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lang w:val="es-MX" w:eastAsia="es-MX"/>
        </w:rPr>
      </w:sdtEndPr>
      <w:sdtContent>
        <w:p w14:paraId="67798B08" w14:textId="77777777" w:rsidR="00FA6C95" w:rsidRPr="00962AF4" w:rsidRDefault="009553F9" w:rsidP="00962AF4">
          <w:pPr>
            <w:pStyle w:val="TtuloTDC"/>
            <w:spacing w:line="360" w:lineRule="auto"/>
            <w:ind w:right="-376"/>
            <w:rPr>
              <w:rFonts w:ascii="Arial" w:hAnsi="Arial" w:cs="Arial"/>
              <w:b/>
              <w:color w:val="auto"/>
              <w:sz w:val="24"/>
              <w:szCs w:val="24"/>
            </w:rPr>
          </w:pPr>
          <w:r w:rsidRPr="00962AF4">
            <w:rPr>
              <w:rFonts w:ascii="Arial" w:eastAsia="Times New Roman" w:hAnsi="Arial" w:cs="Arial"/>
              <w:b/>
              <w:color w:val="auto"/>
              <w:sz w:val="24"/>
              <w:szCs w:val="24"/>
              <w:lang w:val="es-ES" w:eastAsia="es-ES"/>
            </w:rPr>
            <w:t xml:space="preserve">                                                 </w:t>
          </w:r>
          <w:r w:rsidR="00555F58" w:rsidRPr="00962AF4">
            <w:rPr>
              <w:rFonts w:ascii="Arial" w:hAnsi="Arial" w:cs="Arial"/>
              <w:b/>
              <w:color w:val="auto"/>
              <w:sz w:val="24"/>
              <w:szCs w:val="24"/>
              <w:lang w:val="es-ES"/>
            </w:rPr>
            <w:t>Í   N   D   I   C   E</w:t>
          </w:r>
          <w:r w:rsidRPr="00962AF4">
            <w:rPr>
              <w:rFonts w:ascii="Arial" w:hAnsi="Arial" w:cs="Arial"/>
              <w:b/>
              <w:color w:val="auto"/>
              <w:sz w:val="24"/>
              <w:szCs w:val="24"/>
              <w:lang w:val="es-ES"/>
            </w:rPr>
            <w:t xml:space="preserve">                                                     </w:t>
          </w:r>
          <w:r w:rsidR="00EC10C3" w:rsidRPr="00962AF4">
            <w:rPr>
              <w:rFonts w:ascii="Arial" w:hAnsi="Arial" w:cs="Arial"/>
              <w:b/>
              <w:color w:val="auto"/>
              <w:sz w:val="24"/>
              <w:szCs w:val="24"/>
              <w:lang w:val="es-ES"/>
            </w:rPr>
            <w:t xml:space="preserve">    </w:t>
          </w:r>
          <w:r w:rsidRPr="00962AF4">
            <w:rPr>
              <w:rFonts w:ascii="Arial" w:hAnsi="Arial" w:cs="Arial"/>
              <w:b/>
              <w:color w:val="auto"/>
              <w:sz w:val="24"/>
              <w:szCs w:val="24"/>
              <w:lang w:val="es-ES"/>
            </w:rPr>
            <w:t>PÁGINA</w:t>
          </w:r>
        </w:p>
        <w:p w14:paraId="584D9E43" w14:textId="47CBD9B6" w:rsidR="00962AF4" w:rsidRPr="00962AF4" w:rsidRDefault="00BB1DCF" w:rsidP="00962AF4">
          <w:pPr>
            <w:pStyle w:val="TDC1"/>
            <w:rPr>
              <w:rFonts w:eastAsiaTheme="minorEastAsia"/>
              <w:b/>
            </w:rPr>
          </w:pPr>
          <w:r w:rsidRPr="00962AF4">
            <w:rPr>
              <w:b/>
            </w:rPr>
            <w:fldChar w:fldCharType="begin"/>
          </w:r>
          <w:r w:rsidRPr="00962AF4">
            <w:rPr>
              <w:b/>
            </w:rPr>
            <w:instrText xml:space="preserve"> TOC \o "1-3" \h \z \u </w:instrText>
          </w:r>
          <w:r w:rsidRPr="00962AF4">
            <w:rPr>
              <w:b/>
            </w:rPr>
            <w:fldChar w:fldCharType="separate"/>
          </w:r>
          <w:hyperlink w:anchor="_Toc64203410" w:history="1">
            <w:r w:rsidR="00962AF4" w:rsidRPr="00962AF4">
              <w:rPr>
                <w:rStyle w:val="Hipervnculo"/>
                <w:b/>
              </w:rPr>
              <w:t>INTRODUCCIÓN</w:t>
            </w:r>
            <w:r w:rsidR="00962AF4" w:rsidRPr="00962AF4">
              <w:rPr>
                <w:b/>
                <w:webHidden/>
              </w:rPr>
              <w:tab/>
            </w:r>
            <w:r w:rsidR="00962AF4" w:rsidRPr="00962AF4">
              <w:rPr>
                <w:b/>
                <w:webHidden/>
              </w:rPr>
              <w:fldChar w:fldCharType="begin"/>
            </w:r>
            <w:r w:rsidR="00962AF4" w:rsidRPr="00962AF4">
              <w:rPr>
                <w:b/>
                <w:webHidden/>
              </w:rPr>
              <w:instrText xml:space="preserve"> PAGEREF _Toc64203410 \h </w:instrText>
            </w:r>
            <w:r w:rsidR="00962AF4" w:rsidRPr="00962AF4">
              <w:rPr>
                <w:b/>
                <w:webHidden/>
              </w:rPr>
            </w:r>
            <w:r w:rsidR="00962AF4" w:rsidRPr="00962AF4">
              <w:rPr>
                <w:b/>
                <w:webHidden/>
              </w:rPr>
              <w:fldChar w:fldCharType="separate"/>
            </w:r>
            <w:r w:rsidR="00792D92">
              <w:rPr>
                <w:b/>
                <w:webHidden/>
              </w:rPr>
              <w:t>2</w:t>
            </w:r>
            <w:r w:rsidR="00962AF4" w:rsidRPr="00962AF4">
              <w:rPr>
                <w:b/>
                <w:webHidden/>
              </w:rPr>
              <w:fldChar w:fldCharType="end"/>
            </w:r>
          </w:hyperlink>
        </w:p>
        <w:p w14:paraId="34BD6527" w14:textId="32CF2A9C" w:rsidR="00962AF4" w:rsidRPr="00962AF4" w:rsidRDefault="00182A76" w:rsidP="00962AF4">
          <w:pPr>
            <w:pStyle w:val="TDC1"/>
            <w:rPr>
              <w:rFonts w:eastAsiaTheme="minorEastAsia"/>
              <w:b/>
            </w:rPr>
          </w:pPr>
          <w:hyperlink w:anchor="_Toc64203411" w:history="1">
            <w:r w:rsidR="00962AF4" w:rsidRPr="00962AF4">
              <w:rPr>
                <w:rStyle w:val="Hipervnculo"/>
                <w:b/>
              </w:rPr>
              <w:t>I.</w:t>
            </w:r>
            <w:r w:rsidR="00962AF4" w:rsidRPr="00962AF4">
              <w:rPr>
                <w:rFonts w:eastAsiaTheme="minorEastAsia"/>
                <w:b/>
              </w:rPr>
              <w:tab/>
            </w:r>
            <w:r w:rsidR="00962AF4" w:rsidRPr="00962AF4">
              <w:rPr>
                <w:rStyle w:val="Hipervnculo"/>
                <w:b/>
                <w:lang w:eastAsia="es-ES"/>
              </w:rPr>
              <w:t>ANTECEDENTES DE LA ENTIDAD FISCALIZADA</w:t>
            </w:r>
            <w:r w:rsidR="00962AF4" w:rsidRPr="00962AF4">
              <w:rPr>
                <w:b/>
                <w:webHidden/>
              </w:rPr>
              <w:tab/>
            </w:r>
            <w:r w:rsidR="00962AF4" w:rsidRPr="00962AF4">
              <w:rPr>
                <w:b/>
                <w:webHidden/>
              </w:rPr>
              <w:fldChar w:fldCharType="begin"/>
            </w:r>
            <w:r w:rsidR="00962AF4" w:rsidRPr="00962AF4">
              <w:rPr>
                <w:b/>
                <w:webHidden/>
              </w:rPr>
              <w:instrText xml:space="preserve"> PAGEREF _Toc64203411 \h </w:instrText>
            </w:r>
            <w:r w:rsidR="00962AF4" w:rsidRPr="00962AF4">
              <w:rPr>
                <w:b/>
                <w:webHidden/>
              </w:rPr>
            </w:r>
            <w:r w:rsidR="00962AF4" w:rsidRPr="00962AF4">
              <w:rPr>
                <w:b/>
                <w:webHidden/>
              </w:rPr>
              <w:fldChar w:fldCharType="separate"/>
            </w:r>
            <w:r w:rsidR="00792D92">
              <w:rPr>
                <w:b/>
                <w:webHidden/>
              </w:rPr>
              <w:t>3</w:t>
            </w:r>
            <w:r w:rsidR="00962AF4" w:rsidRPr="00962AF4">
              <w:rPr>
                <w:b/>
                <w:webHidden/>
              </w:rPr>
              <w:fldChar w:fldCharType="end"/>
            </w:r>
          </w:hyperlink>
        </w:p>
        <w:p w14:paraId="60DE69D3" w14:textId="00622F60" w:rsidR="00962AF4" w:rsidRPr="00962AF4" w:rsidRDefault="00182A76" w:rsidP="00962AF4">
          <w:pPr>
            <w:pStyle w:val="TDC1"/>
            <w:rPr>
              <w:rFonts w:eastAsiaTheme="minorEastAsia"/>
              <w:b/>
            </w:rPr>
          </w:pPr>
          <w:hyperlink w:anchor="_Toc64203412" w:history="1">
            <w:r w:rsidR="00962AF4" w:rsidRPr="00962AF4">
              <w:rPr>
                <w:rStyle w:val="Hipervnculo"/>
                <w:b/>
              </w:rPr>
              <w:t>II.</w:t>
            </w:r>
            <w:r w:rsidR="00962AF4" w:rsidRPr="00962AF4">
              <w:rPr>
                <w:rFonts w:eastAsiaTheme="minorEastAsia"/>
                <w:b/>
              </w:rPr>
              <w:tab/>
            </w:r>
            <w:r w:rsidR="00962AF4" w:rsidRPr="00962AF4">
              <w:rPr>
                <w:rStyle w:val="Hipervnculo"/>
                <w:b/>
              </w:rPr>
              <w:t>ASPECTOS GENERALES DE AUDITORÍA</w:t>
            </w:r>
            <w:r w:rsidR="00962AF4" w:rsidRPr="00962AF4">
              <w:rPr>
                <w:b/>
                <w:webHidden/>
              </w:rPr>
              <w:tab/>
            </w:r>
            <w:r w:rsidR="00962AF4" w:rsidRPr="00962AF4">
              <w:rPr>
                <w:b/>
                <w:webHidden/>
              </w:rPr>
              <w:fldChar w:fldCharType="begin"/>
            </w:r>
            <w:r w:rsidR="00962AF4" w:rsidRPr="00962AF4">
              <w:rPr>
                <w:b/>
                <w:webHidden/>
              </w:rPr>
              <w:instrText xml:space="preserve"> PAGEREF _Toc64203412 \h </w:instrText>
            </w:r>
            <w:r w:rsidR="00962AF4" w:rsidRPr="00962AF4">
              <w:rPr>
                <w:b/>
                <w:webHidden/>
              </w:rPr>
            </w:r>
            <w:r w:rsidR="00962AF4" w:rsidRPr="00962AF4">
              <w:rPr>
                <w:b/>
                <w:webHidden/>
              </w:rPr>
              <w:fldChar w:fldCharType="separate"/>
            </w:r>
            <w:r w:rsidR="00792D92">
              <w:rPr>
                <w:b/>
                <w:webHidden/>
              </w:rPr>
              <w:t>4</w:t>
            </w:r>
            <w:r w:rsidR="00962AF4" w:rsidRPr="00962AF4">
              <w:rPr>
                <w:b/>
                <w:webHidden/>
              </w:rPr>
              <w:fldChar w:fldCharType="end"/>
            </w:r>
          </w:hyperlink>
        </w:p>
        <w:p w14:paraId="4F8EA9A1" w14:textId="53B476BB" w:rsidR="00962AF4" w:rsidRPr="00962AF4" w:rsidRDefault="00182A76" w:rsidP="00962AF4">
          <w:pPr>
            <w:pStyle w:val="TDC2"/>
            <w:spacing w:line="360" w:lineRule="auto"/>
            <w:rPr>
              <w:rFonts w:ascii="Arial" w:eastAsiaTheme="minorEastAsia" w:hAnsi="Arial" w:cs="Arial"/>
              <w:b/>
              <w:noProof/>
            </w:rPr>
          </w:pPr>
          <w:hyperlink w:anchor="_Toc64203413" w:history="1">
            <w:r w:rsidR="00962AF4" w:rsidRPr="00962AF4">
              <w:rPr>
                <w:rStyle w:val="Hipervnculo"/>
                <w:rFonts w:ascii="Arial" w:hAnsi="Arial" w:cs="Arial"/>
                <w:b/>
                <w:noProof/>
              </w:rPr>
              <w:t>A. Título de la auditoría</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_Toc64203413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4</w:t>
            </w:r>
            <w:r w:rsidR="00962AF4" w:rsidRPr="00962AF4">
              <w:rPr>
                <w:rFonts w:ascii="Arial" w:hAnsi="Arial" w:cs="Arial"/>
                <w:b/>
                <w:noProof/>
                <w:webHidden/>
              </w:rPr>
              <w:fldChar w:fldCharType="end"/>
            </w:r>
          </w:hyperlink>
        </w:p>
        <w:p w14:paraId="2F0E677F" w14:textId="08D21C42" w:rsidR="00962AF4" w:rsidRPr="00962AF4" w:rsidRDefault="00182A76" w:rsidP="00962AF4">
          <w:pPr>
            <w:pStyle w:val="TDC2"/>
            <w:spacing w:line="360" w:lineRule="auto"/>
            <w:rPr>
              <w:rFonts w:ascii="Arial" w:eastAsiaTheme="minorEastAsia" w:hAnsi="Arial" w:cs="Arial"/>
              <w:b/>
              <w:noProof/>
            </w:rPr>
          </w:pPr>
          <w:hyperlink w:anchor="_Toc64203414" w:history="1">
            <w:r w:rsidR="00962AF4" w:rsidRPr="00962AF4">
              <w:rPr>
                <w:rStyle w:val="Hipervnculo"/>
                <w:rFonts w:ascii="Arial" w:hAnsi="Arial" w:cs="Arial"/>
                <w:b/>
                <w:noProof/>
              </w:rPr>
              <w:t>B. Objetivo</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_Toc64203414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5</w:t>
            </w:r>
            <w:r w:rsidR="00962AF4" w:rsidRPr="00962AF4">
              <w:rPr>
                <w:rFonts w:ascii="Arial" w:hAnsi="Arial" w:cs="Arial"/>
                <w:b/>
                <w:noProof/>
                <w:webHidden/>
              </w:rPr>
              <w:fldChar w:fldCharType="end"/>
            </w:r>
          </w:hyperlink>
        </w:p>
        <w:p w14:paraId="56A53D17" w14:textId="3EA5B0B0" w:rsidR="00962AF4" w:rsidRPr="00962AF4" w:rsidRDefault="00182A76" w:rsidP="00962AF4">
          <w:pPr>
            <w:pStyle w:val="TDC2"/>
            <w:spacing w:line="360" w:lineRule="auto"/>
            <w:rPr>
              <w:rFonts w:ascii="Arial" w:eastAsiaTheme="minorEastAsia" w:hAnsi="Arial" w:cs="Arial"/>
              <w:b/>
              <w:noProof/>
            </w:rPr>
          </w:pPr>
          <w:hyperlink w:anchor="_Toc64203415" w:history="1">
            <w:r w:rsidR="00962AF4" w:rsidRPr="00962AF4">
              <w:rPr>
                <w:rStyle w:val="Hipervnculo"/>
                <w:rFonts w:ascii="Arial" w:hAnsi="Arial" w:cs="Arial"/>
                <w:b/>
                <w:noProof/>
              </w:rPr>
              <w:t>C. Alcance</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_Toc64203415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5</w:t>
            </w:r>
            <w:r w:rsidR="00962AF4" w:rsidRPr="00962AF4">
              <w:rPr>
                <w:rFonts w:ascii="Arial" w:hAnsi="Arial" w:cs="Arial"/>
                <w:b/>
                <w:noProof/>
                <w:webHidden/>
              </w:rPr>
              <w:fldChar w:fldCharType="end"/>
            </w:r>
          </w:hyperlink>
        </w:p>
        <w:p w14:paraId="1C257FE9" w14:textId="1F90F5D4" w:rsidR="00962AF4" w:rsidRPr="00962AF4" w:rsidRDefault="00182A76" w:rsidP="00962AF4">
          <w:pPr>
            <w:pStyle w:val="TDC2"/>
            <w:spacing w:line="360" w:lineRule="auto"/>
            <w:rPr>
              <w:rFonts w:ascii="Arial" w:eastAsiaTheme="minorEastAsia" w:hAnsi="Arial" w:cs="Arial"/>
              <w:b/>
              <w:noProof/>
            </w:rPr>
          </w:pPr>
          <w:hyperlink w:anchor="_Toc64203416" w:history="1">
            <w:r w:rsidR="00962AF4" w:rsidRPr="00962AF4">
              <w:rPr>
                <w:rStyle w:val="Hipervnculo"/>
                <w:rFonts w:ascii="Arial" w:hAnsi="Arial" w:cs="Arial"/>
                <w:b/>
                <w:noProof/>
              </w:rPr>
              <w:t>D. Criterios de selección</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_Toc64203416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10</w:t>
            </w:r>
            <w:r w:rsidR="00962AF4" w:rsidRPr="00962AF4">
              <w:rPr>
                <w:rFonts w:ascii="Arial" w:hAnsi="Arial" w:cs="Arial"/>
                <w:b/>
                <w:noProof/>
                <w:webHidden/>
              </w:rPr>
              <w:fldChar w:fldCharType="end"/>
            </w:r>
          </w:hyperlink>
        </w:p>
        <w:p w14:paraId="65A8DE57" w14:textId="2D52A23D" w:rsidR="00962AF4" w:rsidRPr="00962AF4" w:rsidRDefault="00182A76" w:rsidP="00962AF4">
          <w:pPr>
            <w:pStyle w:val="TDC2"/>
            <w:spacing w:line="360" w:lineRule="auto"/>
            <w:rPr>
              <w:rFonts w:ascii="Arial" w:eastAsiaTheme="minorEastAsia" w:hAnsi="Arial" w:cs="Arial"/>
              <w:b/>
              <w:noProof/>
            </w:rPr>
          </w:pPr>
          <w:hyperlink w:anchor="_Toc64203417" w:history="1">
            <w:r w:rsidR="00962AF4" w:rsidRPr="00962AF4">
              <w:rPr>
                <w:rStyle w:val="Hipervnculo"/>
                <w:rFonts w:ascii="Arial" w:hAnsi="Arial" w:cs="Arial"/>
                <w:b/>
                <w:noProof/>
              </w:rPr>
              <w:t>E. Áreas revisadas</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_Toc64203417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11</w:t>
            </w:r>
            <w:r w:rsidR="00962AF4" w:rsidRPr="00962AF4">
              <w:rPr>
                <w:rFonts w:ascii="Arial" w:hAnsi="Arial" w:cs="Arial"/>
                <w:b/>
                <w:noProof/>
                <w:webHidden/>
              </w:rPr>
              <w:fldChar w:fldCharType="end"/>
            </w:r>
          </w:hyperlink>
        </w:p>
        <w:p w14:paraId="1A66A180" w14:textId="2A4214CC" w:rsidR="00962AF4" w:rsidRPr="00962AF4" w:rsidRDefault="00182A76" w:rsidP="00962AF4">
          <w:pPr>
            <w:pStyle w:val="TDC2"/>
            <w:spacing w:line="360" w:lineRule="auto"/>
            <w:rPr>
              <w:rFonts w:ascii="Arial" w:eastAsiaTheme="minorEastAsia" w:hAnsi="Arial" w:cs="Arial"/>
              <w:b/>
              <w:noProof/>
            </w:rPr>
          </w:pPr>
          <w:hyperlink w:anchor="_Toc64203418" w:history="1">
            <w:r w:rsidR="00962AF4" w:rsidRPr="00962AF4">
              <w:rPr>
                <w:rStyle w:val="Hipervnculo"/>
                <w:rFonts w:ascii="Arial" w:hAnsi="Arial" w:cs="Arial"/>
                <w:b/>
                <w:noProof/>
              </w:rPr>
              <w:t>F. Procedimientos de auditoría aplicados</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_Toc64203418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11</w:t>
            </w:r>
            <w:r w:rsidR="00962AF4" w:rsidRPr="00962AF4">
              <w:rPr>
                <w:rFonts w:ascii="Arial" w:hAnsi="Arial" w:cs="Arial"/>
                <w:b/>
                <w:noProof/>
                <w:webHidden/>
              </w:rPr>
              <w:fldChar w:fldCharType="end"/>
            </w:r>
          </w:hyperlink>
        </w:p>
        <w:p w14:paraId="6E4E6292" w14:textId="4A0C8229" w:rsidR="00962AF4" w:rsidRPr="00962AF4" w:rsidRDefault="00182A76" w:rsidP="00962AF4">
          <w:pPr>
            <w:pStyle w:val="TDC2"/>
            <w:spacing w:line="360" w:lineRule="auto"/>
            <w:rPr>
              <w:rFonts w:ascii="Arial" w:eastAsiaTheme="minorEastAsia" w:hAnsi="Arial" w:cs="Arial"/>
              <w:b/>
              <w:noProof/>
            </w:rPr>
          </w:pPr>
          <w:hyperlink w:anchor="_Toc64203419" w:history="1">
            <w:r w:rsidR="00962AF4" w:rsidRPr="00962AF4">
              <w:rPr>
                <w:rStyle w:val="Hipervnculo"/>
                <w:rFonts w:ascii="Arial" w:hAnsi="Arial" w:cs="Arial"/>
                <w:b/>
                <w:noProof/>
              </w:rPr>
              <w:t>G. Servidores públicos que intervinieron en la auditoría</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_Toc64203419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12</w:t>
            </w:r>
            <w:r w:rsidR="00962AF4" w:rsidRPr="00962AF4">
              <w:rPr>
                <w:rFonts w:ascii="Arial" w:hAnsi="Arial" w:cs="Arial"/>
                <w:b/>
                <w:noProof/>
                <w:webHidden/>
              </w:rPr>
              <w:fldChar w:fldCharType="end"/>
            </w:r>
          </w:hyperlink>
        </w:p>
        <w:p w14:paraId="50286849" w14:textId="2397730E" w:rsidR="00962AF4" w:rsidRPr="00962AF4" w:rsidRDefault="00182A76" w:rsidP="00962AF4">
          <w:pPr>
            <w:pStyle w:val="TDC1"/>
            <w:rPr>
              <w:rFonts w:eastAsiaTheme="minorEastAsia"/>
              <w:b/>
            </w:rPr>
          </w:pPr>
          <w:hyperlink w:anchor="_Toc64203420" w:history="1">
            <w:r w:rsidR="00962AF4" w:rsidRPr="00962AF4">
              <w:rPr>
                <w:rStyle w:val="Hipervnculo"/>
                <w:b/>
              </w:rPr>
              <w:t>III.</w:t>
            </w:r>
            <w:r w:rsidR="00962AF4" w:rsidRPr="00962AF4">
              <w:rPr>
                <w:rFonts w:eastAsiaTheme="minorEastAsia"/>
                <w:b/>
              </w:rPr>
              <w:tab/>
            </w:r>
            <w:r w:rsidR="00962AF4" w:rsidRPr="00962AF4">
              <w:rPr>
                <w:rStyle w:val="Hipervnculo"/>
                <w:b/>
              </w:rPr>
              <w:t>CUMPLIMIENTO DE LA NORMATIVIDAD</w:t>
            </w:r>
            <w:r w:rsidR="00962AF4" w:rsidRPr="00962AF4">
              <w:rPr>
                <w:b/>
                <w:webHidden/>
              </w:rPr>
              <w:tab/>
            </w:r>
            <w:r w:rsidR="00962AF4" w:rsidRPr="00962AF4">
              <w:rPr>
                <w:b/>
                <w:webHidden/>
              </w:rPr>
              <w:fldChar w:fldCharType="begin"/>
            </w:r>
            <w:r w:rsidR="00962AF4" w:rsidRPr="00962AF4">
              <w:rPr>
                <w:b/>
                <w:webHidden/>
              </w:rPr>
              <w:instrText xml:space="preserve"> PAGEREF _Toc64203420 \h </w:instrText>
            </w:r>
            <w:r w:rsidR="00962AF4" w:rsidRPr="00962AF4">
              <w:rPr>
                <w:b/>
                <w:webHidden/>
              </w:rPr>
            </w:r>
            <w:r w:rsidR="00962AF4" w:rsidRPr="00962AF4">
              <w:rPr>
                <w:b/>
                <w:webHidden/>
              </w:rPr>
              <w:fldChar w:fldCharType="separate"/>
            </w:r>
            <w:r w:rsidR="00792D92">
              <w:rPr>
                <w:b/>
                <w:webHidden/>
              </w:rPr>
              <w:t>13</w:t>
            </w:r>
            <w:r w:rsidR="00962AF4" w:rsidRPr="00962AF4">
              <w:rPr>
                <w:b/>
                <w:webHidden/>
              </w:rPr>
              <w:fldChar w:fldCharType="end"/>
            </w:r>
          </w:hyperlink>
        </w:p>
        <w:p w14:paraId="39358C11" w14:textId="3083CE05" w:rsidR="00962AF4" w:rsidRPr="00962AF4" w:rsidRDefault="00182A76" w:rsidP="00962AF4">
          <w:pPr>
            <w:pStyle w:val="TDC1"/>
            <w:rPr>
              <w:rFonts w:eastAsiaTheme="minorEastAsia"/>
              <w:b/>
            </w:rPr>
          </w:pPr>
          <w:hyperlink w:anchor="_Toc64203421" w:history="1">
            <w:r w:rsidR="00962AF4" w:rsidRPr="00962AF4">
              <w:rPr>
                <w:rStyle w:val="Hipervnculo"/>
                <w:b/>
              </w:rPr>
              <w:t>IV.</w:t>
            </w:r>
            <w:r w:rsidR="00962AF4" w:rsidRPr="00962AF4">
              <w:rPr>
                <w:rFonts w:eastAsiaTheme="minorEastAsia"/>
                <w:b/>
              </w:rPr>
              <w:tab/>
            </w:r>
            <w:r w:rsidR="00962AF4" w:rsidRPr="00962AF4">
              <w:rPr>
                <w:rStyle w:val="Hipervnculo"/>
                <w:b/>
              </w:rPr>
              <w:t>CONCLUSIONES</w:t>
            </w:r>
            <w:r w:rsidR="00962AF4" w:rsidRPr="00962AF4">
              <w:rPr>
                <w:b/>
                <w:webHidden/>
              </w:rPr>
              <w:tab/>
            </w:r>
            <w:r w:rsidR="00962AF4" w:rsidRPr="00962AF4">
              <w:rPr>
                <w:b/>
                <w:webHidden/>
              </w:rPr>
              <w:fldChar w:fldCharType="begin"/>
            </w:r>
            <w:r w:rsidR="00962AF4" w:rsidRPr="00962AF4">
              <w:rPr>
                <w:b/>
                <w:webHidden/>
              </w:rPr>
              <w:instrText xml:space="preserve"> PAGEREF _Toc64203421 \h </w:instrText>
            </w:r>
            <w:r w:rsidR="00962AF4" w:rsidRPr="00962AF4">
              <w:rPr>
                <w:b/>
                <w:webHidden/>
              </w:rPr>
            </w:r>
            <w:r w:rsidR="00962AF4" w:rsidRPr="00962AF4">
              <w:rPr>
                <w:b/>
                <w:webHidden/>
              </w:rPr>
              <w:fldChar w:fldCharType="separate"/>
            </w:r>
            <w:r w:rsidR="00792D92">
              <w:rPr>
                <w:b/>
                <w:webHidden/>
              </w:rPr>
              <w:t>14</w:t>
            </w:r>
            <w:r w:rsidR="00962AF4" w:rsidRPr="00962AF4">
              <w:rPr>
                <w:b/>
                <w:webHidden/>
              </w:rPr>
              <w:fldChar w:fldCharType="end"/>
            </w:r>
          </w:hyperlink>
        </w:p>
        <w:p w14:paraId="564B2FF5" w14:textId="0B7F1BCB" w:rsidR="00962AF4" w:rsidRPr="00962AF4" w:rsidRDefault="00182A76" w:rsidP="00962AF4">
          <w:pPr>
            <w:pStyle w:val="TDC1"/>
            <w:rPr>
              <w:rFonts w:eastAsiaTheme="minorEastAsia"/>
              <w:b/>
            </w:rPr>
          </w:pPr>
          <w:hyperlink w:anchor="_Toc64203422" w:history="1">
            <w:r w:rsidR="00962AF4" w:rsidRPr="00962AF4">
              <w:rPr>
                <w:rStyle w:val="Hipervnculo"/>
                <w:b/>
              </w:rPr>
              <w:t>V.</w:t>
            </w:r>
            <w:r w:rsidR="00962AF4" w:rsidRPr="00962AF4">
              <w:rPr>
                <w:rFonts w:eastAsiaTheme="minorEastAsia"/>
                <w:b/>
              </w:rPr>
              <w:tab/>
            </w:r>
            <w:r w:rsidR="00962AF4" w:rsidRPr="00962AF4">
              <w:rPr>
                <w:rStyle w:val="Hipervnculo"/>
                <w:b/>
              </w:rPr>
              <w:t>RESULTADOS DE LA FISCALIZACIÓN EFECTUADA</w:t>
            </w:r>
            <w:r w:rsidR="00962AF4" w:rsidRPr="00962AF4">
              <w:rPr>
                <w:b/>
                <w:webHidden/>
              </w:rPr>
              <w:tab/>
            </w:r>
            <w:r w:rsidR="00962AF4" w:rsidRPr="00962AF4">
              <w:rPr>
                <w:b/>
                <w:webHidden/>
              </w:rPr>
              <w:fldChar w:fldCharType="begin"/>
            </w:r>
            <w:r w:rsidR="00962AF4" w:rsidRPr="00962AF4">
              <w:rPr>
                <w:b/>
                <w:webHidden/>
              </w:rPr>
              <w:instrText xml:space="preserve"> PAGEREF _Toc64203422 \h </w:instrText>
            </w:r>
            <w:r w:rsidR="00962AF4" w:rsidRPr="00962AF4">
              <w:rPr>
                <w:b/>
                <w:webHidden/>
              </w:rPr>
            </w:r>
            <w:r w:rsidR="00962AF4" w:rsidRPr="00962AF4">
              <w:rPr>
                <w:b/>
                <w:webHidden/>
              </w:rPr>
              <w:fldChar w:fldCharType="separate"/>
            </w:r>
            <w:r w:rsidR="00792D92">
              <w:rPr>
                <w:b/>
                <w:webHidden/>
              </w:rPr>
              <w:t>14</w:t>
            </w:r>
            <w:r w:rsidR="00962AF4" w:rsidRPr="00962AF4">
              <w:rPr>
                <w:b/>
                <w:webHidden/>
              </w:rPr>
              <w:fldChar w:fldCharType="end"/>
            </w:r>
          </w:hyperlink>
        </w:p>
        <w:p w14:paraId="1D7BA44C" w14:textId="65313A10" w:rsidR="00962AF4" w:rsidRPr="00962AF4" w:rsidRDefault="00182A76" w:rsidP="00962AF4">
          <w:pPr>
            <w:pStyle w:val="TDC2"/>
            <w:spacing w:line="360" w:lineRule="auto"/>
            <w:rPr>
              <w:rFonts w:ascii="Arial" w:eastAsiaTheme="minorEastAsia" w:hAnsi="Arial" w:cs="Arial"/>
              <w:b/>
              <w:noProof/>
            </w:rPr>
          </w:pPr>
          <w:hyperlink w:anchor="_Toc64203423" w:history="1">
            <w:r w:rsidR="00962AF4" w:rsidRPr="00962AF4">
              <w:rPr>
                <w:rStyle w:val="Hipervnculo"/>
                <w:rFonts w:ascii="Arial" w:hAnsi="Arial" w:cs="Arial"/>
                <w:b/>
                <w:noProof/>
              </w:rPr>
              <w:t>A.</w:t>
            </w:r>
            <w:r w:rsidR="00962AF4" w:rsidRPr="00962AF4">
              <w:rPr>
                <w:rFonts w:ascii="Arial" w:eastAsiaTheme="minorEastAsia" w:hAnsi="Arial" w:cs="Arial"/>
                <w:b/>
                <w:noProof/>
              </w:rPr>
              <w:tab/>
            </w:r>
            <w:r w:rsidR="00962AF4" w:rsidRPr="00962AF4">
              <w:rPr>
                <w:rStyle w:val="Hipervnculo"/>
                <w:rFonts w:ascii="Arial" w:hAnsi="Arial" w:cs="Arial"/>
                <w:b/>
                <w:noProof/>
              </w:rPr>
              <w:t>Resumen de Resultados Finales de Auditoría y Observaciones Preliminares Determinadas en Materia de Obra Pública.</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_Toc64203423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14</w:t>
            </w:r>
            <w:r w:rsidR="00962AF4" w:rsidRPr="00962AF4">
              <w:rPr>
                <w:rFonts w:ascii="Arial" w:hAnsi="Arial" w:cs="Arial"/>
                <w:b/>
                <w:noProof/>
                <w:webHidden/>
              </w:rPr>
              <w:fldChar w:fldCharType="end"/>
            </w:r>
          </w:hyperlink>
        </w:p>
        <w:p w14:paraId="2B5AA65E" w14:textId="491150D5" w:rsidR="00962AF4" w:rsidRPr="00962AF4" w:rsidRDefault="00182A76" w:rsidP="00962AF4">
          <w:pPr>
            <w:pStyle w:val="TDC2"/>
            <w:spacing w:line="360" w:lineRule="auto"/>
            <w:rPr>
              <w:rFonts w:ascii="Arial" w:eastAsiaTheme="minorEastAsia" w:hAnsi="Arial" w:cs="Arial"/>
              <w:b/>
              <w:noProof/>
            </w:rPr>
          </w:pPr>
          <w:hyperlink w:anchor="_Toc64203424" w:history="1">
            <w:r w:rsidR="00962AF4" w:rsidRPr="00962AF4">
              <w:rPr>
                <w:rStyle w:val="Hipervnculo"/>
                <w:rFonts w:ascii="Arial" w:hAnsi="Arial" w:cs="Arial"/>
                <w:b/>
                <w:noProof/>
              </w:rPr>
              <w:t>B.</w:t>
            </w:r>
            <w:r w:rsidR="00962AF4" w:rsidRPr="00962AF4">
              <w:rPr>
                <w:rFonts w:ascii="Arial" w:eastAsiaTheme="minorEastAsia" w:hAnsi="Arial" w:cs="Arial"/>
                <w:b/>
                <w:noProof/>
              </w:rPr>
              <w:tab/>
            </w:r>
            <w:r w:rsidR="00962AF4" w:rsidRPr="00962AF4">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_Toc64203424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22</w:t>
            </w:r>
            <w:r w:rsidR="00962AF4" w:rsidRPr="00962AF4">
              <w:rPr>
                <w:rFonts w:ascii="Arial" w:hAnsi="Arial" w:cs="Arial"/>
                <w:b/>
                <w:noProof/>
                <w:webHidden/>
              </w:rPr>
              <w:fldChar w:fldCharType="end"/>
            </w:r>
          </w:hyperlink>
        </w:p>
        <w:p w14:paraId="4FAD24D0" w14:textId="78667E2F" w:rsidR="00962AF4" w:rsidRPr="00962AF4" w:rsidRDefault="00182A76" w:rsidP="00962AF4">
          <w:pPr>
            <w:pStyle w:val="TDC2"/>
            <w:spacing w:line="360" w:lineRule="auto"/>
            <w:rPr>
              <w:rFonts w:ascii="Arial" w:eastAsiaTheme="minorEastAsia" w:hAnsi="Arial" w:cs="Arial"/>
              <w:b/>
              <w:noProof/>
            </w:rPr>
          </w:pPr>
          <w:hyperlink w:anchor="_Toc64203425" w:history="1">
            <w:r w:rsidR="00962AF4" w:rsidRPr="00962AF4">
              <w:rPr>
                <w:rStyle w:val="Hipervnculo"/>
                <w:rFonts w:ascii="Arial" w:hAnsi="Arial" w:cs="Arial"/>
                <w:b/>
                <w:noProof/>
              </w:rPr>
              <w:t>C.</w:t>
            </w:r>
            <w:r w:rsidR="00962AF4" w:rsidRPr="00962AF4">
              <w:rPr>
                <w:rFonts w:ascii="Arial" w:eastAsiaTheme="minorEastAsia" w:hAnsi="Arial" w:cs="Arial"/>
                <w:b/>
                <w:noProof/>
              </w:rPr>
              <w:tab/>
            </w:r>
            <w:r w:rsidR="00962AF4" w:rsidRPr="00962AF4">
              <w:rPr>
                <w:rStyle w:val="Hipervnculo"/>
                <w:rFonts w:ascii="Arial" w:hAnsi="Arial" w:cs="Arial"/>
                <w:b/>
                <w:noProof/>
              </w:rPr>
              <w:t>Recomendaciones.</w:t>
            </w:r>
            <w:r w:rsidR="00962AF4" w:rsidRPr="00962AF4">
              <w:rPr>
                <w:rFonts w:ascii="Arial" w:hAnsi="Arial" w:cs="Arial"/>
                <w:b/>
                <w:noProof/>
                <w:webHidden/>
              </w:rPr>
              <w:tab/>
            </w:r>
            <w:r w:rsidR="00962AF4" w:rsidRPr="00962AF4">
              <w:rPr>
                <w:rFonts w:ascii="Arial" w:hAnsi="Arial" w:cs="Arial"/>
                <w:b/>
                <w:noProof/>
                <w:webHidden/>
              </w:rPr>
              <w:fldChar w:fldCharType="begin"/>
            </w:r>
            <w:r w:rsidR="00962AF4" w:rsidRPr="00962AF4">
              <w:rPr>
                <w:rFonts w:ascii="Arial" w:hAnsi="Arial" w:cs="Arial"/>
                <w:b/>
                <w:noProof/>
                <w:webHidden/>
              </w:rPr>
              <w:instrText xml:space="preserve"> PAGEREF _Toc64203425 \h </w:instrText>
            </w:r>
            <w:r w:rsidR="00962AF4" w:rsidRPr="00962AF4">
              <w:rPr>
                <w:rFonts w:ascii="Arial" w:hAnsi="Arial" w:cs="Arial"/>
                <w:b/>
                <w:noProof/>
                <w:webHidden/>
              </w:rPr>
            </w:r>
            <w:r w:rsidR="00962AF4" w:rsidRPr="00962AF4">
              <w:rPr>
                <w:rFonts w:ascii="Arial" w:hAnsi="Arial" w:cs="Arial"/>
                <w:b/>
                <w:noProof/>
                <w:webHidden/>
              </w:rPr>
              <w:fldChar w:fldCharType="separate"/>
            </w:r>
            <w:r w:rsidR="00792D92">
              <w:rPr>
                <w:rFonts w:ascii="Arial" w:hAnsi="Arial" w:cs="Arial"/>
                <w:b/>
                <w:noProof/>
                <w:webHidden/>
              </w:rPr>
              <w:t>370</w:t>
            </w:r>
            <w:r w:rsidR="00962AF4" w:rsidRPr="00962AF4">
              <w:rPr>
                <w:rFonts w:ascii="Arial" w:hAnsi="Arial" w:cs="Arial"/>
                <w:b/>
                <w:noProof/>
                <w:webHidden/>
              </w:rPr>
              <w:fldChar w:fldCharType="end"/>
            </w:r>
          </w:hyperlink>
        </w:p>
        <w:p w14:paraId="406A1009" w14:textId="1CD74CB4" w:rsidR="00962AF4" w:rsidRPr="00962AF4" w:rsidRDefault="00182A76" w:rsidP="00962AF4">
          <w:pPr>
            <w:pStyle w:val="TDC1"/>
            <w:rPr>
              <w:rFonts w:eastAsiaTheme="minorEastAsia"/>
              <w:b/>
            </w:rPr>
          </w:pPr>
          <w:hyperlink w:anchor="_Toc64203426" w:history="1">
            <w:r w:rsidR="00962AF4" w:rsidRPr="00962AF4">
              <w:rPr>
                <w:rStyle w:val="Hipervnculo"/>
                <w:b/>
              </w:rPr>
              <w:t>VI.</w:t>
            </w:r>
            <w:r w:rsidR="00962AF4" w:rsidRPr="00962AF4">
              <w:rPr>
                <w:rFonts w:eastAsiaTheme="minorEastAsia"/>
                <w:b/>
              </w:rPr>
              <w:tab/>
            </w:r>
            <w:r w:rsidR="00962AF4" w:rsidRPr="00962AF4">
              <w:rPr>
                <w:rStyle w:val="Hipervnculo"/>
                <w:b/>
              </w:rPr>
              <w:t>DICTAMEN</w:t>
            </w:r>
            <w:r w:rsidR="00962AF4" w:rsidRPr="00962AF4">
              <w:rPr>
                <w:b/>
                <w:webHidden/>
              </w:rPr>
              <w:tab/>
            </w:r>
            <w:r w:rsidR="00962AF4" w:rsidRPr="00962AF4">
              <w:rPr>
                <w:b/>
                <w:webHidden/>
              </w:rPr>
              <w:fldChar w:fldCharType="begin"/>
            </w:r>
            <w:r w:rsidR="00962AF4" w:rsidRPr="00962AF4">
              <w:rPr>
                <w:b/>
                <w:webHidden/>
              </w:rPr>
              <w:instrText xml:space="preserve"> PAGEREF _Toc64203426 \h </w:instrText>
            </w:r>
            <w:r w:rsidR="00962AF4" w:rsidRPr="00962AF4">
              <w:rPr>
                <w:b/>
                <w:webHidden/>
              </w:rPr>
            </w:r>
            <w:r w:rsidR="00962AF4" w:rsidRPr="00962AF4">
              <w:rPr>
                <w:b/>
                <w:webHidden/>
              </w:rPr>
              <w:fldChar w:fldCharType="separate"/>
            </w:r>
            <w:r w:rsidR="00792D92">
              <w:rPr>
                <w:b/>
                <w:webHidden/>
              </w:rPr>
              <w:t>373</w:t>
            </w:r>
            <w:r w:rsidR="00962AF4" w:rsidRPr="00962AF4">
              <w:rPr>
                <w:b/>
                <w:webHidden/>
              </w:rPr>
              <w:fldChar w:fldCharType="end"/>
            </w:r>
          </w:hyperlink>
        </w:p>
        <w:p w14:paraId="2C31EBAB" w14:textId="3FF60642" w:rsidR="001A0D17" w:rsidRPr="00232F21" w:rsidRDefault="00BB1DCF" w:rsidP="00962AF4">
          <w:pPr>
            <w:spacing w:line="360" w:lineRule="auto"/>
            <w:rPr>
              <w:rFonts w:ascii="Arial" w:hAnsi="Arial" w:cs="Arial"/>
              <w:b/>
              <w:bCs/>
            </w:rPr>
          </w:pPr>
          <w:r w:rsidRPr="00962AF4">
            <w:rPr>
              <w:rFonts w:ascii="Arial" w:hAnsi="Arial" w:cs="Arial"/>
              <w:b/>
            </w:rPr>
            <w:fldChar w:fldCharType="end"/>
          </w:r>
        </w:p>
      </w:sdtContent>
    </w:sdt>
    <w:bookmarkStart w:id="0" w:name="_Toc520196701" w:displacedByCustomXml="prev"/>
    <w:p w14:paraId="0349DD18" w14:textId="77777777" w:rsidR="00E513C5" w:rsidRPr="00FA6C95" w:rsidRDefault="00D406EB" w:rsidP="004718FA">
      <w:pPr>
        <w:pStyle w:val="Ttulo1"/>
        <w:spacing w:after="240" w:line="360" w:lineRule="auto"/>
        <w:rPr>
          <w:rFonts w:ascii="Arial" w:hAnsi="Arial" w:cs="Arial"/>
        </w:rPr>
      </w:pPr>
      <w:bookmarkStart w:id="1" w:name="_Toc64203410"/>
      <w:r w:rsidRPr="00FA6C95">
        <w:rPr>
          <w:rFonts w:ascii="Arial" w:hAnsi="Arial" w:cs="Arial"/>
        </w:rPr>
        <w:lastRenderedPageBreak/>
        <w:t>INTRODUCCIÓ</w:t>
      </w:r>
      <w:r w:rsidR="00E513C5" w:rsidRPr="00FA6C95">
        <w:rPr>
          <w:rFonts w:ascii="Arial" w:hAnsi="Arial" w:cs="Arial"/>
        </w:rPr>
        <w:t>N</w:t>
      </w:r>
      <w:bookmarkEnd w:id="0"/>
      <w:bookmarkEnd w:id="1"/>
    </w:p>
    <w:p w14:paraId="58D76EB6" w14:textId="617D5A32" w:rsidR="00E513C5" w:rsidRDefault="00E513C5" w:rsidP="004718FA">
      <w:pPr>
        <w:spacing w:after="240" w:line="360" w:lineRule="auto"/>
        <w:jc w:val="both"/>
        <w:rPr>
          <w:rFonts w:ascii="Arial" w:hAnsi="Arial"/>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CA7971">
        <w:rPr>
          <w:rFonts w:ascii="Arial" w:hAnsi="Arial"/>
        </w:rPr>
        <w:t xml:space="preserve">Gobierno Municipal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CA7971">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2433B733" w:rsidR="00D406EB" w:rsidRDefault="00D406EB" w:rsidP="004718FA">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CA7971">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0F50B71A" w:rsidR="00EA38A6" w:rsidRPr="008D2F20" w:rsidRDefault="00EA38A6" w:rsidP="004718FA">
      <w:pPr>
        <w:spacing w:after="240" w:line="360" w:lineRule="auto"/>
        <w:jc w:val="both"/>
        <w:rPr>
          <w:rFonts w:ascii="Arial" w:hAnsi="Arial" w:cs="Arial"/>
          <w:b/>
        </w:rPr>
      </w:pPr>
      <w:r w:rsidRPr="00664960">
        <w:rPr>
          <w:rFonts w:ascii="Arial" w:hAnsi="Arial" w:cs="Arial"/>
          <w:bCs/>
        </w:rPr>
        <w:t xml:space="preserve">La formulación, revisión y aprobación de la Cuenta Pública del </w:t>
      </w:r>
      <w:r w:rsidR="00CA7971">
        <w:rPr>
          <w:rFonts w:ascii="Arial" w:hAnsi="Arial" w:cs="Arial"/>
          <w:b/>
        </w:rPr>
        <w:t>H. Ayuntamiento del Municipio de Tulum</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35F69C29" w:rsidR="00EA38A6" w:rsidRPr="003247E8" w:rsidRDefault="00EA38A6" w:rsidP="004718FA">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CA7971">
        <w:rPr>
          <w:rFonts w:ascii="Arial" w:hAnsi="Arial" w:cs="Arial"/>
          <w:b/>
        </w:rPr>
        <w:t>H. Ayuntamiento del Municipio de Tulum</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A7971">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021452A9" w:rsidR="00EA38A6" w:rsidRPr="003247E8" w:rsidRDefault="00EA38A6" w:rsidP="004718FA">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CA7971">
        <w:rPr>
          <w:rFonts w:ascii="Arial" w:hAnsi="Arial" w:cs="Arial"/>
          <w:b/>
        </w:rPr>
        <w:t>H. Ayuntamiento del Municipio de Tulum</w:t>
      </w:r>
      <w:r w:rsidR="001740C7">
        <w:rPr>
          <w:rFonts w:ascii="Arial" w:hAnsi="Arial" w:cs="Arial"/>
          <w:b/>
          <w:sz w:val="22"/>
          <w:szCs w:val="22"/>
        </w:rPr>
        <w:t>.</w:t>
      </w:r>
    </w:p>
    <w:p w14:paraId="17A75A77" w14:textId="43ACD5C1" w:rsidR="00EA38A6" w:rsidRDefault="00EA38A6" w:rsidP="004718FA">
      <w:pPr>
        <w:spacing w:after="240" w:line="360" w:lineRule="auto"/>
        <w:jc w:val="both"/>
        <w:rPr>
          <w:rFonts w:ascii="Arial" w:hAnsi="Arial" w:cs="Arial"/>
          <w:b/>
          <w:bCs/>
          <w:highlight w:val="green"/>
        </w:rPr>
      </w:pPr>
      <w:r w:rsidRPr="003247E8">
        <w:rPr>
          <w:rFonts w:ascii="Arial" w:hAnsi="Arial" w:cs="Arial"/>
          <w:bCs/>
        </w:rPr>
        <w:lastRenderedPageBreak/>
        <w:t xml:space="preserve">En la Cuenta Pública del </w:t>
      </w:r>
      <w:r w:rsidR="00CA7971">
        <w:rPr>
          <w:rFonts w:ascii="Arial" w:hAnsi="Arial" w:cs="Arial"/>
          <w:b/>
          <w:bCs/>
        </w:rPr>
        <w:t>H. Ayuntamiento del Municipio de Tulum</w:t>
      </w:r>
      <w:r w:rsidR="001740C7" w:rsidRPr="004718FA">
        <w:rPr>
          <w:rFonts w:ascii="Arial" w:hAnsi="Arial" w:cs="Arial"/>
          <w:bCs/>
        </w:rPr>
        <w:t>,</w:t>
      </w:r>
      <w:r w:rsidR="004718FA">
        <w:rPr>
          <w:rFonts w:ascii="Arial" w:hAnsi="Arial" w:cs="Arial"/>
          <w:bCs/>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CA7971">
        <w:rPr>
          <w:rFonts w:ascii="Arial" w:hAnsi="Arial" w:cs="Arial"/>
          <w:bCs/>
        </w:rPr>
        <w:t>2019</w:t>
      </w:r>
      <w:r w:rsidRPr="003247E8">
        <w:rPr>
          <w:rFonts w:ascii="Arial" w:hAnsi="Arial" w:cs="Arial"/>
          <w:bCs/>
        </w:rPr>
        <w:t xml:space="preserve">, se encuentra reflejado el ejercicio del gasto público, que registra la aplicación </w:t>
      </w:r>
      <w:r w:rsidR="001F5D9E" w:rsidRPr="003247E8">
        <w:rPr>
          <w:rFonts w:ascii="Arial" w:hAnsi="Arial" w:cs="Arial"/>
          <w:bCs/>
        </w:rPr>
        <w:t>de recursos</w:t>
      </w:r>
      <w:r w:rsidR="001F5D9E">
        <w:rPr>
          <w:rFonts w:ascii="Arial" w:hAnsi="Arial" w:cs="Arial"/>
          <w:bCs/>
        </w:rPr>
        <w:t xml:space="preserve"> federales e ingresos propios.</w:t>
      </w:r>
      <w:r w:rsidR="001F5D9E"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de la Cuenta Pública</w:t>
      </w:r>
      <w:r w:rsidR="00B25744">
        <w:rPr>
          <w:rFonts w:ascii="Arial" w:hAnsi="Arial" w:cs="Arial"/>
          <w:bCs/>
        </w:rPr>
        <w:t xml:space="preserve"> </w:t>
      </w:r>
      <w:r w:rsidR="00CA7971" w:rsidRPr="00CA7971">
        <w:rPr>
          <w:rFonts w:ascii="Arial" w:hAnsi="Arial" w:cs="Arial"/>
          <w:bCs/>
        </w:rPr>
        <w:t>fueron entregados a la Auditoría Superior del Estado de Quintana Roo el 26 de junio de 2020, mediante oficio PM/PM/0175/2020.</w:t>
      </w:r>
    </w:p>
    <w:p w14:paraId="0A463803" w14:textId="2D515DF4" w:rsidR="00EA38A6" w:rsidRDefault="00015B9F" w:rsidP="004718FA">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w:t>
      </w:r>
      <w:r w:rsidR="00CA7971" w:rsidRPr="00CA7971">
        <w:rPr>
          <w:rFonts w:ascii="Arial" w:hAnsi="Arial" w:cs="Arial"/>
          <w:bCs/>
        </w:rPr>
        <w:t>aprobó el 14 febrero de 2020 mediante acuerdo administrativo, el Programa Anual de Auditorías Visitas e Inspecciones (PAAVI), correspondiente al año 2020, para la Fiscalización Superior de la Cuenta Pública 2019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6CCBC930" w:rsidR="00EA38A6" w:rsidRPr="00373AD8" w:rsidRDefault="00EA38A6" w:rsidP="004718FA">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2239D5">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 xml:space="preserve">del </w:t>
      </w:r>
      <w:r w:rsidR="00CA7971">
        <w:rPr>
          <w:rFonts w:ascii="Arial" w:hAnsi="Arial" w:cs="Arial"/>
          <w:b/>
        </w:rPr>
        <w:t>H. Ayuntamiento del Municipio de Tulum</w:t>
      </w:r>
      <w:r w:rsidR="00535814">
        <w:rPr>
          <w:rFonts w:ascii="Arial" w:hAnsi="Arial" w:cs="Arial"/>
          <w:b/>
          <w:sz w:val="22"/>
          <w:szCs w:val="22"/>
        </w:rPr>
        <w:t>,</w:t>
      </w:r>
      <w:r w:rsidRPr="00373AD8">
        <w:rPr>
          <w:rFonts w:ascii="Arial" w:hAnsi="Arial"/>
        </w:rPr>
        <w:t xml:space="preserve"> correspondiente al ejercicio fiscal </w:t>
      </w:r>
      <w:r w:rsidR="00CA7971">
        <w:rPr>
          <w:rFonts w:ascii="Arial" w:hAnsi="Arial"/>
        </w:rPr>
        <w:t>2019</w:t>
      </w:r>
      <w:r w:rsidRPr="00373AD8">
        <w:rPr>
          <w:rFonts w:ascii="Arial" w:hAnsi="Arial"/>
        </w:rPr>
        <w:t>.</w:t>
      </w:r>
    </w:p>
    <w:p w14:paraId="19EC1E35" w14:textId="5FF74145" w:rsidR="001A0D17" w:rsidRDefault="001A0D17" w:rsidP="004718FA">
      <w:pPr>
        <w:spacing w:after="240"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3" w:name="_Toc520196702"/>
      <w:bookmarkStart w:id="4" w:name="_Toc64203411"/>
      <w:r w:rsidRPr="00FA6C95">
        <w:rPr>
          <w:rStyle w:val="Ttulo1Car"/>
          <w:rFonts w:ascii="Arial" w:hAnsi="Arial" w:cs="Arial"/>
          <w:b/>
        </w:rPr>
        <w:t>ANTECEDENTES DE LA ENTIDAD FISCALIZADA</w:t>
      </w:r>
      <w:bookmarkEnd w:id="3"/>
      <w:bookmarkEnd w:id="4"/>
    </w:p>
    <w:p w14:paraId="297FCE83" w14:textId="77777777" w:rsidR="00261DBC" w:rsidRDefault="00261DBC" w:rsidP="009E4102">
      <w:pPr>
        <w:spacing w:line="360" w:lineRule="auto"/>
        <w:rPr>
          <w:rFonts w:ascii="Arial" w:hAnsi="Arial" w:cs="Arial"/>
          <w:b/>
          <w:bCs/>
        </w:rPr>
      </w:pPr>
    </w:p>
    <w:p w14:paraId="67649405" w14:textId="77777777" w:rsidR="001A0D17" w:rsidRPr="001A0D17" w:rsidRDefault="001A0D17" w:rsidP="001A0D17">
      <w:pPr>
        <w:spacing w:after="240" w:line="360" w:lineRule="auto"/>
        <w:jc w:val="both"/>
        <w:rPr>
          <w:rFonts w:ascii="Arial" w:hAnsi="Arial"/>
          <w:b/>
        </w:rPr>
      </w:pPr>
      <w:r w:rsidRPr="001A0D17">
        <w:rPr>
          <w:rFonts w:ascii="Arial" w:hAnsi="Arial"/>
          <w:b/>
        </w:rPr>
        <w:t>DE SU CREACIÓN</w:t>
      </w:r>
    </w:p>
    <w:p w14:paraId="188F5FAE" w14:textId="1AB8322D" w:rsidR="001A0D17" w:rsidRPr="001A0D17" w:rsidRDefault="001A0D17" w:rsidP="001A0D17">
      <w:pPr>
        <w:spacing w:before="240" w:line="360" w:lineRule="auto"/>
        <w:jc w:val="both"/>
        <w:rPr>
          <w:rFonts w:ascii="Arial" w:hAnsi="Arial"/>
        </w:rPr>
      </w:pPr>
      <w:r w:rsidRPr="001A0D17">
        <w:rPr>
          <w:rFonts w:ascii="Arial" w:hAnsi="Arial"/>
        </w:rPr>
        <w:t xml:space="preserve">El </w:t>
      </w:r>
      <w:r w:rsidRPr="001A0D17">
        <w:rPr>
          <w:rFonts w:ascii="Arial" w:hAnsi="Arial"/>
          <w:b/>
        </w:rPr>
        <w:t>municipio de Tulum</w:t>
      </w:r>
      <w:r w:rsidRPr="001A0D17">
        <w:rPr>
          <w:rFonts w:ascii="Arial" w:hAnsi="Arial"/>
        </w:rPr>
        <w:t xml:space="preserve"> es creado el 19 de mayo de 2008 según el Decreto número 007 emitido por la XII Legislatura del Estado y en consecuencia en la Constitución Política del Estado </w:t>
      </w:r>
      <w:r w:rsidR="0093726B">
        <w:rPr>
          <w:rFonts w:ascii="Arial" w:hAnsi="Arial"/>
        </w:rPr>
        <w:t xml:space="preserve">Libre y Soberano </w:t>
      </w:r>
      <w:r w:rsidRPr="001A0D17">
        <w:rPr>
          <w:rFonts w:ascii="Arial" w:hAnsi="Arial"/>
        </w:rPr>
        <w:t>de Quintana Roo, se contempla su existencia jurídica.</w:t>
      </w:r>
    </w:p>
    <w:p w14:paraId="4F566436" w14:textId="77777777" w:rsidR="001A0D17" w:rsidRPr="001A0D17" w:rsidRDefault="001A0D17" w:rsidP="001A0D17">
      <w:pPr>
        <w:spacing w:before="240" w:line="360" w:lineRule="auto"/>
        <w:jc w:val="both"/>
        <w:rPr>
          <w:rFonts w:ascii="Arial" w:hAnsi="Arial"/>
          <w:b/>
        </w:rPr>
      </w:pPr>
      <w:r w:rsidRPr="001A0D17">
        <w:rPr>
          <w:rFonts w:ascii="Arial" w:hAnsi="Arial"/>
          <w:b/>
        </w:rPr>
        <w:lastRenderedPageBreak/>
        <w:t>DE SU INTEGRACIÓN</w:t>
      </w:r>
    </w:p>
    <w:p w14:paraId="404F48D4" w14:textId="1B1E90DE" w:rsidR="001A0D17" w:rsidRPr="001A0D17" w:rsidRDefault="001A0D17" w:rsidP="001A0D17">
      <w:pPr>
        <w:spacing w:before="240" w:line="360" w:lineRule="auto"/>
        <w:jc w:val="both"/>
        <w:rPr>
          <w:rFonts w:ascii="Arial" w:hAnsi="Arial"/>
        </w:rPr>
      </w:pPr>
      <w:r w:rsidRPr="001A0D17">
        <w:rPr>
          <w:rFonts w:ascii="Arial" w:hAnsi="Arial"/>
        </w:rPr>
        <w:t xml:space="preserve">El Municipio es gobernado por un H. Ayuntamiento de elección popular directa, que se renovará cada tres años y residirá en la Cabecera Municipal. La competencia que la Constitución Política del Estado </w:t>
      </w:r>
      <w:r w:rsidR="0093726B">
        <w:rPr>
          <w:rFonts w:ascii="Arial" w:hAnsi="Arial"/>
        </w:rPr>
        <w:t xml:space="preserve">Libre y Soberano de Quintana Roo </w:t>
      </w:r>
      <w:r w:rsidRPr="001A0D17">
        <w:rPr>
          <w:rFonts w:ascii="Arial" w:hAnsi="Arial"/>
        </w:rPr>
        <w:t>otorga al Gobierno Municipal, se ejercerá por el Ayuntamiento de manera exclusiva y no habrá autoridad intermedia alguna entre éste y el Gobierno del Estado.</w:t>
      </w:r>
    </w:p>
    <w:p w14:paraId="3CA9C55B" w14:textId="77777777" w:rsidR="001A0D17" w:rsidRPr="001A0D17" w:rsidRDefault="001A0D17" w:rsidP="001A0D17">
      <w:pPr>
        <w:spacing w:before="240" w:line="360" w:lineRule="auto"/>
        <w:jc w:val="both"/>
        <w:rPr>
          <w:rFonts w:ascii="Arial" w:hAnsi="Arial"/>
        </w:rPr>
      </w:pPr>
      <w:r w:rsidRPr="001A0D17">
        <w:rPr>
          <w:rFonts w:ascii="Arial" w:hAnsi="Arial"/>
        </w:rPr>
        <w:t xml:space="preserve">Corresponde al </w:t>
      </w:r>
      <w:r w:rsidRPr="001A0D17">
        <w:rPr>
          <w:rFonts w:ascii="Arial" w:hAnsi="Arial"/>
          <w:b/>
        </w:rPr>
        <w:t>H. Ayuntamiento del Municipio de Tulum</w:t>
      </w:r>
      <w:r w:rsidRPr="001A0D17">
        <w:rPr>
          <w:rFonts w:ascii="Arial" w:hAnsi="Aria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580513D1" w14:textId="77777777" w:rsidR="001A0D17" w:rsidRPr="001A0D17" w:rsidRDefault="001A0D17" w:rsidP="001A0D17">
      <w:pPr>
        <w:spacing w:before="120" w:after="240" w:line="360" w:lineRule="auto"/>
        <w:jc w:val="both"/>
        <w:rPr>
          <w:rFonts w:ascii="Arial" w:hAnsi="Arial"/>
        </w:rPr>
      </w:pPr>
      <w:r w:rsidRPr="001A0D17">
        <w:rPr>
          <w:rFonts w:ascii="Arial" w:hAnsi="Arial"/>
        </w:rPr>
        <w:t>El Ayuntamiento se integra de la siguiente manera:</w:t>
      </w:r>
    </w:p>
    <w:p w14:paraId="55D61802" w14:textId="77777777" w:rsidR="001A0D17" w:rsidRPr="001A0D17" w:rsidRDefault="001A0D17" w:rsidP="001A0D17">
      <w:pPr>
        <w:numPr>
          <w:ilvl w:val="0"/>
          <w:numId w:val="14"/>
        </w:numPr>
        <w:spacing w:before="120" w:after="120" w:line="360" w:lineRule="auto"/>
        <w:jc w:val="both"/>
        <w:rPr>
          <w:rFonts w:ascii="Arial" w:hAnsi="Arial"/>
        </w:rPr>
      </w:pPr>
      <w:r w:rsidRPr="001A0D17">
        <w:rPr>
          <w:rFonts w:ascii="Arial" w:hAnsi="Arial"/>
        </w:rPr>
        <w:t>Un Presidente Municipal</w:t>
      </w:r>
    </w:p>
    <w:p w14:paraId="1163F1D3" w14:textId="77777777" w:rsidR="001A0D17" w:rsidRPr="001A0D17" w:rsidRDefault="001A0D17" w:rsidP="001A0D17">
      <w:pPr>
        <w:numPr>
          <w:ilvl w:val="0"/>
          <w:numId w:val="14"/>
        </w:numPr>
        <w:spacing w:before="120" w:after="120" w:line="360" w:lineRule="auto"/>
        <w:jc w:val="both"/>
        <w:rPr>
          <w:rFonts w:ascii="Arial" w:hAnsi="Arial"/>
        </w:rPr>
      </w:pPr>
      <w:r w:rsidRPr="001A0D17">
        <w:rPr>
          <w:rFonts w:ascii="Arial" w:hAnsi="Arial"/>
        </w:rPr>
        <w:t xml:space="preserve">Un Sindico; </w:t>
      </w:r>
    </w:p>
    <w:p w14:paraId="4240F11C" w14:textId="77777777" w:rsidR="001A0D17" w:rsidRPr="001A0D17" w:rsidRDefault="001A0D17" w:rsidP="001A0D17">
      <w:pPr>
        <w:numPr>
          <w:ilvl w:val="0"/>
          <w:numId w:val="14"/>
        </w:numPr>
        <w:spacing w:before="120" w:after="120" w:line="360" w:lineRule="auto"/>
        <w:jc w:val="both"/>
        <w:rPr>
          <w:rFonts w:ascii="Arial" w:hAnsi="Arial"/>
        </w:rPr>
      </w:pPr>
      <w:r w:rsidRPr="001A0D17">
        <w:rPr>
          <w:rFonts w:ascii="Arial" w:hAnsi="Arial"/>
        </w:rPr>
        <w:t>Seis Regidores electos de mayoría relativa y</w:t>
      </w:r>
    </w:p>
    <w:p w14:paraId="55A12F85" w14:textId="3797AE12" w:rsidR="001F5D9E" w:rsidRDefault="001A0D17" w:rsidP="001F5D9E">
      <w:pPr>
        <w:numPr>
          <w:ilvl w:val="0"/>
          <w:numId w:val="14"/>
        </w:numPr>
        <w:spacing w:before="120" w:after="120" w:line="360" w:lineRule="auto"/>
        <w:jc w:val="both"/>
        <w:rPr>
          <w:rFonts w:ascii="Arial" w:hAnsi="Arial"/>
        </w:rPr>
      </w:pPr>
      <w:r w:rsidRPr="001A0D17">
        <w:rPr>
          <w:rFonts w:ascii="Arial" w:hAnsi="Arial"/>
        </w:rPr>
        <w:t>Tres Regidores electos de representación proporcional.</w:t>
      </w:r>
    </w:p>
    <w:p w14:paraId="50FDC53A" w14:textId="77777777" w:rsidR="001F5D9E" w:rsidRPr="001F5D9E" w:rsidRDefault="001F5D9E" w:rsidP="001F5D9E">
      <w:pPr>
        <w:spacing w:after="240" w:line="360" w:lineRule="auto"/>
        <w:jc w:val="both"/>
        <w:rPr>
          <w:rFonts w:ascii="Arial" w:hAnsi="Arial"/>
        </w:rPr>
      </w:pPr>
    </w:p>
    <w:p w14:paraId="3FCF84E7" w14:textId="77777777" w:rsidR="00261DBC" w:rsidRPr="00FA6C95" w:rsidRDefault="00261DBC" w:rsidP="001F5D9E">
      <w:pPr>
        <w:pStyle w:val="Ttulo1"/>
        <w:numPr>
          <w:ilvl w:val="0"/>
          <w:numId w:val="8"/>
        </w:numPr>
        <w:spacing w:after="240" w:line="360" w:lineRule="auto"/>
        <w:rPr>
          <w:rFonts w:ascii="Arial" w:hAnsi="Arial" w:cs="Arial"/>
        </w:rPr>
      </w:pPr>
      <w:bookmarkStart w:id="5" w:name="_Toc520196703"/>
      <w:bookmarkStart w:id="6" w:name="_Toc64203412"/>
      <w:r w:rsidRPr="00FA6C95">
        <w:rPr>
          <w:rFonts w:ascii="Arial" w:hAnsi="Arial" w:cs="Arial"/>
        </w:rPr>
        <w:t xml:space="preserve">ASPECTOS GENERALES DE </w:t>
      </w:r>
      <w:bookmarkEnd w:id="5"/>
      <w:r w:rsidR="00AA6EA5">
        <w:rPr>
          <w:rFonts w:ascii="Arial" w:hAnsi="Arial" w:cs="Arial"/>
        </w:rPr>
        <w:t>AUDITORÍA</w:t>
      </w:r>
      <w:bookmarkEnd w:id="6"/>
    </w:p>
    <w:p w14:paraId="51078810" w14:textId="0E64F438" w:rsidR="00261DBC" w:rsidRPr="00FA6C95" w:rsidRDefault="00AA6EA5" w:rsidP="001F5D9E">
      <w:pPr>
        <w:pStyle w:val="Ttulo2"/>
        <w:spacing w:before="0" w:after="240" w:line="360" w:lineRule="auto"/>
        <w:ind w:left="709"/>
        <w:rPr>
          <w:rFonts w:ascii="Arial" w:hAnsi="Arial" w:cs="Arial"/>
          <w:b/>
          <w:color w:val="auto"/>
          <w:sz w:val="24"/>
          <w:szCs w:val="24"/>
        </w:rPr>
      </w:pPr>
      <w:bookmarkStart w:id="7" w:name="_Toc64203413"/>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615C5B21" w:rsidR="00261DBC" w:rsidRDefault="00261DBC" w:rsidP="001F5D9E">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w:t>
      </w:r>
      <w:r w:rsidRPr="001A0D17">
        <w:rPr>
          <w:rFonts w:ascii="Arial" w:hAnsi="Arial" w:cs="Arial"/>
          <w:bCs/>
        </w:rPr>
        <w:t xml:space="preserve">al </w:t>
      </w:r>
      <w:r w:rsidR="00CA7971" w:rsidRPr="001A0D17">
        <w:rPr>
          <w:rFonts w:ascii="Arial" w:hAnsi="Arial" w:cs="Arial"/>
          <w:b/>
        </w:rPr>
        <w:t>H. Ayuntamiento del Municipio de Tulum</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p w14:paraId="28B15E0F" w14:textId="77777777" w:rsidR="0095099B" w:rsidRDefault="0095099B" w:rsidP="001F5D9E">
      <w:pPr>
        <w:tabs>
          <w:tab w:val="left" w:pos="1040"/>
        </w:tabs>
        <w:spacing w:after="240" w:line="360" w:lineRule="auto"/>
        <w:jc w:val="both"/>
        <w:rPr>
          <w:rFonts w:ascii="Arial" w:hAnsi="Arial" w:cs="Aria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1A0D17" w:rsidRPr="004718FA" w14:paraId="00BD9E85" w14:textId="77777777" w:rsidTr="00DC2D12">
        <w:tc>
          <w:tcPr>
            <w:tcW w:w="3397" w:type="dxa"/>
            <w:shd w:val="clear" w:color="auto" w:fill="auto"/>
            <w:vAlign w:val="center"/>
          </w:tcPr>
          <w:p w14:paraId="2EDB5D02" w14:textId="0C3B31C1" w:rsidR="001A0D17" w:rsidRPr="001F5D9E" w:rsidRDefault="001A0D17" w:rsidP="001F5D9E">
            <w:pPr>
              <w:spacing w:after="240" w:line="276" w:lineRule="auto"/>
              <w:jc w:val="both"/>
              <w:rPr>
                <w:rFonts w:ascii="Arial" w:hAnsi="Arial" w:cs="Arial"/>
                <w:b/>
                <w:color w:val="000000"/>
              </w:rPr>
            </w:pPr>
            <w:r w:rsidRPr="001F5D9E">
              <w:rPr>
                <w:rFonts w:ascii="Arial" w:hAnsi="Arial" w:cs="Arial"/>
                <w:b/>
                <w:color w:val="000000"/>
              </w:rPr>
              <w:lastRenderedPageBreak/>
              <w:t>19-AEMOP-B-GOB-080-209,</w:t>
            </w:r>
          </w:p>
        </w:tc>
        <w:tc>
          <w:tcPr>
            <w:tcW w:w="6281" w:type="dxa"/>
            <w:shd w:val="clear" w:color="auto" w:fill="auto"/>
            <w:vAlign w:val="center"/>
          </w:tcPr>
          <w:p w14:paraId="308BDD82" w14:textId="53394150" w:rsidR="001A0D17" w:rsidRPr="001F5D9E" w:rsidRDefault="001A0D17" w:rsidP="001F5D9E">
            <w:pPr>
              <w:spacing w:after="240" w:line="276" w:lineRule="auto"/>
              <w:jc w:val="both"/>
              <w:rPr>
                <w:rFonts w:ascii="Arial" w:hAnsi="Arial" w:cs="Arial"/>
                <w:bCs/>
                <w:color w:val="000000"/>
              </w:rPr>
            </w:pPr>
            <w:r w:rsidRPr="001F5D9E">
              <w:rPr>
                <w:rFonts w:ascii="Arial" w:hAnsi="Arial" w:cs="Arial"/>
                <w:bCs/>
                <w:color w:val="000000"/>
              </w:rPr>
              <w:t>Auditoría de Cumplimiento de Inversiones Físicas realizadas con Ingresos Propios.</w:t>
            </w:r>
          </w:p>
        </w:tc>
      </w:tr>
      <w:tr w:rsidR="001A0D17" w:rsidRPr="004718FA" w14:paraId="252B86A6" w14:textId="77777777" w:rsidTr="00DC2D12">
        <w:tc>
          <w:tcPr>
            <w:tcW w:w="3397" w:type="dxa"/>
            <w:shd w:val="clear" w:color="auto" w:fill="auto"/>
            <w:vAlign w:val="center"/>
          </w:tcPr>
          <w:p w14:paraId="05770313" w14:textId="103C6E27" w:rsidR="001A0D17" w:rsidRPr="001F5D9E" w:rsidRDefault="001A0D17" w:rsidP="001F5D9E">
            <w:pPr>
              <w:spacing w:after="240" w:line="276" w:lineRule="auto"/>
              <w:jc w:val="both"/>
              <w:rPr>
                <w:rFonts w:ascii="Arial" w:hAnsi="Arial" w:cs="Arial"/>
                <w:b/>
                <w:color w:val="000000"/>
              </w:rPr>
            </w:pPr>
            <w:r w:rsidRPr="001F5D9E">
              <w:rPr>
                <w:rFonts w:ascii="Arial" w:hAnsi="Arial" w:cs="Arial"/>
                <w:b/>
                <w:color w:val="000000"/>
              </w:rPr>
              <w:t>19-AEMOP-B-GOB-080-210,</w:t>
            </w:r>
          </w:p>
        </w:tc>
        <w:tc>
          <w:tcPr>
            <w:tcW w:w="6281" w:type="dxa"/>
            <w:shd w:val="clear" w:color="auto" w:fill="auto"/>
            <w:vAlign w:val="center"/>
          </w:tcPr>
          <w:p w14:paraId="41BDB091" w14:textId="3E9C9A15" w:rsidR="001A0D17" w:rsidRPr="001F5D9E" w:rsidRDefault="001A0D17" w:rsidP="001F5D9E">
            <w:pPr>
              <w:spacing w:after="240" w:line="276" w:lineRule="auto"/>
              <w:jc w:val="both"/>
              <w:rPr>
                <w:rFonts w:ascii="Arial" w:hAnsi="Arial" w:cs="Arial"/>
                <w:bCs/>
                <w:color w:val="000000"/>
              </w:rPr>
            </w:pPr>
            <w:r w:rsidRPr="001F5D9E">
              <w:rPr>
                <w:rFonts w:ascii="Arial" w:hAnsi="Arial" w:cs="Arial"/>
                <w:bCs/>
                <w:color w:val="000000"/>
              </w:rPr>
              <w:t>Auditoría de Cumplimiento de Inversiones Físicas realizadas con Recursos Federales del Fondo de Aportaciones para el Fortalecimiento de los Municipios y de las Demarcaciones Territoriales del Distrito Federal.</w:t>
            </w:r>
          </w:p>
        </w:tc>
      </w:tr>
      <w:tr w:rsidR="001A0D17" w:rsidRPr="004718FA" w14:paraId="509A1C09" w14:textId="77777777" w:rsidTr="00DC2D12">
        <w:tc>
          <w:tcPr>
            <w:tcW w:w="3397" w:type="dxa"/>
            <w:shd w:val="clear" w:color="auto" w:fill="auto"/>
            <w:vAlign w:val="center"/>
          </w:tcPr>
          <w:p w14:paraId="11D94BF9" w14:textId="6C1C3D51" w:rsidR="001A0D17" w:rsidRPr="001F5D9E" w:rsidRDefault="001A0D17" w:rsidP="001F5D9E">
            <w:pPr>
              <w:spacing w:after="240" w:line="276" w:lineRule="auto"/>
              <w:jc w:val="both"/>
              <w:rPr>
                <w:rFonts w:ascii="Arial" w:hAnsi="Arial" w:cs="Arial"/>
                <w:b/>
                <w:color w:val="000000"/>
              </w:rPr>
            </w:pPr>
            <w:r w:rsidRPr="001F5D9E">
              <w:rPr>
                <w:rFonts w:ascii="Arial" w:hAnsi="Arial" w:cs="Arial"/>
                <w:b/>
                <w:color w:val="000000"/>
              </w:rPr>
              <w:t>19-AEMOP-B-GOB-080-211,</w:t>
            </w:r>
          </w:p>
        </w:tc>
        <w:tc>
          <w:tcPr>
            <w:tcW w:w="6281" w:type="dxa"/>
            <w:shd w:val="clear" w:color="auto" w:fill="auto"/>
            <w:vAlign w:val="center"/>
          </w:tcPr>
          <w:p w14:paraId="584455BD" w14:textId="3C67CBC5" w:rsidR="001A0D17" w:rsidRPr="001F5D9E" w:rsidRDefault="001A0D17" w:rsidP="001F5D9E">
            <w:pPr>
              <w:spacing w:after="240" w:line="276" w:lineRule="auto"/>
              <w:jc w:val="both"/>
              <w:rPr>
                <w:rFonts w:ascii="Arial" w:hAnsi="Arial" w:cs="Arial"/>
                <w:bCs/>
                <w:color w:val="000000"/>
              </w:rPr>
            </w:pPr>
            <w:r w:rsidRPr="001F5D9E">
              <w:rPr>
                <w:rFonts w:ascii="Arial" w:hAnsi="Arial" w:cs="Arial"/>
                <w:bCs/>
                <w:color w:val="000000"/>
              </w:rPr>
              <w:t>Auditoría de Cumplimiento de Inversiones Físicas realizadas con Recursos Federales del Fondo para la Infraestructura Social Municipal.</w:t>
            </w:r>
          </w:p>
        </w:tc>
      </w:tr>
    </w:tbl>
    <w:p w14:paraId="4B065083" w14:textId="77777777" w:rsidR="001F5D9E" w:rsidRDefault="001F5D9E" w:rsidP="001F5D9E">
      <w:pPr>
        <w:pStyle w:val="Ttulo2"/>
        <w:spacing w:before="0" w:after="240" w:line="360" w:lineRule="auto"/>
        <w:ind w:left="709"/>
        <w:rPr>
          <w:rFonts w:ascii="Arial" w:hAnsi="Arial" w:cs="Arial"/>
          <w:b/>
          <w:color w:val="auto"/>
          <w:sz w:val="24"/>
          <w:szCs w:val="24"/>
        </w:rPr>
      </w:pPr>
    </w:p>
    <w:p w14:paraId="2658373E" w14:textId="73D4EFF4" w:rsidR="00261DBC" w:rsidRPr="00FA6C95" w:rsidRDefault="00FA6C95" w:rsidP="001F5D9E">
      <w:pPr>
        <w:pStyle w:val="Ttulo2"/>
        <w:spacing w:before="0" w:after="240" w:line="360" w:lineRule="auto"/>
        <w:ind w:left="709"/>
        <w:rPr>
          <w:rFonts w:ascii="Arial" w:hAnsi="Arial" w:cs="Arial"/>
          <w:b/>
          <w:color w:val="auto"/>
          <w:sz w:val="24"/>
          <w:szCs w:val="24"/>
        </w:rPr>
      </w:pPr>
      <w:bookmarkStart w:id="8" w:name="_Toc64203414"/>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0A6B32E3" w14:textId="0E07734E" w:rsidR="001A0D17" w:rsidRPr="001A0D17" w:rsidRDefault="002239D5" w:rsidP="001F5D9E">
      <w:pPr>
        <w:spacing w:after="240" w:line="360" w:lineRule="auto"/>
        <w:jc w:val="both"/>
        <w:rPr>
          <w:rFonts w:ascii="Arial" w:hAnsi="Arial" w:cs="Arial"/>
        </w:rPr>
      </w:pPr>
      <w:r>
        <w:rPr>
          <w:rFonts w:ascii="Arial" w:hAnsi="Arial" w:cs="Arial"/>
        </w:rPr>
        <w:t>T</w:t>
      </w:r>
      <w:r w:rsidR="001A0D17" w:rsidRPr="001A0D17">
        <w:rPr>
          <w:rFonts w:ascii="Arial" w:hAnsi="Arial" w:cs="Arial"/>
        </w:rPr>
        <w:t>iene por objeto fiscalizar que las obras públicas se hayan ejecutado conforme a l</w:t>
      </w:r>
      <w:r>
        <w:rPr>
          <w:rFonts w:ascii="Arial" w:hAnsi="Arial" w:cs="Arial"/>
        </w:rPr>
        <w:t>as</w:t>
      </w:r>
      <w:r w:rsidR="001A0D17" w:rsidRPr="001A0D17">
        <w:rPr>
          <w:rFonts w:ascii="Arial" w:hAnsi="Arial" w:cs="Arial"/>
        </w:rPr>
        <w:t xml:space="preserve">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4C4B8895" w:rsidR="00261DBC" w:rsidRPr="00FA6C95" w:rsidRDefault="00D859E5" w:rsidP="001F5D9E">
      <w:pPr>
        <w:pStyle w:val="Ttulo2"/>
        <w:spacing w:before="0" w:after="240" w:line="360" w:lineRule="auto"/>
        <w:ind w:left="709"/>
        <w:rPr>
          <w:rFonts w:ascii="Arial" w:hAnsi="Arial" w:cs="Arial"/>
          <w:b/>
          <w:color w:val="auto"/>
          <w:sz w:val="24"/>
          <w:szCs w:val="24"/>
        </w:rPr>
      </w:pPr>
      <w:r w:rsidRPr="001F5D9E">
        <w:rPr>
          <w:rFonts w:ascii="Arial" w:hAnsi="Arial" w:cs="Arial"/>
          <w:b/>
          <w:color w:val="auto"/>
          <w:sz w:val="24"/>
          <w:szCs w:val="24"/>
        </w:rPr>
        <w:t xml:space="preserve"> </w:t>
      </w:r>
      <w:bookmarkStart w:id="9" w:name="_Toc64203415"/>
      <w:r w:rsidR="00261DBC" w:rsidRPr="00FA6C95">
        <w:rPr>
          <w:rFonts w:ascii="Arial" w:hAnsi="Arial" w:cs="Arial"/>
          <w:b/>
          <w:color w:val="auto"/>
          <w:sz w:val="24"/>
          <w:szCs w:val="24"/>
        </w:rPr>
        <w:t>C</w:t>
      </w:r>
      <w:r w:rsidR="00E30532">
        <w:rPr>
          <w:rFonts w:ascii="Arial" w:hAnsi="Arial" w:cs="Arial"/>
          <w:b/>
          <w:color w:val="auto"/>
          <w:sz w:val="24"/>
          <w:szCs w:val="24"/>
        </w:rPr>
        <w:t>.</w:t>
      </w:r>
      <w:r w:rsidR="00261DBC"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2DBC4B2D" w:rsidR="00746B32" w:rsidRDefault="00A90C44" w:rsidP="001F5D9E">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2239D5">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CA7971">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796388B3" w:rsidR="00A90C44" w:rsidRPr="00746B32" w:rsidRDefault="00A90C44" w:rsidP="001F5D9E">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w:t>
      </w:r>
      <w:bookmarkEnd w:id="10"/>
      <w:r w:rsidR="00780AC2">
        <w:rPr>
          <w:rFonts w:ascii="Arial" w:hAnsi="Arial" w:cs="Arial"/>
          <w:b/>
        </w:rPr>
        <w:t xml:space="preserve"> </w:t>
      </w:r>
      <w:r w:rsidR="00780AC2" w:rsidRPr="00780AC2">
        <w:rPr>
          <w:rFonts w:ascii="Arial" w:hAnsi="Arial" w:cs="Arial"/>
          <w:b/>
        </w:rPr>
        <w:t>124,711,718.44</w:t>
      </w:r>
    </w:p>
    <w:p w14:paraId="23CB23D4" w14:textId="5E385B36" w:rsidR="00A90C44" w:rsidRDefault="00A90C44" w:rsidP="001F5D9E">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1"/>
      <w:bookmarkEnd w:id="12"/>
      <w:r w:rsidR="00780AC2" w:rsidRPr="00780AC2">
        <w:rPr>
          <w:rFonts w:ascii="Arial" w:hAnsi="Arial" w:cs="Arial"/>
          <w:b/>
        </w:rPr>
        <w:t xml:space="preserve">118,457,726.70  </w:t>
      </w:r>
    </w:p>
    <w:p w14:paraId="48BC94C9" w14:textId="66B07E4D" w:rsidR="00A90C44" w:rsidRPr="00BB1DCF" w:rsidRDefault="00A90C44" w:rsidP="001F5D9E">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780AC2" w:rsidRPr="00780AC2">
        <w:rPr>
          <w:rFonts w:ascii="Arial" w:hAnsi="Arial" w:cs="Arial"/>
          <w:b/>
        </w:rPr>
        <w:t>94.99</w:t>
      </w:r>
      <w:r w:rsidR="00780AC2">
        <w:rPr>
          <w:rFonts w:ascii="Arial" w:hAnsi="Arial" w:cs="Arial"/>
          <w:b/>
        </w:rPr>
        <w:t xml:space="preserve"> %</w:t>
      </w:r>
    </w:p>
    <w:p w14:paraId="100E996A" w14:textId="5E45BCBD" w:rsidR="006F2784" w:rsidRDefault="006F2784" w:rsidP="001F5D9E">
      <w:pPr>
        <w:spacing w:after="240" w:line="360" w:lineRule="auto"/>
        <w:jc w:val="both"/>
        <w:rPr>
          <w:rFonts w:ascii="Arial" w:hAnsi="Arial" w:cs="Arial"/>
        </w:rPr>
      </w:pPr>
      <w:bookmarkStart w:id="15" w:name="_Hlk53768050"/>
      <w:r>
        <w:rPr>
          <w:rFonts w:ascii="Arial" w:hAnsi="Arial" w:cs="Arial"/>
        </w:rPr>
        <w:lastRenderedPageBreak/>
        <w:t>De lo</w:t>
      </w:r>
      <w:r w:rsidR="00780AC2">
        <w:rPr>
          <w:rFonts w:ascii="Arial" w:hAnsi="Arial" w:cs="Arial"/>
        </w:rPr>
        <w:t xml:space="preserve">s </w:t>
      </w:r>
      <w:r w:rsidR="00780AC2" w:rsidRPr="00780AC2">
        <w:rPr>
          <w:rFonts w:ascii="Arial" w:hAnsi="Arial" w:cs="Arial"/>
        </w:rPr>
        <w:t>Ingresos Propios</w:t>
      </w:r>
      <w:r w:rsidR="00780AC2">
        <w:rPr>
          <w:rFonts w:ascii="Arial" w:hAnsi="Arial" w:cs="Arial"/>
        </w:rPr>
        <w:t xml:space="preserve">, del </w:t>
      </w:r>
      <w:r w:rsidR="00780AC2" w:rsidRPr="00780AC2">
        <w:rPr>
          <w:rFonts w:ascii="Arial" w:hAnsi="Arial" w:cs="Arial"/>
        </w:rPr>
        <w:t>Fondo de Aportaciones para el Fortalecimiento de los Municipios y de las Demarcaciones Territoriales del Distrito Federal</w:t>
      </w:r>
      <w:r w:rsidR="00780AC2">
        <w:rPr>
          <w:rFonts w:ascii="Arial" w:hAnsi="Arial" w:cs="Arial"/>
        </w:rPr>
        <w:t xml:space="preserve"> y del </w:t>
      </w:r>
      <w:r w:rsidR="00780AC2" w:rsidRPr="00780AC2">
        <w:rPr>
          <w:rFonts w:ascii="Arial" w:hAnsi="Arial" w:cs="Arial"/>
        </w:rPr>
        <w:t>Fondo para la Infraestructura Social Municipal</w:t>
      </w:r>
      <w:r w:rsidR="00780AC2">
        <w:rPr>
          <w:rFonts w:ascii="Arial" w:hAnsi="Arial" w:cs="Arial"/>
        </w:rPr>
        <w:t xml:space="preserve">, </w:t>
      </w:r>
      <w:r>
        <w:rPr>
          <w:rFonts w:ascii="Arial" w:hAnsi="Arial" w:cs="Arial"/>
        </w:rPr>
        <w:t>el universo destinado a la ej</w:t>
      </w:r>
      <w:r w:rsidR="00975DFA">
        <w:rPr>
          <w:rFonts w:ascii="Arial" w:hAnsi="Arial" w:cs="Arial"/>
        </w:rPr>
        <w:t>ecución de obra pública es de $124,711,718.44 (Son: Ciento veinticuatro millones setecientos once mil setecientos dieciocho pesos 44/100 M.N.).</w:t>
      </w:r>
      <w:r w:rsidR="00780AC2" w:rsidRPr="00780AC2">
        <w:rPr>
          <w:rFonts w:ascii="Arial" w:hAnsi="Arial" w:cs="Arial"/>
        </w:rPr>
        <w:t xml:space="preserve"> </w:t>
      </w:r>
      <w:r>
        <w:rPr>
          <w:rFonts w:ascii="Arial" w:hAnsi="Arial" w:cs="Arial"/>
        </w:rPr>
        <w:t xml:space="preserve">La muestra auditada corresponde a un importe de </w:t>
      </w:r>
      <w:r w:rsidR="00780AC2" w:rsidRPr="00780AC2">
        <w:rPr>
          <w:rFonts w:ascii="Arial" w:hAnsi="Arial" w:cs="Arial"/>
        </w:rPr>
        <w:t>$118,457,726.70</w:t>
      </w:r>
      <w:r w:rsidR="00975DFA">
        <w:rPr>
          <w:rFonts w:ascii="Arial" w:hAnsi="Arial" w:cs="Arial"/>
        </w:rPr>
        <w:t xml:space="preserve"> (Son: Ciento dieciocho millones cuatrocientos cincuenta y siete mil setecientos veintiséis pesos 70/100 M.N.)</w:t>
      </w:r>
      <w:r>
        <w:rPr>
          <w:rFonts w:ascii="Arial" w:hAnsi="Arial" w:cs="Arial"/>
        </w:rPr>
        <w:t xml:space="preserve">, representando el </w:t>
      </w:r>
      <w:r w:rsidR="00780AC2">
        <w:rPr>
          <w:rFonts w:ascii="Arial" w:hAnsi="Arial" w:cs="Arial"/>
        </w:rPr>
        <w:t>94.99 %</w:t>
      </w:r>
      <w:r>
        <w:rPr>
          <w:rFonts w:ascii="Arial" w:hAnsi="Arial" w:cs="Arial"/>
        </w:rPr>
        <w:t xml:space="preserve"> </w:t>
      </w:r>
      <w:r w:rsidR="00975DFA">
        <w:rPr>
          <w:rFonts w:ascii="Arial" w:hAnsi="Arial" w:cs="Arial"/>
        </w:rPr>
        <w:t xml:space="preserve">(noventa y cuatro punto noventa y nueve por ciento) </w:t>
      </w:r>
      <w:r>
        <w:rPr>
          <w:rFonts w:ascii="Arial" w:hAnsi="Arial" w:cs="Arial"/>
        </w:rPr>
        <w:t xml:space="preserve">que corresponde a la fiscalización de </w:t>
      </w:r>
      <w:r w:rsidRPr="00810CFA">
        <w:rPr>
          <w:rFonts w:ascii="Arial" w:hAnsi="Arial" w:cs="Arial"/>
        </w:rPr>
        <w:t xml:space="preserve">una muestra </w:t>
      </w:r>
      <w:r w:rsidRPr="001F5D9E">
        <w:rPr>
          <w:rFonts w:ascii="Arial" w:hAnsi="Arial" w:cs="Arial"/>
        </w:rPr>
        <w:t xml:space="preserve">seleccionada de </w:t>
      </w:r>
      <w:r w:rsidR="002C5675" w:rsidRPr="001F5D9E">
        <w:rPr>
          <w:rFonts w:ascii="Arial" w:hAnsi="Arial" w:cs="Arial"/>
        </w:rPr>
        <w:t>39 contratos (42 cédulas)</w:t>
      </w:r>
      <w:r w:rsidRPr="001F5D9E">
        <w:rPr>
          <w:rFonts w:ascii="Arial" w:hAnsi="Arial" w:cs="Arial"/>
        </w:rPr>
        <w:t>, de conformidad</w:t>
      </w:r>
      <w:r w:rsidRPr="00810CFA">
        <w:rPr>
          <w:rFonts w:ascii="Arial" w:hAnsi="Arial" w:cs="Arial"/>
        </w:rPr>
        <w:t xml:space="preserve">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 y al Artículo 42 de la Ley General del Sistema Nacional Anticorrupción. Como se indica en las siguientes tablas:</w:t>
      </w:r>
    </w:p>
    <w:p w14:paraId="1FBD822D" w14:textId="78CE7ACE"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C24E37">
        <w:trPr>
          <w:tblHeader/>
        </w:trPr>
        <w:tc>
          <w:tcPr>
            <w:tcW w:w="2656" w:type="dxa"/>
            <w:shd w:val="clear" w:color="auto" w:fill="D9D9D9" w:themeFill="background1" w:themeFillShade="D9"/>
            <w:vAlign w:val="center"/>
          </w:tcPr>
          <w:bookmarkEnd w:id="16"/>
          <w:p w14:paraId="1AC97DEB" w14:textId="0D8D3723" w:rsidR="0083076A" w:rsidRPr="00497683" w:rsidRDefault="00CF50F6" w:rsidP="00C24E37">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C24E37">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C24E37">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C24E37">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C24E37">
        <w:trPr>
          <w:trHeight w:val="329"/>
        </w:trPr>
        <w:tc>
          <w:tcPr>
            <w:tcW w:w="2656" w:type="dxa"/>
            <w:vAlign w:val="center"/>
          </w:tcPr>
          <w:p w14:paraId="61367D71" w14:textId="067C16D7" w:rsidR="0083076A" w:rsidRPr="00D55FDC" w:rsidRDefault="00C22EE1" w:rsidP="00C24E37">
            <w:pPr>
              <w:spacing w:line="276" w:lineRule="auto"/>
              <w:jc w:val="both"/>
              <w:rPr>
                <w:rFonts w:ascii="Arial" w:hAnsi="Arial" w:cs="Arial"/>
                <w:sz w:val="16"/>
                <w:szCs w:val="16"/>
              </w:rPr>
            </w:pPr>
            <w:r w:rsidRPr="00D55FDC">
              <w:rPr>
                <w:rFonts w:ascii="Arial" w:hAnsi="Arial" w:cs="Arial"/>
                <w:sz w:val="16"/>
                <w:szCs w:val="16"/>
              </w:rPr>
              <w:t>Ingresos Propios.</w:t>
            </w:r>
          </w:p>
        </w:tc>
        <w:tc>
          <w:tcPr>
            <w:tcW w:w="2361" w:type="dxa"/>
            <w:vAlign w:val="center"/>
          </w:tcPr>
          <w:p w14:paraId="027738CA" w14:textId="398C844E" w:rsidR="0083076A" w:rsidRPr="00D55FDC" w:rsidRDefault="00D55FDC" w:rsidP="00C24E37">
            <w:pPr>
              <w:spacing w:line="276" w:lineRule="auto"/>
              <w:jc w:val="right"/>
              <w:rPr>
                <w:rFonts w:ascii="Arial" w:hAnsi="Arial" w:cs="Arial"/>
                <w:sz w:val="16"/>
                <w:szCs w:val="16"/>
              </w:rPr>
            </w:pPr>
            <w:r w:rsidRPr="00D55FDC">
              <w:rPr>
                <w:rFonts w:ascii="Arial" w:hAnsi="Arial" w:cs="Arial"/>
                <w:color w:val="000000"/>
                <w:sz w:val="16"/>
                <w:szCs w:val="16"/>
              </w:rPr>
              <w:t xml:space="preserve">$    </w:t>
            </w:r>
            <w:r w:rsidR="00C24E37">
              <w:rPr>
                <w:rFonts w:ascii="Arial" w:hAnsi="Arial" w:cs="Arial"/>
                <w:color w:val="000000"/>
                <w:sz w:val="16"/>
                <w:szCs w:val="16"/>
              </w:rPr>
              <w:t xml:space="preserve">          </w:t>
            </w:r>
            <w:r w:rsidRPr="00D55FDC">
              <w:rPr>
                <w:rFonts w:ascii="Arial" w:hAnsi="Arial" w:cs="Arial"/>
                <w:color w:val="000000"/>
                <w:sz w:val="16"/>
                <w:szCs w:val="16"/>
              </w:rPr>
              <w:t xml:space="preserve">  88,523,171.35</w:t>
            </w:r>
          </w:p>
        </w:tc>
        <w:tc>
          <w:tcPr>
            <w:tcW w:w="2494" w:type="dxa"/>
            <w:vAlign w:val="center"/>
          </w:tcPr>
          <w:p w14:paraId="32CA3D9A" w14:textId="5C4D73A7" w:rsidR="0083076A" w:rsidRPr="00D55FDC" w:rsidRDefault="00D55FDC" w:rsidP="00C24E37">
            <w:pPr>
              <w:spacing w:line="276" w:lineRule="auto"/>
              <w:jc w:val="right"/>
              <w:rPr>
                <w:rFonts w:ascii="Arial" w:hAnsi="Arial" w:cs="Arial"/>
                <w:sz w:val="16"/>
                <w:szCs w:val="16"/>
              </w:rPr>
            </w:pPr>
            <w:r w:rsidRPr="00D55FDC">
              <w:rPr>
                <w:rFonts w:ascii="Arial" w:hAnsi="Arial" w:cs="Arial"/>
                <w:sz w:val="16"/>
                <w:szCs w:val="16"/>
              </w:rPr>
              <w:t xml:space="preserve">$   </w:t>
            </w:r>
            <w:r w:rsidR="00C24E37">
              <w:rPr>
                <w:rFonts w:ascii="Arial" w:hAnsi="Arial" w:cs="Arial"/>
                <w:sz w:val="16"/>
                <w:szCs w:val="16"/>
              </w:rPr>
              <w:t xml:space="preserve">        </w:t>
            </w:r>
            <w:r w:rsidRPr="00D55FDC">
              <w:rPr>
                <w:rFonts w:ascii="Arial" w:hAnsi="Arial" w:cs="Arial"/>
                <w:sz w:val="16"/>
                <w:szCs w:val="16"/>
              </w:rPr>
              <w:t xml:space="preserve">   88,523,171.35</w:t>
            </w:r>
          </w:p>
        </w:tc>
        <w:tc>
          <w:tcPr>
            <w:tcW w:w="2167" w:type="dxa"/>
            <w:vAlign w:val="center"/>
          </w:tcPr>
          <w:p w14:paraId="13AA1AD6" w14:textId="6CE323D0" w:rsidR="0083076A" w:rsidRPr="00D55FDC" w:rsidRDefault="00D55FDC" w:rsidP="00C24E37">
            <w:pPr>
              <w:spacing w:line="276" w:lineRule="auto"/>
              <w:jc w:val="center"/>
              <w:rPr>
                <w:rFonts w:ascii="Arial" w:hAnsi="Arial" w:cs="Arial"/>
                <w:sz w:val="16"/>
                <w:szCs w:val="16"/>
              </w:rPr>
            </w:pPr>
            <w:r w:rsidRPr="00D55FDC">
              <w:rPr>
                <w:rFonts w:ascii="Arial" w:hAnsi="Arial" w:cs="Arial"/>
                <w:sz w:val="16"/>
                <w:szCs w:val="16"/>
              </w:rPr>
              <w:t>100.00</w:t>
            </w:r>
          </w:p>
        </w:tc>
      </w:tr>
      <w:tr w:rsidR="00F97778" w14:paraId="13123B4E" w14:textId="77777777" w:rsidTr="00C24E37">
        <w:trPr>
          <w:trHeight w:val="502"/>
        </w:trPr>
        <w:tc>
          <w:tcPr>
            <w:tcW w:w="2656" w:type="dxa"/>
            <w:vAlign w:val="center"/>
          </w:tcPr>
          <w:p w14:paraId="0B044767" w14:textId="442972B2" w:rsidR="00F97778" w:rsidRPr="00D55FDC" w:rsidRDefault="00C22EE1" w:rsidP="00C24E37">
            <w:pPr>
              <w:spacing w:line="276" w:lineRule="auto"/>
              <w:jc w:val="both"/>
              <w:rPr>
                <w:rFonts w:ascii="Arial" w:hAnsi="Arial" w:cs="Arial"/>
                <w:sz w:val="16"/>
                <w:szCs w:val="16"/>
              </w:rPr>
            </w:pPr>
            <w:r w:rsidRPr="00D55FDC">
              <w:rPr>
                <w:rFonts w:ascii="Arial" w:hAnsi="Arial" w:cs="Arial"/>
                <w:sz w:val="16"/>
                <w:szCs w:val="16"/>
              </w:rPr>
              <w:t>Fondo de Aportaciones para el Fortalecimiento de los Municipios y de las Demarcaciones Territoriales del Distrito Federal.</w:t>
            </w:r>
          </w:p>
        </w:tc>
        <w:tc>
          <w:tcPr>
            <w:tcW w:w="2361" w:type="dxa"/>
            <w:vAlign w:val="center"/>
          </w:tcPr>
          <w:p w14:paraId="3E33EEB8" w14:textId="59A02AF2" w:rsidR="00F97778" w:rsidRPr="00D55FDC" w:rsidRDefault="00D55FDC" w:rsidP="00C24E37">
            <w:pPr>
              <w:spacing w:line="276" w:lineRule="auto"/>
              <w:jc w:val="right"/>
              <w:rPr>
                <w:rFonts w:ascii="Arial" w:hAnsi="Arial" w:cs="Arial"/>
                <w:sz w:val="16"/>
                <w:szCs w:val="16"/>
              </w:rPr>
            </w:pPr>
            <w:r w:rsidRPr="00D55FDC">
              <w:rPr>
                <w:rFonts w:ascii="Arial" w:hAnsi="Arial" w:cs="Arial"/>
                <w:color w:val="000000"/>
                <w:sz w:val="16"/>
                <w:szCs w:val="16"/>
              </w:rPr>
              <w:t xml:space="preserve">$    </w:t>
            </w:r>
            <w:r w:rsidR="00C24E37">
              <w:rPr>
                <w:rFonts w:ascii="Arial" w:hAnsi="Arial" w:cs="Arial"/>
                <w:color w:val="000000"/>
                <w:sz w:val="16"/>
                <w:szCs w:val="16"/>
              </w:rPr>
              <w:t xml:space="preserve">         </w:t>
            </w:r>
            <w:r w:rsidRPr="00D55FDC">
              <w:rPr>
                <w:rFonts w:ascii="Arial" w:hAnsi="Arial" w:cs="Arial"/>
                <w:color w:val="000000"/>
                <w:sz w:val="16"/>
                <w:szCs w:val="16"/>
              </w:rPr>
              <w:t xml:space="preserve">     9,462,441.95</w:t>
            </w:r>
          </w:p>
        </w:tc>
        <w:tc>
          <w:tcPr>
            <w:tcW w:w="2494" w:type="dxa"/>
            <w:vAlign w:val="center"/>
          </w:tcPr>
          <w:p w14:paraId="6959DA70" w14:textId="00B3EE6D" w:rsidR="00F97778" w:rsidRPr="00D55FDC" w:rsidRDefault="00F97778" w:rsidP="00C24E37">
            <w:pPr>
              <w:spacing w:line="276" w:lineRule="auto"/>
              <w:jc w:val="right"/>
              <w:rPr>
                <w:rFonts w:ascii="Arial" w:hAnsi="Arial" w:cs="Arial"/>
                <w:sz w:val="16"/>
                <w:szCs w:val="16"/>
              </w:rPr>
            </w:pPr>
            <w:r w:rsidRPr="00D55FDC">
              <w:rPr>
                <w:rFonts w:ascii="Arial" w:hAnsi="Arial" w:cs="Arial"/>
                <w:sz w:val="16"/>
                <w:szCs w:val="16"/>
              </w:rPr>
              <w:t>$</w:t>
            </w:r>
            <w:r w:rsidR="00C24E37">
              <w:rPr>
                <w:rFonts w:ascii="Arial" w:hAnsi="Arial" w:cs="Arial"/>
                <w:sz w:val="16"/>
                <w:szCs w:val="16"/>
              </w:rPr>
              <w:t xml:space="preserve">               </w:t>
            </w:r>
            <w:r w:rsidRPr="00D55FDC">
              <w:rPr>
                <w:rFonts w:ascii="Arial" w:hAnsi="Arial" w:cs="Arial"/>
                <w:sz w:val="16"/>
                <w:szCs w:val="16"/>
              </w:rPr>
              <w:t xml:space="preserve"> </w:t>
            </w:r>
            <w:r w:rsidR="00D55FDC" w:rsidRPr="00D55FDC">
              <w:rPr>
                <w:rFonts w:ascii="Arial" w:hAnsi="Arial" w:cs="Arial"/>
                <w:color w:val="000000"/>
                <w:sz w:val="16"/>
                <w:szCs w:val="16"/>
              </w:rPr>
              <w:t>9,462,441.95</w:t>
            </w:r>
          </w:p>
        </w:tc>
        <w:tc>
          <w:tcPr>
            <w:tcW w:w="2167" w:type="dxa"/>
            <w:vAlign w:val="center"/>
          </w:tcPr>
          <w:p w14:paraId="371DF379" w14:textId="454C7C7A" w:rsidR="00F97778" w:rsidRPr="00D55FDC" w:rsidRDefault="00D55FDC" w:rsidP="00C24E37">
            <w:pPr>
              <w:spacing w:line="276" w:lineRule="auto"/>
              <w:jc w:val="center"/>
              <w:rPr>
                <w:rFonts w:ascii="Arial" w:hAnsi="Arial" w:cs="Arial"/>
                <w:sz w:val="16"/>
                <w:szCs w:val="16"/>
              </w:rPr>
            </w:pPr>
            <w:r w:rsidRPr="00D55FDC">
              <w:rPr>
                <w:rFonts w:ascii="Arial" w:hAnsi="Arial" w:cs="Arial"/>
                <w:sz w:val="16"/>
                <w:szCs w:val="16"/>
              </w:rPr>
              <w:t>100.00</w:t>
            </w:r>
          </w:p>
        </w:tc>
      </w:tr>
      <w:tr w:rsidR="00F97778" w14:paraId="37E04A29" w14:textId="77777777" w:rsidTr="00C24E37">
        <w:trPr>
          <w:trHeight w:val="502"/>
        </w:trPr>
        <w:tc>
          <w:tcPr>
            <w:tcW w:w="2656" w:type="dxa"/>
            <w:vAlign w:val="center"/>
          </w:tcPr>
          <w:p w14:paraId="5B6CF6B6" w14:textId="0DD26FEB" w:rsidR="00F97778" w:rsidRPr="00D55FDC" w:rsidRDefault="00C22EE1" w:rsidP="00C24E37">
            <w:pPr>
              <w:spacing w:line="276" w:lineRule="auto"/>
              <w:jc w:val="both"/>
              <w:rPr>
                <w:rFonts w:ascii="Arial" w:hAnsi="Arial" w:cs="Arial"/>
                <w:sz w:val="16"/>
                <w:szCs w:val="16"/>
              </w:rPr>
            </w:pPr>
            <w:r w:rsidRPr="00D55FDC">
              <w:rPr>
                <w:rFonts w:ascii="Arial" w:hAnsi="Arial" w:cs="Arial"/>
                <w:sz w:val="16"/>
                <w:szCs w:val="16"/>
              </w:rPr>
              <w:t>Fondo para la Infraestructura Social Municipal.</w:t>
            </w:r>
          </w:p>
        </w:tc>
        <w:tc>
          <w:tcPr>
            <w:tcW w:w="2361" w:type="dxa"/>
            <w:vAlign w:val="center"/>
          </w:tcPr>
          <w:p w14:paraId="7E41928F" w14:textId="2E3E52AC" w:rsidR="00F97778" w:rsidRPr="00D55FDC" w:rsidRDefault="00D55FDC" w:rsidP="00C24E37">
            <w:pPr>
              <w:spacing w:line="276" w:lineRule="auto"/>
              <w:jc w:val="right"/>
              <w:rPr>
                <w:rFonts w:ascii="Arial" w:hAnsi="Arial" w:cs="Arial"/>
                <w:sz w:val="16"/>
                <w:szCs w:val="16"/>
              </w:rPr>
            </w:pPr>
            <w:r w:rsidRPr="00D55FDC">
              <w:rPr>
                <w:rFonts w:ascii="Arial" w:hAnsi="Arial" w:cs="Arial"/>
                <w:color w:val="000000"/>
                <w:sz w:val="16"/>
                <w:szCs w:val="16"/>
              </w:rPr>
              <w:t xml:space="preserve">$  </w:t>
            </w:r>
            <w:r w:rsidR="00C24E37">
              <w:rPr>
                <w:rFonts w:ascii="Arial" w:hAnsi="Arial" w:cs="Arial"/>
                <w:color w:val="000000"/>
                <w:sz w:val="16"/>
                <w:szCs w:val="16"/>
              </w:rPr>
              <w:t xml:space="preserve">          </w:t>
            </w:r>
            <w:r w:rsidRPr="00D55FDC">
              <w:rPr>
                <w:rFonts w:ascii="Arial" w:hAnsi="Arial" w:cs="Arial"/>
                <w:color w:val="000000"/>
                <w:sz w:val="16"/>
                <w:szCs w:val="16"/>
              </w:rPr>
              <w:t xml:space="preserve">    26,726,105.14 </w:t>
            </w:r>
          </w:p>
        </w:tc>
        <w:tc>
          <w:tcPr>
            <w:tcW w:w="2494" w:type="dxa"/>
            <w:vAlign w:val="center"/>
          </w:tcPr>
          <w:p w14:paraId="34A07994" w14:textId="024DF82D" w:rsidR="00F97778" w:rsidRPr="00D55FDC" w:rsidRDefault="00D55FDC" w:rsidP="00C24E37">
            <w:pPr>
              <w:spacing w:line="276" w:lineRule="auto"/>
              <w:jc w:val="right"/>
              <w:rPr>
                <w:rFonts w:ascii="Arial" w:hAnsi="Arial" w:cs="Arial"/>
                <w:sz w:val="16"/>
                <w:szCs w:val="16"/>
              </w:rPr>
            </w:pPr>
            <w:r w:rsidRPr="00D55FDC">
              <w:rPr>
                <w:rFonts w:ascii="Arial" w:hAnsi="Arial" w:cs="Arial"/>
                <w:color w:val="000000"/>
                <w:sz w:val="16"/>
                <w:szCs w:val="16"/>
              </w:rPr>
              <w:t xml:space="preserve">$ </w:t>
            </w:r>
            <w:r w:rsidR="00C24E37">
              <w:rPr>
                <w:rFonts w:ascii="Arial" w:hAnsi="Arial" w:cs="Arial"/>
                <w:color w:val="000000"/>
                <w:sz w:val="16"/>
                <w:szCs w:val="16"/>
              </w:rPr>
              <w:t xml:space="preserve">        </w:t>
            </w:r>
            <w:r w:rsidRPr="00D55FDC">
              <w:rPr>
                <w:rFonts w:ascii="Arial" w:hAnsi="Arial" w:cs="Arial"/>
                <w:color w:val="000000"/>
                <w:sz w:val="16"/>
                <w:szCs w:val="16"/>
              </w:rPr>
              <w:t xml:space="preserve">     20,472,113.40</w:t>
            </w:r>
          </w:p>
        </w:tc>
        <w:tc>
          <w:tcPr>
            <w:tcW w:w="2167" w:type="dxa"/>
            <w:vAlign w:val="center"/>
          </w:tcPr>
          <w:p w14:paraId="0B64DF89" w14:textId="04E7288D" w:rsidR="00F97778" w:rsidRPr="00D55FDC" w:rsidRDefault="00D55FDC" w:rsidP="00C24E37">
            <w:pPr>
              <w:spacing w:line="276" w:lineRule="auto"/>
              <w:jc w:val="center"/>
              <w:rPr>
                <w:rFonts w:ascii="Arial" w:hAnsi="Arial" w:cs="Arial"/>
                <w:sz w:val="16"/>
                <w:szCs w:val="16"/>
              </w:rPr>
            </w:pPr>
            <w:r w:rsidRPr="00D55FDC">
              <w:rPr>
                <w:rFonts w:ascii="Arial" w:hAnsi="Arial" w:cs="Arial"/>
                <w:color w:val="000000"/>
                <w:sz w:val="16"/>
                <w:szCs w:val="16"/>
              </w:rPr>
              <w:t>76.60</w:t>
            </w:r>
          </w:p>
        </w:tc>
      </w:tr>
      <w:tr w:rsidR="00A47860" w14:paraId="1BFAF6E7" w14:textId="77777777" w:rsidTr="00C24E37">
        <w:trPr>
          <w:trHeight w:val="413"/>
        </w:trPr>
        <w:tc>
          <w:tcPr>
            <w:tcW w:w="2656" w:type="dxa"/>
            <w:vAlign w:val="center"/>
          </w:tcPr>
          <w:p w14:paraId="0C76A416" w14:textId="77777777" w:rsidR="00A47860" w:rsidRPr="00D55FDC" w:rsidRDefault="00A47860" w:rsidP="00C24E37">
            <w:pPr>
              <w:spacing w:line="276" w:lineRule="auto"/>
              <w:jc w:val="right"/>
              <w:rPr>
                <w:rFonts w:ascii="Arial" w:hAnsi="Arial" w:cs="Arial"/>
                <w:b/>
                <w:sz w:val="16"/>
                <w:szCs w:val="16"/>
              </w:rPr>
            </w:pPr>
            <w:r w:rsidRPr="00D55FDC">
              <w:rPr>
                <w:rFonts w:ascii="Arial" w:hAnsi="Arial" w:cs="Arial"/>
                <w:b/>
                <w:sz w:val="16"/>
                <w:szCs w:val="16"/>
              </w:rPr>
              <w:t>Totales:</w:t>
            </w:r>
          </w:p>
        </w:tc>
        <w:tc>
          <w:tcPr>
            <w:tcW w:w="2361" w:type="dxa"/>
            <w:vAlign w:val="center"/>
          </w:tcPr>
          <w:p w14:paraId="3E819D0F" w14:textId="7CD25E21" w:rsidR="00A47860" w:rsidRPr="00D55FDC" w:rsidRDefault="00A47860" w:rsidP="00C24E37">
            <w:pPr>
              <w:spacing w:line="276" w:lineRule="auto"/>
              <w:jc w:val="right"/>
              <w:rPr>
                <w:rFonts w:ascii="Arial" w:hAnsi="Arial" w:cs="Arial"/>
                <w:b/>
                <w:sz w:val="16"/>
                <w:szCs w:val="16"/>
              </w:rPr>
            </w:pPr>
            <w:r w:rsidRPr="00D55FDC">
              <w:rPr>
                <w:rFonts w:ascii="Arial" w:hAnsi="Arial" w:cs="Arial"/>
                <w:b/>
                <w:sz w:val="16"/>
                <w:szCs w:val="16"/>
              </w:rPr>
              <w:t>$</w:t>
            </w:r>
            <w:r w:rsidR="00C27051">
              <w:rPr>
                <w:rFonts w:ascii="Arial" w:hAnsi="Arial" w:cs="Arial"/>
                <w:b/>
                <w:sz w:val="16"/>
                <w:szCs w:val="16"/>
              </w:rPr>
              <w:t xml:space="preserve">    </w:t>
            </w:r>
            <w:r w:rsidR="00C24E37">
              <w:rPr>
                <w:rFonts w:ascii="Arial" w:hAnsi="Arial" w:cs="Arial"/>
                <w:b/>
                <w:sz w:val="16"/>
                <w:szCs w:val="16"/>
              </w:rPr>
              <w:t xml:space="preserve">         </w:t>
            </w:r>
            <w:r w:rsidRPr="00D55FDC">
              <w:rPr>
                <w:rFonts w:ascii="Arial" w:hAnsi="Arial" w:cs="Arial"/>
                <w:b/>
                <w:sz w:val="16"/>
                <w:szCs w:val="16"/>
              </w:rPr>
              <w:t xml:space="preserve"> </w:t>
            </w:r>
            <w:r w:rsidR="00D55FDC" w:rsidRPr="00D55FDC">
              <w:rPr>
                <w:rFonts w:ascii="Arial" w:hAnsi="Arial" w:cs="Arial"/>
                <w:b/>
                <w:sz w:val="16"/>
                <w:szCs w:val="16"/>
              </w:rPr>
              <w:t>124,711,718.44</w:t>
            </w:r>
          </w:p>
        </w:tc>
        <w:tc>
          <w:tcPr>
            <w:tcW w:w="2494" w:type="dxa"/>
            <w:vAlign w:val="center"/>
          </w:tcPr>
          <w:p w14:paraId="0D7323B7" w14:textId="2C56CF90" w:rsidR="00A47860" w:rsidRPr="00D55FDC" w:rsidRDefault="00A47860" w:rsidP="00C24E37">
            <w:pPr>
              <w:spacing w:line="276" w:lineRule="auto"/>
              <w:jc w:val="right"/>
              <w:rPr>
                <w:rFonts w:ascii="Arial" w:hAnsi="Arial" w:cs="Arial"/>
                <w:b/>
                <w:sz w:val="16"/>
                <w:szCs w:val="16"/>
              </w:rPr>
            </w:pPr>
            <w:r w:rsidRPr="00D55FDC">
              <w:rPr>
                <w:rFonts w:ascii="Arial" w:hAnsi="Arial" w:cs="Arial"/>
                <w:b/>
                <w:sz w:val="16"/>
                <w:szCs w:val="16"/>
              </w:rPr>
              <w:t>$</w:t>
            </w:r>
            <w:r w:rsidR="00C27051">
              <w:rPr>
                <w:rFonts w:ascii="Arial" w:hAnsi="Arial" w:cs="Arial"/>
                <w:b/>
                <w:sz w:val="16"/>
                <w:szCs w:val="16"/>
              </w:rPr>
              <w:t xml:space="preserve">  </w:t>
            </w:r>
            <w:r w:rsidR="00C24E37">
              <w:rPr>
                <w:rFonts w:ascii="Arial" w:hAnsi="Arial" w:cs="Arial"/>
                <w:b/>
                <w:sz w:val="16"/>
                <w:szCs w:val="16"/>
              </w:rPr>
              <w:t xml:space="preserve">        </w:t>
            </w:r>
            <w:r w:rsidR="00C27051">
              <w:rPr>
                <w:rFonts w:ascii="Arial" w:hAnsi="Arial" w:cs="Arial"/>
                <w:b/>
                <w:sz w:val="16"/>
                <w:szCs w:val="16"/>
              </w:rPr>
              <w:t xml:space="preserve"> </w:t>
            </w:r>
            <w:r w:rsidR="00D55FDC" w:rsidRPr="00D55FDC">
              <w:rPr>
                <w:rFonts w:ascii="Arial" w:hAnsi="Arial" w:cs="Arial"/>
                <w:b/>
                <w:sz w:val="16"/>
                <w:szCs w:val="16"/>
              </w:rPr>
              <w:t xml:space="preserve"> 118,457,726.70 </w:t>
            </w:r>
            <w:r w:rsidRPr="00D55FDC">
              <w:rPr>
                <w:rFonts w:ascii="Arial" w:hAnsi="Arial" w:cs="Arial"/>
                <w:b/>
                <w:sz w:val="16"/>
                <w:szCs w:val="16"/>
              </w:rPr>
              <w:t xml:space="preserve"> </w:t>
            </w:r>
          </w:p>
        </w:tc>
        <w:tc>
          <w:tcPr>
            <w:tcW w:w="2167" w:type="dxa"/>
            <w:vAlign w:val="center"/>
          </w:tcPr>
          <w:p w14:paraId="152DE01A" w14:textId="74236ACB" w:rsidR="00A47860" w:rsidRPr="00D55FDC" w:rsidRDefault="00D55FDC" w:rsidP="00C24E37">
            <w:pPr>
              <w:spacing w:line="276" w:lineRule="auto"/>
              <w:jc w:val="center"/>
              <w:rPr>
                <w:rFonts w:ascii="Arial" w:hAnsi="Arial" w:cs="Arial"/>
                <w:b/>
                <w:sz w:val="16"/>
                <w:szCs w:val="16"/>
              </w:rPr>
            </w:pPr>
            <w:r w:rsidRPr="00D55FDC">
              <w:rPr>
                <w:rFonts w:ascii="Arial" w:hAnsi="Arial" w:cs="Arial"/>
                <w:b/>
                <w:sz w:val="16"/>
                <w:szCs w:val="16"/>
              </w:rPr>
              <w:t xml:space="preserve"> 94.99</w:t>
            </w:r>
          </w:p>
        </w:tc>
      </w:tr>
    </w:tbl>
    <w:p w14:paraId="3BA8BF45" w14:textId="31433231" w:rsidR="006732AF" w:rsidRDefault="006732AF" w:rsidP="006732AF">
      <w:pPr>
        <w:spacing w:after="40" w:line="360" w:lineRule="auto"/>
        <w:rPr>
          <w:rFonts w:ascii="Arial" w:hAnsi="Arial" w:cs="Arial"/>
          <w:sz w:val="14"/>
          <w:szCs w:val="14"/>
        </w:rPr>
      </w:pPr>
      <w:r w:rsidRPr="00C129DE">
        <w:rPr>
          <w:rFonts w:ascii="Arial" w:hAnsi="Arial" w:cs="Arial"/>
          <w:sz w:val="14"/>
          <w:szCs w:val="14"/>
        </w:rPr>
        <w:t xml:space="preserve">Fuente: </w:t>
      </w:r>
      <w:r>
        <w:rPr>
          <w:rFonts w:ascii="Arial" w:hAnsi="Arial" w:cs="Arial"/>
          <w:sz w:val="14"/>
          <w:szCs w:val="14"/>
        </w:rPr>
        <w:t>E</w:t>
      </w:r>
      <w:r w:rsidRPr="00C129DE">
        <w:rPr>
          <w:rFonts w:ascii="Arial" w:hAnsi="Arial" w:cs="Arial"/>
          <w:sz w:val="14"/>
          <w:szCs w:val="14"/>
        </w:rPr>
        <w:t>laboración propia</w:t>
      </w:r>
    </w:p>
    <w:p w14:paraId="71CF5C8C" w14:textId="77777777" w:rsidR="00A47860" w:rsidRPr="00810CFA" w:rsidRDefault="00A47860" w:rsidP="009A42BB">
      <w:pPr>
        <w:spacing w:after="240" w:line="360" w:lineRule="auto"/>
        <w:jc w:val="both"/>
        <w:rPr>
          <w:rFonts w:ascii="Arial" w:hAnsi="Arial" w:cs="Arial"/>
        </w:rPr>
      </w:pPr>
    </w:p>
    <w:p w14:paraId="510DEA89" w14:textId="72E93070" w:rsidR="00A90C44" w:rsidRDefault="00A90C44" w:rsidP="009A42BB">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2E32D4D6" w14:textId="77777777" w:rsidR="009A42BB" w:rsidRDefault="009A42BB" w:rsidP="009A42BB">
      <w:pPr>
        <w:spacing w:line="360" w:lineRule="auto"/>
        <w:jc w:val="center"/>
        <w:rPr>
          <w:rFonts w:ascii="Arial" w:hAnsi="Arial" w:cs="Arial"/>
          <w:sz w:val="20"/>
          <w:szCs w:val="20"/>
        </w:rPr>
      </w:pPr>
      <w:bookmarkStart w:id="17" w:name="_Hlk53768192"/>
    </w:p>
    <w:p w14:paraId="1DD43807" w14:textId="77777777" w:rsidR="009A42BB" w:rsidRDefault="009A42BB" w:rsidP="009A42BB">
      <w:pPr>
        <w:spacing w:line="360" w:lineRule="auto"/>
        <w:jc w:val="center"/>
        <w:rPr>
          <w:rFonts w:ascii="Arial" w:hAnsi="Arial" w:cs="Arial"/>
          <w:sz w:val="20"/>
          <w:szCs w:val="20"/>
        </w:rPr>
      </w:pPr>
    </w:p>
    <w:p w14:paraId="5C7E32BA" w14:textId="77777777" w:rsidR="009A42BB" w:rsidRDefault="009A42BB" w:rsidP="009A42BB">
      <w:pPr>
        <w:spacing w:line="360" w:lineRule="auto"/>
        <w:jc w:val="center"/>
        <w:rPr>
          <w:rFonts w:ascii="Arial" w:hAnsi="Arial" w:cs="Arial"/>
          <w:sz w:val="20"/>
          <w:szCs w:val="20"/>
        </w:rPr>
      </w:pPr>
    </w:p>
    <w:p w14:paraId="1CDB7F21" w14:textId="77777777" w:rsidR="009A42BB" w:rsidRDefault="009A42BB" w:rsidP="009A42BB">
      <w:pPr>
        <w:spacing w:line="360" w:lineRule="auto"/>
        <w:jc w:val="center"/>
        <w:rPr>
          <w:rFonts w:ascii="Arial" w:hAnsi="Arial" w:cs="Arial"/>
          <w:sz w:val="20"/>
          <w:szCs w:val="20"/>
        </w:rPr>
      </w:pPr>
    </w:p>
    <w:p w14:paraId="06A63D51" w14:textId="77777777" w:rsidR="009A42BB" w:rsidRDefault="009A42BB" w:rsidP="009A42BB">
      <w:pPr>
        <w:spacing w:line="360" w:lineRule="auto"/>
        <w:jc w:val="center"/>
        <w:rPr>
          <w:rFonts w:ascii="Arial" w:hAnsi="Arial" w:cs="Arial"/>
          <w:sz w:val="20"/>
          <w:szCs w:val="20"/>
        </w:rPr>
      </w:pPr>
    </w:p>
    <w:p w14:paraId="1BB5B981" w14:textId="77777777" w:rsidR="009A42BB" w:rsidRDefault="009A42BB" w:rsidP="009A42BB">
      <w:pPr>
        <w:spacing w:line="360" w:lineRule="auto"/>
        <w:jc w:val="center"/>
        <w:rPr>
          <w:rFonts w:ascii="Arial" w:hAnsi="Arial" w:cs="Arial"/>
          <w:sz w:val="20"/>
          <w:szCs w:val="20"/>
        </w:rPr>
      </w:pPr>
    </w:p>
    <w:p w14:paraId="6846CF62" w14:textId="328B0E70" w:rsidR="006F2784" w:rsidRPr="006F2784" w:rsidRDefault="006F2784" w:rsidP="009A42BB">
      <w:pPr>
        <w:spacing w:line="360" w:lineRule="auto"/>
        <w:jc w:val="center"/>
        <w:rPr>
          <w:rFonts w:ascii="Arial" w:hAnsi="Arial" w:cs="Arial"/>
          <w:i/>
          <w:iCs/>
          <w:sz w:val="20"/>
          <w:szCs w:val="20"/>
        </w:rPr>
      </w:pPr>
      <w:r w:rsidRPr="006F2784">
        <w:rPr>
          <w:rFonts w:ascii="Arial" w:hAnsi="Arial" w:cs="Arial"/>
          <w:sz w:val="20"/>
          <w:szCs w:val="20"/>
        </w:rPr>
        <w:lastRenderedPageBreak/>
        <w:t>Tabla No. 2</w:t>
      </w:r>
      <w:r w:rsidRPr="006F27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5309F1">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5309F1">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5309F1">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5309F1">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5309F1">
            <w:pPr>
              <w:spacing w:line="276" w:lineRule="auto"/>
              <w:jc w:val="center"/>
              <w:rPr>
                <w:rFonts w:ascii="Arial" w:hAnsi="Arial" w:cs="Arial"/>
                <w:sz w:val="18"/>
                <w:szCs w:val="18"/>
              </w:rPr>
            </w:pPr>
            <w:r w:rsidRPr="009A42BB">
              <w:rPr>
                <w:rFonts w:ascii="Arial" w:hAnsi="Arial" w:cs="Arial"/>
                <w:b/>
                <w:sz w:val="18"/>
                <w:szCs w:val="18"/>
              </w:rPr>
              <w:t>IMPORTE</w:t>
            </w:r>
            <w:r w:rsidR="00E2638F" w:rsidRPr="009A42BB">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330B24A9" w:rsidR="007012F2" w:rsidRPr="000D1F2D" w:rsidRDefault="005309F1" w:rsidP="005309F1">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C22EE1" w:rsidRPr="000D1F2D" w14:paraId="4C3FCA1C" w14:textId="77777777" w:rsidTr="0022163A">
        <w:trPr>
          <w:trHeight w:val="343"/>
          <w:jc w:val="center"/>
        </w:trPr>
        <w:tc>
          <w:tcPr>
            <w:tcW w:w="703" w:type="dxa"/>
            <w:tcMar>
              <w:top w:w="20" w:type="dxa"/>
              <w:left w:w="20" w:type="dxa"/>
              <w:bottom w:w="20" w:type="dxa"/>
              <w:right w:w="20" w:type="dxa"/>
            </w:tcMar>
            <w:vAlign w:val="center"/>
          </w:tcPr>
          <w:p w14:paraId="735D3A6A" w14:textId="73BCCB52"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5A96E366" w14:textId="6A9B35B3" w:rsidR="00C22EE1" w:rsidRPr="000D1F2D" w:rsidRDefault="00C22EE1" w:rsidP="005309F1">
            <w:pPr>
              <w:spacing w:line="276" w:lineRule="auto"/>
              <w:jc w:val="center"/>
              <w:rPr>
                <w:rFonts w:ascii="Arial" w:hAnsi="Arial" w:cs="Arial"/>
                <w:sz w:val="16"/>
                <w:szCs w:val="16"/>
              </w:rPr>
            </w:pPr>
            <w:r w:rsidRPr="00E34864">
              <w:rPr>
                <w:rFonts w:ascii="Arial" w:hAnsi="Arial" w:cs="Arial"/>
                <w:sz w:val="16"/>
                <w:szCs w:val="16"/>
              </w:rPr>
              <w:t>28</w:t>
            </w:r>
          </w:p>
        </w:tc>
        <w:tc>
          <w:tcPr>
            <w:tcW w:w="2289" w:type="dxa"/>
            <w:tcMar>
              <w:top w:w="40" w:type="dxa"/>
              <w:left w:w="40" w:type="dxa"/>
              <w:bottom w:w="40" w:type="dxa"/>
              <w:right w:w="40" w:type="dxa"/>
            </w:tcMar>
            <w:vAlign w:val="center"/>
          </w:tcPr>
          <w:p w14:paraId="699EB9A9" w14:textId="3BDD9670"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HAT/DGOYSPM/COPLP/040/RP/2019</w:t>
            </w:r>
          </w:p>
        </w:tc>
        <w:tc>
          <w:tcPr>
            <w:tcW w:w="3961" w:type="dxa"/>
            <w:tcMar>
              <w:top w:w="50" w:type="dxa"/>
              <w:left w:w="50" w:type="dxa"/>
              <w:bottom w:w="50" w:type="dxa"/>
              <w:right w:w="50" w:type="dxa"/>
            </w:tcMar>
            <w:vAlign w:val="center"/>
          </w:tcPr>
          <w:p w14:paraId="4A73D451" w14:textId="2F14104E"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Construcción de edificio para las oficinas de la Dirección de Obras Públicas, Desarrollo Urbano y Planeación primera etapa.</w:t>
            </w:r>
          </w:p>
        </w:tc>
        <w:tc>
          <w:tcPr>
            <w:tcW w:w="1546" w:type="dxa"/>
            <w:tcMar>
              <w:top w:w="20" w:type="dxa"/>
              <w:left w:w="20" w:type="dxa"/>
              <w:bottom w:w="20" w:type="dxa"/>
              <w:right w:w="20" w:type="dxa"/>
            </w:tcMar>
            <w:vAlign w:val="center"/>
          </w:tcPr>
          <w:p w14:paraId="58A4FB0B" w14:textId="26E909F8" w:rsidR="00C22EE1" w:rsidRPr="000D1F2D" w:rsidRDefault="00C22EE1" w:rsidP="005309F1">
            <w:pPr>
              <w:spacing w:line="276" w:lineRule="auto"/>
              <w:jc w:val="right"/>
              <w:rPr>
                <w:rFonts w:ascii="Arial" w:hAnsi="Arial" w:cs="Arial"/>
                <w:sz w:val="16"/>
                <w:szCs w:val="16"/>
              </w:rPr>
            </w:pPr>
            <w:r w:rsidRPr="00E34864">
              <w:rPr>
                <w:rFonts w:ascii="Arial" w:hAnsi="Arial" w:cs="Arial"/>
                <w:sz w:val="16"/>
                <w:szCs w:val="16"/>
              </w:rPr>
              <w:t>$</w:t>
            </w:r>
            <w:r w:rsidR="005309F1">
              <w:rPr>
                <w:rFonts w:ascii="Arial" w:hAnsi="Arial" w:cs="Arial"/>
                <w:sz w:val="16"/>
                <w:szCs w:val="16"/>
              </w:rPr>
              <w:t xml:space="preserve">       </w:t>
            </w:r>
            <w:r w:rsidRPr="00E34864">
              <w:rPr>
                <w:rFonts w:ascii="Arial" w:hAnsi="Arial" w:cs="Arial"/>
                <w:sz w:val="16"/>
                <w:szCs w:val="16"/>
              </w:rPr>
              <w:t xml:space="preserve"> 9,987,834.98</w:t>
            </w:r>
          </w:p>
        </w:tc>
      </w:tr>
      <w:tr w:rsidR="00C22EE1" w:rsidRPr="000D1F2D" w14:paraId="2D676EF9" w14:textId="77777777" w:rsidTr="0022163A">
        <w:trPr>
          <w:trHeight w:val="320"/>
          <w:jc w:val="center"/>
        </w:trPr>
        <w:tc>
          <w:tcPr>
            <w:tcW w:w="703" w:type="dxa"/>
            <w:tcMar>
              <w:top w:w="20" w:type="dxa"/>
              <w:left w:w="20" w:type="dxa"/>
              <w:bottom w:w="20" w:type="dxa"/>
              <w:right w:w="20" w:type="dxa"/>
            </w:tcMar>
            <w:vAlign w:val="center"/>
          </w:tcPr>
          <w:p w14:paraId="46396A57" w14:textId="64469167"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23B1611A" w14:textId="23901808" w:rsidR="00C22EE1" w:rsidRPr="000D1F2D" w:rsidRDefault="00C22EE1" w:rsidP="005309F1">
            <w:pPr>
              <w:spacing w:line="276" w:lineRule="auto"/>
              <w:jc w:val="center"/>
              <w:rPr>
                <w:rFonts w:ascii="Arial" w:hAnsi="Arial" w:cs="Arial"/>
                <w:sz w:val="16"/>
                <w:szCs w:val="16"/>
              </w:rPr>
            </w:pPr>
            <w:r w:rsidRPr="00C22EE1">
              <w:rPr>
                <w:rFonts w:ascii="Arial" w:hAnsi="Arial" w:cs="Arial"/>
                <w:sz w:val="16"/>
                <w:szCs w:val="16"/>
              </w:rPr>
              <w:t>20</w:t>
            </w:r>
          </w:p>
        </w:tc>
        <w:tc>
          <w:tcPr>
            <w:tcW w:w="2289" w:type="dxa"/>
            <w:tcMar>
              <w:top w:w="40" w:type="dxa"/>
              <w:left w:w="40" w:type="dxa"/>
              <w:bottom w:w="40" w:type="dxa"/>
              <w:right w:w="40" w:type="dxa"/>
            </w:tcMar>
            <w:vAlign w:val="center"/>
          </w:tcPr>
          <w:p w14:paraId="66E6DF96" w14:textId="29A97411"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HAT/DGOYSPM/COP3P/008/RP/2019</w:t>
            </w:r>
          </w:p>
        </w:tc>
        <w:tc>
          <w:tcPr>
            <w:tcW w:w="3961" w:type="dxa"/>
            <w:tcMar>
              <w:top w:w="50" w:type="dxa"/>
              <w:left w:w="50" w:type="dxa"/>
              <w:bottom w:w="50" w:type="dxa"/>
              <w:right w:w="50" w:type="dxa"/>
            </w:tcMar>
            <w:vAlign w:val="center"/>
          </w:tcPr>
          <w:p w14:paraId="55911B11" w14:textId="516C4DE8"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Pavimentación de la calle 6 Ote. entre Av. Coba y calle 1 Norte en la localidad de Tulum.</w:t>
            </w:r>
          </w:p>
        </w:tc>
        <w:tc>
          <w:tcPr>
            <w:tcW w:w="1546" w:type="dxa"/>
            <w:tcMar>
              <w:top w:w="20" w:type="dxa"/>
              <w:left w:w="20" w:type="dxa"/>
              <w:bottom w:w="20" w:type="dxa"/>
              <w:right w:w="20" w:type="dxa"/>
            </w:tcMar>
            <w:vAlign w:val="center"/>
          </w:tcPr>
          <w:p w14:paraId="3AC8335E" w14:textId="7CDC4823" w:rsidR="00C22EE1" w:rsidRPr="000D1F2D" w:rsidRDefault="00C22EE1" w:rsidP="005309F1">
            <w:pPr>
              <w:spacing w:line="276" w:lineRule="auto"/>
              <w:jc w:val="right"/>
              <w:rPr>
                <w:rFonts w:ascii="Arial" w:hAnsi="Arial" w:cs="Arial"/>
                <w:sz w:val="16"/>
                <w:szCs w:val="16"/>
              </w:rPr>
            </w:pPr>
            <w:r w:rsidRPr="00C22EE1">
              <w:rPr>
                <w:rFonts w:ascii="Arial" w:hAnsi="Arial" w:cs="Arial"/>
                <w:sz w:val="16"/>
                <w:szCs w:val="16"/>
              </w:rPr>
              <w:t>$</w:t>
            </w:r>
            <w:r w:rsidR="005309F1">
              <w:rPr>
                <w:rFonts w:ascii="Arial" w:hAnsi="Arial" w:cs="Arial"/>
                <w:sz w:val="16"/>
                <w:szCs w:val="16"/>
              </w:rPr>
              <w:t xml:space="preserve">       </w:t>
            </w:r>
            <w:r w:rsidRPr="00C22EE1">
              <w:rPr>
                <w:rFonts w:ascii="Arial" w:hAnsi="Arial" w:cs="Arial"/>
                <w:sz w:val="16"/>
                <w:szCs w:val="16"/>
              </w:rPr>
              <w:t xml:space="preserve"> 1,492,623.75</w:t>
            </w:r>
          </w:p>
        </w:tc>
      </w:tr>
      <w:tr w:rsidR="00C22EE1" w:rsidRPr="000D1F2D" w14:paraId="0687AEC4" w14:textId="77777777" w:rsidTr="0022163A">
        <w:trPr>
          <w:trHeight w:val="320"/>
          <w:jc w:val="center"/>
        </w:trPr>
        <w:tc>
          <w:tcPr>
            <w:tcW w:w="703" w:type="dxa"/>
            <w:tcMar>
              <w:top w:w="20" w:type="dxa"/>
              <w:left w:w="20" w:type="dxa"/>
              <w:bottom w:w="20" w:type="dxa"/>
              <w:right w:w="20" w:type="dxa"/>
            </w:tcMar>
            <w:vAlign w:val="center"/>
          </w:tcPr>
          <w:p w14:paraId="6FE8A1FF" w14:textId="6FD49D85"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3</w:t>
            </w:r>
          </w:p>
        </w:tc>
        <w:tc>
          <w:tcPr>
            <w:tcW w:w="1134" w:type="dxa"/>
            <w:tcMar>
              <w:top w:w="20" w:type="dxa"/>
              <w:left w:w="20" w:type="dxa"/>
              <w:bottom w:w="20" w:type="dxa"/>
              <w:right w:w="20" w:type="dxa"/>
            </w:tcMar>
            <w:vAlign w:val="center"/>
          </w:tcPr>
          <w:p w14:paraId="4A9BB902" w14:textId="452BA5BF" w:rsidR="00C22EE1" w:rsidRPr="000D1F2D" w:rsidRDefault="00C22EE1" w:rsidP="005309F1">
            <w:pPr>
              <w:spacing w:line="276" w:lineRule="auto"/>
              <w:jc w:val="center"/>
              <w:rPr>
                <w:rFonts w:ascii="Arial" w:hAnsi="Arial" w:cs="Arial"/>
                <w:sz w:val="16"/>
                <w:szCs w:val="16"/>
              </w:rPr>
            </w:pPr>
            <w:r w:rsidRPr="00C22EE1">
              <w:rPr>
                <w:rFonts w:ascii="Arial" w:hAnsi="Arial" w:cs="Arial"/>
                <w:sz w:val="16"/>
                <w:szCs w:val="16"/>
              </w:rPr>
              <w:t>29</w:t>
            </w:r>
          </w:p>
        </w:tc>
        <w:tc>
          <w:tcPr>
            <w:tcW w:w="2289" w:type="dxa"/>
            <w:tcMar>
              <w:top w:w="40" w:type="dxa"/>
              <w:left w:w="40" w:type="dxa"/>
              <w:bottom w:w="40" w:type="dxa"/>
              <w:right w:w="40" w:type="dxa"/>
            </w:tcMar>
            <w:vAlign w:val="center"/>
          </w:tcPr>
          <w:p w14:paraId="531567DA" w14:textId="0F0C99C8"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HAT/DGOYSPM/COP3P/009/RP/2019</w:t>
            </w:r>
          </w:p>
        </w:tc>
        <w:tc>
          <w:tcPr>
            <w:tcW w:w="3961" w:type="dxa"/>
            <w:tcMar>
              <w:top w:w="50" w:type="dxa"/>
              <w:left w:w="50" w:type="dxa"/>
              <w:bottom w:w="50" w:type="dxa"/>
              <w:right w:w="50" w:type="dxa"/>
            </w:tcMar>
            <w:vAlign w:val="center"/>
          </w:tcPr>
          <w:p w14:paraId="773E0623" w14:textId="6400D0B9"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Construcción de las canchas de Padel en la Unidad Deportiva de la localidad de Tulum.</w:t>
            </w:r>
          </w:p>
        </w:tc>
        <w:tc>
          <w:tcPr>
            <w:tcW w:w="1546" w:type="dxa"/>
            <w:tcMar>
              <w:top w:w="20" w:type="dxa"/>
              <w:left w:w="20" w:type="dxa"/>
              <w:bottom w:w="20" w:type="dxa"/>
              <w:right w:w="20" w:type="dxa"/>
            </w:tcMar>
            <w:vAlign w:val="center"/>
          </w:tcPr>
          <w:p w14:paraId="217E54CB" w14:textId="5633338E" w:rsidR="00C22EE1" w:rsidRPr="000D1F2D" w:rsidRDefault="00C22EE1" w:rsidP="005309F1">
            <w:pPr>
              <w:spacing w:line="276" w:lineRule="auto"/>
              <w:jc w:val="right"/>
              <w:rPr>
                <w:rFonts w:ascii="Arial" w:hAnsi="Arial" w:cs="Arial"/>
                <w:sz w:val="16"/>
                <w:szCs w:val="16"/>
              </w:rPr>
            </w:pPr>
            <w:r w:rsidRPr="00C22EE1">
              <w:rPr>
                <w:rFonts w:ascii="Arial" w:hAnsi="Arial" w:cs="Arial"/>
                <w:sz w:val="16"/>
                <w:szCs w:val="16"/>
              </w:rPr>
              <w:t>$</w:t>
            </w:r>
            <w:r w:rsidR="005309F1">
              <w:rPr>
                <w:rFonts w:ascii="Arial" w:hAnsi="Arial" w:cs="Arial"/>
                <w:sz w:val="16"/>
                <w:szCs w:val="16"/>
              </w:rPr>
              <w:t xml:space="preserve">           </w:t>
            </w:r>
            <w:r w:rsidRPr="00C22EE1">
              <w:rPr>
                <w:rFonts w:ascii="Arial" w:hAnsi="Arial" w:cs="Arial"/>
                <w:sz w:val="16"/>
                <w:szCs w:val="16"/>
              </w:rPr>
              <w:t>994,803.09</w:t>
            </w:r>
          </w:p>
        </w:tc>
      </w:tr>
      <w:tr w:rsidR="00C22EE1" w:rsidRPr="000D1F2D" w14:paraId="46C8E099" w14:textId="77777777" w:rsidTr="0022163A">
        <w:trPr>
          <w:trHeight w:val="320"/>
          <w:jc w:val="center"/>
        </w:trPr>
        <w:tc>
          <w:tcPr>
            <w:tcW w:w="703" w:type="dxa"/>
            <w:tcMar>
              <w:top w:w="20" w:type="dxa"/>
              <w:left w:w="20" w:type="dxa"/>
              <w:bottom w:w="20" w:type="dxa"/>
              <w:right w:w="20" w:type="dxa"/>
            </w:tcMar>
            <w:vAlign w:val="center"/>
          </w:tcPr>
          <w:p w14:paraId="1E483F77" w14:textId="098F8A7A"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4</w:t>
            </w:r>
          </w:p>
        </w:tc>
        <w:tc>
          <w:tcPr>
            <w:tcW w:w="1134" w:type="dxa"/>
            <w:tcMar>
              <w:top w:w="20" w:type="dxa"/>
              <w:left w:w="20" w:type="dxa"/>
              <w:bottom w:w="20" w:type="dxa"/>
              <w:right w:w="20" w:type="dxa"/>
            </w:tcMar>
            <w:vAlign w:val="center"/>
          </w:tcPr>
          <w:p w14:paraId="54B77CCA" w14:textId="17A71327" w:rsidR="00C22EE1" w:rsidRPr="000D1F2D" w:rsidRDefault="00C22EE1" w:rsidP="005309F1">
            <w:pPr>
              <w:spacing w:line="276" w:lineRule="auto"/>
              <w:jc w:val="center"/>
              <w:rPr>
                <w:rFonts w:ascii="Arial" w:hAnsi="Arial" w:cs="Arial"/>
                <w:sz w:val="16"/>
                <w:szCs w:val="16"/>
              </w:rPr>
            </w:pPr>
            <w:r w:rsidRPr="00C22EE1">
              <w:rPr>
                <w:rFonts w:ascii="Arial" w:hAnsi="Arial" w:cs="Arial"/>
                <w:sz w:val="16"/>
                <w:szCs w:val="16"/>
              </w:rPr>
              <w:t>21</w:t>
            </w:r>
          </w:p>
        </w:tc>
        <w:tc>
          <w:tcPr>
            <w:tcW w:w="2289" w:type="dxa"/>
            <w:tcMar>
              <w:top w:w="40" w:type="dxa"/>
              <w:left w:w="40" w:type="dxa"/>
              <w:bottom w:w="40" w:type="dxa"/>
              <w:right w:w="40" w:type="dxa"/>
            </w:tcMar>
            <w:vAlign w:val="center"/>
          </w:tcPr>
          <w:p w14:paraId="1E3B32F1" w14:textId="719C0323"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HAT/DGOYSPM/COPLP/011/RP/2019</w:t>
            </w:r>
          </w:p>
        </w:tc>
        <w:tc>
          <w:tcPr>
            <w:tcW w:w="3961" w:type="dxa"/>
            <w:tcMar>
              <w:top w:w="50" w:type="dxa"/>
              <w:left w:w="50" w:type="dxa"/>
              <w:bottom w:w="50" w:type="dxa"/>
              <w:right w:w="50" w:type="dxa"/>
            </w:tcMar>
            <w:vAlign w:val="center"/>
          </w:tcPr>
          <w:p w14:paraId="601E0E0F" w14:textId="4D585ECF" w:rsidR="00C22EE1" w:rsidRPr="000D1F2D" w:rsidRDefault="00C22EE1" w:rsidP="005309F1">
            <w:pPr>
              <w:spacing w:line="276" w:lineRule="auto"/>
              <w:jc w:val="both"/>
              <w:rPr>
                <w:rFonts w:ascii="Arial" w:hAnsi="Arial" w:cs="Arial"/>
                <w:sz w:val="16"/>
                <w:szCs w:val="16"/>
              </w:rPr>
            </w:pPr>
            <w:r w:rsidRPr="00C22EE1">
              <w:rPr>
                <w:rFonts w:ascii="Arial" w:hAnsi="Arial" w:cs="Arial"/>
                <w:sz w:val="16"/>
                <w:szCs w:val="16"/>
              </w:rPr>
              <w:t>Repavimentación de calles en la Región 1 primera etapa.</w:t>
            </w:r>
          </w:p>
        </w:tc>
        <w:tc>
          <w:tcPr>
            <w:tcW w:w="1546" w:type="dxa"/>
            <w:tcMar>
              <w:top w:w="20" w:type="dxa"/>
              <w:left w:w="20" w:type="dxa"/>
              <w:bottom w:w="20" w:type="dxa"/>
              <w:right w:w="20" w:type="dxa"/>
            </w:tcMar>
            <w:vAlign w:val="center"/>
          </w:tcPr>
          <w:p w14:paraId="7C0E2C5D" w14:textId="607AF8F9" w:rsidR="00C22EE1" w:rsidRPr="000D1F2D" w:rsidRDefault="00C22EE1" w:rsidP="005309F1">
            <w:pPr>
              <w:spacing w:line="276" w:lineRule="auto"/>
              <w:jc w:val="right"/>
              <w:rPr>
                <w:rFonts w:ascii="Arial" w:hAnsi="Arial" w:cs="Arial"/>
                <w:sz w:val="16"/>
                <w:szCs w:val="16"/>
              </w:rPr>
            </w:pPr>
            <w:r w:rsidRPr="00C22EE1">
              <w:rPr>
                <w:rFonts w:ascii="Arial" w:hAnsi="Arial" w:cs="Arial"/>
                <w:sz w:val="16"/>
                <w:szCs w:val="16"/>
              </w:rPr>
              <w:t xml:space="preserve">$ </w:t>
            </w:r>
            <w:r w:rsidR="005309F1">
              <w:rPr>
                <w:rFonts w:ascii="Arial" w:hAnsi="Arial" w:cs="Arial"/>
                <w:sz w:val="16"/>
                <w:szCs w:val="16"/>
              </w:rPr>
              <w:t xml:space="preserve">       </w:t>
            </w:r>
            <w:r w:rsidRPr="00C22EE1">
              <w:rPr>
                <w:rFonts w:ascii="Arial" w:hAnsi="Arial" w:cs="Arial"/>
                <w:sz w:val="16"/>
                <w:szCs w:val="16"/>
              </w:rPr>
              <w:t>3,992,776.70</w:t>
            </w:r>
          </w:p>
        </w:tc>
      </w:tr>
      <w:tr w:rsidR="00C22EE1" w:rsidRPr="000D1F2D" w14:paraId="0BE19914" w14:textId="77777777" w:rsidTr="0022163A">
        <w:trPr>
          <w:trHeight w:val="320"/>
          <w:jc w:val="center"/>
        </w:trPr>
        <w:tc>
          <w:tcPr>
            <w:tcW w:w="703" w:type="dxa"/>
            <w:tcMar>
              <w:top w:w="20" w:type="dxa"/>
              <w:left w:w="20" w:type="dxa"/>
              <w:bottom w:w="20" w:type="dxa"/>
              <w:right w:w="20" w:type="dxa"/>
            </w:tcMar>
            <w:vAlign w:val="center"/>
          </w:tcPr>
          <w:p w14:paraId="0BEDBF34" w14:textId="6D26BA9D"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5</w:t>
            </w:r>
          </w:p>
        </w:tc>
        <w:tc>
          <w:tcPr>
            <w:tcW w:w="1134" w:type="dxa"/>
            <w:tcMar>
              <w:top w:w="20" w:type="dxa"/>
              <w:left w:w="20" w:type="dxa"/>
              <w:bottom w:w="20" w:type="dxa"/>
              <w:right w:w="20" w:type="dxa"/>
            </w:tcMar>
            <w:vAlign w:val="center"/>
          </w:tcPr>
          <w:p w14:paraId="3ACCEF4E" w14:textId="44D2B9D2" w:rsidR="00C22EE1"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2</w:t>
            </w:r>
          </w:p>
        </w:tc>
        <w:tc>
          <w:tcPr>
            <w:tcW w:w="2289" w:type="dxa"/>
            <w:tcMar>
              <w:top w:w="40" w:type="dxa"/>
              <w:left w:w="40" w:type="dxa"/>
              <w:bottom w:w="40" w:type="dxa"/>
              <w:right w:w="40" w:type="dxa"/>
            </w:tcMar>
            <w:vAlign w:val="center"/>
          </w:tcPr>
          <w:p w14:paraId="63054CC4" w14:textId="426BBC7C" w:rsidR="00C22EE1"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HAT/DGOYSPM/COPLP/012/RP/2019</w:t>
            </w:r>
          </w:p>
        </w:tc>
        <w:tc>
          <w:tcPr>
            <w:tcW w:w="3961" w:type="dxa"/>
            <w:tcMar>
              <w:top w:w="50" w:type="dxa"/>
              <w:left w:w="50" w:type="dxa"/>
              <w:bottom w:w="50" w:type="dxa"/>
              <w:right w:w="50" w:type="dxa"/>
            </w:tcMar>
            <w:vAlign w:val="center"/>
          </w:tcPr>
          <w:p w14:paraId="5D5ED557" w14:textId="25ACEF68" w:rsidR="00C22EE1"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Ordenamiento Vial Av. Tulum.</w:t>
            </w:r>
          </w:p>
        </w:tc>
        <w:tc>
          <w:tcPr>
            <w:tcW w:w="1546" w:type="dxa"/>
            <w:tcMar>
              <w:top w:w="20" w:type="dxa"/>
              <w:left w:w="20" w:type="dxa"/>
              <w:bottom w:w="20" w:type="dxa"/>
              <w:right w:w="20" w:type="dxa"/>
            </w:tcMar>
            <w:vAlign w:val="center"/>
          </w:tcPr>
          <w:p w14:paraId="1A2B5827" w14:textId="3C1F26E8" w:rsidR="00C22EE1"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 xml:space="preserve">$ </w:t>
            </w:r>
            <w:r w:rsidR="005309F1">
              <w:rPr>
                <w:rFonts w:ascii="Arial" w:hAnsi="Arial" w:cs="Arial"/>
                <w:sz w:val="16"/>
                <w:szCs w:val="16"/>
              </w:rPr>
              <w:t xml:space="preserve">       </w:t>
            </w:r>
            <w:r w:rsidRPr="00E34864">
              <w:rPr>
                <w:rFonts w:ascii="Arial" w:hAnsi="Arial" w:cs="Arial"/>
                <w:sz w:val="16"/>
                <w:szCs w:val="16"/>
              </w:rPr>
              <w:t>2,694,331.18</w:t>
            </w:r>
          </w:p>
        </w:tc>
      </w:tr>
      <w:tr w:rsidR="00C22EE1" w:rsidRPr="000D1F2D" w14:paraId="71B69F88" w14:textId="77777777" w:rsidTr="0022163A">
        <w:trPr>
          <w:trHeight w:val="320"/>
          <w:jc w:val="center"/>
        </w:trPr>
        <w:tc>
          <w:tcPr>
            <w:tcW w:w="703" w:type="dxa"/>
            <w:tcMar>
              <w:top w:w="20" w:type="dxa"/>
              <w:left w:w="20" w:type="dxa"/>
              <w:bottom w:w="20" w:type="dxa"/>
              <w:right w:w="20" w:type="dxa"/>
            </w:tcMar>
            <w:vAlign w:val="center"/>
          </w:tcPr>
          <w:p w14:paraId="68BA3DA0" w14:textId="7BE82180"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6</w:t>
            </w:r>
          </w:p>
        </w:tc>
        <w:tc>
          <w:tcPr>
            <w:tcW w:w="1134" w:type="dxa"/>
            <w:tcMar>
              <w:top w:w="20" w:type="dxa"/>
              <w:left w:w="20" w:type="dxa"/>
              <w:bottom w:w="20" w:type="dxa"/>
              <w:right w:w="20" w:type="dxa"/>
            </w:tcMar>
            <w:vAlign w:val="center"/>
          </w:tcPr>
          <w:p w14:paraId="4BDB0727" w14:textId="2C5959EC" w:rsidR="00C22EE1"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5</w:t>
            </w:r>
          </w:p>
        </w:tc>
        <w:tc>
          <w:tcPr>
            <w:tcW w:w="2289" w:type="dxa"/>
            <w:tcMar>
              <w:top w:w="40" w:type="dxa"/>
              <w:left w:w="40" w:type="dxa"/>
              <w:bottom w:w="40" w:type="dxa"/>
              <w:right w:w="40" w:type="dxa"/>
            </w:tcMar>
            <w:vAlign w:val="center"/>
          </w:tcPr>
          <w:p w14:paraId="2CAE4FD1" w14:textId="71775C25" w:rsidR="00C22EE1"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HAT/DGOYSPM/COPLP/013/RP/2019</w:t>
            </w:r>
          </w:p>
        </w:tc>
        <w:tc>
          <w:tcPr>
            <w:tcW w:w="3961" w:type="dxa"/>
            <w:tcMar>
              <w:top w:w="50" w:type="dxa"/>
              <w:left w:w="50" w:type="dxa"/>
              <w:bottom w:w="50" w:type="dxa"/>
              <w:right w:w="50" w:type="dxa"/>
            </w:tcMar>
            <w:vAlign w:val="center"/>
          </w:tcPr>
          <w:p w14:paraId="3638C6F0" w14:textId="31A59D97" w:rsidR="00C22EE1"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Rehabilitación de Parque Xel-Há en la localidad de Chemuyil.</w:t>
            </w:r>
          </w:p>
        </w:tc>
        <w:tc>
          <w:tcPr>
            <w:tcW w:w="1546" w:type="dxa"/>
            <w:tcMar>
              <w:top w:w="20" w:type="dxa"/>
              <w:left w:w="20" w:type="dxa"/>
              <w:bottom w:w="20" w:type="dxa"/>
              <w:right w:w="20" w:type="dxa"/>
            </w:tcMar>
            <w:vAlign w:val="center"/>
          </w:tcPr>
          <w:p w14:paraId="3B34C000" w14:textId="71CEA76B" w:rsidR="00C22EE1"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w:t>
            </w:r>
            <w:r w:rsidR="005309F1">
              <w:rPr>
                <w:rFonts w:ascii="Arial" w:hAnsi="Arial" w:cs="Arial"/>
                <w:sz w:val="16"/>
                <w:szCs w:val="16"/>
              </w:rPr>
              <w:t xml:space="preserve">       </w:t>
            </w:r>
            <w:r w:rsidRPr="00E34864">
              <w:rPr>
                <w:rFonts w:ascii="Arial" w:hAnsi="Arial" w:cs="Arial"/>
                <w:sz w:val="16"/>
                <w:szCs w:val="16"/>
              </w:rPr>
              <w:t xml:space="preserve"> 1,990,837.99</w:t>
            </w:r>
          </w:p>
        </w:tc>
      </w:tr>
      <w:tr w:rsidR="00C22EE1" w:rsidRPr="000D1F2D" w14:paraId="7BC478B7" w14:textId="77777777" w:rsidTr="0022163A">
        <w:trPr>
          <w:trHeight w:val="320"/>
          <w:jc w:val="center"/>
        </w:trPr>
        <w:tc>
          <w:tcPr>
            <w:tcW w:w="703" w:type="dxa"/>
            <w:tcMar>
              <w:top w:w="20" w:type="dxa"/>
              <w:left w:w="20" w:type="dxa"/>
              <w:bottom w:w="20" w:type="dxa"/>
              <w:right w:w="20" w:type="dxa"/>
            </w:tcMar>
            <w:vAlign w:val="center"/>
          </w:tcPr>
          <w:p w14:paraId="061314F4" w14:textId="678BCDF5" w:rsidR="00C22EE1" w:rsidRPr="000D1F2D" w:rsidRDefault="00E34864" w:rsidP="005309F1">
            <w:pPr>
              <w:spacing w:line="276" w:lineRule="auto"/>
              <w:jc w:val="center"/>
              <w:rPr>
                <w:rFonts w:ascii="Arial" w:hAnsi="Arial" w:cs="Arial"/>
                <w:sz w:val="16"/>
                <w:szCs w:val="16"/>
              </w:rPr>
            </w:pPr>
            <w:r>
              <w:rPr>
                <w:rFonts w:ascii="Arial" w:hAnsi="Arial" w:cs="Arial"/>
                <w:sz w:val="16"/>
                <w:szCs w:val="16"/>
              </w:rPr>
              <w:t>7</w:t>
            </w:r>
          </w:p>
        </w:tc>
        <w:tc>
          <w:tcPr>
            <w:tcW w:w="1134" w:type="dxa"/>
            <w:tcMar>
              <w:top w:w="20" w:type="dxa"/>
              <w:left w:w="20" w:type="dxa"/>
              <w:bottom w:w="20" w:type="dxa"/>
              <w:right w:w="20" w:type="dxa"/>
            </w:tcMar>
            <w:vAlign w:val="center"/>
          </w:tcPr>
          <w:p w14:paraId="25178186" w14:textId="3CDB2257" w:rsidR="00C22EE1"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11</w:t>
            </w:r>
          </w:p>
        </w:tc>
        <w:tc>
          <w:tcPr>
            <w:tcW w:w="2289" w:type="dxa"/>
            <w:tcMar>
              <w:top w:w="40" w:type="dxa"/>
              <w:left w:w="40" w:type="dxa"/>
              <w:bottom w:w="40" w:type="dxa"/>
              <w:right w:w="40" w:type="dxa"/>
            </w:tcMar>
            <w:vAlign w:val="center"/>
          </w:tcPr>
          <w:p w14:paraId="11D0C3F4" w14:textId="07921DDA" w:rsidR="00C22EE1"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HAT/DGOYSPM/COP3P/015/RP/2019</w:t>
            </w:r>
          </w:p>
        </w:tc>
        <w:tc>
          <w:tcPr>
            <w:tcW w:w="3961" w:type="dxa"/>
            <w:tcMar>
              <w:top w:w="50" w:type="dxa"/>
              <w:left w:w="50" w:type="dxa"/>
              <w:bottom w:w="50" w:type="dxa"/>
              <w:right w:w="50" w:type="dxa"/>
            </w:tcMar>
            <w:vAlign w:val="center"/>
          </w:tcPr>
          <w:p w14:paraId="10FA2C0E" w14:textId="307905CD" w:rsidR="00C22EE1"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Construcción de domo en la escuela "Zamná".</w:t>
            </w:r>
          </w:p>
        </w:tc>
        <w:tc>
          <w:tcPr>
            <w:tcW w:w="1546" w:type="dxa"/>
            <w:tcMar>
              <w:top w:w="20" w:type="dxa"/>
              <w:left w:w="20" w:type="dxa"/>
              <w:bottom w:w="20" w:type="dxa"/>
              <w:right w:w="20" w:type="dxa"/>
            </w:tcMar>
            <w:vAlign w:val="center"/>
          </w:tcPr>
          <w:p w14:paraId="6878C257" w14:textId="29D604DE" w:rsidR="00C22EE1"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 xml:space="preserve">$ </w:t>
            </w:r>
            <w:r w:rsidR="005309F1">
              <w:rPr>
                <w:rFonts w:ascii="Arial" w:hAnsi="Arial" w:cs="Arial"/>
                <w:sz w:val="16"/>
                <w:szCs w:val="16"/>
              </w:rPr>
              <w:t xml:space="preserve">       </w:t>
            </w:r>
            <w:r w:rsidRPr="00E34864">
              <w:rPr>
                <w:rFonts w:ascii="Arial" w:hAnsi="Arial" w:cs="Arial"/>
                <w:sz w:val="16"/>
                <w:szCs w:val="16"/>
              </w:rPr>
              <w:t>2,498,475.43</w:t>
            </w:r>
          </w:p>
        </w:tc>
      </w:tr>
      <w:tr w:rsidR="00E34864" w:rsidRPr="000D1F2D" w14:paraId="68A02176" w14:textId="77777777" w:rsidTr="0022163A">
        <w:trPr>
          <w:trHeight w:val="320"/>
          <w:jc w:val="center"/>
        </w:trPr>
        <w:tc>
          <w:tcPr>
            <w:tcW w:w="703" w:type="dxa"/>
            <w:tcMar>
              <w:top w:w="20" w:type="dxa"/>
              <w:left w:w="20" w:type="dxa"/>
              <w:bottom w:w="20" w:type="dxa"/>
              <w:right w:w="20" w:type="dxa"/>
            </w:tcMar>
            <w:vAlign w:val="center"/>
          </w:tcPr>
          <w:p w14:paraId="057F23D8" w14:textId="32858085" w:rsidR="00E34864" w:rsidRPr="000D1F2D" w:rsidRDefault="00E34864" w:rsidP="005309F1">
            <w:pPr>
              <w:spacing w:line="276" w:lineRule="auto"/>
              <w:jc w:val="center"/>
              <w:rPr>
                <w:rFonts w:ascii="Arial" w:hAnsi="Arial" w:cs="Arial"/>
                <w:sz w:val="16"/>
                <w:szCs w:val="16"/>
              </w:rPr>
            </w:pPr>
            <w:r>
              <w:rPr>
                <w:rFonts w:ascii="Arial" w:hAnsi="Arial" w:cs="Arial"/>
                <w:sz w:val="16"/>
                <w:szCs w:val="16"/>
              </w:rPr>
              <w:t>8</w:t>
            </w:r>
          </w:p>
        </w:tc>
        <w:tc>
          <w:tcPr>
            <w:tcW w:w="1134" w:type="dxa"/>
            <w:tcMar>
              <w:top w:w="20" w:type="dxa"/>
              <w:left w:w="20" w:type="dxa"/>
              <w:bottom w:w="20" w:type="dxa"/>
              <w:right w:w="20" w:type="dxa"/>
            </w:tcMar>
            <w:vAlign w:val="center"/>
          </w:tcPr>
          <w:p w14:paraId="798ED5D4" w14:textId="43E2F8D2" w:rsidR="00E34864"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4</w:t>
            </w:r>
          </w:p>
        </w:tc>
        <w:tc>
          <w:tcPr>
            <w:tcW w:w="2289" w:type="dxa"/>
            <w:tcMar>
              <w:top w:w="40" w:type="dxa"/>
              <w:left w:w="40" w:type="dxa"/>
              <w:bottom w:w="40" w:type="dxa"/>
              <w:right w:w="40" w:type="dxa"/>
            </w:tcMar>
            <w:vAlign w:val="center"/>
          </w:tcPr>
          <w:p w14:paraId="77AE2757" w14:textId="543BC422"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HAT/DGOYSPM/COPLP/016/RP/2019</w:t>
            </w:r>
          </w:p>
        </w:tc>
        <w:tc>
          <w:tcPr>
            <w:tcW w:w="3961" w:type="dxa"/>
            <w:tcMar>
              <w:top w:w="50" w:type="dxa"/>
              <w:left w:w="50" w:type="dxa"/>
              <w:bottom w:w="50" w:type="dxa"/>
              <w:right w:w="50" w:type="dxa"/>
            </w:tcMar>
            <w:vAlign w:val="center"/>
          </w:tcPr>
          <w:p w14:paraId="6F282239" w14:textId="064240EA"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Rehabilitación y mantenimiento de las instalaciones de la Unidad Deportiva de la localidad de Tulum.</w:t>
            </w:r>
          </w:p>
        </w:tc>
        <w:tc>
          <w:tcPr>
            <w:tcW w:w="1546" w:type="dxa"/>
            <w:tcMar>
              <w:top w:w="20" w:type="dxa"/>
              <w:left w:w="20" w:type="dxa"/>
              <w:bottom w:w="20" w:type="dxa"/>
              <w:right w:w="20" w:type="dxa"/>
            </w:tcMar>
            <w:vAlign w:val="center"/>
          </w:tcPr>
          <w:p w14:paraId="71B5DB04" w14:textId="43DFEF3B" w:rsidR="00E34864"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w:t>
            </w:r>
            <w:r w:rsidR="005309F1">
              <w:rPr>
                <w:rFonts w:ascii="Arial" w:hAnsi="Arial" w:cs="Arial"/>
                <w:sz w:val="16"/>
                <w:szCs w:val="16"/>
              </w:rPr>
              <w:t xml:space="preserve">       </w:t>
            </w:r>
            <w:r w:rsidRPr="00E34864">
              <w:rPr>
                <w:rFonts w:ascii="Arial" w:hAnsi="Arial" w:cs="Arial"/>
                <w:sz w:val="16"/>
                <w:szCs w:val="16"/>
              </w:rPr>
              <w:t xml:space="preserve"> 4,481,144.56</w:t>
            </w:r>
          </w:p>
        </w:tc>
      </w:tr>
      <w:tr w:rsidR="00E34864" w:rsidRPr="000D1F2D" w14:paraId="12AC1EA0" w14:textId="77777777" w:rsidTr="0022163A">
        <w:trPr>
          <w:trHeight w:val="320"/>
          <w:jc w:val="center"/>
        </w:trPr>
        <w:tc>
          <w:tcPr>
            <w:tcW w:w="703" w:type="dxa"/>
            <w:tcMar>
              <w:top w:w="20" w:type="dxa"/>
              <w:left w:w="20" w:type="dxa"/>
              <w:bottom w:w="20" w:type="dxa"/>
              <w:right w:w="20" w:type="dxa"/>
            </w:tcMar>
            <w:vAlign w:val="center"/>
          </w:tcPr>
          <w:p w14:paraId="62309331" w14:textId="1160AF71" w:rsidR="00E34864" w:rsidRPr="000D1F2D" w:rsidRDefault="00E34864" w:rsidP="005309F1">
            <w:pPr>
              <w:spacing w:line="276" w:lineRule="auto"/>
              <w:jc w:val="center"/>
              <w:rPr>
                <w:rFonts w:ascii="Arial" w:hAnsi="Arial" w:cs="Arial"/>
                <w:sz w:val="16"/>
                <w:szCs w:val="16"/>
              </w:rPr>
            </w:pPr>
            <w:r>
              <w:rPr>
                <w:rFonts w:ascii="Arial" w:hAnsi="Arial" w:cs="Arial"/>
                <w:sz w:val="16"/>
                <w:szCs w:val="16"/>
              </w:rPr>
              <w:t>9</w:t>
            </w:r>
          </w:p>
        </w:tc>
        <w:tc>
          <w:tcPr>
            <w:tcW w:w="1134" w:type="dxa"/>
            <w:tcMar>
              <w:top w:w="20" w:type="dxa"/>
              <w:left w:w="20" w:type="dxa"/>
              <w:bottom w:w="20" w:type="dxa"/>
              <w:right w:w="20" w:type="dxa"/>
            </w:tcMar>
            <w:vAlign w:val="center"/>
          </w:tcPr>
          <w:p w14:paraId="7C8BAB25" w14:textId="668BA25E" w:rsidR="00E34864"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9</w:t>
            </w:r>
          </w:p>
        </w:tc>
        <w:tc>
          <w:tcPr>
            <w:tcW w:w="2289" w:type="dxa"/>
            <w:tcMar>
              <w:top w:w="40" w:type="dxa"/>
              <w:left w:w="40" w:type="dxa"/>
              <w:bottom w:w="40" w:type="dxa"/>
              <w:right w:w="40" w:type="dxa"/>
            </w:tcMar>
            <w:vAlign w:val="center"/>
          </w:tcPr>
          <w:p w14:paraId="15319D4F" w14:textId="17757C2A"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HAT/DGOYSPM/COPLP/017/RP/2019</w:t>
            </w:r>
          </w:p>
        </w:tc>
        <w:tc>
          <w:tcPr>
            <w:tcW w:w="3961" w:type="dxa"/>
            <w:tcMar>
              <w:top w:w="50" w:type="dxa"/>
              <w:left w:w="50" w:type="dxa"/>
              <w:bottom w:w="50" w:type="dxa"/>
              <w:right w:w="50" w:type="dxa"/>
            </w:tcMar>
            <w:vAlign w:val="center"/>
          </w:tcPr>
          <w:p w14:paraId="2B6CA4B6" w14:textId="439977F3"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Rehabilitación de Centro de Rehabilitación Integral Municipal (CRIM) del municipio de Tulum.</w:t>
            </w:r>
          </w:p>
        </w:tc>
        <w:tc>
          <w:tcPr>
            <w:tcW w:w="1546" w:type="dxa"/>
            <w:tcMar>
              <w:top w:w="20" w:type="dxa"/>
              <w:left w:w="20" w:type="dxa"/>
              <w:bottom w:w="20" w:type="dxa"/>
              <w:right w:w="20" w:type="dxa"/>
            </w:tcMar>
            <w:vAlign w:val="center"/>
          </w:tcPr>
          <w:p w14:paraId="01F798C3" w14:textId="00E98D91" w:rsidR="00E34864"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 xml:space="preserve">$ </w:t>
            </w:r>
            <w:r w:rsidR="005309F1">
              <w:rPr>
                <w:rFonts w:ascii="Arial" w:hAnsi="Arial" w:cs="Arial"/>
                <w:sz w:val="16"/>
                <w:szCs w:val="16"/>
              </w:rPr>
              <w:t xml:space="preserve">       </w:t>
            </w:r>
            <w:r w:rsidRPr="00E34864">
              <w:rPr>
                <w:rFonts w:ascii="Arial" w:hAnsi="Arial" w:cs="Arial"/>
                <w:sz w:val="16"/>
                <w:szCs w:val="16"/>
              </w:rPr>
              <w:t>2,495,599.45</w:t>
            </w:r>
          </w:p>
        </w:tc>
      </w:tr>
      <w:tr w:rsidR="00E34864" w:rsidRPr="000D1F2D" w14:paraId="2EF85E71" w14:textId="77777777" w:rsidTr="0022163A">
        <w:trPr>
          <w:trHeight w:val="320"/>
          <w:jc w:val="center"/>
        </w:trPr>
        <w:tc>
          <w:tcPr>
            <w:tcW w:w="703" w:type="dxa"/>
            <w:tcMar>
              <w:top w:w="20" w:type="dxa"/>
              <w:left w:w="20" w:type="dxa"/>
              <w:bottom w:w="20" w:type="dxa"/>
              <w:right w:w="20" w:type="dxa"/>
            </w:tcMar>
            <w:vAlign w:val="center"/>
          </w:tcPr>
          <w:p w14:paraId="701F92ED" w14:textId="1C84D542" w:rsidR="00E34864" w:rsidRPr="000D1F2D" w:rsidRDefault="00E34864" w:rsidP="005309F1">
            <w:pPr>
              <w:spacing w:line="276" w:lineRule="auto"/>
              <w:jc w:val="center"/>
              <w:rPr>
                <w:rFonts w:ascii="Arial" w:hAnsi="Arial" w:cs="Arial"/>
                <w:sz w:val="16"/>
                <w:szCs w:val="16"/>
              </w:rPr>
            </w:pPr>
            <w:r>
              <w:rPr>
                <w:rFonts w:ascii="Arial" w:hAnsi="Arial" w:cs="Arial"/>
                <w:sz w:val="16"/>
                <w:szCs w:val="16"/>
              </w:rPr>
              <w:t>10</w:t>
            </w:r>
          </w:p>
        </w:tc>
        <w:tc>
          <w:tcPr>
            <w:tcW w:w="1134" w:type="dxa"/>
            <w:tcMar>
              <w:top w:w="20" w:type="dxa"/>
              <w:left w:w="20" w:type="dxa"/>
              <w:bottom w:w="20" w:type="dxa"/>
              <w:right w:w="20" w:type="dxa"/>
            </w:tcMar>
            <w:vAlign w:val="center"/>
          </w:tcPr>
          <w:p w14:paraId="065484CA" w14:textId="2B7C1296" w:rsidR="00E34864"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6</w:t>
            </w:r>
          </w:p>
        </w:tc>
        <w:tc>
          <w:tcPr>
            <w:tcW w:w="2289" w:type="dxa"/>
            <w:tcMar>
              <w:top w:w="40" w:type="dxa"/>
              <w:left w:w="40" w:type="dxa"/>
              <w:bottom w:w="40" w:type="dxa"/>
              <w:right w:w="40" w:type="dxa"/>
            </w:tcMar>
            <w:vAlign w:val="center"/>
          </w:tcPr>
          <w:p w14:paraId="7376E211" w14:textId="6BB8DCDC"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HAT/DGOYSPM/COP3P/018/RP/2019</w:t>
            </w:r>
          </w:p>
        </w:tc>
        <w:tc>
          <w:tcPr>
            <w:tcW w:w="3961" w:type="dxa"/>
            <w:tcMar>
              <w:top w:w="50" w:type="dxa"/>
              <w:left w:w="50" w:type="dxa"/>
              <w:bottom w:w="50" w:type="dxa"/>
              <w:right w:w="50" w:type="dxa"/>
            </w:tcMar>
            <w:vAlign w:val="center"/>
          </w:tcPr>
          <w:p w14:paraId="32CB9838" w14:textId="72FABA1B"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Rehabilitación del parque “Dos aguas" en la localidad de Tulum segunda etapa.</w:t>
            </w:r>
          </w:p>
        </w:tc>
        <w:tc>
          <w:tcPr>
            <w:tcW w:w="1546" w:type="dxa"/>
            <w:tcMar>
              <w:top w:w="20" w:type="dxa"/>
              <w:left w:w="20" w:type="dxa"/>
              <w:bottom w:w="20" w:type="dxa"/>
              <w:right w:w="20" w:type="dxa"/>
            </w:tcMar>
            <w:vAlign w:val="center"/>
          </w:tcPr>
          <w:p w14:paraId="479B6181" w14:textId="6C98AEDA" w:rsidR="00E34864"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 xml:space="preserve">$ </w:t>
            </w:r>
            <w:r w:rsidR="005309F1">
              <w:rPr>
                <w:rFonts w:ascii="Arial" w:hAnsi="Arial" w:cs="Arial"/>
                <w:sz w:val="16"/>
                <w:szCs w:val="16"/>
              </w:rPr>
              <w:t xml:space="preserve">       </w:t>
            </w:r>
            <w:r w:rsidRPr="00E34864">
              <w:rPr>
                <w:rFonts w:ascii="Arial" w:hAnsi="Arial" w:cs="Arial"/>
                <w:sz w:val="16"/>
                <w:szCs w:val="16"/>
              </w:rPr>
              <w:t>1,495,920.49</w:t>
            </w:r>
          </w:p>
        </w:tc>
      </w:tr>
      <w:tr w:rsidR="00E34864" w:rsidRPr="000D1F2D" w14:paraId="64C2F17C" w14:textId="77777777" w:rsidTr="0022163A">
        <w:trPr>
          <w:trHeight w:val="320"/>
          <w:jc w:val="center"/>
        </w:trPr>
        <w:tc>
          <w:tcPr>
            <w:tcW w:w="703" w:type="dxa"/>
            <w:tcMar>
              <w:top w:w="20" w:type="dxa"/>
              <w:left w:w="20" w:type="dxa"/>
              <w:bottom w:w="20" w:type="dxa"/>
              <w:right w:w="20" w:type="dxa"/>
            </w:tcMar>
            <w:vAlign w:val="center"/>
          </w:tcPr>
          <w:p w14:paraId="094BE0F5" w14:textId="51120F50" w:rsidR="00E34864" w:rsidRPr="000D1F2D" w:rsidRDefault="00E34864" w:rsidP="005309F1">
            <w:pPr>
              <w:spacing w:line="276" w:lineRule="auto"/>
              <w:jc w:val="center"/>
              <w:rPr>
                <w:rFonts w:ascii="Arial" w:hAnsi="Arial" w:cs="Arial"/>
                <w:sz w:val="16"/>
                <w:szCs w:val="16"/>
              </w:rPr>
            </w:pPr>
            <w:r>
              <w:rPr>
                <w:rFonts w:ascii="Arial" w:hAnsi="Arial" w:cs="Arial"/>
                <w:sz w:val="16"/>
                <w:szCs w:val="16"/>
              </w:rPr>
              <w:t>11</w:t>
            </w:r>
          </w:p>
        </w:tc>
        <w:tc>
          <w:tcPr>
            <w:tcW w:w="1134" w:type="dxa"/>
            <w:tcMar>
              <w:top w:w="20" w:type="dxa"/>
              <w:left w:w="20" w:type="dxa"/>
              <w:bottom w:w="20" w:type="dxa"/>
              <w:right w:w="20" w:type="dxa"/>
            </w:tcMar>
            <w:vAlign w:val="center"/>
          </w:tcPr>
          <w:p w14:paraId="3F01CA8E" w14:textId="343349F3" w:rsidR="00E34864"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3</w:t>
            </w:r>
          </w:p>
        </w:tc>
        <w:tc>
          <w:tcPr>
            <w:tcW w:w="2289" w:type="dxa"/>
            <w:tcMar>
              <w:top w:w="40" w:type="dxa"/>
              <w:left w:w="40" w:type="dxa"/>
              <w:bottom w:w="40" w:type="dxa"/>
              <w:right w:w="40" w:type="dxa"/>
            </w:tcMar>
            <w:vAlign w:val="center"/>
          </w:tcPr>
          <w:p w14:paraId="42C4823A" w14:textId="4F0096B7"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HAT/DGOYSPM/COPLP/019/RP/2019</w:t>
            </w:r>
          </w:p>
        </w:tc>
        <w:tc>
          <w:tcPr>
            <w:tcW w:w="3961" w:type="dxa"/>
            <w:tcMar>
              <w:top w:w="50" w:type="dxa"/>
              <w:left w:w="50" w:type="dxa"/>
              <w:bottom w:w="50" w:type="dxa"/>
              <w:right w:w="50" w:type="dxa"/>
            </w:tcMar>
            <w:vAlign w:val="center"/>
          </w:tcPr>
          <w:p w14:paraId="07C4C058" w14:textId="4D20F345"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Pavimentación de calles en la Región 9 de la localidad de Tulum.</w:t>
            </w:r>
          </w:p>
        </w:tc>
        <w:tc>
          <w:tcPr>
            <w:tcW w:w="1546" w:type="dxa"/>
            <w:tcMar>
              <w:top w:w="20" w:type="dxa"/>
              <w:left w:w="20" w:type="dxa"/>
              <w:bottom w:w="20" w:type="dxa"/>
              <w:right w:w="20" w:type="dxa"/>
            </w:tcMar>
            <w:vAlign w:val="center"/>
          </w:tcPr>
          <w:p w14:paraId="22139835" w14:textId="12E48F5B" w:rsidR="00E34864"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w:t>
            </w:r>
            <w:r w:rsidR="005309F1">
              <w:rPr>
                <w:rFonts w:ascii="Arial" w:hAnsi="Arial" w:cs="Arial"/>
                <w:sz w:val="16"/>
                <w:szCs w:val="16"/>
              </w:rPr>
              <w:t xml:space="preserve">       </w:t>
            </w:r>
            <w:r w:rsidRPr="00E34864">
              <w:rPr>
                <w:rFonts w:ascii="Arial" w:hAnsi="Arial" w:cs="Arial"/>
                <w:sz w:val="16"/>
                <w:szCs w:val="16"/>
              </w:rPr>
              <w:t xml:space="preserve"> 3,492,779.01</w:t>
            </w:r>
          </w:p>
        </w:tc>
      </w:tr>
      <w:tr w:rsidR="00E34864" w:rsidRPr="000D1F2D" w14:paraId="2313DB2F" w14:textId="77777777" w:rsidTr="00453A40">
        <w:trPr>
          <w:trHeight w:val="320"/>
          <w:jc w:val="center"/>
        </w:trPr>
        <w:tc>
          <w:tcPr>
            <w:tcW w:w="703" w:type="dxa"/>
            <w:tcMar>
              <w:top w:w="20" w:type="dxa"/>
              <w:left w:w="20" w:type="dxa"/>
              <w:bottom w:w="20" w:type="dxa"/>
              <w:right w:w="20" w:type="dxa"/>
            </w:tcMar>
            <w:vAlign w:val="center"/>
          </w:tcPr>
          <w:p w14:paraId="25B6FFC9" w14:textId="13074001" w:rsidR="00E34864" w:rsidRPr="000D1F2D" w:rsidRDefault="00E34864" w:rsidP="005309F1">
            <w:pPr>
              <w:spacing w:line="276" w:lineRule="auto"/>
              <w:jc w:val="center"/>
              <w:rPr>
                <w:rFonts w:ascii="Arial" w:hAnsi="Arial" w:cs="Arial"/>
                <w:sz w:val="16"/>
                <w:szCs w:val="16"/>
              </w:rPr>
            </w:pPr>
            <w:r>
              <w:rPr>
                <w:rFonts w:ascii="Arial" w:hAnsi="Arial" w:cs="Arial"/>
                <w:sz w:val="16"/>
                <w:szCs w:val="16"/>
              </w:rPr>
              <w:t>12</w:t>
            </w:r>
          </w:p>
        </w:tc>
        <w:tc>
          <w:tcPr>
            <w:tcW w:w="1134" w:type="dxa"/>
            <w:tcMar>
              <w:top w:w="20" w:type="dxa"/>
              <w:left w:w="20" w:type="dxa"/>
              <w:bottom w:w="20" w:type="dxa"/>
              <w:right w:w="20" w:type="dxa"/>
            </w:tcMar>
            <w:vAlign w:val="center"/>
          </w:tcPr>
          <w:p w14:paraId="787F7E69" w14:textId="296A2DDC" w:rsidR="00E34864"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19</w:t>
            </w:r>
          </w:p>
        </w:tc>
        <w:tc>
          <w:tcPr>
            <w:tcW w:w="2289" w:type="dxa"/>
            <w:tcMar>
              <w:top w:w="40" w:type="dxa"/>
              <w:left w:w="40" w:type="dxa"/>
              <w:bottom w:w="40" w:type="dxa"/>
              <w:right w:w="40" w:type="dxa"/>
            </w:tcMar>
            <w:vAlign w:val="center"/>
          </w:tcPr>
          <w:p w14:paraId="4E216B6B" w14:textId="705C732E"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HAT/DGOYSPM/COPLP/020/RP/2019</w:t>
            </w:r>
          </w:p>
        </w:tc>
        <w:tc>
          <w:tcPr>
            <w:tcW w:w="3961" w:type="dxa"/>
            <w:tcMar>
              <w:top w:w="50" w:type="dxa"/>
              <w:left w:w="50" w:type="dxa"/>
              <w:bottom w:w="50" w:type="dxa"/>
              <w:right w:w="50" w:type="dxa"/>
            </w:tcMar>
            <w:vAlign w:val="center"/>
          </w:tcPr>
          <w:p w14:paraId="7322C9A6" w14:textId="4F33749A"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Rehabilitación y mantenimiento del parque de la localidad de Akumal.</w:t>
            </w:r>
          </w:p>
        </w:tc>
        <w:tc>
          <w:tcPr>
            <w:tcW w:w="1546" w:type="dxa"/>
            <w:tcBorders>
              <w:bottom w:val="single" w:sz="4" w:space="0" w:color="auto"/>
            </w:tcBorders>
            <w:tcMar>
              <w:top w:w="20" w:type="dxa"/>
              <w:left w:w="20" w:type="dxa"/>
              <w:bottom w:w="20" w:type="dxa"/>
              <w:right w:w="20" w:type="dxa"/>
            </w:tcMar>
            <w:vAlign w:val="center"/>
          </w:tcPr>
          <w:p w14:paraId="189EE715" w14:textId="27F2B851" w:rsidR="00E34864"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w:t>
            </w:r>
            <w:r w:rsidR="005309F1">
              <w:rPr>
                <w:rFonts w:ascii="Arial" w:hAnsi="Arial" w:cs="Arial"/>
                <w:sz w:val="16"/>
                <w:szCs w:val="16"/>
              </w:rPr>
              <w:t xml:space="preserve">        </w:t>
            </w:r>
            <w:r w:rsidRPr="00E34864">
              <w:rPr>
                <w:rFonts w:ascii="Arial" w:hAnsi="Arial" w:cs="Arial"/>
                <w:sz w:val="16"/>
                <w:szCs w:val="16"/>
              </w:rPr>
              <w:t>1,957,842.80</w:t>
            </w:r>
          </w:p>
        </w:tc>
      </w:tr>
      <w:tr w:rsidR="00453A40" w:rsidRPr="000D1F2D" w14:paraId="23154E75" w14:textId="77777777" w:rsidTr="00453A40">
        <w:trPr>
          <w:trHeight w:val="320"/>
          <w:jc w:val="center"/>
        </w:trPr>
        <w:tc>
          <w:tcPr>
            <w:tcW w:w="703" w:type="dxa"/>
            <w:tcMar>
              <w:top w:w="20" w:type="dxa"/>
              <w:left w:w="20" w:type="dxa"/>
              <w:bottom w:w="20" w:type="dxa"/>
              <w:right w:w="20" w:type="dxa"/>
            </w:tcMar>
            <w:vAlign w:val="center"/>
          </w:tcPr>
          <w:p w14:paraId="4BCC69A6" w14:textId="41182A6E" w:rsidR="00453A40" w:rsidRPr="000D1F2D" w:rsidRDefault="00453A40" w:rsidP="005309F1">
            <w:pPr>
              <w:spacing w:line="276" w:lineRule="auto"/>
              <w:jc w:val="center"/>
              <w:rPr>
                <w:rFonts w:ascii="Arial" w:hAnsi="Arial" w:cs="Arial"/>
                <w:sz w:val="16"/>
                <w:szCs w:val="16"/>
              </w:rPr>
            </w:pPr>
            <w:r>
              <w:rPr>
                <w:rFonts w:ascii="Arial" w:hAnsi="Arial" w:cs="Arial"/>
                <w:sz w:val="16"/>
                <w:szCs w:val="16"/>
              </w:rPr>
              <w:t>13</w:t>
            </w:r>
          </w:p>
        </w:tc>
        <w:tc>
          <w:tcPr>
            <w:tcW w:w="1134" w:type="dxa"/>
            <w:tcMar>
              <w:top w:w="20" w:type="dxa"/>
              <w:left w:w="20" w:type="dxa"/>
              <w:bottom w:w="20" w:type="dxa"/>
              <w:right w:w="20" w:type="dxa"/>
            </w:tcMar>
            <w:vAlign w:val="center"/>
          </w:tcPr>
          <w:p w14:paraId="4717A45D" w14:textId="77777777" w:rsidR="009A42BB" w:rsidRPr="001A26D2" w:rsidRDefault="009A42BB" w:rsidP="005309F1">
            <w:pPr>
              <w:spacing w:line="276" w:lineRule="auto"/>
              <w:jc w:val="center"/>
              <w:rPr>
                <w:rFonts w:ascii="Arial" w:hAnsi="Arial" w:cs="Arial"/>
                <w:sz w:val="16"/>
                <w:szCs w:val="16"/>
              </w:rPr>
            </w:pPr>
            <w:r w:rsidRPr="001A26D2">
              <w:rPr>
                <w:rFonts w:ascii="Arial" w:hAnsi="Arial" w:cs="Arial"/>
                <w:sz w:val="16"/>
                <w:szCs w:val="16"/>
              </w:rPr>
              <w:t>MT-2309009 y 1</w:t>
            </w:r>
          </w:p>
          <w:p w14:paraId="7BFDDB65" w14:textId="4F9FF8C6" w:rsidR="00453A40" w:rsidRPr="00453EC4" w:rsidRDefault="00453A40" w:rsidP="005309F1">
            <w:pPr>
              <w:spacing w:line="276" w:lineRule="auto"/>
              <w:jc w:val="center"/>
              <w:rPr>
                <w:rFonts w:ascii="Arial" w:hAnsi="Arial" w:cs="Arial"/>
                <w:sz w:val="16"/>
                <w:szCs w:val="16"/>
              </w:rPr>
            </w:pPr>
          </w:p>
        </w:tc>
        <w:tc>
          <w:tcPr>
            <w:tcW w:w="2289" w:type="dxa"/>
            <w:tcMar>
              <w:top w:w="40" w:type="dxa"/>
              <w:left w:w="40" w:type="dxa"/>
              <w:bottom w:w="40" w:type="dxa"/>
              <w:right w:w="40" w:type="dxa"/>
            </w:tcMar>
            <w:vAlign w:val="center"/>
          </w:tcPr>
          <w:p w14:paraId="54D6A694" w14:textId="7B95000B" w:rsidR="00453A40" w:rsidRPr="0093726B" w:rsidRDefault="00453A40"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HAT/DGOYSPM/COPLP/028/FISM-DF/BEN/2019</w:t>
            </w:r>
          </w:p>
        </w:tc>
        <w:tc>
          <w:tcPr>
            <w:tcW w:w="3961" w:type="dxa"/>
            <w:tcBorders>
              <w:right w:val="single" w:sz="4" w:space="0" w:color="auto"/>
            </w:tcBorders>
            <w:tcMar>
              <w:top w:w="50" w:type="dxa"/>
              <w:left w:w="50" w:type="dxa"/>
              <w:bottom w:w="50" w:type="dxa"/>
              <w:right w:w="50" w:type="dxa"/>
            </w:tcMar>
            <w:vAlign w:val="center"/>
          </w:tcPr>
          <w:p w14:paraId="49C16364" w14:textId="1F149667" w:rsidR="00453A40" w:rsidRPr="00453EC4" w:rsidRDefault="00453A40" w:rsidP="005309F1">
            <w:pPr>
              <w:spacing w:line="276" w:lineRule="auto"/>
              <w:jc w:val="both"/>
              <w:rPr>
                <w:rFonts w:ascii="Arial" w:hAnsi="Arial" w:cs="Arial"/>
                <w:sz w:val="16"/>
                <w:szCs w:val="16"/>
              </w:rPr>
            </w:pPr>
            <w:r w:rsidRPr="00453EC4">
              <w:rPr>
                <w:rFonts w:ascii="Arial" w:hAnsi="Arial" w:cs="Arial"/>
                <w:sz w:val="16"/>
                <w:szCs w:val="16"/>
              </w:rPr>
              <w:t>MT-2309009.- Construcción de cuartos dormitorios en comunidades rurales ruta 1 (San Juan de Dios, San Pedro, Chanchen primero, Sacabmucuy).</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1B0ED530" w14:textId="6A603DB4" w:rsidR="00453A40" w:rsidRPr="00453EC4" w:rsidRDefault="00453A40" w:rsidP="005309F1">
            <w:pPr>
              <w:spacing w:line="276" w:lineRule="auto"/>
              <w:jc w:val="right"/>
              <w:rPr>
                <w:rFonts w:ascii="Arial" w:hAnsi="Arial" w:cs="Arial"/>
                <w:sz w:val="16"/>
                <w:szCs w:val="16"/>
              </w:rPr>
            </w:pPr>
            <w:r w:rsidRPr="00453A40">
              <w:rPr>
                <w:rFonts w:ascii="Arial" w:hAnsi="Arial" w:cs="Arial"/>
                <w:sz w:val="16"/>
                <w:szCs w:val="16"/>
              </w:rPr>
              <w:t>$</w:t>
            </w:r>
            <w:r w:rsidR="005309F1">
              <w:rPr>
                <w:rFonts w:ascii="Arial" w:hAnsi="Arial" w:cs="Arial"/>
                <w:sz w:val="16"/>
                <w:szCs w:val="16"/>
              </w:rPr>
              <w:t xml:space="preserve">             </w:t>
            </w:r>
            <w:r w:rsidRPr="00453A40">
              <w:rPr>
                <w:rFonts w:ascii="Arial" w:hAnsi="Arial" w:cs="Arial"/>
                <w:sz w:val="16"/>
                <w:szCs w:val="16"/>
              </w:rPr>
              <w:t>74,965.91</w:t>
            </w:r>
          </w:p>
        </w:tc>
      </w:tr>
      <w:tr w:rsidR="00453A40" w:rsidRPr="000D1F2D" w14:paraId="5811617C" w14:textId="77777777" w:rsidTr="00453A40">
        <w:trPr>
          <w:trHeight w:val="320"/>
          <w:jc w:val="center"/>
        </w:trPr>
        <w:tc>
          <w:tcPr>
            <w:tcW w:w="703" w:type="dxa"/>
            <w:tcMar>
              <w:top w:w="20" w:type="dxa"/>
              <w:left w:w="20" w:type="dxa"/>
              <w:bottom w:w="20" w:type="dxa"/>
              <w:right w:w="20" w:type="dxa"/>
            </w:tcMar>
            <w:vAlign w:val="center"/>
          </w:tcPr>
          <w:p w14:paraId="036FA4F1" w14:textId="2281361C" w:rsidR="00453A40" w:rsidRPr="000D1F2D" w:rsidRDefault="00453A40" w:rsidP="005309F1">
            <w:pPr>
              <w:spacing w:line="276" w:lineRule="auto"/>
              <w:jc w:val="center"/>
              <w:rPr>
                <w:rFonts w:ascii="Arial" w:hAnsi="Arial" w:cs="Arial"/>
                <w:sz w:val="16"/>
                <w:szCs w:val="16"/>
              </w:rPr>
            </w:pPr>
            <w:r>
              <w:rPr>
                <w:rFonts w:ascii="Arial" w:hAnsi="Arial" w:cs="Arial"/>
                <w:sz w:val="16"/>
                <w:szCs w:val="16"/>
              </w:rPr>
              <w:t>14</w:t>
            </w:r>
          </w:p>
        </w:tc>
        <w:tc>
          <w:tcPr>
            <w:tcW w:w="1134" w:type="dxa"/>
            <w:tcMar>
              <w:top w:w="20" w:type="dxa"/>
              <w:left w:w="20" w:type="dxa"/>
              <w:bottom w:w="20" w:type="dxa"/>
              <w:right w:w="20" w:type="dxa"/>
            </w:tcMar>
            <w:vAlign w:val="center"/>
          </w:tcPr>
          <w:p w14:paraId="6D175B22" w14:textId="0E2FB9C7" w:rsidR="00453A40" w:rsidRPr="00453EC4" w:rsidRDefault="001A26D2" w:rsidP="005309F1">
            <w:pPr>
              <w:spacing w:line="276" w:lineRule="auto"/>
              <w:jc w:val="center"/>
              <w:rPr>
                <w:rFonts w:ascii="Arial" w:hAnsi="Arial" w:cs="Arial"/>
                <w:sz w:val="16"/>
                <w:szCs w:val="16"/>
              </w:rPr>
            </w:pPr>
            <w:r w:rsidRPr="001A26D2">
              <w:rPr>
                <w:rFonts w:ascii="Arial" w:hAnsi="Arial" w:cs="Arial"/>
                <w:sz w:val="16"/>
                <w:szCs w:val="16"/>
              </w:rPr>
              <w:t>MT-2309010 y 2</w:t>
            </w:r>
          </w:p>
        </w:tc>
        <w:tc>
          <w:tcPr>
            <w:tcW w:w="2289" w:type="dxa"/>
            <w:tcMar>
              <w:top w:w="40" w:type="dxa"/>
              <w:left w:w="40" w:type="dxa"/>
              <w:bottom w:w="40" w:type="dxa"/>
              <w:right w:w="40" w:type="dxa"/>
            </w:tcMar>
            <w:vAlign w:val="center"/>
          </w:tcPr>
          <w:p w14:paraId="34102049" w14:textId="1DAD0A92" w:rsidR="00453A40" w:rsidRPr="0093726B" w:rsidRDefault="00453A40"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HAT/DGOYSPM/COPLP/029/FISM-DF/BEN/2019</w:t>
            </w:r>
          </w:p>
        </w:tc>
        <w:tc>
          <w:tcPr>
            <w:tcW w:w="3961" w:type="dxa"/>
            <w:tcBorders>
              <w:right w:val="single" w:sz="4" w:space="0" w:color="auto"/>
            </w:tcBorders>
            <w:tcMar>
              <w:top w:w="50" w:type="dxa"/>
              <w:left w:w="50" w:type="dxa"/>
              <w:bottom w:w="50" w:type="dxa"/>
              <w:right w:w="50" w:type="dxa"/>
            </w:tcMar>
            <w:vAlign w:val="center"/>
          </w:tcPr>
          <w:p w14:paraId="69B370F3" w14:textId="44D83094" w:rsidR="00453A40" w:rsidRPr="00453EC4" w:rsidRDefault="00453A40" w:rsidP="005309F1">
            <w:pPr>
              <w:spacing w:line="276" w:lineRule="auto"/>
              <w:jc w:val="both"/>
              <w:rPr>
                <w:rFonts w:ascii="Arial" w:hAnsi="Arial" w:cs="Arial"/>
                <w:sz w:val="16"/>
                <w:szCs w:val="16"/>
              </w:rPr>
            </w:pPr>
            <w:r w:rsidRPr="00453EC4">
              <w:rPr>
                <w:rFonts w:ascii="Arial" w:hAnsi="Arial" w:cs="Arial"/>
                <w:sz w:val="16"/>
                <w:szCs w:val="16"/>
              </w:rPr>
              <w:t>MT-2309010.- Construcción de cuartos dormitorios en comunidades rurales Ruta 2 (Yaxche, Hondzonot, Chanchen Palmar).</w:t>
            </w:r>
          </w:p>
        </w:tc>
        <w:tc>
          <w:tcPr>
            <w:tcW w:w="1546"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vAlign w:val="center"/>
          </w:tcPr>
          <w:p w14:paraId="240111B7" w14:textId="64E65483" w:rsidR="00453A40" w:rsidRPr="00453EC4" w:rsidRDefault="00453A40" w:rsidP="005309F1">
            <w:pPr>
              <w:spacing w:line="276" w:lineRule="auto"/>
              <w:jc w:val="right"/>
              <w:rPr>
                <w:rFonts w:ascii="Arial" w:hAnsi="Arial" w:cs="Arial"/>
                <w:sz w:val="16"/>
                <w:szCs w:val="16"/>
              </w:rPr>
            </w:pPr>
            <w:r w:rsidRPr="00453A40">
              <w:rPr>
                <w:rFonts w:ascii="Arial" w:hAnsi="Arial" w:cs="Arial"/>
                <w:sz w:val="16"/>
                <w:szCs w:val="16"/>
              </w:rPr>
              <w:t>$</w:t>
            </w:r>
            <w:r w:rsidR="005309F1">
              <w:rPr>
                <w:rFonts w:ascii="Arial" w:hAnsi="Arial" w:cs="Arial"/>
                <w:sz w:val="16"/>
                <w:szCs w:val="16"/>
              </w:rPr>
              <w:t xml:space="preserve">             </w:t>
            </w:r>
            <w:r w:rsidRPr="00453A40">
              <w:rPr>
                <w:rFonts w:ascii="Arial" w:hAnsi="Arial" w:cs="Arial"/>
                <w:sz w:val="16"/>
                <w:szCs w:val="16"/>
              </w:rPr>
              <w:t>74,961.93</w:t>
            </w:r>
          </w:p>
        </w:tc>
      </w:tr>
      <w:tr w:rsidR="00E34864" w:rsidRPr="000D1F2D" w14:paraId="0FB38A34" w14:textId="77777777" w:rsidTr="00453A40">
        <w:trPr>
          <w:trHeight w:val="320"/>
          <w:jc w:val="center"/>
        </w:trPr>
        <w:tc>
          <w:tcPr>
            <w:tcW w:w="703" w:type="dxa"/>
            <w:tcMar>
              <w:top w:w="20" w:type="dxa"/>
              <w:left w:w="20" w:type="dxa"/>
              <w:bottom w:w="20" w:type="dxa"/>
              <w:right w:w="20" w:type="dxa"/>
            </w:tcMar>
            <w:vAlign w:val="center"/>
          </w:tcPr>
          <w:p w14:paraId="5EACB00F" w14:textId="1D4C2D95" w:rsidR="00E34864" w:rsidRPr="000D1F2D" w:rsidRDefault="00E34864" w:rsidP="005309F1">
            <w:pPr>
              <w:spacing w:line="276" w:lineRule="auto"/>
              <w:jc w:val="center"/>
              <w:rPr>
                <w:rFonts w:ascii="Arial" w:hAnsi="Arial" w:cs="Arial"/>
                <w:sz w:val="16"/>
                <w:szCs w:val="16"/>
              </w:rPr>
            </w:pPr>
            <w:r>
              <w:rPr>
                <w:rFonts w:ascii="Arial" w:hAnsi="Arial" w:cs="Arial"/>
                <w:sz w:val="16"/>
                <w:szCs w:val="16"/>
              </w:rPr>
              <w:t>15</w:t>
            </w:r>
          </w:p>
        </w:tc>
        <w:tc>
          <w:tcPr>
            <w:tcW w:w="1134" w:type="dxa"/>
            <w:tcMar>
              <w:top w:w="20" w:type="dxa"/>
              <w:left w:w="20" w:type="dxa"/>
              <w:bottom w:w="20" w:type="dxa"/>
              <w:right w:w="20" w:type="dxa"/>
            </w:tcMar>
            <w:vAlign w:val="center"/>
          </w:tcPr>
          <w:p w14:paraId="21EB14AE" w14:textId="49BFF02B" w:rsidR="00E34864" w:rsidRPr="000D1F2D" w:rsidRDefault="00E34864" w:rsidP="005309F1">
            <w:pPr>
              <w:spacing w:line="276" w:lineRule="auto"/>
              <w:jc w:val="center"/>
              <w:rPr>
                <w:rFonts w:ascii="Arial" w:hAnsi="Arial" w:cs="Arial"/>
                <w:sz w:val="16"/>
                <w:szCs w:val="16"/>
              </w:rPr>
            </w:pPr>
            <w:r w:rsidRPr="00E34864">
              <w:rPr>
                <w:rFonts w:ascii="Arial" w:hAnsi="Arial" w:cs="Arial"/>
                <w:sz w:val="16"/>
                <w:szCs w:val="16"/>
              </w:rPr>
              <w:t>22</w:t>
            </w:r>
          </w:p>
        </w:tc>
        <w:tc>
          <w:tcPr>
            <w:tcW w:w="2289" w:type="dxa"/>
            <w:tcMar>
              <w:top w:w="40" w:type="dxa"/>
              <w:left w:w="40" w:type="dxa"/>
              <w:bottom w:w="40" w:type="dxa"/>
              <w:right w:w="40" w:type="dxa"/>
            </w:tcMar>
            <w:vAlign w:val="center"/>
          </w:tcPr>
          <w:p w14:paraId="528519E5" w14:textId="73B39003"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HAT/DGOYSPM/COPLP/030/RP/2019</w:t>
            </w:r>
          </w:p>
        </w:tc>
        <w:tc>
          <w:tcPr>
            <w:tcW w:w="3961" w:type="dxa"/>
            <w:tcMar>
              <w:top w:w="50" w:type="dxa"/>
              <w:left w:w="50" w:type="dxa"/>
              <w:bottom w:w="50" w:type="dxa"/>
              <w:right w:w="50" w:type="dxa"/>
            </w:tcMar>
            <w:vAlign w:val="center"/>
          </w:tcPr>
          <w:p w14:paraId="573F595B" w14:textId="777155CC" w:rsidR="00E34864" w:rsidRPr="000D1F2D" w:rsidRDefault="00E34864" w:rsidP="005309F1">
            <w:pPr>
              <w:spacing w:line="276" w:lineRule="auto"/>
              <w:jc w:val="both"/>
              <w:rPr>
                <w:rFonts w:ascii="Arial" w:hAnsi="Arial" w:cs="Arial"/>
                <w:sz w:val="16"/>
                <w:szCs w:val="16"/>
              </w:rPr>
            </w:pPr>
            <w:r w:rsidRPr="00E34864">
              <w:rPr>
                <w:rFonts w:ascii="Arial" w:hAnsi="Arial" w:cs="Arial"/>
                <w:sz w:val="16"/>
                <w:szCs w:val="16"/>
              </w:rPr>
              <w:t>Construcción de banquetas y guarniciones de la Región 1 en la localidad de Tulum.</w:t>
            </w:r>
          </w:p>
        </w:tc>
        <w:tc>
          <w:tcPr>
            <w:tcW w:w="1546" w:type="dxa"/>
            <w:tcBorders>
              <w:top w:val="single" w:sz="4" w:space="0" w:color="auto"/>
            </w:tcBorders>
            <w:tcMar>
              <w:top w:w="20" w:type="dxa"/>
              <w:left w:w="20" w:type="dxa"/>
              <w:bottom w:w="20" w:type="dxa"/>
              <w:right w:w="20" w:type="dxa"/>
            </w:tcMar>
            <w:vAlign w:val="center"/>
          </w:tcPr>
          <w:p w14:paraId="3453D8DE" w14:textId="0AF22F7D" w:rsidR="00E34864" w:rsidRPr="000D1F2D" w:rsidRDefault="00E34864" w:rsidP="005309F1">
            <w:pPr>
              <w:spacing w:line="276" w:lineRule="auto"/>
              <w:jc w:val="right"/>
              <w:rPr>
                <w:rFonts w:ascii="Arial" w:hAnsi="Arial" w:cs="Arial"/>
                <w:sz w:val="16"/>
                <w:szCs w:val="16"/>
              </w:rPr>
            </w:pPr>
            <w:r w:rsidRPr="00E34864">
              <w:rPr>
                <w:rFonts w:ascii="Arial" w:hAnsi="Arial" w:cs="Arial"/>
                <w:sz w:val="16"/>
                <w:szCs w:val="16"/>
              </w:rPr>
              <w:t>$</w:t>
            </w:r>
            <w:r w:rsidR="005309F1">
              <w:rPr>
                <w:rFonts w:ascii="Arial" w:hAnsi="Arial" w:cs="Arial"/>
                <w:sz w:val="16"/>
                <w:szCs w:val="16"/>
              </w:rPr>
              <w:t xml:space="preserve">        </w:t>
            </w:r>
            <w:r w:rsidRPr="00E34864">
              <w:rPr>
                <w:rFonts w:ascii="Arial" w:hAnsi="Arial" w:cs="Arial"/>
                <w:sz w:val="16"/>
                <w:szCs w:val="16"/>
              </w:rPr>
              <w:t>3,494,363.76</w:t>
            </w:r>
          </w:p>
        </w:tc>
      </w:tr>
      <w:tr w:rsidR="00E34864" w:rsidRPr="000D1F2D" w14:paraId="13948154" w14:textId="77777777" w:rsidTr="0022163A">
        <w:trPr>
          <w:trHeight w:val="320"/>
          <w:jc w:val="center"/>
        </w:trPr>
        <w:tc>
          <w:tcPr>
            <w:tcW w:w="703" w:type="dxa"/>
            <w:tcMar>
              <w:top w:w="20" w:type="dxa"/>
              <w:left w:w="20" w:type="dxa"/>
              <w:bottom w:w="20" w:type="dxa"/>
              <w:right w:w="20" w:type="dxa"/>
            </w:tcMar>
            <w:vAlign w:val="center"/>
          </w:tcPr>
          <w:p w14:paraId="75C9A04A" w14:textId="69589DAC" w:rsidR="00E34864" w:rsidRPr="000D1F2D" w:rsidRDefault="00274D87" w:rsidP="005309F1">
            <w:pPr>
              <w:spacing w:line="276" w:lineRule="auto"/>
              <w:jc w:val="center"/>
              <w:rPr>
                <w:rFonts w:ascii="Arial" w:hAnsi="Arial" w:cs="Arial"/>
                <w:sz w:val="16"/>
                <w:szCs w:val="16"/>
              </w:rPr>
            </w:pPr>
            <w:r>
              <w:rPr>
                <w:rFonts w:ascii="Arial" w:hAnsi="Arial" w:cs="Arial"/>
                <w:sz w:val="16"/>
                <w:szCs w:val="16"/>
              </w:rPr>
              <w:t>16</w:t>
            </w:r>
          </w:p>
        </w:tc>
        <w:tc>
          <w:tcPr>
            <w:tcW w:w="1134" w:type="dxa"/>
            <w:tcMar>
              <w:top w:w="20" w:type="dxa"/>
              <w:left w:w="20" w:type="dxa"/>
              <w:bottom w:w="20" w:type="dxa"/>
              <w:right w:w="20" w:type="dxa"/>
            </w:tcMar>
            <w:vAlign w:val="center"/>
          </w:tcPr>
          <w:p w14:paraId="531727F3" w14:textId="23F8994A" w:rsidR="00E34864"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27</w:t>
            </w:r>
          </w:p>
        </w:tc>
        <w:tc>
          <w:tcPr>
            <w:tcW w:w="2289" w:type="dxa"/>
            <w:tcMar>
              <w:top w:w="40" w:type="dxa"/>
              <w:left w:w="40" w:type="dxa"/>
              <w:bottom w:w="40" w:type="dxa"/>
              <w:right w:w="40" w:type="dxa"/>
            </w:tcMar>
            <w:vAlign w:val="center"/>
          </w:tcPr>
          <w:p w14:paraId="3A6472DD" w14:textId="12FCF6D1" w:rsidR="00E34864"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HAT/DGOYSPM/COPLP/032/RP/2019</w:t>
            </w:r>
          </w:p>
        </w:tc>
        <w:tc>
          <w:tcPr>
            <w:tcW w:w="3961" w:type="dxa"/>
            <w:tcMar>
              <w:top w:w="50" w:type="dxa"/>
              <w:left w:w="50" w:type="dxa"/>
              <w:bottom w:w="50" w:type="dxa"/>
              <w:right w:w="50" w:type="dxa"/>
            </w:tcMar>
            <w:vAlign w:val="center"/>
          </w:tcPr>
          <w:p w14:paraId="3A975D1B" w14:textId="25F0712A" w:rsidR="00E34864"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Ampliación de oficinas del Ayuntamiento en el edificio del Palacio Municipal.</w:t>
            </w:r>
          </w:p>
        </w:tc>
        <w:tc>
          <w:tcPr>
            <w:tcW w:w="1546" w:type="dxa"/>
            <w:tcMar>
              <w:top w:w="20" w:type="dxa"/>
              <w:left w:w="20" w:type="dxa"/>
              <w:bottom w:w="20" w:type="dxa"/>
              <w:right w:w="20" w:type="dxa"/>
            </w:tcMar>
            <w:vAlign w:val="center"/>
          </w:tcPr>
          <w:p w14:paraId="5BDB9FF6" w14:textId="375346A4" w:rsidR="00E34864"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w:t>
            </w:r>
            <w:r w:rsidR="005309F1">
              <w:rPr>
                <w:rFonts w:ascii="Arial" w:hAnsi="Arial" w:cs="Arial"/>
                <w:sz w:val="16"/>
                <w:szCs w:val="16"/>
              </w:rPr>
              <w:t xml:space="preserve">        </w:t>
            </w:r>
            <w:r w:rsidRPr="00274D87">
              <w:rPr>
                <w:rFonts w:ascii="Arial" w:hAnsi="Arial" w:cs="Arial"/>
                <w:sz w:val="16"/>
                <w:szCs w:val="16"/>
              </w:rPr>
              <w:t>2,498,039.67</w:t>
            </w:r>
          </w:p>
        </w:tc>
      </w:tr>
      <w:tr w:rsidR="00C22EE1" w:rsidRPr="000D1F2D" w14:paraId="40E9AF57" w14:textId="77777777" w:rsidTr="0022163A">
        <w:trPr>
          <w:trHeight w:val="320"/>
          <w:jc w:val="center"/>
        </w:trPr>
        <w:tc>
          <w:tcPr>
            <w:tcW w:w="703" w:type="dxa"/>
            <w:tcMar>
              <w:top w:w="20" w:type="dxa"/>
              <w:left w:w="20" w:type="dxa"/>
              <w:bottom w:w="20" w:type="dxa"/>
              <w:right w:w="20" w:type="dxa"/>
            </w:tcMar>
            <w:vAlign w:val="center"/>
          </w:tcPr>
          <w:p w14:paraId="3B580103" w14:textId="791CEE34" w:rsidR="00C22EE1" w:rsidRPr="000D1F2D" w:rsidRDefault="00274D87" w:rsidP="005309F1">
            <w:pPr>
              <w:spacing w:line="276" w:lineRule="auto"/>
              <w:jc w:val="center"/>
              <w:rPr>
                <w:rFonts w:ascii="Arial" w:hAnsi="Arial" w:cs="Arial"/>
                <w:sz w:val="16"/>
                <w:szCs w:val="16"/>
              </w:rPr>
            </w:pPr>
            <w:r>
              <w:rPr>
                <w:rFonts w:ascii="Arial" w:hAnsi="Arial" w:cs="Arial"/>
                <w:sz w:val="16"/>
                <w:szCs w:val="16"/>
              </w:rPr>
              <w:t>17</w:t>
            </w:r>
          </w:p>
        </w:tc>
        <w:tc>
          <w:tcPr>
            <w:tcW w:w="1134" w:type="dxa"/>
            <w:tcMar>
              <w:top w:w="20" w:type="dxa"/>
              <w:left w:w="20" w:type="dxa"/>
              <w:bottom w:w="20" w:type="dxa"/>
              <w:right w:w="20" w:type="dxa"/>
            </w:tcMar>
            <w:vAlign w:val="center"/>
          </w:tcPr>
          <w:p w14:paraId="3A2BA5BC" w14:textId="6D38EE38" w:rsidR="00C22EE1"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12</w:t>
            </w:r>
          </w:p>
        </w:tc>
        <w:tc>
          <w:tcPr>
            <w:tcW w:w="2289" w:type="dxa"/>
            <w:tcMar>
              <w:top w:w="40" w:type="dxa"/>
              <w:left w:w="40" w:type="dxa"/>
              <w:bottom w:w="40" w:type="dxa"/>
              <w:right w:w="40" w:type="dxa"/>
            </w:tcMar>
            <w:vAlign w:val="center"/>
          </w:tcPr>
          <w:p w14:paraId="3781E860" w14:textId="6D169D2F" w:rsidR="00C22EE1"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HAT/DGOYSPM/COPLP/035/RP/2019</w:t>
            </w:r>
          </w:p>
        </w:tc>
        <w:tc>
          <w:tcPr>
            <w:tcW w:w="3961" w:type="dxa"/>
            <w:tcMar>
              <w:top w:w="50" w:type="dxa"/>
              <w:left w:w="50" w:type="dxa"/>
              <w:bottom w:w="50" w:type="dxa"/>
              <w:right w:w="50" w:type="dxa"/>
            </w:tcMar>
            <w:vAlign w:val="center"/>
          </w:tcPr>
          <w:p w14:paraId="0DBC84DE" w14:textId="61614ACA" w:rsidR="00C22EE1"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Construcción de domo en la localidad de Macario Gómez.</w:t>
            </w:r>
          </w:p>
        </w:tc>
        <w:tc>
          <w:tcPr>
            <w:tcW w:w="1546" w:type="dxa"/>
            <w:tcMar>
              <w:top w:w="20" w:type="dxa"/>
              <w:left w:w="20" w:type="dxa"/>
              <w:bottom w:w="20" w:type="dxa"/>
              <w:right w:w="20" w:type="dxa"/>
            </w:tcMar>
            <w:vAlign w:val="center"/>
          </w:tcPr>
          <w:p w14:paraId="1441F1E6" w14:textId="5D017747" w:rsidR="00C22EE1"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w:t>
            </w:r>
            <w:r w:rsidR="005309F1">
              <w:rPr>
                <w:rFonts w:ascii="Arial" w:hAnsi="Arial" w:cs="Arial"/>
                <w:sz w:val="16"/>
                <w:szCs w:val="16"/>
              </w:rPr>
              <w:t xml:space="preserve">       </w:t>
            </w:r>
            <w:r w:rsidRPr="00274D87">
              <w:rPr>
                <w:rFonts w:ascii="Arial" w:hAnsi="Arial" w:cs="Arial"/>
                <w:sz w:val="16"/>
                <w:szCs w:val="16"/>
              </w:rPr>
              <w:t xml:space="preserve"> 2,496,899.73</w:t>
            </w:r>
          </w:p>
        </w:tc>
      </w:tr>
      <w:tr w:rsidR="00274D87" w:rsidRPr="000D1F2D" w14:paraId="4969810E" w14:textId="77777777" w:rsidTr="0022163A">
        <w:trPr>
          <w:trHeight w:val="320"/>
          <w:jc w:val="center"/>
        </w:trPr>
        <w:tc>
          <w:tcPr>
            <w:tcW w:w="703" w:type="dxa"/>
            <w:tcMar>
              <w:top w:w="20" w:type="dxa"/>
              <w:left w:w="20" w:type="dxa"/>
              <w:bottom w:w="20" w:type="dxa"/>
              <w:right w:w="20" w:type="dxa"/>
            </w:tcMar>
            <w:vAlign w:val="center"/>
          </w:tcPr>
          <w:p w14:paraId="5E1D7E01" w14:textId="6E848020" w:rsidR="00274D87" w:rsidRPr="000D1F2D" w:rsidRDefault="00274D87" w:rsidP="005309F1">
            <w:pPr>
              <w:spacing w:line="276" w:lineRule="auto"/>
              <w:jc w:val="center"/>
              <w:rPr>
                <w:rFonts w:ascii="Arial" w:hAnsi="Arial" w:cs="Arial"/>
                <w:sz w:val="16"/>
                <w:szCs w:val="16"/>
              </w:rPr>
            </w:pPr>
            <w:r>
              <w:rPr>
                <w:rFonts w:ascii="Arial" w:hAnsi="Arial" w:cs="Arial"/>
                <w:sz w:val="16"/>
                <w:szCs w:val="16"/>
              </w:rPr>
              <w:lastRenderedPageBreak/>
              <w:t>18</w:t>
            </w:r>
          </w:p>
        </w:tc>
        <w:tc>
          <w:tcPr>
            <w:tcW w:w="1134" w:type="dxa"/>
            <w:tcMar>
              <w:top w:w="20" w:type="dxa"/>
              <w:left w:w="20" w:type="dxa"/>
              <w:bottom w:w="20" w:type="dxa"/>
              <w:right w:w="20" w:type="dxa"/>
            </w:tcMar>
            <w:vAlign w:val="center"/>
          </w:tcPr>
          <w:p w14:paraId="2C77C767" w14:textId="7FEA01A6" w:rsidR="00274D87"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7</w:t>
            </w:r>
          </w:p>
        </w:tc>
        <w:tc>
          <w:tcPr>
            <w:tcW w:w="2289" w:type="dxa"/>
            <w:tcMar>
              <w:top w:w="40" w:type="dxa"/>
              <w:left w:w="40" w:type="dxa"/>
              <w:bottom w:w="40" w:type="dxa"/>
              <w:right w:w="40" w:type="dxa"/>
            </w:tcMar>
            <w:vAlign w:val="center"/>
          </w:tcPr>
          <w:p w14:paraId="0A29887F" w14:textId="3D93833B"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HAT/DGOYSPM/COPLP/037/RP/2019</w:t>
            </w:r>
          </w:p>
        </w:tc>
        <w:tc>
          <w:tcPr>
            <w:tcW w:w="3961" w:type="dxa"/>
            <w:tcMar>
              <w:top w:w="50" w:type="dxa"/>
              <w:left w:w="50" w:type="dxa"/>
              <w:bottom w:w="50" w:type="dxa"/>
              <w:right w:w="50" w:type="dxa"/>
            </w:tcMar>
            <w:vAlign w:val="center"/>
          </w:tcPr>
          <w:p w14:paraId="76662DF3" w14:textId="4F472FC8"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Rehabilitación de parques en comunidades (Macario Gómez, Francisco Uh May, Manuel Antonio Ay).</w:t>
            </w:r>
          </w:p>
        </w:tc>
        <w:tc>
          <w:tcPr>
            <w:tcW w:w="1546" w:type="dxa"/>
            <w:tcMar>
              <w:top w:w="20" w:type="dxa"/>
              <w:left w:w="20" w:type="dxa"/>
              <w:bottom w:w="20" w:type="dxa"/>
              <w:right w:w="20" w:type="dxa"/>
            </w:tcMar>
            <w:vAlign w:val="center"/>
          </w:tcPr>
          <w:p w14:paraId="48FDBDDC" w14:textId="68637FAA" w:rsidR="00274D87"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 xml:space="preserve">$ </w:t>
            </w:r>
            <w:r w:rsidR="005309F1">
              <w:rPr>
                <w:rFonts w:ascii="Arial" w:hAnsi="Arial" w:cs="Arial"/>
                <w:sz w:val="16"/>
                <w:szCs w:val="16"/>
              </w:rPr>
              <w:t xml:space="preserve">       </w:t>
            </w:r>
            <w:r w:rsidRPr="00274D87">
              <w:rPr>
                <w:rFonts w:ascii="Arial" w:hAnsi="Arial" w:cs="Arial"/>
                <w:sz w:val="16"/>
                <w:szCs w:val="16"/>
              </w:rPr>
              <w:t>4,487,700.25</w:t>
            </w:r>
          </w:p>
        </w:tc>
      </w:tr>
      <w:tr w:rsidR="00274D87" w:rsidRPr="000D1F2D" w14:paraId="0A8F3C5C" w14:textId="77777777" w:rsidTr="0022163A">
        <w:trPr>
          <w:trHeight w:val="320"/>
          <w:jc w:val="center"/>
        </w:trPr>
        <w:tc>
          <w:tcPr>
            <w:tcW w:w="703" w:type="dxa"/>
            <w:tcMar>
              <w:top w:w="20" w:type="dxa"/>
              <w:left w:w="20" w:type="dxa"/>
              <w:bottom w:w="20" w:type="dxa"/>
              <w:right w:w="20" w:type="dxa"/>
            </w:tcMar>
            <w:vAlign w:val="center"/>
          </w:tcPr>
          <w:p w14:paraId="6F88D1A5" w14:textId="75941666" w:rsidR="00274D87" w:rsidRPr="000D1F2D" w:rsidRDefault="00274D87" w:rsidP="005309F1">
            <w:pPr>
              <w:spacing w:line="276" w:lineRule="auto"/>
              <w:jc w:val="center"/>
              <w:rPr>
                <w:rFonts w:ascii="Arial" w:hAnsi="Arial" w:cs="Arial"/>
                <w:sz w:val="16"/>
                <w:szCs w:val="16"/>
              </w:rPr>
            </w:pPr>
            <w:r>
              <w:rPr>
                <w:rFonts w:ascii="Arial" w:hAnsi="Arial" w:cs="Arial"/>
                <w:sz w:val="16"/>
                <w:szCs w:val="16"/>
              </w:rPr>
              <w:t>19</w:t>
            </w:r>
          </w:p>
        </w:tc>
        <w:tc>
          <w:tcPr>
            <w:tcW w:w="1134" w:type="dxa"/>
            <w:tcMar>
              <w:top w:w="20" w:type="dxa"/>
              <w:left w:w="20" w:type="dxa"/>
              <w:bottom w:w="20" w:type="dxa"/>
              <w:right w:w="20" w:type="dxa"/>
            </w:tcMar>
            <w:vAlign w:val="center"/>
          </w:tcPr>
          <w:p w14:paraId="6EDFA5CB" w14:textId="7DB51AA6" w:rsidR="00274D87"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18</w:t>
            </w:r>
          </w:p>
        </w:tc>
        <w:tc>
          <w:tcPr>
            <w:tcW w:w="2289" w:type="dxa"/>
            <w:tcMar>
              <w:top w:w="40" w:type="dxa"/>
              <w:left w:w="40" w:type="dxa"/>
              <w:bottom w:w="40" w:type="dxa"/>
              <w:right w:w="40" w:type="dxa"/>
            </w:tcMar>
            <w:vAlign w:val="center"/>
          </w:tcPr>
          <w:p w14:paraId="14E84A85" w14:textId="7CC832E9"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 xml:space="preserve">HAT/DGOYSPM/COPLP/038/RP/2019    </w:t>
            </w:r>
          </w:p>
        </w:tc>
        <w:tc>
          <w:tcPr>
            <w:tcW w:w="3961" w:type="dxa"/>
            <w:tcMar>
              <w:top w:w="50" w:type="dxa"/>
              <w:left w:w="50" w:type="dxa"/>
              <w:bottom w:w="50" w:type="dxa"/>
              <w:right w:w="50" w:type="dxa"/>
            </w:tcMar>
            <w:vAlign w:val="center"/>
          </w:tcPr>
          <w:p w14:paraId="2E7F87D7" w14:textId="4C5AE1CA"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Construcción de banquetas y guarniciones en la Región 4 primera etapa.</w:t>
            </w:r>
          </w:p>
        </w:tc>
        <w:tc>
          <w:tcPr>
            <w:tcW w:w="1546" w:type="dxa"/>
            <w:tcMar>
              <w:top w:w="20" w:type="dxa"/>
              <w:left w:w="20" w:type="dxa"/>
              <w:bottom w:w="20" w:type="dxa"/>
              <w:right w:w="20" w:type="dxa"/>
            </w:tcMar>
            <w:vAlign w:val="center"/>
          </w:tcPr>
          <w:p w14:paraId="6D8B0D6F" w14:textId="74F73651" w:rsidR="00274D87"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 xml:space="preserve">$ </w:t>
            </w:r>
            <w:r w:rsidR="005309F1">
              <w:rPr>
                <w:rFonts w:ascii="Arial" w:hAnsi="Arial" w:cs="Arial"/>
                <w:sz w:val="16"/>
                <w:szCs w:val="16"/>
              </w:rPr>
              <w:t xml:space="preserve">       </w:t>
            </w:r>
            <w:r w:rsidRPr="00274D87">
              <w:rPr>
                <w:rFonts w:ascii="Arial" w:hAnsi="Arial" w:cs="Arial"/>
                <w:sz w:val="16"/>
                <w:szCs w:val="16"/>
              </w:rPr>
              <w:t>2,993,054.78</w:t>
            </w:r>
          </w:p>
        </w:tc>
      </w:tr>
      <w:tr w:rsidR="00274D87" w:rsidRPr="000D1F2D" w14:paraId="1601AB16" w14:textId="77777777" w:rsidTr="0022163A">
        <w:trPr>
          <w:trHeight w:val="320"/>
          <w:jc w:val="center"/>
        </w:trPr>
        <w:tc>
          <w:tcPr>
            <w:tcW w:w="703" w:type="dxa"/>
            <w:tcMar>
              <w:top w:w="20" w:type="dxa"/>
              <w:left w:w="20" w:type="dxa"/>
              <w:bottom w:w="20" w:type="dxa"/>
              <w:right w:w="20" w:type="dxa"/>
            </w:tcMar>
            <w:vAlign w:val="center"/>
          </w:tcPr>
          <w:p w14:paraId="340B5197" w14:textId="2E39CD50" w:rsidR="00274D87" w:rsidRPr="000D1F2D" w:rsidRDefault="00274D87" w:rsidP="005309F1">
            <w:pPr>
              <w:spacing w:line="276" w:lineRule="auto"/>
              <w:jc w:val="center"/>
              <w:rPr>
                <w:rFonts w:ascii="Arial" w:hAnsi="Arial" w:cs="Arial"/>
                <w:sz w:val="16"/>
                <w:szCs w:val="16"/>
              </w:rPr>
            </w:pPr>
            <w:r>
              <w:rPr>
                <w:rFonts w:ascii="Arial" w:hAnsi="Arial" w:cs="Arial"/>
                <w:sz w:val="16"/>
                <w:szCs w:val="16"/>
              </w:rPr>
              <w:t>20</w:t>
            </w:r>
          </w:p>
        </w:tc>
        <w:tc>
          <w:tcPr>
            <w:tcW w:w="1134" w:type="dxa"/>
            <w:tcMar>
              <w:top w:w="20" w:type="dxa"/>
              <w:left w:w="20" w:type="dxa"/>
              <w:bottom w:w="20" w:type="dxa"/>
              <w:right w:w="20" w:type="dxa"/>
            </w:tcMar>
            <w:vAlign w:val="center"/>
          </w:tcPr>
          <w:p w14:paraId="3145E23A" w14:textId="6818BE44" w:rsidR="00274D87"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8</w:t>
            </w:r>
          </w:p>
        </w:tc>
        <w:tc>
          <w:tcPr>
            <w:tcW w:w="2289" w:type="dxa"/>
            <w:tcMar>
              <w:top w:w="40" w:type="dxa"/>
              <w:left w:w="40" w:type="dxa"/>
              <w:bottom w:w="40" w:type="dxa"/>
              <w:right w:w="40" w:type="dxa"/>
            </w:tcMar>
            <w:vAlign w:val="center"/>
          </w:tcPr>
          <w:p w14:paraId="610492C6" w14:textId="72B642BB"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HAT/DGOYSPM/COPLP/041/RP/2019</w:t>
            </w:r>
          </w:p>
        </w:tc>
        <w:tc>
          <w:tcPr>
            <w:tcW w:w="3961" w:type="dxa"/>
            <w:tcMar>
              <w:top w:w="50" w:type="dxa"/>
              <w:left w:w="50" w:type="dxa"/>
              <w:bottom w:w="50" w:type="dxa"/>
              <w:right w:w="50" w:type="dxa"/>
            </w:tcMar>
            <w:vAlign w:val="center"/>
          </w:tcPr>
          <w:p w14:paraId="077FAF9E" w14:textId="3D2245AC"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Construcción de oficinas del DIF de la Colonia Tumben-Kaa.</w:t>
            </w:r>
          </w:p>
        </w:tc>
        <w:tc>
          <w:tcPr>
            <w:tcW w:w="1546" w:type="dxa"/>
            <w:tcMar>
              <w:top w:w="20" w:type="dxa"/>
              <w:left w:w="20" w:type="dxa"/>
              <w:bottom w:w="20" w:type="dxa"/>
              <w:right w:w="20" w:type="dxa"/>
            </w:tcMar>
            <w:vAlign w:val="center"/>
          </w:tcPr>
          <w:p w14:paraId="4880F346" w14:textId="73F9AE5A" w:rsidR="00274D87"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 xml:space="preserve">$ </w:t>
            </w:r>
            <w:r w:rsidR="005309F1">
              <w:rPr>
                <w:rFonts w:ascii="Arial" w:hAnsi="Arial" w:cs="Arial"/>
                <w:sz w:val="16"/>
                <w:szCs w:val="16"/>
              </w:rPr>
              <w:t xml:space="preserve">       </w:t>
            </w:r>
            <w:r w:rsidRPr="00274D87">
              <w:rPr>
                <w:rFonts w:ascii="Arial" w:hAnsi="Arial" w:cs="Arial"/>
                <w:sz w:val="16"/>
                <w:szCs w:val="16"/>
              </w:rPr>
              <w:t>3,499,637.09</w:t>
            </w:r>
          </w:p>
        </w:tc>
      </w:tr>
      <w:tr w:rsidR="00274D87" w:rsidRPr="000D1F2D" w14:paraId="689F3643" w14:textId="77777777" w:rsidTr="0022163A">
        <w:trPr>
          <w:trHeight w:val="320"/>
          <w:jc w:val="center"/>
        </w:trPr>
        <w:tc>
          <w:tcPr>
            <w:tcW w:w="703" w:type="dxa"/>
            <w:tcMar>
              <w:top w:w="20" w:type="dxa"/>
              <w:left w:w="20" w:type="dxa"/>
              <w:bottom w:w="20" w:type="dxa"/>
              <w:right w:w="20" w:type="dxa"/>
            </w:tcMar>
            <w:vAlign w:val="center"/>
          </w:tcPr>
          <w:p w14:paraId="6B5CB5BF" w14:textId="163BDF08" w:rsidR="00274D87" w:rsidRDefault="00274D87" w:rsidP="005309F1">
            <w:pPr>
              <w:spacing w:line="276" w:lineRule="auto"/>
              <w:jc w:val="center"/>
              <w:rPr>
                <w:rFonts w:ascii="Arial" w:hAnsi="Arial" w:cs="Arial"/>
                <w:sz w:val="16"/>
                <w:szCs w:val="16"/>
              </w:rPr>
            </w:pPr>
            <w:r>
              <w:rPr>
                <w:rFonts w:ascii="Arial" w:hAnsi="Arial" w:cs="Arial"/>
                <w:sz w:val="16"/>
                <w:szCs w:val="16"/>
              </w:rPr>
              <w:t>21</w:t>
            </w:r>
          </w:p>
        </w:tc>
        <w:tc>
          <w:tcPr>
            <w:tcW w:w="1134" w:type="dxa"/>
            <w:tcMar>
              <w:top w:w="20" w:type="dxa"/>
              <w:left w:w="20" w:type="dxa"/>
              <w:bottom w:w="20" w:type="dxa"/>
              <w:right w:w="20" w:type="dxa"/>
            </w:tcMar>
            <w:vAlign w:val="center"/>
          </w:tcPr>
          <w:p w14:paraId="5EB554D3" w14:textId="4F516834" w:rsidR="00274D87" w:rsidRPr="00274D87" w:rsidRDefault="00274D87" w:rsidP="005309F1">
            <w:pPr>
              <w:spacing w:line="276" w:lineRule="auto"/>
              <w:jc w:val="center"/>
              <w:rPr>
                <w:rFonts w:ascii="Arial" w:hAnsi="Arial" w:cs="Arial"/>
                <w:sz w:val="16"/>
                <w:szCs w:val="16"/>
              </w:rPr>
            </w:pPr>
            <w:r w:rsidRPr="00274D87">
              <w:rPr>
                <w:rFonts w:ascii="Arial" w:hAnsi="Arial" w:cs="Arial"/>
                <w:sz w:val="16"/>
                <w:szCs w:val="16"/>
              </w:rPr>
              <w:t>14</w:t>
            </w:r>
          </w:p>
        </w:tc>
        <w:tc>
          <w:tcPr>
            <w:tcW w:w="2289" w:type="dxa"/>
            <w:tcMar>
              <w:top w:w="40" w:type="dxa"/>
              <w:left w:w="40" w:type="dxa"/>
              <w:bottom w:w="40" w:type="dxa"/>
              <w:right w:w="40" w:type="dxa"/>
            </w:tcMar>
            <w:vAlign w:val="center"/>
          </w:tcPr>
          <w:p w14:paraId="6D8406FB" w14:textId="29140EAD" w:rsidR="00274D87" w:rsidRPr="00274D87"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HAT/DGOYSPM/COPLP/042/RP/2019</w:t>
            </w:r>
          </w:p>
        </w:tc>
        <w:tc>
          <w:tcPr>
            <w:tcW w:w="3961" w:type="dxa"/>
            <w:tcMar>
              <w:top w:w="50" w:type="dxa"/>
              <w:left w:w="50" w:type="dxa"/>
              <w:bottom w:w="50" w:type="dxa"/>
              <w:right w:w="50" w:type="dxa"/>
            </w:tcMar>
            <w:vAlign w:val="center"/>
          </w:tcPr>
          <w:p w14:paraId="7D0CAD56" w14:textId="6A04847C" w:rsidR="00274D87" w:rsidRPr="00274D87" w:rsidRDefault="00274D87" w:rsidP="005309F1">
            <w:pPr>
              <w:spacing w:line="276" w:lineRule="auto"/>
              <w:jc w:val="both"/>
              <w:rPr>
                <w:rFonts w:ascii="Arial" w:hAnsi="Arial" w:cs="Arial"/>
                <w:sz w:val="16"/>
                <w:szCs w:val="16"/>
              </w:rPr>
            </w:pPr>
            <w:r w:rsidRPr="00274D87">
              <w:rPr>
                <w:rFonts w:ascii="Arial" w:hAnsi="Arial" w:cs="Arial"/>
                <w:sz w:val="16"/>
                <w:szCs w:val="16"/>
              </w:rPr>
              <w:t>Pavimentación de diversas calles en la colonia ejido del municipio Tulum.</w:t>
            </w:r>
          </w:p>
        </w:tc>
        <w:tc>
          <w:tcPr>
            <w:tcW w:w="1546" w:type="dxa"/>
            <w:tcMar>
              <w:top w:w="20" w:type="dxa"/>
              <w:left w:w="20" w:type="dxa"/>
              <w:bottom w:w="20" w:type="dxa"/>
              <w:right w:w="20" w:type="dxa"/>
            </w:tcMar>
            <w:vAlign w:val="center"/>
          </w:tcPr>
          <w:p w14:paraId="6A62BAA5" w14:textId="2CE01962" w:rsidR="00274D87" w:rsidRPr="00274D87" w:rsidRDefault="00274D87" w:rsidP="005309F1">
            <w:pPr>
              <w:spacing w:line="276" w:lineRule="auto"/>
              <w:jc w:val="right"/>
              <w:rPr>
                <w:rFonts w:ascii="Arial" w:hAnsi="Arial" w:cs="Arial"/>
                <w:sz w:val="16"/>
                <w:szCs w:val="16"/>
              </w:rPr>
            </w:pPr>
            <w:r w:rsidRPr="00274D87">
              <w:rPr>
                <w:rFonts w:ascii="Arial" w:hAnsi="Arial" w:cs="Arial"/>
                <w:sz w:val="16"/>
                <w:szCs w:val="16"/>
              </w:rPr>
              <w:t xml:space="preserve">$ </w:t>
            </w:r>
            <w:r w:rsidR="005309F1">
              <w:rPr>
                <w:rFonts w:ascii="Arial" w:hAnsi="Arial" w:cs="Arial"/>
                <w:sz w:val="16"/>
                <w:szCs w:val="16"/>
              </w:rPr>
              <w:t xml:space="preserve">       </w:t>
            </w:r>
            <w:r w:rsidRPr="00274D87">
              <w:rPr>
                <w:rFonts w:ascii="Arial" w:hAnsi="Arial" w:cs="Arial"/>
                <w:sz w:val="16"/>
                <w:szCs w:val="16"/>
              </w:rPr>
              <w:t>3,993,486.12</w:t>
            </w:r>
          </w:p>
        </w:tc>
      </w:tr>
      <w:tr w:rsidR="00274D87" w:rsidRPr="000D1F2D" w14:paraId="78CD5AC1" w14:textId="77777777" w:rsidTr="0022163A">
        <w:trPr>
          <w:trHeight w:val="320"/>
          <w:jc w:val="center"/>
        </w:trPr>
        <w:tc>
          <w:tcPr>
            <w:tcW w:w="703" w:type="dxa"/>
            <w:tcMar>
              <w:top w:w="20" w:type="dxa"/>
              <w:left w:w="20" w:type="dxa"/>
              <w:bottom w:w="20" w:type="dxa"/>
              <w:right w:w="20" w:type="dxa"/>
            </w:tcMar>
            <w:vAlign w:val="center"/>
          </w:tcPr>
          <w:p w14:paraId="3EF19EE0" w14:textId="660BA449" w:rsidR="00274D87" w:rsidRDefault="00274D87" w:rsidP="005309F1">
            <w:pPr>
              <w:spacing w:line="276" w:lineRule="auto"/>
              <w:jc w:val="center"/>
              <w:rPr>
                <w:rFonts w:ascii="Arial" w:hAnsi="Arial" w:cs="Arial"/>
                <w:sz w:val="16"/>
                <w:szCs w:val="16"/>
              </w:rPr>
            </w:pPr>
            <w:r>
              <w:rPr>
                <w:rFonts w:ascii="Arial" w:hAnsi="Arial" w:cs="Arial"/>
                <w:sz w:val="16"/>
                <w:szCs w:val="16"/>
              </w:rPr>
              <w:t>22</w:t>
            </w:r>
          </w:p>
        </w:tc>
        <w:tc>
          <w:tcPr>
            <w:tcW w:w="1134" w:type="dxa"/>
            <w:tcMar>
              <w:top w:w="20" w:type="dxa"/>
              <w:left w:w="20" w:type="dxa"/>
              <w:bottom w:w="20" w:type="dxa"/>
              <w:right w:w="20" w:type="dxa"/>
            </w:tcMar>
            <w:vAlign w:val="center"/>
          </w:tcPr>
          <w:p w14:paraId="5668DEDA" w14:textId="3E986C8B" w:rsidR="00274D87" w:rsidRPr="00274D87" w:rsidRDefault="00274D87" w:rsidP="005309F1">
            <w:pPr>
              <w:spacing w:line="276" w:lineRule="auto"/>
              <w:jc w:val="center"/>
              <w:rPr>
                <w:rFonts w:ascii="Arial" w:hAnsi="Arial" w:cs="Arial"/>
                <w:sz w:val="16"/>
                <w:szCs w:val="16"/>
              </w:rPr>
            </w:pPr>
            <w:r w:rsidRPr="00274D87">
              <w:rPr>
                <w:rFonts w:ascii="Arial" w:hAnsi="Arial" w:cs="Arial"/>
                <w:sz w:val="16"/>
                <w:szCs w:val="16"/>
              </w:rPr>
              <w:t>15</w:t>
            </w:r>
          </w:p>
        </w:tc>
        <w:tc>
          <w:tcPr>
            <w:tcW w:w="2289" w:type="dxa"/>
            <w:tcMar>
              <w:top w:w="40" w:type="dxa"/>
              <w:left w:w="40" w:type="dxa"/>
              <w:bottom w:w="40" w:type="dxa"/>
              <w:right w:w="40" w:type="dxa"/>
            </w:tcMar>
            <w:vAlign w:val="center"/>
          </w:tcPr>
          <w:p w14:paraId="103A251E" w14:textId="14C4DBC7" w:rsidR="00274D87" w:rsidRPr="00274D87"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HAT/DGOYSPM/COPLP/043/RP/2019</w:t>
            </w:r>
          </w:p>
        </w:tc>
        <w:tc>
          <w:tcPr>
            <w:tcW w:w="3961" w:type="dxa"/>
            <w:tcMar>
              <w:top w:w="50" w:type="dxa"/>
              <w:left w:w="50" w:type="dxa"/>
              <w:bottom w:w="50" w:type="dxa"/>
              <w:right w:w="50" w:type="dxa"/>
            </w:tcMar>
            <w:vAlign w:val="center"/>
          </w:tcPr>
          <w:p w14:paraId="21AEB429" w14:textId="3037D2C8" w:rsidR="00274D87" w:rsidRPr="00274D87" w:rsidRDefault="00274D87" w:rsidP="005309F1">
            <w:pPr>
              <w:spacing w:line="276" w:lineRule="auto"/>
              <w:jc w:val="both"/>
              <w:rPr>
                <w:rFonts w:ascii="Arial" w:hAnsi="Arial" w:cs="Arial"/>
                <w:sz w:val="16"/>
                <w:szCs w:val="16"/>
              </w:rPr>
            </w:pPr>
            <w:r w:rsidRPr="00274D87">
              <w:rPr>
                <w:rFonts w:ascii="Arial" w:hAnsi="Arial" w:cs="Arial"/>
                <w:sz w:val="16"/>
                <w:szCs w:val="16"/>
              </w:rPr>
              <w:t>Pavimentación de diversas calles en el Fraccionamiento Guerra de Castas del municipio de Tulum.</w:t>
            </w:r>
          </w:p>
        </w:tc>
        <w:tc>
          <w:tcPr>
            <w:tcW w:w="1546" w:type="dxa"/>
            <w:tcMar>
              <w:top w:w="20" w:type="dxa"/>
              <w:left w:w="20" w:type="dxa"/>
              <w:bottom w:w="20" w:type="dxa"/>
              <w:right w:w="20" w:type="dxa"/>
            </w:tcMar>
            <w:vAlign w:val="center"/>
          </w:tcPr>
          <w:p w14:paraId="46424E94" w14:textId="3073F77D" w:rsidR="00274D87" w:rsidRPr="00274D87" w:rsidRDefault="00274D87" w:rsidP="005309F1">
            <w:pPr>
              <w:spacing w:line="276" w:lineRule="auto"/>
              <w:jc w:val="right"/>
              <w:rPr>
                <w:rFonts w:ascii="Arial" w:hAnsi="Arial" w:cs="Arial"/>
                <w:sz w:val="16"/>
                <w:szCs w:val="16"/>
              </w:rPr>
            </w:pPr>
            <w:r w:rsidRPr="00274D87">
              <w:rPr>
                <w:rFonts w:ascii="Arial" w:hAnsi="Arial" w:cs="Arial"/>
                <w:sz w:val="16"/>
                <w:szCs w:val="16"/>
              </w:rPr>
              <w:t xml:space="preserve">$ </w:t>
            </w:r>
            <w:r w:rsidR="005309F1">
              <w:rPr>
                <w:rFonts w:ascii="Arial" w:hAnsi="Arial" w:cs="Arial"/>
                <w:sz w:val="16"/>
                <w:szCs w:val="16"/>
              </w:rPr>
              <w:t xml:space="preserve">       </w:t>
            </w:r>
            <w:r w:rsidRPr="00274D87">
              <w:rPr>
                <w:rFonts w:ascii="Arial" w:hAnsi="Arial" w:cs="Arial"/>
                <w:sz w:val="16"/>
                <w:szCs w:val="16"/>
              </w:rPr>
              <w:t>2,992,753.39</w:t>
            </w:r>
          </w:p>
        </w:tc>
      </w:tr>
      <w:tr w:rsidR="00274D87" w:rsidRPr="000D1F2D" w14:paraId="37ADE6CB" w14:textId="77777777" w:rsidTr="0022163A">
        <w:trPr>
          <w:trHeight w:val="320"/>
          <w:jc w:val="center"/>
        </w:trPr>
        <w:tc>
          <w:tcPr>
            <w:tcW w:w="703" w:type="dxa"/>
            <w:tcMar>
              <w:top w:w="20" w:type="dxa"/>
              <w:left w:w="20" w:type="dxa"/>
              <w:bottom w:w="20" w:type="dxa"/>
              <w:right w:w="20" w:type="dxa"/>
            </w:tcMar>
            <w:vAlign w:val="center"/>
          </w:tcPr>
          <w:p w14:paraId="791F99E4" w14:textId="77C03F1D" w:rsidR="00274D87" w:rsidRDefault="00274D87" w:rsidP="005309F1">
            <w:pPr>
              <w:spacing w:line="276" w:lineRule="auto"/>
              <w:jc w:val="center"/>
              <w:rPr>
                <w:rFonts w:ascii="Arial" w:hAnsi="Arial" w:cs="Arial"/>
                <w:sz w:val="16"/>
                <w:szCs w:val="16"/>
              </w:rPr>
            </w:pPr>
            <w:r>
              <w:rPr>
                <w:rFonts w:ascii="Arial" w:hAnsi="Arial" w:cs="Arial"/>
                <w:sz w:val="16"/>
                <w:szCs w:val="16"/>
              </w:rPr>
              <w:t>23</w:t>
            </w:r>
          </w:p>
        </w:tc>
        <w:tc>
          <w:tcPr>
            <w:tcW w:w="1134" w:type="dxa"/>
            <w:tcMar>
              <w:top w:w="20" w:type="dxa"/>
              <w:left w:w="20" w:type="dxa"/>
              <w:bottom w:w="20" w:type="dxa"/>
              <w:right w:w="20" w:type="dxa"/>
            </w:tcMar>
            <w:vAlign w:val="center"/>
          </w:tcPr>
          <w:p w14:paraId="4C5FC2BA" w14:textId="7CE94AA5" w:rsidR="00274D87" w:rsidRPr="00274D87" w:rsidRDefault="00274D87" w:rsidP="005309F1">
            <w:pPr>
              <w:spacing w:line="276" w:lineRule="auto"/>
              <w:jc w:val="center"/>
              <w:rPr>
                <w:rFonts w:ascii="Arial" w:hAnsi="Arial" w:cs="Arial"/>
                <w:sz w:val="16"/>
                <w:szCs w:val="16"/>
              </w:rPr>
            </w:pPr>
            <w:r w:rsidRPr="00274D87">
              <w:rPr>
                <w:rFonts w:ascii="Arial" w:hAnsi="Arial" w:cs="Arial"/>
                <w:sz w:val="16"/>
                <w:szCs w:val="16"/>
              </w:rPr>
              <w:t>16</w:t>
            </w:r>
          </w:p>
        </w:tc>
        <w:tc>
          <w:tcPr>
            <w:tcW w:w="2289" w:type="dxa"/>
            <w:tcMar>
              <w:top w:w="40" w:type="dxa"/>
              <w:left w:w="40" w:type="dxa"/>
              <w:bottom w:w="40" w:type="dxa"/>
              <w:right w:w="40" w:type="dxa"/>
            </w:tcMar>
            <w:vAlign w:val="center"/>
          </w:tcPr>
          <w:p w14:paraId="10BE4000" w14:textId="582317A6" w:rsidR="00274D87" w:rsidRPr="00274D87"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HAT/DGOYSPM/COPLP/044/RP/2019</w:t>
            </w:r>
          </w:p>
        </w:tc>
        <w:tc>
          <w:tcPr>
            <w:tcW w:w="3961" w:type="dxa"/>
            <w:tcMar>
              <w:top w:w="50" w:type="dxa"/>
              <w:left w:w="50" w:type="dxa"/>
              <w:bottom w:w="50" w:type="dxa"/>
              <w:right w:w="50" w:type="dxa"/>
            </w:tcMar>
            <w:vAlign w:val="center"/>
          </w:tcPr>
          <w:p w14:paraId="6DA9FF16" w14:textId="504509B8" w:rsidR="00274D87" w:rsidRPr="00274D87" w:rsidRDefault="00274D87" w:rsidP="005309F1">
            <w:pPr>
              <w:spacing w:line="276" w:lineRule="auto"/>
              <w:jc w:val="both"/>
              <w:rPr>
                <w:rFonts w:ascii="Arial" w:hAnsi="Arial" w:cs="Arial"/>
                <w:sz w:val="16"/>
                <w:szCs w:val="16"/>
              </w:rPr>
            </w:pPr>
            <w:r w:rsidRPr="00274D87">
              <w:rPr>
                <w:rFonts w:ascii="Arial" w:hAnsi="Arial" w:cs="Arial"/>
                <w:sz w:val="16"/>
                <w:szCs w:val="16"/>
              </w:rPr>
              <w:t>Construcción de calles de terracería en localidades rurales de municipio de Tulum. (Macario Gómez, Francisco Uh May y Manuel Antonio Ay).</w:t>
            </w:r>
          </w:p>
        </w:tc>
        <w:tc>
          <w:tcPr>
            <w:tcW w:w="1546" w:type="dxa"/>
            <w:tcMar>
              <w:top w:w="20" w:type="dxa"/>
              <w:left w:w="20" w:type="dxa"/>
              <w:bottom w:w="20" w:type="dxa"/>
              <w:right w:w="20" w:type="dxa"/>
            </w:tcMar>
            <w:vAlign w:val="center"/>
          </w:tcPr>
          <w:p w14:paraId="2DABECF3" w14:textId="70E187AC" w:rsidR="00274D87" w:rsidRPr="00274D87" w:rsidRDefault="00274D87" w:rsidP="005309F1">
            <w:pPr>
              <w:spacing w:line="276" w:lineRule="auto"/>
              <w:jc w:val="right"/>
              <w:rPr>
                <w:rFonts w:ascii="Arial" w:hAnsi="Arial" w:cs="Arial"/>
                <w:sz w:val="16"/>
                <w:szCs w:val="16"/>
              </w:rPr>
            </w:pPr>
            <w:r w:rsidRPr="00274D87">
              <w:rPr>
                <w:rFonts w:ascii="Arial" w:hAnsi="Arial" w:cs="Arial"/>
                <w:sz w:val="16"/>
                <w:szCs w:val="16"/>
              </w:rPr>
              <w:t>$</w:t>
            </w:r>
            <w:r w:rsidR="005309F1">
              <w:rPr>
                <w:rFonts w:ascii="Arial" w:hAnsi="Arial" w:cs="Arial"/>
                <w:sz w:val="16"/>
                <w:szCs w:val="16"/>
              </w:rPr>
              <w:t xml:space="preserve">       </w:t>
            </w:r>
            <w:r w:rsidRPr="00274D87">
              <w:rPr>
                <w:rFonts w:ascii="Arial" w:hAnsi="Arial" w:cs="Arial"/>
                <w:sz w:val="16"/>
                <w:szCs w:val="16"/>
              </w:rPr>
              <w:t xml:space="preserve"> 2,993,159.14</w:t>
            </w:r>
          </w:p>
        </w:tc>
      </w:tr>
      <w:tr w:rsidR="00274D87" w:rsidRPr="000D1F2D" w14:paraId="0F48E766" w14:textId="77777777" w:rsidTr="0022163A">
        <w:trPr>
          <w:trHeight w:val="320"/>
          <w:jc w:val="center"/>
        </w:trPr>
        <w:tc>
          <w:tcPr>
            <w:tcW w:w="703" w:type="dxa"/>
            <w:tcMar>
              <w:top w:w="20" w:type="dxa"/>
              <w:left w:w="20" w:type="dxa"/>
              <w:bottom w:w="20" w:type="dxa"/>
              <w:right w:w="20" w:type="dxa"/>
            </w:tcMar>
            <w:vAlign w:val="center"/>
          </w:tcPr>
          <w:p w14:paraId="590D189F" w14:textId="768E0D51" w:rsidR="00274D87" w:rsidRPr="000D1F2D" w:rsidRDefault="00274D87" w:rsidP="005309F1">
            <w:pPr>
              <w:spacing w:line="276" w:lineRule="auto"/>
              <w:jc w:val="center"/>
              <w:rPr>
                <w:rFonts w:ascii="Arial" w:hAnsi="Arial" w:cs="Arial"/>
                <w:sz w:val="16"/>
                <w:szCs w:val="16"/>
              </w:rPr>
            </w:pPr>
            <w:r>
              <w:rPr>
                <w:rFonts w:ascii="Arial" w:hAnsi="Arial" w:cs="Arial"/>
                <w:sz w:val="16"/>
                <w:szCs w:val="16"/>
              </w:rPr>
              <w:t>24</w:t>
            </w:r>
          </w:p>
        </w:tc>
        <w:tc>
          <w:tcPr>
            <w:tcW w:w="1134" w:type="dxa"/>
            <w:tcMar>
              <w:top w:w="20" w:type="dxa"/>
              <w:left w:w="20" w:type="dxa"/>
              <w:bottom w:w="20" w:type="dxa"/>
              <w:right w:w="20" w:type="dxa"/>
            </w:tcMar>
            <w:vAlign w:val="center"/>
          </w:tcPr>
          <w:p w14:paraId="66767D5A" w14:textId="5718D31F" w:rsidR="00274D87"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17</w:t>
            </w:r>
          </w:p>
        </w:tc>
        <w:tc>
          <w:tcPr>
            <w:tcW w:w="2289" w:type="dxa"/>
            <w:tcMar>
              <w:top w:w="40" w:type="dxa"/>
              <w:left w:w="40" w:type="dxa"/>
              <w:bottom w:w="40" w:type="dxa"/>
              <w:right w:w="40" w:type="dxa"/>
            </w:tcMar>
            <w:vAlign w:val="center"/>
          </w:tcPr>
          <w:p w14:paraId="6AB3CD9E" w14:textId="02D12511"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HAT/DGOYSPM/COPLP/045/RP/2019</w:t>
            </w:r>
          </w:p>
        </w:tc>
        <w:tc>
          <w:tcPr>
            <w:tcW w:w="3961" w:type="dxa"/>
            <w:tcMar>
              <w:top w:w="50" w:type="dxa"/>
              <w:left w:w="50" w:type="dxa"/>
              <w:bottom w:w="50" w:type="dxa"/>
              <w:right w:w="50" w:type="dxa"/>
            </w:tcMar>
            <w:vAlign w:val="center"/>
          </w:tcPr>
          <w:p w14:paraId="0EE42422" w14:textId="19FD8B75"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Repavimentación de calles en la Región 1 en el municipio de Tulum.</w:t>
            </w:r>
          </w:p>
        </w:tc>
        <w:tc>
          <w:tcPr>
            <w:tcW w:w="1546" w:type="dxa"/>
            <w:tcMar>
              <w:top w:w="20" w:type="dxa"/>
              <w:left w:w="20" w:type="dxa"/>
              <w:bottom w:w="20" w:type="dxa"/>
              <w:right w:w="20" w:type="dxa"/>
            </w:tcMar>
            <w:vAlign w:val="center"/>
          </w:tcPr>
          <w:p w14:paraId="614AD7E2" w14:textId="2370AF00" w:rsidR="00274D87"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w:t>
            </w:r>
            <w:r w:rsidR="005309F1">
              <w:rPr>
                <w:rFonts w:ascii="Arial" w:hAnsi="Arial" w:cs="Arial"/>
                <w:sz w:val="16"/>
                <w:szCs w:val="16"/>
              </w:rPr>
              <w:t xml:space="preserve">        </w:t>
            </w:r>
            <w:r w:rsidRPr="00274D87">
              <w:rPr>
                <w:rFonts w:ascii="Arial" w:hAnsi="Arial" w:cs="Arial"/>
                <w:sz w:val="16"/>
                <w:szCs w:val="16"/>
              </w:rPr>
              <w:t>2,987,159.23</w:t>
            </w:r>
          </w:p>
        </w:tc>
      </w:tr>
      <w:tr w:rsidR="00274D87" w:rsidRPr="000D1F2D" w14:paraId="10010EE8" w14:textId="77777777" w:rsidTr="0022163A">
        <w:trPr>
          <w:trHeight w:val="320"/>
          <w:jc w:val="center"/>
        </w:trPr>
        <w:tc>
          <w:tcPr>
            <w:tcW w:w="703" w:type="dxa"/>
            <w:tcMar>
              <w:top w:w="20" w:type="dxa"/>
              <w:left w:w="20" w:type="dxa"/>
              <w:bottom w:w="20" w:type="dxa"/>
              <w:right w:w="20" w:type="dxa"/>
            </w:tcMar>
            <w:vAlign w:val="center"/>
          </w:tcPr>
          <w:p w14:paraId="369C7DC4" w14:textId="4B790192" w:rsidR="00274D87" w:rsidRPr="000D1F2D" w:rsidRDefault="00274D87" w:rsidP="005309F1">
            <w:pPr>
              <w:spacing w:line="276" w:lineRule="auto"/>
              <w:jc w:val="center"/>
              <w:rPr>
                <w:rFonts w:ascii="Arial" w:hAnsi="Arial" w:cs="Arial"/>
                <w:sz w:val="16"/>
                <w:szCs w:val="16"/>
              </w:rPr>
            </w:pPr>
            <w:r>
              <w:rPr>
                <w:rFonts w:ascii="Arial" w:hAnsi="Arial" w:cs="Arial"/>
                <w:sz w:val="16"/>
                <w:szCs w:val="16"/>
              </w:rPr>
              <w:t>25</w:t>
            </w:r>
          </w:p>
        </w:tc>
        <w:tc>
          <w:tcPr>
            <w:tcW w:w="1134" w:type="dxa"/>
            <w:tcMar>
              <w:top w:w="20" w:type="dxa"/>
              <w:left w:w="20" w:type="dxa"/>
              <w:bottom w:w="20" w:type="dxa"/>
              <w:right w:w="20" w:type="dxa"/>
            </w:tcMar>
            <w:vAlign w:val="center"/>
          </w:tcPr>
          <w:p w14:paraId="2C91A3EB" w14:textId="687D8A14" w:rsidR="00274D87" w:rsidRPr="000D1F2D" w:rsidRDefault="00274D87" w:rsidP="005309F1">
            <w:pPr>
              <w:spacing w:line="276" w:lineRule="auto"/>
              <w:jc w:val="center"/>
              <w:rPr>
                <w:rFonts w:ascii="Arial" w:hAnsi="Arial" w:cs="Arial"/>
                <w:sz w:val="16"/>
                <w:szCs w:val="16"/>
              </w:rPr>
            </w:pPr>
            <w:r w:rsidRPr="00274D87">
              <w:rPr>
                <w:rFonts w:ascii="Arial" w:hAnsi="Arial" w:cs="Arial"/>
                <w:sz w:val="16"/>
                <w:szCs w:val="16"/>
              </w:rPr>
              <w:t>25</w:t>
            </w:r>
          </w:p>
        </w:tc>
        <w:tc>
          <w:tcPr>
            <w:tcW w:w="2289" w:type="dxa"/>
            <w:tcMar>
              <w:top w:w="40" w:type="dxa"/>
              <w:left w:w="40" w:type="dxa"/>
              <w:bottom w:w="40" w:type="dxa"/>
              <w:right w:w="40" w:type="dxa"/>
            </w:tcMar>
            <w:vAlign w:val="center"/>
          </w:tcPr>
          <w:p w14:paraId="6A4A2E6F" w14:textId="48A01AEA"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HAT/DGOYSPM/COPAD/046/RP/2019</w:t>
            </w:r>
          </w:p>
        </w:tc>
        <w:tc>
          <w:tcPr>
            <w:tcW w:w="3961" w:type="dxa"/>
            <w:tcMar>
              <w:top w:w="50" w:type="dxa"/>
              <w:left w:w="50" w:type="dxa"/>
              <w:bottom w:w="50" w:type="dxa"/>
              <w:right w:w="50" w:type="dxa"/>
            </w:tcMar>
            <w:vAlign w:val="center"/>
          </w:tcPr>
          <w:p w14:paraId="3AE43DC7" w14:textId="5FC16BA2" w:rsidR="00274D87" w:rsidRPr="000D1F2D" w:rsidRDefault="00274D87" w:rsidP="005309F1">
            <w:pPr>
              <w:spacing w:line="276" w:lineRule="auto"/>
              <w:jc w:val="both"/>
              <w:rPr>
                <w:rFonts w:ascii="Arial" w:hAnsi="Arial" w:cs="Arial"/>
                <w:sz w:val="16"/>
                <w:szCs w:val="16"/>
              </w:rPr>
            </w:pPr>
            <w:r w:rsidRPr="00274D87">
              <w:rPr>
                <w:rFonts w:ascii="Arial" w:hAnsi="Arial" w:cs="Arial"/>
                <w:sz w:val="16"/>
                <w:szCs w:val="16"/>
              </w:rPr>
              <w:t>Construcción de guarniciones y banquetas en la Región 4 segunda etapa del municipio de Tulum.</w:t>
            </w:r>
          </w:p>
        </w:tc>
        <w:tc>
          <w:tcPr>
            <w:tcW w:w="1546" w:type="dxa"/>
            <w:tcMar>
              <w:top w:w="20" w:type="dxa"/>
              <w:left w:w="20" w:type="dxa"/>
              <w:bottom w:w="20" w:type="dxa"/>
              <w:right w:w="20" w:type="dxa"/>
            </w:tcMar>
            <w:vAlign w:val="center"/>
          </w:tcPr>
          <w:p w14:paraId="6122D2E2" w14:textId="19DA2C3D" w:rsidR="00274D87" w:rsidRPr="000D1F2D" w:rsidRDefault="00274D87" w:rsidP="005309F1">
            <w:pPr>
              <w:spacing w:line="276" w:lineRule="auto"/>
              <w:jc w:val="right"/>
              <w:rPr>
                <w:rFonts w:ascii="Arial" w:hAnsi="Arial" w:cs="Arial"/>
                <w:sz w:val="16"/>
                <w:szCs w:val="16"/>
              </w:rPr>
            </w:pPr>
            <w:r w:rsidRPr="00274D87">
              <w:rPr>
                <w:rFonts w:ascii="Arial" w:hAnsi="Arial" w:cs="Arial"/>
                <w:sz w:val="16"/>
                <w:szCs w:val="16"/>
              </w:rPr>
              <w:t>$</w:t>
            </w:r>
            <w:r w:rsidR="005309F1">
              <w:rPr>
                <w:rFonts w:ascii="Arial" w:hAnsi="Arial" w:cs="Arial"/>
                <w:sz w:val="16"/>
                <w:szCs w:val="16"/>
              </w:rPr>
              <w:t xml:space="preserve">       </w:t>
            </w:r>
            <w:r w:rsidRPr="00274D87">
              <w:rPr>
                <w:rFonts w:ascii="Arial" w:hAnsi="Arial" w:cs="Arial"/>
                <w:sz w:val="16"/>
                <w:szCs w:val="16"/>
              </w:rPr>
              <w:t xml:space="preserve"> 3,192,925.14</w:t>
            </w:r>
          </w:p>
        </w:tc>
      </w:tr>
      <w:tr w:rsidR="00746159" w:rsidRPr="000D1F2D" w14:paraId="5C5F0543" w14:textId="77777777" w:rsidTr="0022163A">
        <w:trPr>
          <w:trHeight w:val="320"/>
          <w:jc w:val="center"/>
        </w:trPr>
        <w:tc>
          <w:tcPr>
            <w:tcW w:w="703" w:type="dxa"/>
            <w:tcMar>
              <w:top w:w="20" w:type="dxa"/>
              <w:left w:w="20" w:type="dxa"/>
              <w:bottom w:w="20" w:type="dxa"/>
              <w:right w:w="20" w:type="dxa"/>
            </w:tcMar>
            <w:vAlign w:val="center"/>
          </w:tcPr>
          <w:p w14:paraId="7A0C59B4" w14:textId="02CB42ED"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26</w:t>
            </w:r>
          </w:p>
        </w:tc>
        <w:tc>
          <w:tcPr>
            <w:tcW w:w="1134" w:type="dxa"/>
            <w:tcMar>
              <w:top w:w="20" w:type="dxa"/>
              <w:left w:w="20" w:type="dxa"/>
              <w:bottom w:w="20" w:type="dxa"/>
              <w:right w:w="20" w:type="dxa"/>
            </w:tcMar>
            <w:vAlign w:val="center"/>
          </w:tcPr>
          <w:p w14:paraId="46DA4C32" w14:textId="7B4C2DE8"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24</w:t>
            </w:r>
          </w:p>
        </w:tc>
        <w:tc>
          <w:tcPr>
            <w:tcW w:w="2289" w:type="dxa"/>
            <w:tcMar>
              <w:top w:w="40" w:type="dxa"/>
              <w:left w:w="40" w:type="dxa"/>
              <w:bottom w:w="40" w:type="dxa"/>
              <w:right w:w="40" w:type="dxa"/>
            </w:tcMar>
            <w:vAlign w:val="center"/>
          </w:tcPr>
          <w:p w14:paraId="3FA9F31B" w14:textId="441E47CB"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HAT/DGOYSPM/COPLP/001/RP/2019</w:t>
            </w:r>
          </w:p>
        </w:tc>
        <w:tc>
          <w:tcPr>
            <w:tcW w:w="3961" w:type="dxa"/>
            <w:tcMar>
              <w:top w:w="50" w:type="dxa"/>
              <w:left w:w="50" w:type="dxa"/>
              <w:bottom w:w="50" w:type="dxa"/>
              <w:right w:w="50" w:type="dxa"/>
            </w:tcMar>
            <w:vAlign w:val="center"/>
          </w:tcPr>
          <w:p w14:paraId="75E01D96" w14:textId="222F9DE1"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Pavimentación de Calles en la localidad de Akumal.</w:t>
            </w:r>
          </w:p>
        </w:tc>
        <w:tc>
          <w:tcPr>
            <w:tcW w:w="1546" w:type="dxa"/>
            <w:tcMar>
              <w:top w:w="20" w:type="dxa"/>
              <w:left w:w="20" w:type="dxa"/>
              <w:bottom w:w="20" w:type="dxa"/>
              <w:right w:w="20" w:type="dxa"/>
            </w:tcMar>
            <w:vAlign w:val="center"/>
          </w:tcPr>
          <w:p w14:paraId="31DBE7F9" w14:textId="0C282E4A" w:rsidR="00746159" w:rsidRPr="00F16809" w:rsidRDefault="00746159" w:rsidP="005309F1">
            <w:pPr>
              <w:spacing w:line="276" w:lineRule="auto"/>
              <w:jc w:val="right"/>
              <w:rPr>
                <w:rFonts w:ascii="Arial" w:hAnsi="Arial" w:cs="Arial"/>
                <w:sz w:val="16"/>
                <w:szCs w:val="16"/>
              </w:rPr>
            </w:pPr>
            <w:r w:rsidRPr="00F16809">
              <w:rPr>
                <w:rFonts w:ascii="Arial" w:hAnsi="Arial" w:cs="Arial"/>
                <w:sz w:val="16"/>
                <w:szCs w:val="16"/>
              </w:rPr>
              <w:t>$</w:t>
            </w:r>
            <w:r w:rsidR="005309F1">
              <w:rPr>
                <w:rFonts w:ascii="Arial" w:hAnsi="Arial" w:cs="Arial"/>
                <w:sz w:val="16"/>
                <w:szCs w:val="16"/>
              </w:rPr>
              <w:t xml:space="preserve">       </w:t>
            </w:r>
            <w:r w:rsidRPr="00F16809">
              <w:rPr>
                <w:rFonts w:ascii="Arial" w:hAnsi="Arial" w:cs="Arial"/>
                <w:sz w:val="16"/>
                <w:szCs w:val="16"/>
              </w:rPr>
              <w:t xml:space="preserve"> 3,493,984.65</w:t>
            </w:r>
          </w:p>
        </w:tc>
      </w:tr>
      <w:tr w:rsidR="00746159" w:rsidRPr="000D1F2D" w14:paraId="30F35A13" w14:textId="77777777" w:rsidTr="0022163A">
        <w:trPr>
          <w:trHeight w:val="320"/>
          <w:jc w:val="center"/>
        </w:trPr>
        <w:tc>
          <w:tcPr>
            <w:tcW w:w="703" w:type="dxa"/>
            <w:tcMar>
              <w:top w:w="20" w:type="dxa"/>
              <w:left w:w="20" w:type="dxa"/>
              <w:bottom w:w="20" w:type="dxa"/>
              <w:right w:w="20" w:type="dxa"/>
            </w:tcMar>
            <w:vAlign w:val="center"/>
          </w:tcPr>
          <w:p w14:paraId="37565167" w14:textId="4445B45C"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27</w:t>
            </w:r>
          </w:p>
        </w:tc>
        <w:tc>
          <w:tcPr>
            <w:tcW w:w="1134" w:type="dxa"/>
            <w:tcMar>
              <w:top w:w="20" w:type="dxa"/>
              <w:left w:w="20" w:type="dxa"/>
              <w:bottom w:w="20" w:type="dxa"/>
              <w:right w:w="20" w:type="dxa"/>
            </w:tcMar>
            <w:vAlign w:val="center"/>
          </w:tcPr>
          <w:p w14:paraId="057D9D62" w14:textId="5A3308B9"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26</w:t>
            </w:r>
          </w:p>
        </w:tc>
        <w:tc>
          <w:tcPr>
            <w:tcW w:w="2289" w:type="dxa"/>
            <w:tcMar>
              <w:top w:w="40" w:type="dxa"/>
              <w:left w:w="40" w:type="dxa"/>
              <w:bottom w:w="40" w:type="dxa"/>
              <w:right w:w="40" w:type="dxa"/>
            </w:tcMar>
            <w:vAlign w:val="center"/>
          </w:tcPr>
          <w:p w14:paraId="3F0B7E96" w14:textId="63EA1728"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HAT/DGOYSPM/COP3P/004/RP/2019</w:t>
            </w:r>
          </w:p>
        </w:tc>
        <w:tc>
          <w:tcPr>
            <w:tcW w:w="3961" w:type="dxa"/>
            <w:tcMar>
              <w:top w:w="50" w:type="dxa"/>
              <w:left w:w="50" w:type="dxa"/>
              <w:bottom w:w="50" w:type="dxa"/>
              <w:right w:w="50" w:type="dxa"/>
            </w:tcMar>
            <w:vAlign w:val="center"/>
          </w:tcPr>
          <w:p w14:paraId="37040CFF" w14:textId="37BCFD2B"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Construcción de cementerio vertical en la localidad de Tulum.</w:t>
            </w:r>
          </w:p>
        </w:tc>
        <w:tc>
          <w:tcPr>
            <w:tcW w:w="1546" w:type="dxa"/>
            <w:tcMar>
              <w:top w:w="20" w:type="dxa"/>
              <w:left w:w="20" w:type="dxa"/>
              <w:bottom w:w="20" w:type="dxa"/>
              <w:right w:w="20" w:type="dxa"/>
            </w:tcMar>
            <w:vAlign w:val="center"/>
          </w:tcPr>
          <w:p w14:paraId="31735792" w14:textId="216A05AC" w:rsidR="00746159" w:rsidRPr="00F16809" w:rsidRDefault="00746159" w:rsidP="005309F1">
            <w:pPr>
              <w:spacing w:line="276" w:lineRule="auto"/>
              <w:jc w:val="right"/>
              <w:rPr>
                <w:rFonts w:ascii="Arial" w:hAnsi="Arial" w:cs="Arial"/>
                <w:sz w:val="16"/>
                <w:szCs w:val="16"/>
              </w:rPr>
            </w:pPr>
            <w:r w:rsidRPr="00F16809">
              <w:rPr>
                <w:rFonts w:ascii="Arial" w:hAnsi="Arial" w:cs="Arial"/>
                <w:sz w:val="16"/>
                <w:szCs w:val="16"/>
              </w:rPr>
              <w:t xml:space="preserve">$ </w:t>
            </w:r>
            <w:r w:rsidR="005309F1">
              <w:rPr>
                <w:rFonts w:ascii="Arial" w:hAnsi="Arial" w:cs="Arial"/>
                <w:sz w:val="16"/>
                <w:szCs w:val="16"/>
              </w:rPr>
              <w:t xml:space="preserve">       </w:t>
            </w:r>
            <w:r w:rsidRPr="00F16809">
              <w:rPr>
                <w:rFonts w:ascii="Arial" w:hAnsi="Arial" w:cs="Arial"/>
                <w:sz w:val="16"/>
                <w:szCs w:val="16"/>
              </w:rPr>
              <w:t>2,496,061.81</w:t>
            </w:r>
          </w:p>
        </w:tc>
      </w:tr>
      <w:tr w:rsidR="00746159" w:rsidRPr="000D1F2D" w14:paraId="4A09EDFA" w14:textId="77777777" w:rsidTr="0022163A">
        <w:trPr>
          <w:trHeight w:val="320"/>
          <w:jc w:val="center"/>
        </w:trPr>
        <w:tc>
          <w:tcPr>
            <w:tcW w:w="703" w:type="dxa"/>
            <w:tcMar>
              <w:top w:w="20" w:type="dxa"/>
              <w:left w:w="20" w:type="dxa"/>
              <w:bottom w:w="20" w:type="dxa"/>
              <w:right w:w="20" w:type="dxa"/>
            </w:tcMar>
            <w:vAlign w:val="center"/>
          </w:tcPr>
          <w:p w14:paraId="77092951" w14:textId="1737CE43"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28</w:t>
            </w:r>
          </w:p>
        </w:tc>
        <w:tc>
          <w:tcPr>
            <w:tcW w:w="1134" w:type="dxa"/>
            <w:tcMar>
              <w:top w:w="20" w:type="dxa"/>
              <w:left w:w="20" w:type="dxa"/>
              <w:bottom w:w="20" w:type="dxa"/>
              <w:right w:w="20" w:type="dxa"/>
            </w:tcMar>
            <w:vAlign w:val="center"/>
          </w:tcPr>
          <w:p w14:paraId="3582F513" w14:textId="7A00307C"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23</w:t>
            </w:r>
          </w:p>
        </w:tc>
        <w:tc>
          <w:tcPr>
            <w:tcW w:w="2289" w:type="dxa"/>
            <w:tcMar>
              <w:top w:w="40" w:type="dxa"/>
              <w:left w:w="40" w:type="dxa"/>
              <w:bottom w:w="40" w:type="dxa"/>
              <w:right w:w="40" w:type="dxa"/>
            </w:tcMar>
            <w:vAlign w:val="center"/>
          </w:tcPr>
          <w:p w14:paraId="7C009C10" w14:textId="26BBAF02"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HAT/DGOYSPM/COP3P/005/RP/2019</w:t>
            </w:r>
          </w:p>
        </w:tc>
        <w:tc>
          <w:tcPr>
            <w:tcW w:w="3961" w:type="dxa"/>
            <w:tcMar>
              <w:top w:w="50" w:type="dxa"/>
              <w:left w:w="50" w:type="dxa"/>
              <w:bottom w:w="50" w:type="dxa"/>
              <w:right w:w="50" w:type="dxa"/>
            </w:tcMar>
            <w:vAlign w:val="center"/>
          </w:tcPr>
          <w:p w14:paraId="3E6FFA90" w14:textId="4ED731AA"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Construcción de la ciclovía en la localidad de Cobá segunda etapa.</w:t>
            </w:r>
          </w:p>
        </w:tc>
        <w:tc>
          <w:tcPr>
            <w:tcW w:w="1546" w:type="dxa"/>
            <w:tcMar>
              <w:top w:w="20" w:type="dxa"/>
              <w:left w:w="20" w:type="dxa"/>
              <w:bottom w:w="20" w:type="dxa"/>
              <w:right w:w="20" w:type="dxa"/>
            </w:tcMar>
            <w:vAlign w:val="center"/>
          </w:tcPr>
          <w:p w14:paraId="68EC3DC0" w14:textId="34E262DA" w:rsidR="00746159" w:rsidRPr="00F16809" w:rsidRDefault="00746159" w:rsidP="005309F1">
            <w:pPr>
              <w:spacing w:line="276" w:lineRule="auto"/>
              <w:jc w:val="right"/>
              <w:rPr>
                <w:rFonts w:ascii="Arial" w:hAnsi="Arial" w:cs="Arial"/>
                <w:sz w:val="16"/>
                <w:szCs w:val="16"/>
              </w:rPr>
            </w:pPr>
            <w:r w:rsidRPr="00F16809">
              <w:rPr>
                <w:rFonts w:ascii="Arial" w:hAnsi="Arial" w:cs="Arial"/>
                <w:sz w:val="16"/>
                <w:szCs w:val="16"/>
              </w:rPr>
              <w:t xml:space="preserve">$ </w:t>
            </w:r>
            <w:r w:rsidR="005309F1">
              <w:rPr>
                <w:rFonts w:ascii="Arial" w:hAnsi="Arial" w:cs="Arial"/>
                <w:sz w:val="16"/>
                <w:szCs w:val="16"/>
              </w:rPr>
              <w:t xml:space="preserve">          </w:t>
            </w:r>
            <w:r w:rsidRPr="00F16809">
              <w:rPr>
                <w:rFonts w:ascii="Arial" w:hAnsi="Arial" w:cs="Arial"/>
                <w:sz w:val="16"/>
                <w:szCs w:val="16"/>
              </w:rPr>
              <w:t>996,719.71</w:t>
            </w:r>
          </w:p>
        </w:tc>
      </w:tr>
      <w:tr w:rsidR="00746159" w:rsidRPr="000D1F2D" w14:paraId="75177155" w14:textId="77777777" w:rsidTr="0022163A">
        <w:trPr>
          <w:trHeight w:val="320"/>
          <w:jc w:val="center"/>
        </w:trPr>
        <w:tc>
          <w:tcPr>
            <w:tcW w:w="703" w:type="dxa"/>
            <w:tcMar>
              <w:top w:w="20" w:type="dxa"/>
              <w:left w:w="20" w:type="dxa"/>
              <w:bottom w:w="20" w:type="dxa"/>
              <w:right w:w="20" w:type="dxa"/>
            </w:tcMar>
            <w:vAlign w:val="center"/>
          </w:tcPr>
          <w:p w14:paraId="56A5BF74" w14:textId="3E44A191"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29</w:t>
            </w:r>
          </w:p>
        </w:tc>
        <w:tc>
          <w:tcPr>
            <w:tcW w:w="1134" w:type="dxa"/>
            <w:tcMar>
              <w:top w:w="20" w:type="dxa"/>
              <w:left w:w="20" w:type="dxa"/>
              <w:bottom w:w="20" w:type="dxa"/>
              <w:right w:w="20" w:type="dxa"/>
            </w:tcMar>
            <w:vAlign w:val="center"/>
          </w:tcPr>
          <w:p w14:paraId="2FAEB84F" w14:textId="212A3C1F"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1</w:t>
            </w:r>
          </w:p>
        </w:tc>
        <w:tc>
          <w:tcPr>
            <w:tcW w:w="2289" w:type="dxa"/>
            <w:tcMar>
              <w:top w:w="40" w:type="dxa"/>
              <w:left w:w="40" w:type="dxa"/>
              <w:bottom w:w="40" w:type="dxa"/>
              <w:right w:w="40" w:type="dxa"/>
            </w:tcMar>
            <w:vAlign w:val="center"/>
          </w:tcPr>
          <w:p w14:paraId="5CE16924" w14:textId="3B7FFCA8"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HAT/DGOYSPM/COPLP/006/RP/2019</w:t>
            </w:r>
          </w:p>
        </w:tc>
        <w:tc>
          <w:tcPr>
            <w:tcW w:w="3961" w:type="dxa"/>
            <w:tcMar>
              <w:top w:w="50" w:type="dxa"/>
              <w:left w:w="50" w:type="dxa"/>
              <w:bottom w:w="50" w:type="dxa"/>
              <w:right w:w="50" w:type="dxa"/>
            </w:tcMar>
            <w:vAlign w:val="center"/>
          </w:tcPr>
          <w:p w14:paraId="4E8B7DFE" w14:textId="6C384387"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Construcción de andador ecológico entre la calle Acuario Norte y calle 4 Poniente.</w:t>
            </w:r>
          </w:p>
        </w:tc>
        <w:tc>
          <w:tcPr>
            <w:tcW w:w="1546" w:type="dxa"/>
            <w:tcMar>
              <w:top w:w="20" w:type="dxa"/>
              <w:left w:w="20" w:type="dxa"/>
              <w:bottom w:w="20" w:type="dxa"/>
              <w:right w:w="20" w:type="dxa"/>
            </w:tcMar>
            <w:vAlign w:val="center"/>
          </w:tcPr>
          <w:p w14:paraId="586D5309" w14:textId="2D2C73F4" w:rsidR="00746159" w:rsidRPr="00F16809" w:rsidRDefault="00746159" w:rsidP="005309F1">
            <w:pPr>
              <w:spacing w:line="276" w:lineRule="auto"/>
              <w:jc w:val="right"/>
              <w:rPr>
                <w:rFonts w:ascii="Arial" w:hAnsi="Arial" w:cs="Arial"/>
                <w:sz w:val="16"/>
                <w:szCs w:val="16"/>
              </w:rPr>
            </w:pPr>
            <w:r w:rsidRPr="00F16809">
              <w:rPr>
                <w:rFonts w:ascii="Arial" w:hAnsi="Arial" w:cs="Arial"/>
                <w:sz w:val="16"/>
                <w:szCs w:val="16"/>
              </w:rPr>
              <w:t>$</w:t>
            </w:r>
            <w:r w:rsidR="005309F1">
              <w:rPr>
                <w:rFonts w:ascii="Arial" w:hAnsi="Arial" w:cs="Arial"/>
                <w:sz w:val="16"/>
                <w:szCs w:val="16"/>
              </w:rPr>
              <w:t xml:space="preserve">       </w:t>
            </w:r>
            <w:r w:rsidRPr="00F16809">
              <w:rPr>
                <w:rFonts w:ascii="Arial" w:hAnsi="Arial" w:cs="Arial"/>
                <w:sz w:val="16"/>
                <w:szCs w:val="16"/>
              </w:rPr>
              <w:t xml:space="preserve"> 2,997,332.64</w:t>
            </w:r>
          </w:p>
        </w:tc>
      </w:tr>
      <w:tr w:rsidR="00746159" w:rsidRPr="000D1F2D" w14:paraId="400124BC" w14:textId="77777777" w:rsidTr="0022163A">
        <w:trPr>
          <w:trHeight w:val="320"/>
          <w:jc w:val="center"/>
        </w:trPr>
        <w:tc>
          <w:tcPr>
            <w:tcW w:w="703" w:type="dxa"/>
            <w:tcMar>
              <w:top w:w="20" w:type="dxa"/>
              <w:left w:w="20" w:type="dxa"/>
              <w:bottom w:w="20" w:type="dxa"/>
              <w:right w:w="20" w:type="dxa"/>
            </w:tcMar>
            <w:vAlign w:val="center"/>
          </w:tcPr>
          <w:p w14:paraId="1F63CDC1" w14:textId="393F498F"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30</w:t>
            </w:r>
          </w:p>
        </w:tc>
        <w:tc>
          <w:tcPr>
            <w:tcW w:w="1134" w:type="dxa"/>
            <w:tcMar>
              <w:top w:w="20" w:type="dxa"/>
              <w:left w:w="20" w:type="dxa"/>
              <w:bottom w:w="20" w:type="dxa"/>
              <w:right w:w="20" w:type="dxa"/>
            </w:tcMar>
            <w:vAlign w:val="center"/>
          </w:tcPr>
          <w:p w14:paraId="52D932F7" w14:textId="49A0FB9C"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13</w:t>
            </w:r>
          </w:p>
        </w:tc>
        <w:tc>
          <w:tcPr>
            <w:tcW w:w="2289" w:type="dxa"/>
            <w:tcMar>
              <w:top w:w="40" w:type="dxa"/>
              <w:left w:w="40" w:type="dxa"/>
              <w:bottom w:w="40" w:type="dxa"/>
              <w:right w:w="40" w:type="dxa"/>
            </w:tcMar>
            <w:vAlign w:val="center"/>
          </w:tcPr>
          <w:p w14:paraId="7184FD00" w14:textId="69FBD8B9"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HAT/DGOYSPM/COP3P/010/RP/2019</w:t>
            </w:r>
          </w:p>
        </w:tc>
        <w:tc>
          <w:tcPr>
            <w:tcW w:w="3961" w:type="dxa"/>
            <w:tcMar>
              <w:top w:w="50" w:type="dxa"/>
              <w:left w:w="50" w:type="dxa"/>
              <w:bottom w:w="50" w:type="dxa"/>
              <w:right w:w="50" w:type="dxa"/>
            </w:tcMar>
            <w:vAlign w:val="center"/>
          </w:tcPr>
          <w:p w14:paraId="15EAEFF3" w14:textId="32577080"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Construcción de domo en la localidad de Manuel Antonio Ay.</w:t>
            </w:r>
          </w:p>
        </w:tc>
        <w:tc>
          <w:tcPr>
            <w:tcW w:w="1546" w:type="dxa"/>
            <w:tcMar>
              <w:top w:w="20" w:type="dxa"/>
              <w:left w:w="20" w:type="dxa"/>
              <w:bottom w:w="20" w:type="dxa"/>
              <w:right w:w="20" w:type="dxa"/>
            </w:tcMar>
            <w:vAlign w:val="center"/>
          </w:tcPr>
          <w:p w14:paraId="7103F5FF" w14:textId="7627A33E" w:rsidR="00746159" w:rsidRPr="00F16809" w:rsidRDefault="00746159" w:rsidP="005309F1">
            <w:pPr>
              <w:spacing w:line="276" w:lineRule="auto"/>
              <w:jc w:val="right"/>
              <w:rPr>
                <w:rFonts w:ascii="Arial" w:hAnsi="Arial" w:cs="Arial"/>
                <w:sz w:val="16"/>
                <w:szCs w:val="16"/>
              </w:rPr>
            </w:pPr>
            <w:r w:rsidRPr="00F16809">
              <w:rPr>
                <w:rFonts w:ascii="Arial" w:hAnsi="Arial" w:cs="Arial"/>
                <w:sz w:val="16"/>
                <w:szCs w:val="16"/>
              </w:rPr>
              <w:t xml:space="preserve">$ </w:t>
            </w:r>
            <w:r w:rsidR="005309F1">
              <w:rPr>
                <w:rFonts w:ascii="Arial" w:hAnsi="Arial" w:cs="Arial"/>
                <w:sz w:val="16"/>
                <w:szCs w:val="16"/>
              </w:rPr>
              <w:t xml:space="preserve">       </w:t>
            </w:r>
            <w:r w:rsidRPr="00F16809">
              <w:rPr>
                <w:rFonts w:ascii="Arial" w:hAnsi="Arial" w:cs="Arial"/>
                <w:sz w:val="16"/>
                <w:szCs w:val="16"/>
              </w:rPr>
              <w:t>2,492,588.89</w:t>
            </w:r>
          </w:p>
        </w:tc>
      </w:tr>
      <w:tr w:rsidR="00746159" w:rsidRPr="000D1F2D" w14:paraId="6A263330" w14:textId="77777777" w:rsidTr="0022163A">
        <w:trPr>
          <w:trHeight w:val="320"/>
          <w:jc w:val="center"/>
        </w:trPr>
        <w:tc>
          <w:tcPr>
            <w:tcW w:w="703" w:type="dxa"/>
            <w:tcMar>
              <w:top w:w="20" w:type="dxa"/>
              <w:left w:w="20" w:type="dxa"/>
              <w:bottom w:w="20" w:type="dxa"/>
              <w:right w:w="20" w:type="dxa"/>
            </w:tcMar>
            <w:vAlign w:val="center"/>
          </w:tcPr>
          <w:p w14:paraId="07C07D4F" w14:textId="50C7AD94" w:rsidR="00746159" w:rsidRPr="00F16809" w:rsidRDefault="009C5810" w:rsidP="005309F1">
            <w:pPr>
              <w:spacing w:line="276" w:lineRule="auto"/>
              <w:jc w:val="center"/>
              <w:rPr>
                <w:rFonts w:ascii="Arial" w:hAnsi="Arial" w:cs="Arial"/>
                <w:sz w:val="16"/>
                <w:szCs w:val="16"/>
              </w:rPr>
            </w:pPr>
            <w:r w:rsidRPr="00F16809">
              <w:rPr>
                <w:rFonts w:ascii="Arial" w:hAnsi="Arial" w:cs="Arial"/>
                <w:sz w:val="16"/>
                <w:szCs w:val="16"/>
              </w:rPr>
              <w:t>31</w:t>
            </w:r>
          </w:p>
        </w:tc>
        <w:tc>
          <w:tcPr>
            <w:tcW w:w="1134" w:type="dxa"/>
            <w:tcMar>
              <w:top w:w="20" w:type="dxa"/>
              <w:left w:w="20" w:type="dxa"/>
              <w:bottom w:w="20" w:type="dxa"/>
              <w:right w:w="20" w:type="dxa"/>
            </w:tcMar>
            <w:vAlign w:val="center"/>
          </w:tcPr>
          <w:p w14:paraId="7E93FCB0" w14:textId="5A17A3F4" w:rsidR="00746159" w:rsidRPr="00F16809" w:rsidRDefault="00746159" w:rsidP="005309F1">
            <w:pPr>
              <w:spacing w:line="276" w:lineRule="auto"/>
              <w:jc w:val="center"/>
              <w:rPr>
                <w:rFonts w:ascii="Arial" w:hAnsi="Arial" w:cs="Arial"/>
                <w:sz w:val="16"/>
                <w:szCs w:val="16"/>
              </w:rPr>
            </w:pPr>
            <w:r w:rsidRPr="00F16809">
              <w:rPr>
                <w:rFonts w:ascii="Arial" w:hAnsi="Arial" w:cs="Arial"/>
                <w:sz w:val="16"/>
                <w:szCs w:val="16"/>
              </w:rPr>
              <w:t>10</w:t>
            </w:r>
          </w:p>
        </w:tc>
        <w:tc>
          <w:tcPr>
            <w:tcW w:w="2289" w:type="dxa"/>
            <w:tcMar>
              <w:top w:w="40" w:type="dxa"/>
              <w:left w:w="40" w:type="dxa"/>
              <w:bottom w:w="40" w:type="dxa"/>
              <w:right w:w="40" w:type="dxa"/>
            </w:tcMar>
            <w:vAlign w:val="center"/>
          </w:tcPr>
          <w:p w14:paraId="0E51E699" w14:textId="77194846"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HAT/DGOYSPM/COP3P/014/RP/2019</w:t>
            </w:r>
          </w:p>
        </w:tc>
        <w:tc>
          <w:tcPr>
            <w:tcW w:w="3961" w:type="dxa"/>
            <w:tcMar>
              <w:top w:w="50" w:type="dxa"/>
              <w:left w:w="50" w:type="dxa"/>
              <w:bottom w:w="50" w:type="dxa"/>
              <w:right w:w="50" w:type="dxa"/>
            </w:tcMar>
            <w:vAlign w:val="center"/>
          </w:tcPr>
          <w:p w14:paraId="77083C64" w14:textId="209E4E37" w:rsidR="00746159" w:rsidRPr="00F16809" w:rsidRDefault="00746159" w:rsidP="005309F1">
            <w:pPr>
              <w:spacing w:line="276" w:lineRule="auto"/>
              <w:jc w:val="both"/>
              <w:rPr>
                <w:rFonts w:ascii="Arial" w:hAnsi="Arial" w:cs="Arial"/>
                <w:sz w:val="16"/>
                <w:szCs w:val="16"/>
              </w:rPr>
            </w:pPr>
            <w:r w:rsidRPr="00F16809">
              <w:rPr>
                <w:rFonts w:ascii="Arial" w:hAnsi="Arial" w:cs="Arial"/>
                <w:sz w:val="16"/>
                <w:szCs w:val="16"/>
              </w:rPr>
              <w:t>Construcción de domo en la escuela telesecundaria "Erick Paolo Martínez".</w:t>
            </w:r>
          </w:p>
        </w:tc>
        <w:tc>
          <w:tcPr>
            <w:tcW w:w="1546" w:type="dxa"/>
            <w:tcMar>
              <w:top w:w="20" w:type="dxa"/>
              <w:left w:w="20" w:type="dxa"/>
              <w:bottom w:w="20" w:type="dxa"/>
              <w:right w:w="20" w:type="dxa"/>
            </w:tcMar>
            <w:vAlign w:val="center"/>
          </w:tcPr>
          <w:p w14:paraId="1201CD1B" w14:textId="4BA97C16" w:rsidR="00746159" w:rsidRPr="00F16809" w:rsidRDefault="00746159" w:rsidP="005309F1">
            <w:pPr>
              <w:spacing w:line="276" w:lineRule="auto"/>
              <w:jc w:val="right"/>
              <w:rPr>
                <w:rFonts w:ascii="Arial" w:hAnsi="Arial" w:cs="Arial"/>
                <w:sz w:val="16"/>
                <w:szCs w:val="16"/>
              </w:rPr>
            </w:pPr>
            <w:r w:rsidRPr="00F16809">
              <w:rPr>
                <w:rFonts w:ascii="Arial" w:hAnsi="Arial" w:cs="Arial"/>
                <w:sz w:val="16"/>
                <w:szCs w:val="16"/>
              </w:rPr>
              <w:t>$</w:t>
            </w:r>
            <w:r w:rsidR="005309F1">
              <w:rPr>
                <w:rFonts w:ascii="Arial" w:hAnsi="Arial" w:cs="Arial"/>
                <w:sz w:val="16"/>
                <w:szCs w:val="16"/>
              </w:rPr>
              <w:t xml:space="preserve">       </w:t>
            </w:r>
            <w:r w:rsidRPr="00F16809">
              <w:rPr>
                <w:rFonts w:ascii="Arial" w:hAnsi="Arial" w:cs="Arial"/>
                <w:sz w:val="16"/>
                <w:szCs w:val="16"/>
              </w:rPr>
              <w:t xml:space="preserve"> 2,495,038.25</w:t>
            </w:r>
          </w:p>
        </w:tc>
      </w:tr>
      <w:tr w:rsidR="00746159" w:rsidRPr="000D1F2D" w14:paraId="4FB3CD05" w14:textId="77777777" w:rsidTr="0022163A">
        <w:trPr>
          <w:trHeight w:val="320"/>
          <w:jc w:val="center"/>
        </w:trPr>
        <w:tc>
          <w:tcPr>
            <w:tcW w:w="703" w:type="dxa"/>
            <w:tcMar>
              <w:top w:w="20" w:type="dxa"/>
              <w:left w:w="20" w:type="dxa"/>
              <w:bottom w:w="20" w:type="dxa"/>
              <w:right w:w="20" w:type="dxa"/>
            </w:tcMar>
            <w:vAlign w:val="center"/>
          </w:tcPr>
          <w:p w14:paraId="5686A2FC" w14:textId="50AF5465" w:rsidR="00746159" w:rsidRPr="00F16809" w:rsidRDefault="009C5810" w:rsidP="005309F1">
            <w:pPr>
              <w:spacing w:line="276" w:lineRule="auto"/>
              <w:jc w:val="center"/>
              <w:rPr>
                <w:rFonts w:ascii="Arial" w:hAnsi="Arial" w:cs="Arial"/>
                <w:sz w:val="16"/>
                <w:szCs w:val="16"/>
              </w:rPr>
            </w:pPr>
            <w:r w:rsidRPr="00F16809">
              <w:rPr>
                <w:rFonts w:ascii="Arial" w:hAnsi="Arial" w:cs="Arial"/>
                <w:sz w:val="16"/>
                <w:szCs w:val="16"/>
              </w:rPr>
              <w:t>32</w:t>
            </w:r>
          </w:p>
        </w:tc>
        <w:tc>
          <w:tcPr>
            <w:tcW w:w="1134" w:type="dxa"/>
            <w:tcMar>
              <w:top w:w="20" w:type="dxa"/>
              <w:left w:w="20" w:type="dxa"/>
              <w:bottom w:w="20" w:type="dxa"/>
              <w:right w:w="20" w:type="dxa"/>
            </w:tcMar>
            <w:vAlign w:val="center"/>
          </w:tcPr>
          <w:p w14:paraId="7FE80D07" w14:textId="77777777" w:rsidR="001A26D2" w:rsidRPr="001A26D2" w:rsidRDefault="001A26D2" w:rsidP="005309F1">
            <w:pPr>
              <w:spacing w:line="276" w:lineRule="auto"/>
              <w:jc w:val="center"/>
              <w:rPr>
                <w:rFonts w:ascii="Arial" w:hAnsi="Arial" w:cs="Arial"/>
                <w:sz w:val="16"/>
                <w:szCs w:val="16"/>
              </w:rPr>
            </w:pPr>
            <w:r w:rsidRPr="001A26D2">
              <w:rPr>
                <w:rFonts w:ascii="Arial" w:hAnsi="Arial" w:cs="Arial"/>
                <w:sz w:val="16"/>
                <w:szCs w:val="16"/>
              </w:rPr>
              <w:t>MT-2309012 y 31</w:t>
            </w:r>
          </w:p>
          <w:p w14:paraId="062782A1" w14:textId="5D1168A3" w:rsidR="00746159" w:rsidRPr="00F16809" w:rsidRDefault="00746159" w:rsidP="005309F1">
            <w:pPr>
              <w:spacing w:line="276" w:lineRule="auto"/>
              <w:jc w:val="center"/>
              <w:rPr>
                <w:rFonts w:ascii="Arial" w:hAnsi="Arial" w:cs="Arial"/>
                <w:sz w:val="16"/>
                <w:szCs w:val="16"/>
              </w:rPr>
            </w:pPr>
          </w:p>
        </w:tc>
        <w:tc>
          <w:tcPr>
            <w:tcW w:w="2289" w:type="dxa"/>
            <w:tcMar>
              <w:top w:w="40" w:type="dxa"/>
              <w:left w:w="40" w:type="dxa"/>
              <w:bottom w:w="40" w:type="dxa"/>
              <w:right w:w="40" w:type="dxa"/>
            </w:tcMar>
            <w:vAlign w:val="center"/>
          </w:tcPr>
          <w:p w14:paraId="34CB0F3D" w14:textId="50157422" w:rsidR="00746159" w:rsidRPr="0093726B" w:rsidRDefault="009C5810"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HAT/DGOYSPM/COPAD/047/RP-FISM-DF/2019</w:t>
            </w:r>
          </w:p>
        </w:tc>
        <w:tc>
          <w:tcPr>
            <w:tcW w:w="3961" w:type="dxa"/>
            <w:tcMar>
              <w:top w:w="50" w:type="dxa"/>
              <w:left w:w="50" w:type="dxa"/>
              <w:bottom w:w="50" w:type="dxa"/>
              <w:right w:w="50" w:type="dxa"/>
            </w:tcMar>
            <w:vAlign w:val="center"/>
          </w:tcPr>
          <w:p w14:paraId="6D146C34" w14:textId="2B0E1C99" w:rsidR="00746159" w:rsidRPr="00F16809" w:rsidRDefault="009C5810" w:rsidP="005309F1">
            <w:pPr>
              <w:spacing w:line="276" w:lineRule="auto"/>
              <w:jc w:val="both"/>
              <w:rPr>
                <w:rFonts w:ascii="Arial" w:hAnsi="Arial" w:cs="Arial"/>
                <w:sz w:val="16"/>
                <w:szCs w:val="16"/>
              </w:rPr>
            </w:pPr>
            <w:r w:rsidRPr="00F16809">
              <w:rPr>
                <w:rFonts w:ascii="Arial" w:hAnsi="Arial" w:cs="Arial"/>
                <w:sz w:val="16"/>
                <w:szCs w:val="16"/>
              </w:rPr>
              <w:t>MT-2309012.- Construcción de la red de drenaje sanitario colonia Xul-Kaa (segunda etapa).</w:t>
            </w:r>
          </w:p>
        </w:tc>
        <w:tc>
          <w:tcPr>
            <w:tcW w:w="1546" w:type="dxa"/>
            <w:tcMar>
              <w:top w:w="20" w:type="dxa"/>
              <w:left w:w="20" w:type="dxa"/>
              <w:bottom w:w="20" w:type="dxa"/>
              <w:right w:w="20" w:type="dxa"/>
            </w:tcMar>
            <w:vAlign w:val="center"/>
          </w:tcPr>
          <w:p w14:paraId="704FB2DD" w14:textId="77777777" w:rsidR="00453A40" w:rsidRPr="00F16809" w:rsidRDefault="00453A40" w:rsidP="005309F1">
            <w:pPr>
              <w:spacing w:line="276" w:lineRule="auto"/>
              <w:jc w:val="right"/>
              <w:rPr>
                <w:rFonts w:ascii="Arial" w:hAnsi="Arial" w:cs="Arial"/>
                <w:color w:val="7030A0"/>
                <w:sz w:val="16"/>
                <w:szCs w:val="16"/>
              </w:rPr>
            </w:pPr>
          </w:p>
          <w:p w14:paraId="60FE0D3E" w14:textId="52D9B099" w:rsidR="00453A40" w:rsidRPr="00F16809" w:rsidRDefault="00453A40" w:rsidP="005309F1">
            <w:pPr>
              <w:spacing w:line="276" w:lineRule="auto"/>
              <w:jc w:val="right"/>
              <w:rPr>
                <w:rFonts w:ascii="Arial" w:hAnsi="Arial" w:cs="Arial"/>
                <w:sz w:val="16"/>
                <w:szCs w:val="16"/>
              </w:rPr>
            </w:pPr>
            <w:r w:rsidRPr="00F16809">
              <w:rPr>
                <w:rFonts w:ascii="Arial" w:hAnsi="Arial" w:cs="Arial"/>
                <w:sz w:val="16"/>
                <w:szCs w:val="16"/>
              </w:rPr>
              <w:t>$</w:t>
            </w:r>
            <w:r w:rsidR="005309F1">
              <w:rPr>
                <w:rFonts w:ascii="Arial" w:hAnsi="Arial" w:cs="Arial"/>
                <w:sz w:val="16"/>
                <w:szCs w:val="16"/>
              </w:rPr>
              <w:t xml:space="preserve">           </w:t>
            </w:r>
            <w:r w:rsidRPr="00F16809">
              <w:rPr>
                <w:rFonts w:ascii="Arial" w:hAnsi="Arial" w:cs="Arial"/>
                <w:sz w:val="16"/>
                <w:szCs w:val="16"/>
              </w:rPr>
              <w:t>197,369.83</w:t>
            </w:r>
          </w:p>
          <w:p w14:paraId="4387E6F3" w14:textId="1ABACDE6" w:rsidR="00746159" w:rsidRPr="00F16809" w:rsidRDefault="00746159" w:rsidP="005309F1">
            <w:pPr>
              <w:spacing w:line="276" w:lineRule="auto"/>
              <w:jc w:val="right"/>
              <w:rPr>
                <w:rFonts w:ascii="Arial" w:hAnsi="Arial" w:cs="Arial"/>
                <w:sz w:val="16"/>
                <w:szCs w:val="16"/>
              </w:rPr>
            </w:pPr>
          </w:p>
        </w:tc>
      </w:tr>
      <w:tr w:rsidR="00453EC4" w:rsidRPr="000D1F2D" w14:paraId="7142ABA8" w14:textId="77777777" w:rsidTr="00B8326F">
        <w:trPr>
          <w:trHeight w:val="320"/>
          <w:jc w:val="center"/>
        </w:trPr>
        <w:tc>
          <w:tcPr>
            <w:tcW w:w="8087" w:type="dxa"/>
            <w:gridSpan w:val="4"/>
            <w:tcMar>
              <w:top w:w="20" w:type="dxa"/>
              <w:left w:w="20" w:type="dxa"/>
              <w:bottom w:w="20" w:type="dxa"/>
              <w:right w:w="20" w:type="dxa"/>
            </w:tcMar>
            <w:vAlign w:val="center"/>
          </w:tcPr>
          <w:p w14:paraId="0FADF03B" w14:textId="424B2BD3" w:rsidR="00453EC4" w:rsidRPr="00453EC4" w:rsidRDefault="00453EC4" w:rsidP="005309F1">
            <w:pPr>
              <w:spacing w:line="276" w:lineRule="auto"/>
              <w:jc w:val="right"/>
              <w:rPr>
                <w:rFonts w:ascii="Arial" w:hAnsi="Arial" w:cs="Arial"/>
                <w:b/>
                <w:sz w:val="16"/>
                <w:szCs w:val="16"/>
              </w:rPr>
            </w:pPr>
            <w:r w:rsidRPr="00453EC4">
              <w:rPr>
                <w:rFonts w:ascii="Arial" w:hAnsi="Arial" w:cs="Arial"/>
                <w:b/>
                <w:sz w:val="16"/>
                <w:szCs w:val="16"/>
              </w:rPr>
              <w:t>Total Ingresos propios</w:t>
            </w:r>
          </w:p>
        </w:tc>
        <w:tc>
          <w:tcPr>
            <w:tcW w:w="1546" w:type="dxa"/>
            <w:tcMar>
              <w:top w:w="20" w:type="dxa"/>
              <w:left w:w="20" w:type="dxa"/>
              <w:bottom w:w="20" w:type="dxa"/>
              <w:right w:w="20" w:type="dxa"/>
            </w:tcMar>
            <w:vAlign w:val="center"/>
          </w:tcPr>
          <w:p w14:paraId="1EE5CEFE" w14:textId="765393A3" w:rsidR="00453EC4" w:rsidRPr="00453EC4" w:rsidRDefault="00453A40" w:rsidP="005309F1">
            <w:pPr>
              <w:spacing w:line="276" w:lineRule="auto"/>
              <w:jc w:val="right"/>
              <w:rPr>
                <w:rFonts w:ascii="Arial" w:hAnsi="Arial" w:cs="Arial"/>
                <w:b/>
                <w:sz w:val="16"/>
                <w:szCs w:val="16"/>
                <w:highlight w:val="yellow"/>
              </w:rPr>
            </w:pPr>
            <w:r w:rsidRPr="00453A40">
              <w:rPr>
                <w:rFonts w:ascii="Arial" w:hAnsi="Arial" w:cs="Arial"/>
                <w:b/>
                <w:sz w:val="16"/>
                <w:szCs w:val="16"/>
              </w:rPr>
              <w:t>$</w:t>
            </w:r>
            <w:r w:rsidR="005309F1">
              <w:rPr>
                <w:rFonts w:ascii="Arial" w:hAnsi="Arial" w:cs="Arial"/>
                <w:b/>
                <w:sz w:val="16"/>
                <w:szCs w:val="16"/>
              </w:rPr>
              <w:t xml:space="preserve">      </w:t>
            </w:r>
            <w:r w:rsidRPr="00453A40">
              <w:rPr>
                <w:rFonts w:ascii="Arial" w:hAnsi="Arial" w:cs="Arial"/>
                <w:b/>
                <w:sz w:val="16"/>
                <w:szCs w:val="16"/>
              </w:rPr>
              <w:t>88,523,171.35</w:t>
            </w:r>
          </w:p>
        </w:tc>
      </w:tr>
      <w:tr w:rsidR="00C22EE1" w:rsidRPr="000D1F2D" w14:paraId="3999F28F" w14:textId="77777777" w:rsidTr="0022163A">
        <w:trPr>
          <w:trHeight w:val="343"/>
          <w:jc w:val="center"/>
        </w:trPr>
        <w:tc>
          <w:tcPr>
            <w:tcW w:w="9633" w:type="dxa"/>
            <w:gridSpan w:val="5"/>
            <w:tcMar>
              <w:top w:w="20" w:type="dxa"/>
              <w:left w:w="20" w:type="dxa"/>
              <w:bottom w:w="20" w:type="dxa"/>
              <w:right w:w="20" w:type="dxa"/>
            </w:tcMar>
            <w:vAlign w:val="center"/>
          </w:tcPr>
          <w:p w14:paraId="3210625A" w14:textId="4BE6B730" w:rsidR="00C22EE1" w:rsidRPr="000D1F2D" w:rsidRDefault="005309F1" w:rsidP="005309F1">
            <w:pPr>
              <w:spacing w:line="276" w:lineRule="auto"/>
              <w:jc w:val="center"/>
              <w:rPr>
                <w:rFonts w:ascii="Arial" w:hAnsi="Arial" w:cs="Arial"/>
                <w:b/>
                <w:sz w:val="16"/>
                <w:szCs w:val="16"/>
                <w:highlight w:val="yellow"/>
              </w:rPr>
            </w:pPr>
            <w:r w:rsidRPr="00075EFE">
              <w:rPr>
                <w:rFonts w:ascii="Arial" w:hAnsi="Arial" w:cs="Arial"/>
                <w:b/>
                <w:sz w:val="16"/>
                <w:szCs w:val="16"/>
              </w:rPr>
              <w:t>FONDO DE APORTACIONES PARA EL FORTALECIMIENTO DE LOS MUNICIPIOS Y DE LAS DEMARCACIONES TERRITORIALES DEL DISTRITO FEDERAL</w:t>
            </w:r>
          </w:p>
        </w:tc>
      </w:tr>
      <w:tr w:rsidR="00C22EE1" w:rsidRPr="000D1F2D" w14:paraId="38447C83" w14:textId="77777777" w:rsidTr="0022163A">
        <w:trPr>
          <w:trHeight w:val="347"/>
          <w:jc w:val="center"/>
        </w:trPr>
        <w:tc>
          <w:tcPr>
            <w:tcW w:w="703" w:type="dxa"/>
            <w:tcMar>
              <w:top w:w="20" w:type="dxa"/>
              <w:left w:w="20" w:type="dxa"/>
              <w:bottom w:w="20" w:type="dxa"/>
              <w:right w:w="20" w:type="dxa"/>
            </w:tcMar>
            <w:vAlign w:val="center"/>
          </w:tcPr>
          <w:p w14:paraId="61FB25F3" w14:textId="54775864" w:rsidR="00C22EE1" w:rsidRPr="000D1F2D" w:rsidRDefault="009C5810" w:rsidP="005309F1">
            <w:pPr>
              <w:spacing w:line="276" w:lineRule="auto"/>
              <w:jc w:val="center"/>
              <w:rPr>
                <w:rFonts w:ascii="Arial" w:hAnsi="Arial" w:cs="Arial"/>
                <w:sz w:val="16"/>
                <w:szCs w:val="16"/>
              </w:rPr>
            </w:pPr>
            <w:r>
              <w:rPr>
                <w:rFonts w:ascii="Arial" w:hAnsi="Arial" w:cs="Arial"/>
                <w:sz w:val="16"/>
                <w:szCs w:val="16"/>
              </w:rPr>
              <w:t>33</w:t>
            </w:r>
          </w:p>
        </w:tc>
        <w:tc>
          <w:tcPr>
            <w:tcW w:w="1134" w:type="dxa"/>
            <w:tcMar>
              <w:top w:w="20" w:type="dxa"/>
              <w:left w:w="20" w:type="dxa"/>
              <w:bottom w:w="20" w:type="dxa"/>
              <w:right w:w="20" w:type="dxa"/>
            </w:tcMar>
            <w:vAlign w:val="center"/>
          </w:tcPr>
          <w:p w14:paraId="7AEBB87C" w14:textId="032AE3B4" w:rsidR="00C22EE1" w:rsidRPr="000D1F2D" w:rsidRDefault="00D31A9B" w:rsidP="005309F1">
            <w:pPr>
              <w:spacing w:line="276" w:lineRule="auto"/>
              <w:jc w:val="center"/>
              <w:rPr>
                <w:rFonts w:ascii="Arial" w:hAnsi="Arial" w:cs="Arial"/>
                <w:sz w:val="16"/>
                <w:szCs w:val="16"/>
              </w:rPr>
            </w:pPr>
            <w:r w:rsidRPr="00D31A9B">
              <w:rPr>
                <w:rFonts w:ascii="Arial" w:hAnsi="Arial" w:cs="Arial"/>
                <w:sz w:val="16"/>
                <w:szCs w:val="16"/>
              </w:rPr>
              <w:t>MT-2309003</w:t>
            </w:r>
          </w:p>
        </w:tc>
        <w:tc>
          <w:tcPr>
            <w:tcW w:w="2289" w:type="dxa"/>
            <w:tcMar>
              <w:top w:w="40" w:type="dxa"/>
              <w:left w:w="40" w:type="dxa"/>
              <w:bottom w:w="40" w:type="dxa"/>
              <w:right w:w="40" w:type="dxa"/>
            </w:tcMar>
            <w:vAlign w:val="center"/>
          </w:tcPr>
          <w:p w14:paraId="40116BC0" w14:textId="118D60C9" w:rsidR="00C22EE1" w:rsidRPr="0093726B" w:rsidRDefault="00D31A9B"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HAT/DGOYSPM/COP3P/021/FORTAMUN-DF/2019</w:t>
            </w:r>
          </w:p>
        </w:tc>
        <w:tc>
          <w:tcPr>
            <w:tcW w:w="3961" w:type="dxa"/>
            <w:tcMar>
              <w:top w:w="50" w:type="dxa"/>
              <w:left w:w="50" w:type="dxa"/>
              <w:bottom w:w="50" w:type="dxa"/>
              <w:right w:w="50" w:type="dxa"/>
            </w:tcMar>
            <w:vAlign w:val="center"/>
          </w:tcPr>
          <w:p w14:paraId="266E2E2F" w14:textId="0EBEF6C9" w:rsidR="00C22EE1" w:rsidRPr="000D1F2D" w:rsidRDefault="00D31A9B" w:rsidP="005309F1">
            <w:pPr>
              <w:spacing w:line="276" w:lineRule="auto"/>
              <w:jc w:val="both"/>
              <w:rPr>
                <w:rFonts w:ascii="Arial" w:hAnsi="Arial" w:cs="Arial"/>
                <w:sz w:val="16"/>
                <w:szCs w:val="16"/>
              </w:rPr>
            </w:pPr>
            <w:r w:rsidRPr="00D31A9B">
              <w:rPr>
                <w:rFonts w:ascii="Arial" w:hAnsi="Arial" w:cs="Arial"/>
                <w:sz w:val="16"/>
                <w:szCs w:val="16"/>
              </w:rPr>
              <w:t>MT-2309003.-Rehabilitación de casetas de policía en varias localidades del municipio de Tulum.</w:t>
            </w:r>
          </w:p>
        </w:tc>
        <w:tc>
          <w:tcPr>
            <w:tcW w:w="1546" w:type="dxa"/>
            <w:tcMar>
              <w:top w:w="20" w:type="dxa"/>
              <w:left w:w="20" w:type="dxa"/>
              <w:bottom w:w="20" w:type="dxa"/>
              <w:right w:w="20" w:type="dxa"/>
            </w:tcMar>
            <w:vAlign w:val="center"/>
          </w:tcPr>
          <w:p w14:paraId="6BEE83D5" w14:textId="1BF17B82" w:rsidR="00C22EE1" w:rsidRPr="000D1F2D" w:rsidRDefault="00D31A9B" w:rsidP="005309F1">
            <w:pPr>
              <w:spacing w:line="276" w:lineRule="auto"/>
              <w:jc w:val="right"/>
              <w:rPr>
                <w:rFonts w:ascii="Arial" w:hAnsi="Arial" w:cs="Arial"/>
                <w:sz w:val="16"/>
                <w:szCs w:val="16"/>
              </w:rPr>
            </w:pPr>
            <w:r w:rsidRPr="00D31A9B">
              <w:rPr>
                <w:rFonts w:ascii="Arial" w:hAnsi="Arial" w:cs="Arial"/>
                <w:sz w:val="16"/>
                <w:szCs w:val="16"/>
              </w:rPr>
              <w:t xml:space="preserve">$ </w:t>
            </w:r>
            <w:r w:rsidR="005309F1">
              <w:rPr>
                <w:rFonts w:ascii="Arial" w:hAnsi="Arial" w:cs="Arial"/>
                <w:sz w:val="16"/>
                <w:szCs w:val="16"/>
              </w:rPr>
              <w:t xml:space="preserve">        </w:t>
            </w:r>
            <w:r w:rsidRPr="00D31A9B">
              <w:rPr>
                <w:rFonts w:ascii="Arial" w:hAnsi="Arial" w:cs="Arial"/>
                <w:sz w:val="16"/>
                <w:szCs w:val="16"/>
              </w:rPr>
              <w:t>2,797,931.32</w:t>
            </w:r>
          </w:p>
        </w:tc>
      </w:tr>
      <w:tr w:rsidR="00C22EE1" w:rsidRPr="000D1F2D" w14:paraId="798EA850" w14:textId="77777777" w:rsidTr="0022163A">
        <w:trPr>
          <w:trHeight w:val="311"/>
          <w:jc w:val="center"/>
        </w:trPr>
        <w:tc>
          <w:tcPr>
            <w:tcW w:w="703" w:type="dxa"/>
            <w:tcMar>
              <w:top w:w="20" w:type="dxa"/>
              <w:left w:w="20" w:type="dxa"/>
              <w:bottom w:w="20" w:type="dxa"/>
              <w:right w:w="20" w:type="dxa"/>
            </w:tcMar>
            <w:vAlign w:val="center"/>
          </w:tcPr>
          <w:p w14:paraId="36698A6D" w14:textId="6375BD3D" w:rsidR="00C22EE1" w:rsidRPr="000D1F2D" w:rsidRDefault="009C5810" w:rsidP="005309F1">
            <w:pPr>
              <w:spacing w:line="276" w:lineRule="auto"/>
              <w:jc w:val="center"/>
              <w:rPr>
                <w:rFonts w:ascii="Arial" w:hAnsi="Arial" w:cs="Arial"/>
                <w:sz w:val="16"/>
                <w:szCs w:val="16"/>
              </w:rPr>
            </w:pPr>
            <w:r>
              <w:rPr>
                <w:rFonts w:ascii="Arial" w:hAnsi="Arial" w:cs="Arial"/>
                <w:sz w:val="16"/>
                <w:szCs w:val="16"/>
              </w:rPr>
              <w:t>34</w:t>
            </w:r>
          </w:p>
        </w:tc>
        <w:tc>
          <w:tcPr>
            <w:tcW w:w="1134" w:type="dxa"/>
            <w:tcMar>
              <w:top w:w="20" w:type="dxa"/>
              <w:left w:w="20" w:type="dxa"/>
              <w:bottom w:w="20" w:type="dxa"/>
              <w:right w:w="20" w:type="dxa"/>
            </w:tcMar>
            <w:vAlign w:val="center"/>
          </w:tcPr>
          <w:p w14:paraId="09F05377" w14:textId="1C974704" w:rsidR="00C22EE1" w:rsidRPr="000D1F2D" w:rsidRDefault="00D31A9B" w:rsidP="005309F1">
            <w:pPr>
              <w:spacing w:line="276" w:lineRule="auto"/>
              <w:jc w:val="center"/>
              <w:rPr>
                <w:rFonts w:ascii="Arial" w:hAnsi="Arial" w:cs="Arial"/>
                <w:sz w:val="16"/>
                <w:szCs w:val="16"/>
              </w:rPr>
            </w:pPr>
            <w:r w:rsidRPr="00D31A9B">
              <w:rPr>
                <w:rFonts w:ascii="Arial" w:hAnsi="Arial" w:cs="Arial"/>
                <w:sz w:val="16"/>
                <w:szCs w:val="16"/>
              </w:rPr>
              <w:t>MT-2309004</w:t>
            </w:r>
          </w:p>
        </w:tc>
        <w:tc>
          <w:tcPr>
            <w:tcW w:w="2289" w:type="dxa"/>
            <w:tcMar>
              <w:top w:w="40" w:type="dxa"/>
              <w:left w:w="40" w:type="dxa"/>
              <w:bottom w:w="40" w:type="dxa"/>
              <w:right w:w="40" w:type="dxa"/>
            </w:tcMar>
            <w:vAlign w:val="center"/>
          </w:tcPr>
          <w:p w14:paraId="63BEA3DE" w14:textId="3B14BDDE" w:rsidR="00C22EE1" w:rsidRPr="0093726B" w:rsidRDefault="00D31A9B"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HAT/DGOYSPM/COPLP/033/FORTAMUN-DF/2019</w:t>
            </w:r>
          </w:p>
        </w:tc>
        <w:tc>
          <w:tcPr>
            <w:tcW w:w="3961" w:type="dxa"/>
            <w:tcMar>
              <w:top w:w="50" w:type="dxa"/>
              <w:left w:w="50" w:type="dxa"/>
              <w:bottom w:w="50" w:type="dxa"/>
              <w:right w:w="50" w:type="dxa"/>
            </w:tcMar>
            <w:vAlign w:val="center"/>
          </w:tcPr>
          <w:p w14:paraId="7FDAC842" w14:textId="2AFDA687" w:rsidR="00C22EE1" w:rsidRPr="000D1F2D" w:rsidRDefault="00D31A9B" w:rsidP="005309F1">
            <w:pPr>
              <w:spacing w:line="276" w:lineRule="auto"/>
              <w:jc w:val="both"/>
              <w:rPr>
                <w:rFonts w:ascii="Arial" w:hAnsi="Arial" w:cs="Arial"/>
                <w:sz w:val="16"/>
                <w:szCs w:val="16"/>
              </w:rPr>
            </w:pPr>
            <w:r w:rsidRPr="00D31A9B">
              <w:rPr>
                <w:rFonts w:ascii="Arial" w:hAnsi="Arial" w:cs="Arial"/>
                <w:sz w:val="16"/>
                <w:szCs w:val="16"/>
              </w:rPr>
              <w:t>MT-2309004.- Construcción de comedor para la Dirección de Seguridad Pública Municipal.</w:t>
            </w:r>
          </w:p>
        </w:tc>
        <w:tc>
          <w:tcPr>
            <w:tcW w:w="1546" w:type="dxa"/>
            <w:tcMar>
              <w:top w:w="20" w:type="dxa"/>
              <w:left w:w="20" w:type="dxa"/>
              <w:bottom w:w="20" w:type="dxa"/>
              <w:right w:w="20" w:type="dxa"/>
            </w:tcMar>
            <w:vAlign w:val="center"/>
          </w:tcPr>
          <w:p w14:paraId="0741921A" w14:textId="5A0CF090" w:rsidR="00C22EE1" w:rsidRPr="000D1F2D" w:rsidRDefault="00D31A9B" w:rsidP="005309F1">
            <w:pPr>
              <w:spacing w:line="276" w:lineRule="auto"/>
              <w:jc w:val="right"/>
              <w:rPr>
                <w:rFonts w:ascii="Arial" w:hAnsi="Arial" w:cs="Arial"/>
                <w:sz w:val="16"/>
                <w:szCs w:val="16"/>
              </w:rPr>
            </w:pPr>
            <w:r w:rsidRPr="00D31A9B">
              <w:rPr>
                <w:rFonts w:ascii="Arial" w:hAnsi="Arial" w:cs="Arial"/>
                <w:sz w:val="16"/>
                <w:szCs w:val="16"/>
              </w:rPr>
              <w:t xml:space="preserve">$ </w:t>
            </w:r>
            <w:r w:rsidR="005309F1">
              <w:rPr>
                <w:rFonts w:ascii="Arial" w:hAnsi="Arial" w:cs="Arial"/>
                <w:sz w:val="16"/>
                <w:szCs w:val="16"/>
              </w:rPr>
              <w:t xml:space="preserve">        </w:t>
            </w:r>
            <w:r w:rsidRPr="00D31A9B">
              <w:rPr>
                <w:rFonts w:ascii="Arial" w:hAnsi="Arial" w:cs="Arial"/>
                <w:sz w:val="16"/>
                <w:szCs w:val="16"/>
              </w:rPr>
              <w:t>1,098,686.94</w:t>
            </w:r>
          </w:p>
        </w:tc>
      </w:tr>
      <w:tr w:rsidR="00D31A9B" w:rsidRPr="000D1F2D" w14:paraId="477EAFB0" w14:textId="77777777" w:rsidTr="0022163A">
        <w:trPr>
          <w:trHeight w:val="311"/>
          <w:jc w:val="center"/>
        </w:trPr>
        <w:tc>
          <w:tcPr>
            <w:tcW w:w="703" w:type="dxa"/>
            <w:tcMar>
              <w:top w:w="20" w:type="dxa"/>
              <w:left w:w="20" w:type="dxa"/>
              <w:bottom w:w="20" w:type="dxa"/>
              <w:right w:w="20" w:type="dxa"/>
            </w:tcMar>
            <w:vAlign w:val="center"/>
          </w:tcPr>
          <w:p w14:paraId="4D95D015" w14:textId="722DD861" w:rsidR="00D31A9B" w:rsidRDefault="009C5810" w:rsidP="005309F1">
            <w:pPr>
              <w:spacing w:line="276" w:lineRule="auto"/>
              <w:jc w:val="center"/>
              <w:rPr>
                <w:rFonts w:ascii="Arial" w:hAnsi="Arial" w:cs="Arial"/>
                <w:sz w:val="16"/>
                <w:szCs w:val="16"/>
              </w:rPr>
            </w:pPr>
            <w:r>
              <w:rPr>
                <w:rFonts w:ascii="Arial" w:hAnsi="Arial" w:cs="Arial"/>
                <w:sz w:val="16"/>
                <w:szCs w:val="16"/>
              </w:rPr>
              <w:lastRenderedPageBreak/>
              <w:t>35</w:t>
            </w:r>
          </w:p>
        </w:tc>
        <w:tc>
          <w:tcPr>
            <w:tcW w:w="1134" w:type="dxa"/>
            <w:tcMar>
              <w:top w:w="20" w:type="dxa"/>
              <w:left w:w="20" w:type="dxa"/>
              <w:bottom w:w="20" w:type="dxa"/>
              <w:right w:w="20" w:type="dxa"/>
            </w:tcMar>
            <w:vAlign w:val="center"/>
          </w:tcPr>
          <w:p w14:paraId="075C9252" w14:textId="04C31D02" w:rsidR="00D31A9B" w:rsidRPr="00D31A9B" w:rsidRDefault="00D31A9B" w:rsidP="005309F1">
            <w:pPr>
              <w:spacing w:line="276" w:lineRule="auto"/>
              <w:jc w:val="center"/>
              <w:rPr>
                <w:rFonts w:ascii="Arial" w:hAnsi="Arial" w:cs="Arial"/>
                <w:sz w:val="16"/>
                <w:szCs w:val="16"/>
              </w:rPr>
            </w:pPr>
            <w:r w:rsidRPr="00D31A9B">
              <w:rPr>
                <w:rFonts w:ascii="Arial" w:hAnsi="Arial" w:cs="Arial"/>
                <w:sz w:val="16"/>
                <w:szCs w:val="16"/>
              </w:rPr>
              <w:t>MT-2309005</w:t>
            </w:r>
          </w:p>
        </w:tc>
        <w:tc>
          <w:tcPr>
            <w:tcW w:w="2289" w:type="dxa"/>
            <w:tcMar>
              <w:top w:w="40" w:type="dxa"/>
              <w:left w:w="40" w:type="dxa"/>
              <w:bottom w:w="40" w:type="dxa"/>
              <w:right w:w="40" w:type="dxa"/>
            </w:tcMar>
            <w:vAlign w:val="center"/>
          </w:tcPr>
          <w:p w14:paraId="0565FB5B" w14:textId="0DEBBD9A" w:rsidR="00D31A9B" w:rsidRPr="0093726B" w:rsidRDefault="00D31A9B"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HAT/DGOYSPM/COPLP/034/FORTAMUN-DF/2019</w:t>
            </w:r>
          </w:p>
        </w:tc>
        <w:tc>
          <w:tcPr>
            <w:tcW w:w="3961" w:type="dxa"/>
            <w:tcMar>
              <w:top w:w="50" w:type="dxa"/>
              <w:left w:w="50" w:type="dxa"/>
              <w:bottom w:w="50" w:type="dxa"/>
              <w:right w:w="50" w:type="dxa"/>
            </w:tcMar>
            <w:vAlign w:val="center"/>
          </w:tcPr>
          <w:p w14:paraId="346881F0" w14:textId="7DE33427" w:rsidR="00D31A9B" w:rsidRPr="00D31A9B" w:rsidRDefault="00D31A9B" w:rsidP="005309F1">
            <w:pPr>
              <w:spacing w:line="276" w:lineRule="auto"/>
              <w:jc w:val="both"/>
              <w:rPr>
                <w:rFonts w:ascii="Arial" w:hAnsi="Arial" w:cs="Arial"/>
                <w:sz w:val="16"/>
                <w:szCs w:val="16"/>
              </w:rPr>
            </w:pPr>
            <w:r w:rsidRPr="00D31A9B">
              <w:rPr>
                <w:rFonts w:ascii="Arial" w:hAnsi="Arial" w:cs="Arial"/>
                <w:sz w:val="16"/>
                <w:szCs w:val="16"/>
              </w:rPr>
              <w:t>MT-2309005.- Pavimentación de calles de la Colonia Tumben Kaa.</w:t>
            </w:r>
          </w:p>
        </w:tc>
        <w:tc>
          <w:tcPr>
            <w:tcW w:w="1546" w:type="dxa"/>
            <w:tcMar>
              <w:top w:w="20" w:type="dxa"/>
              <w:left w:w="20" w:type="dxa"/>
              <w:bottom w:w="20" w:type="dxa"/>
              <w:right w:w="20" w:type="dxa"/>
            </w:tcMar>
            <w:vAlign w:val="center"/>
          </w:tcPr>
          <w:p w14:paraId="284DB0A7" w14:textId="714C8BC0" w:rsidR="00D31A9B" w:rsidRPr="00D31A9B" w:rsidRDefault="00D31A9B" w:rsidP="005309F1">
            <w:pPr>
              <w:spacing w:line="276" w:lineRule="auto"/>
              <w:jc w:val="right"/>
              <w:rPr>
                <w:rFonts w:ascii="Arial" w:hAnsi="Arial" w:cs="Arial"/>
                <w:sz w:val="16"/>
                <w:szCs w:val="16"/>
              </w:rPr>
            </w:pPr>
            <w:r w:rsidRPr="00D31A9B">
              <w:rPr>
                <w:rFonts w:ascii="Arial" w:hAnsi="Arial" w:cs="Arial"/>
                <w:sz w:val="16"/>
                <w:szCs w:val="16"/>
              </w:rPr>
              <w:t xml:space="preserve">$ </w:t>
            </w:r>
            <w:r w:rsidR="005309F1">
              <w:rPr>
                <w:rFonts w:ascii="Arial" w:hAnsi="Arial" w:cs="Arial"/>
                <w:sz w:val="16"/>
                <w:szCs w:val="16"/>
              </w:rPr>
              <w:t xml:space="preserve">        </w:t>
            </w:r>
            <w:r w:rsidRPr="00D31A9B">
              <w:rPr>
                <w:rFonts w:ascii="Arial" w:hAnsi="Arial" w:cs="Arial"/>
                <w:sz w:val="16"/>
                <w:szCs w:val="16"/>
              </w:rPr>
              <w:t>3,096,743.33</w:t>
            </w:r>
          </w:p>
        </w:tc>
      </w:tr>
      <w:tr w:rsidR="001465BC" w:rsidRPr="000D1F2D" w14:paraId="4AA7C6FD" w14:textId="77777777" w:rsidTr="0022163A">
        <w:trPr>
          <w:trHeight w:val="311"/>
          <w:jc w:val="center"/>
        </w:trPr>
        <w:tc>
          <w:tcPr>
            <w:tcW w:w="703" w:type="dxa"/>
            <w:tcMar>
              <w:top w:w="20" w:type="dxa"/>
              <w:left w:w="20" w:type="dxa"/>
              <w:bottom w:w="20" w:type="dxa"/>
              <w:right w:w="20" w:type="dxa"/>
            </w:tcMar>
            <w:vAlign w:val="center"/>
          </w:tcPr>
          <w:p w14:paraId="767895A7" w14:textId="38EF64A5" w:rsidR="001465BC" w:rsidRPr="00FD3713" w:rsidRDefault="001465BC" w:rsidP="005309F1">
            <w:pPr>
              <w:spacing w:line="276" w:lineRule="auto"/>
              <w:jc w:val="center"/>
              <w:rPr>
                <w:rFonts w:ascii="Arial" w:hAnsi="Arial" w:cs="Arial"/>
                <w:sz w:val="16"/>
                <w:szCs w:val="16"/>
              </w:rPr>
            </w:pPr>
            <w:r w:rsidRPr="00FD3713">
              <w:rPr>
                <w:rFonts w:ascii="Arial" w:hAnsi="Arial" w:cs="Arial"/>
                <w:sz w:val="16"/>
                <w:szCs w:val="16"/>
              </w:rPr>
              <w:t>36</w:t>
            </w:r>
          </w:p>
        </w:tc>
        <w:tc>
          <w:tcPr>
            <w:tcW w:w="1134" w:type="dxa"/>
            <w:tcMar>
              <w:top w:w="20" w:type="dxa"/>
              <w:left w:w="20" w:type="dxa"/>
              <w:bottom w:w="20" w:type="dxa"/>
              <w:right w:w="20" w:type="dxa"/>
            </w:tcMar>
            <w:vAlign w:val="center"/>
          </w:tcPr>
          <w:p w14:paraId="0B121F1B" w14:textId="25CF6147" w:rsidR="001465BC" w:rsidRPr="00FD3713" w:rsidRDefault="001465BC" w:rsidP="005309F1">
            <w:pPr>
              <w:spacing w:line="276" w:lineRule="auto"/>
              <w:jc w:val="center"/>
              <w:rPr>
                <w:rFonts w:ascii="Arial" w:hAnsi="Arial" w:cs="Arial"/>
                <w:sz w:val="16"/>
                <w:szCs w:val="16"/>
              </w:rPr>
            </w:pPr>
            <w:r w:rsidRPr="00FD3713">
              <w:rPr>
                <w:rFonts w:ascii="Arial" w:hAnsi="Arial" w:cs="Arial"/>
                <w:sz w:val="16"/>
                <w:szCs w:val="16"/>
              </w:rPr>
              <w:t>MT-2309002</w:t>
            </w:r>
          </w:p>
        </w:tc>
        <w:tc>
          <w:tcPr>
            <w:tcW w:w="2289" w:type="dxa"/>
            <w:tcMar>
              <w:top w:w="40" w:type="dxa"/>
              <w:left w:w="40" w:type="dxa"/>
              <w:bottom w:w="40" w:type="dxa"/>
              <w:right w:w="40" w:type="dxa"/>
            </w:tcMar>
            <w:vAlign w:val="center"/>
          </w:tcPr>
          <w:p w14:paraId="514016F7" w14:textId="2E7BD96F" w:rsidR="001465BC" w:rsidRPr="0093726B" w:rsidRDefault="001465BC" w:rsidP="005309F1">
            <w:pPr>
              <w:spacing w:line="276" w:lineRule="auto"/>
              <w:jc w:val="both"/>
              <w:rPr>
                <w:rFonts w:ascii="Arial" w:hAnsi="Arial" w:cs="Arial"/>
                <w:sz w:val="16"/>
                <w:szCs w:val="16"/>
                <w:lang w:val="en-US"/>
              </w:rPr>
            </w:pPr>
            <w:r w:rsidRPr="0093726B">
              <w:rPr>
                <w:rFonts w:ascii="Arial" w:hAnsi="Arial" w:cs="Arial"/>
                <w:sz w:val="16"/>
                <w:szCs w:val="16"/>
                <w:lang w:val="en-US"/>
              </w:rPr>
              <w:t xml:space="preserve">HAT/DGOYSPM/COPLP/002/FORTAMUN-DF/2019    </w:t>
            </w:r>
          </w:p>
        </w:tc>
        <w:tc>
          <w:tcPr>
            <w:tcW w:w="3961" w:type="dxa"/>
            <w:tcMar>
              <w:top w:w="50" w:type="dxa"/>
              <w:left w:w="50" w:type="dxa"/>
              <w:bottom w:w="50" w:type="dxa"/>
              <w:right w:w="50" w:type="dxa"/>
            </w:tcMar>
            <w:vAlign w:val="center"/>
          </w:tcPr>
          <w:p w14:paraId="22BDD880" w14:textId="7E57E364" w:rsidR="001465BC" w:rsidRPr="00FD3713" w:rsidRDefault="001465BC" w:rsidP="005309F1">
            <w:pPr>
              <w:spacing w:line="276" w:lineRule="auto"/>
              <w:jc w:val="both"/>
              <w:rPr>
                <w:rFonts w:ascii="Arial" w:hAnsi="Arial" w:cs="Arial"/>
                <w:sz w:val="16"/>
                <w:szCs w:val="16"/>
              </w:rPr>
            </w:pPr>
            <w:r w:rsidRPr="00FD3713">
              <w:rPr>
                <w:rFonts w:ascii="Arial" w:hAnsi="Arial" w:cs="Arial"/>
                <w:sz w:val="16"/>
                <w:szCs w:val="16"/>
              </w:rPr>
              <w:t>MT-2309002.-Señalización vial y señalética en el municipio de Tulum.</w:t>
            </w:r>
          </w:p>
        </w:tc>
        <w:tc>
          <w:tcPr>
            <w:tcW w:w="1546" w:type="dxa"/>
            <w:tcMar>
              <w:top w:w="20" w:type="dxa"/>
              <w:left w:w="20" w:type="dxa"/>
              <w:bottom w:w="20" w:type="dxa"/>
              <w:right w:w="20" w:type="dxa"/>
            </w:tcMar>
            <w:vAlign w:val="center"/>
          </w:tcPr>
          <w:p w14:paraId="68276703" w14:textId="3F33D802" w:rsidR="001465BC" w:rsidRPr="00FD3713" w:rsidRDefault="001465BC" w:rsidP="005309F1">
            <w:pPr>
              <w:spacing w:line="276" w:lineRule="auto"/>
              <w:jc w:val="right"/>
              <w:rPr>
                <w:rFonts w:ascii="Arial" w:hAnsi="Arial" w:cs="Arial"/>
                <w:sz w:val="16"/>
                <w:szCs w:val="16"/>
              </w:rPr>
            </w:pPr>
            <w:r w:rsidRPr="00FD3713">
              <w:rPr>
                <w:rFonts w:ascii="Arial" w:hAnsi="Arial" w:cs="Arial"/>
                <w:sz w:val="16"/>
                <w:szCs w:val="16"/>
              </w:rPr>
              <w:t xml:space="preserve">$ </w:t>
            </w:r>
            <w:r w:rsidR="005309F1">
              <w:rPr>
                <w:rFonts w:ascii="Arial" w:hAnsi="Arial" w:cs="Arial"/>
                <w:sz w:val="16"/>
                <w:szCs w:val="16"/>
              </w:rPr>
              <w:t xml:space="preserve">        </w:t>
            </w:r>
            <w:r w:rsidRPr="00FD3713">
              <w:rPr>
                <w:rFonts w:ascii="Arial" w:hAnsi="Arial" w:cs="Arial"/>
                <w:sz w:val="16"/>
                <w:szCs w:val="16"/>
              </w:rPr>
              <w:t>2,469,080.36</w:t>
            </w:r>
          </w:p>
        </w:tc>
      </w:tr>
      <w:tr w:rsidR="001465BC" w:rsidRPr="000D1F2D" w14:paraId="512C3AD6" w14:textId="77777777" w:rsidTr="00B8326F">
        <w:trPr>
          <w:trHeight w:val="311"/>
          <w:jc w:val="center"/>
        </w:trPr>
        <w:tc>
          <w:tcPr>
            <w:tcW w:w="8087" w:type="dxa"/>
            <w:gridSpan w:val="4"/>
            <w:tcMar>
              <w:top w:w="20" w:type="dxa"/>
              <w:left w:w="20" w:type="dxa"/>
              <w:bottom w:w="20" w:type="dxa"/>
              <w:right w:w="20" w:type="dxa"/>
            </w:tcMar>
            <w:vAlign w:val="center"/>
          </w:tcPr>
          <w:p w14:paraId="3A11CCE1" w14:textId="64FC6A38" w:rsidR="001465BC" w:rsidRPr="001465BC" w:rsidRDefault="001465BC" w:rsidP="005309F1">
            <w:pPr>
              <w:spacing w:line="276" w:lineRule="auto"/>
              <w:jc w:val="right"/>
              <w:rPr>
                <w:rFonts w:ascii="Arial" w:hAnsi="Arial" w:cs="Arial"/>
                <w:b/>
                <w:sz w:val="16"/>
                <w:szCs w:val="16"/>
              </w:rPr>
            </w:pPr>
            <w:r w:rsidRPr="001465BC">
              <w:rPr>
                <w:rFonts w:ascii="Arial" w:hAnsi="Arial" w:cs="Arial"/>
                <w:b/>
                <w:sz w:val="16"/>
                <w:szCs w:val="16"/>
              </w:rPr>
              <w:t xml:space="preserve">Total </w:t>
            </w:r>
            <w:r w:rsidR="00083E6F" w:rsidRPr="00075EFE">
              <w:rPr>
                <w:rFonts w:ascii="Arial" w:hAnsi="Arial" w:cs="Arial"/>
                <w:b/>
                <w:sz w:val="16"/>
                <w:szCs w:val="16"/>
              </w:rPr>
              <w:t>Fondo de Aportaciones para el Fortalecimiento de los Municipios y de las Demarcaciones Territoriales del Distrito Federal</w:t>
            </w:r>
          </w:p>
        </w:tc>
        <w:tc>
          <w:tcPr>
            <w:tcW w:w="1546" w:type="dxa"/>
            <w:tcMar>
              <w:top w:w="20" w:type="dxa"/>
              <w:left w:w="20" w:type="dxa"/>
              <w:bottom w:w="20" w:type="dxa"/>
              <w:right w:w="20" w:type="dxa"/>
            </w:tcMar>
            <w:vAlign w:val="center"/>
          </w:tcPr>
          <w:p w14:paraId="57ED99A5" w14:textId="56DDB036" w:rsidR="001465BC" w:rsidRPr="001465BC" w:rsidRDefault="001465BC" w:rsidP="005309F1">
            <w:pPr>
              <w:spacing w:line="276" w:lineRule="auto"/>
              <w:jc w:val="right"/>
              <w:rPr>
                <w:rFonts w:ascii="Arial" w:hAnsi="Arial" w:cs="Arial"/>
                <w:b/>
                <w:sz w:val="16"/>
                <w:szCs w:val="16"/>
              </w:rPr>
            </w:pPr>
            <w:r w:rsidRPr="001465BC">
              <w:rPr>
                <w:rFonts w:ascii="Arial" w:hAnsi="Arial" w:cs="Arial"/>
                <w:b/>
                <w:sz w:val="16"/>
                <w:szCs w:val="16"/>
              </w:rPr>
              <w:t>$</w:t>
            </w:r>
            <w:r w:rsidR="005309F1">
              <w:rPr>
                <w:rFonts w:ascii="Arial" w:hAnsi="Arial" w:cs="Arial"/>
                <w:b/>
                <w:sz w:val="16"/>
                <w:szCs w:val="16"/>
              </w:rPr>
              <w:t xml:space="preserve">         </w:t>
            </w:r>
            <w:r w:rsidRPr="001465BC">
              <w:rPr>
                <w:rFonts w:ascii="Arial" w:hAnsi="Arial" w:cs="Arial"/>
                <w:b/>
                <w:sz w:val="16"/>
                <w:szCs w:val="16"/>
              </w:rPr>
              <w:t>9,462,441.95</w:t>
            </w:r>
          </w:p>
        </w:tc>
      </w:tr>
      <w:tr w:rsidR="00C22EE1" w:rsidRPr="000D1F2D" w14:paraId="2E379D15" w14:textId="77777777" w:rsidTr="0022163A">
        <w:trPr>
          <w:trHeight w:val="347"/>
          <w:jc w:val="center"/>
        </w:trPr>
        <w:tc>
          <w:tcPr>
            <w:tcW w:w="9633" w:type="dxa"/>
            <w:gridSpan w:val="5"/>
            <w:tcMar>
              <w:top w:w="20" w:type="dxa"/>
              <w:left w:w="20" w:type="dxa"/>
              <w:bottom w:w="20" w:type="dxa"/>
              <w:right w:w="20" w:type="dxa"/>
            </w:tcMar>
            <w:vAlign w:val="center"/>
          </w:tcPr>
          <w:p w14:paraId="7FD1C9CC" w14:textId="48F01AB5" w:rsidR="00C22EE1" w:rsidRPr="000D1F2D" w:rsidRDefault="00083E6F" w:rsidP="005309F1">
            <w:pPr>
              <w:spacing w:line="276" w:lineRule="auto"/>
              <w:jc w:val="center"/>
              <w:rPr>
                <w:rFonts w:ascii="Arial" w:hAnsi="Arial" w:cs="Arial"/>
                <w:b/>
                <w:sz w:val="16"/>
                <w:szCs w:val="16"/>
                <w:highlight w:val="yellow"/>
              </w:rPr>
            </w:pPr>
            <w:r w:rsidRPr="00C62B20">
              <w:rPr>
                <w:rFonts w:ascii="Arial" w:hAnsi="Arial" w:cs="Arial"/>
                <w:b/>
                <w:sz w:val="16"/>
                <w:szCs w:val="16"/>
              </w:rPr>
              <w:t>Fondo para la I</w:t>
            </w:r>
            <w:r>
              <w:rPr>
                <w:rFonts w:ascii="Arial" w:hAnsi="Arial" w:cs="Arial"/>
                <w:b/>
                <w:sz w:val="16"/>
                <w:szCs w:val="16"/>
              </w:rPr>
              <w:t>nfraestructura Social Municipal</w:t>
            </w:r>
          </w:p>
        </w:tc>
      </w:tr>
      <w:tr w:rsidR="001465BC" w:rsidRPr="000D1F2D" w14:paraId="57E84A0C" w14:textId="77777777" w:rsidTr="0022163A">
        <w:trPr>
          <w:trHeight w:val="337"/>
          <w:jc w:val="center"/>
        </w:trPr>
        <w:tc>
          <w:tcPr>
            <w:tcW w:w="703" w:type="dxa"/>
            <w:tcMar>
              <w:top w:w="20" w:type="dxa"/>
              <w:left w:w="20" w:type="dxa"/>
              <w:bottom w:w="20" w:type="dxa"/>
              <w:right w:w="20" w:type="dxa"/>
            </w:tcMar>
            <w:vAlign w:val="center"/>
          </w:tcPr>
          <w:p w14:paraId="2691FFC7" w14:textId="79A562AE" w:rsidR="001465BC" w:rsidRPr="006B38B5" w:rsidRDefault="001465BC" w:rsidP="005309F1">
            <w:pPr>
              <w:spacing w:line="276" w:lineRule="auto"/>
              <w:jc w:val="center"/>
              <w:rPr>
                <w:rFonts w:ascii="Arial" w:hAnsi="Arial" w:cs="Arial"/>
                <w:sz w:val="16"/>
                <w:szCs w:val="16"/>
              </w:rPr>
            </w:pPr>
            <w:r w:rsidRPr="006B38B5">
              <w:rPr>
                <w:rFonts w:ascii="Arial" w:hAnsi="Arial" w:cs="Arial"/>
                <w:sz w:val="16"/>
                <w:szCs w:val="16"/>
              </w:rPr>
              <w:t>37</w:t>
            </w:r>
          </w:p>
        </w:tc>
        <w:tc>
          <w:tcPr>
            <w:tcW w:w="1134" w:type="dxa"/>
            <w:tcMar>
              <w:top w:w="20" w:type="dxa"/>
              <w:left w:w="20" w:type="dxa"/>
              <w:bottom w:w="20" w:type="dxa"/>
              <w:right w:w="20" w:type="dxa"/>
            </w:tcMar>
            <w:vAlign w:val="center"/>
          </w:tcPr>
          <w:p w14:paraId="4A0E4444" w14:textId="5BC551F6" w:rsidR="001465BC" w:rsidRPr="006B38B5" w:rsidRDefault="001465BC" w:rsidP="005309F1">
            <w:pPr>
              <w:spacing w:line="276" w:lineRule="auto"/>
              <w:jc w:val="center"/>
              <w:rPr>
                <w:rFonts w:ascii="Arial" w:hAnsi="Arial" w:cs="Arial"/>
                <w:sz w:val="16"/>
                <w:szCs w:val="16"/>
              </w:rPr>
            </w:pPr>
            <w:r w:rsidRPr="006B38B5">
              <w:rPr>
                <w:rFonts w:ascii="Arial" w:hAnsi="Arial" w:cs="Arial"/>
                <w:sz w:val="16"/>
                <w:szCs w:val="16"/>
              </w:rPr>
              <w:t>MT.-2309004</w:t>
            </w:r>
          </w:p>
        </w:tc>
        <w:tc>
          <w:tcPr>
            <w:tcW w:w="2289" w:type="dxa"/>
            <w:tcMar>
              <w:top w:w="40" w:type="dxa"/>
              <w:left w:w="40" w:type="dxa"/>
              <w:bottom w:w="40" w:type="dxa"/>
              <w:right w:w="40" w:type="dxa"/>
            </w:tcMar>
            <w:vAlign w:val="center"/>
          </w:tcPr>
          <w:p w14:paraId="205DCFC7" w14:textId="6F1C834C" w:rsidR="001465BC" w:rsidRPr="0093726B" w:rsidRDefault="001465BC" w:rsidP="005309F1">
            <w:pPr>
              <w:spacing w:line="276" w:lineRule="auto"/>
              <w:jc w:val="both"/>
              <w:rPr>
                <w:rFonts w:ascii="Arial" w:hAnsi="Arial" w:cs="Arial"/>
                <w:sz w:val="16"/>
                <w:szCs w:val="16"/>
                <w:lang w:val="en-US"/>
              </w:rPr>
            </w:pPr>
            <w:r w:rsidRPr="0093726B">
              <w:rPr>
                <w:rFonts w:ascii="Arial" w:hAnsi="Arial" w:cs="Arial"/>
                <w:sz w:val="16"/>
                <w:szCs w:val="16"/>
                <w:lang w:val="en-US"/>
              </w:rPr>
              <w:t xml:space="preserve">HAT/DGOYSPM/COPLP/027/FISM-DF/2019          </w:t>
            </w:r>
          </w:p>
        </w:tc>
        <w:tc>
          <w:tcPr>
            <w:tcW w:w="3961" w:type="dxa"/>
            <w:tcMar>
              <w:top w:w="50" w:type="dxa"/>
              <w:left w:w="50" w:type="dxa"/>
              <w:bottom w:w="50" w:type="dxa"/>
              <w:right w:w="50" w:type="dxa"/>
            </w:tcMar>
            <w:vAlign w:val="center"/>
          </w:tcPr>
          <w:p w14:paraId="6913E9DC" w14:textId="495BE9E4" w:rsidR="001465BC" w:rsidRPr="006B38B5" w:rsidRDefault="001465BC" w:rsidP="005309F1">
            <w:pPr>
              <w:spacing w:line="276" w:lineRule="auto"/>
              <w:jc w:val="both"/>
              <w:rPr>
                <w:rFonts w:ascii="Arial" w:hAnsi="Arial" w:cs="Arial"/>
                <w:sz w:val="16"/>
                <w:szCs w:val="16"/>
              </w:rPr>
            </w:pPr>
            <w:r w:rsidRPr="006B38B5">
              <w:rPr>
                <w:rFonts w:ascii="Arial" w:hAnsi="Arial" w:cs="Arial"/>
                <w:sz w:val="16"/>
                <w:szCs w:val="16"/>
              </w:rPr>
              <w:t>MT-2309004.-Construcción de pozos de absorción en diversos puntos del municipio de Tulum.</w:t>
            </w:r>
          </w:p>
        </w:tc>
        <w:tc>
          <w:tcPr>
            <w:tcW w:w="1546" w:type="dxa"/>
            <w:tcMar>
              <w:top w:w="20" w:type="dxa"/>
              <w:left w:w="20" w:type="dxa"/>
              <w:bottom w:w="20" w:type="dxa"/>
              <w:right w:w="20" w:type="dxa"/>
            </w:tcMar>
            <w:vAlign w:val="center"/>
          </w:tcPr>
          <w:p w14:paraId="3BFF9AF4" w14:textId="7F54AC9B" w:rsidR="001465BC" w:rsidRPr="006B38B5" w:rsidRDefault="001465BC" w:rsidP="005309F1">
            <w:pPr>
              <w:spacing w:line="276" w:lineRule="auto"/>
              <w:jc w:val="right"/>
              <w:rPr>
                <w:rFonts w:ascii="Arial" w:hAnsi="Arial" w:cs="Arial"/>
                <w:sz w:val="16"/>
                <w:szCs w:val="16"/>
              </w:rPr>
            </w:pPr>
            <w:r w:rsidRPr="006B38B5">
              <w:rPr>
                <w:rFonts w:ascii="Arial" w:hAnsi="Arial" w:cs="Arial"/>
                <w:sz w:val="16"/>
                <w:szCs w:val="16"/>
              </w:rPr>
              <w:t>$</w:t>
            </w:r>
            <w:r w:rsidR="005309F1">
              <w:rPr>
                <w:rFonts w:ascii="Arial" w:hAnsi="Arial" w:cs="Arial"/>
                <w:sz w:val="16"/>
                <w:szCs w:val="16"/>
              </w:rPr>
              <w:t xml:space="preserve">        </w:t>
            </w:r>
            <w:r w:rsidRPr="006B38B5">
              <w:rPr>
                <w:rFonts w:ascii="Arial" w:hAnsi="Arial" w:cs="Arial"/>
                <w:sz w:val="16"/>
                <w:szCs w:val="16"/>
              </w:rPr>
              <w:t xml:space="preserve"> 2,249,908.71</w:t>
            </w:r>
          </w:p>
        </w:tc>
      </w:tr>
      <w:tr w:rsidR="00453A40" w:rsidRPr="000D1F2D" w14:paraId="0B9F305C" w14:textId="77777777" w:rsidTr="00E13655">
        <w:trPr>
          <w:trHeight w:val="337"/>
          <w:jc w:val="center"/>
        </w:trPr>
        <w:tc>
          <w:tcPr>
            <w:tcW w:w="703" w:type="dxa"/>
            <w:tcMar>
              <w:top w:w="20" w:type="dxa"/>
              <w:left w:w="20" w:type="dxa"/>
              <w:bottom w:w="20" w:type="dxa"/>
              <w:right w:w="20" w:type="dxa"/>
            </w:tcMar>
            <w:vAlign w:val="center"/>
          </w:tcPr>
          <w:p w14:paraId="32AFA0B0" w14:textId="58C7B5F4" w:rsidR="00453A40" w:rsidRPr="006B38B5" w:rsidRDefault="00453A40" w:rsidP="005309F1">
            <w:pPr>
              <w:spacing w:line="276" w:lineRule="auto"/>
              <w:jc w:val="center"/>
              <w:rPr>
                <w:rFonts w:ascii="Arial" w:hAnsi="Arial" w:cs="Arial"/>
                <w:sz w:val="16"/>
                <w:szCs w:val="16"/>
              </w:rPr>
            </w:pPr>
            <w:r w:rsidRPr="006B38B5">
              <w:rPr>
                <w:rFonts w:ascii="Arial" w:hAnsi="Arial" w:cs="Arial"/>
                <w:sz w:val="16"/>
                <w:szCs w:val="16"/>
              </w:rPr>
              <w:t>38</w:t>
            </w:r>
          </w:p>
        </w:tc>
        <w:tc>
          <w:tcPr>
            <w:tcW w:w="1134" w:type="dxa"/>
            <w:tcMar>
              <w:top w:w="20" w:type="dxa"/>
              <w:left w:w="20" w:type="dxa"/>
              <w:bottom w:w="20" w:type="dxa"/>
              <w:right w:w="20" w:type="dxa"/>
            </w:tcMar>
            <w:vAlign w:val="center"/>
          </w:tcPr>
          <w:p w14:paraId="16B4471F" w14:textId="5C346A4C" w:rsidR="00453A40" w:rsidRPr="005309F1" w:rsidRDefault="00453A40" w:rsidP="005309F1">
            <w:pPr>
              <w:spacing w:line="276" w:lineRule="auto"/>
              <w:jc w:val="center"/>
              <w:rPr>
                <w:rFonts w:ascii="Arial" w:hAnsi="Arial" w:cs="Arial"/>
                <w:sz w:val="16"/>
                <w:szCs w:val="16"/>
              </w:rPr>
            </w:pPr>
            <w:r w:rsidRPr="005309F1">
              <w:rPr>
                <w:rFonts w:ascii="Arial" w:hAnsi="Arial" w:cs="Arial"/>
                <w:sz w:val="16"/>
                <w:szCs w:val="16"/>
              </w:rPr>
              <w:t>MT-2309009</w:t>
            </w:r>
          </w:p>
        </w:tc>
        <w:tc>
          <w:tcPr>
            <w:tcW w:w="2289" w:type="dxa"/>
            <w:tcMar>
              <w:top w:w="40" w:type="dxa"/>
              <w:left w:w="40" w:type="dxa"/>
              <w:bottom w:w="40" w:type="dxa"/>
              <w:right w:w="40" w:type="dxa"/>
            </w:tcMar>
            <w:vAlign w:val="center"/>
          </w:tcPr>
          <w:p w14:paraId="1D19392B" w14:textId="1220DB4F" w:rsidR="00453A40" w:rsidRPr="0093726B" w:rsidRDefault="00453A40"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HAT/DGOYSPM/COPLP/028/FISM-DF/BEN/2019</w:t>
            </w:r>
          </w:p>
        </w:tc>
        <w:tc>
          <w:tcPr>
            <w:tcW w:w="3961" w:type="dxa"/>
            <w:tcMar>
              <w:top w:w="50" w:type="dxa"/>
              <w:left w:w="50" w:type="dxa"/>
              <w:bottom w:w="50" w:type="dxa"/>
              <w:right w:w="50" w:type="dxa"/>
            </w:tcMar>
            <w:vAlign w:val="center"/>
          </w:tcPr>
          <w:p w14:paraId="6BB2F658" w14:textId="58D978B5" w:rsidR="00453A40" w:rsidRPr="006B38B5" w:rsidRDefault="00453A40" w:rsidP="005309F1">
            <w:pPr>
              <w:spacing w:line="276" w:lineRule="auto"/>
              <w:jc w:val="both"/>
              <w:rPr>
                <w:rFonts w:ascii="Arial" w:hAnsi="Arial" w:cs="Arial"/>
                <w:sz w:val="16"/>
                <w:szCs w:val="16"/>
              </w:rPr>
            </w:pPr>
            <w:r w:rsidRPr="006B38B5">
              <w:rPr>
                <w:rFonts w:ascii="Arial" w:hAnsi="Arial" w:cs="Arial"/>
                <w:sz w:val="16"/>
                <w:szCs w:val="16"/>
              </w:rPr>
              <w:t>MT-2309009.- Construcción de cuartos dormitorios en comunidades rurales ruta 1 (San Juan de Dios, San Pedro, Chanchen primero, Sacabmucuy).</w:t>
            </w:r>
          </w:p>
        </w:tc>
        <w:tc>
          <w:tcPr>
            <w:tcW w:w="1546" w:type="dxa"/>
            <w:tcBorders>
              <w:top w:val="dotted" w:sz="4" w:space="0" w:color="auto"/>
              <w:left w:val="dotted" w:sz="4" w:space="0" w:color="auto"/>
              <w:bottom w:val="dotted" w:sz="4" w:space="0" w:color="auto"/>
              <w:right w:val="dotted" w:sz="4" w:space="0" w:color="auto"/>
            </w:tcBorders>
            <w:shd w:val="clear" w:color="auto" w:fill="auto"/>
            <w:tcMar>
              <w:top w:w="20" w:type="dxa"/>
              <w:left w:w="20" w:type="dxa"/>
              <w:bottom w:w="20" w:type="dxa"/>
              <w:right w:w="20" w:type="dxa"/>
            </w:tcMar>
            <w:vAlign w:val="center"/>
          </w:tcPr>
          <w:p w14:paraId="4BA171FF" w14:textId="43CB68FC" w:rsidR="00453A40" w:rsidRPr="006B38B5" w:rsidRDefault="00453A40" w:rsidP="005309F1">
            <w:pPr>
              <w:spacing w:line="276" w:lineRule="auto"/>
              <w:jc w:val="right"/>
              <w:rPr>
                <w:rFonts w:ascii="Arial" w:hAnsi="Arial" w:cs="Arial"/>
                <w:sz w:val="16"/>
                <w:szCs w:val="16"/>
              </w:rPr>
            </w:pPr>
            <w:r w:rsidRPr="006B38B5">
              <w:rPr>
                <w:rFonts w:ascii="Arial" w:hAnsi="Arial" w:cs="Arial"/>
                <w:sz w:val="16"/>
                <w:szCs w:val="16"/>
              </w:rPr>
              <w:t>$</w:t>
            </w:r>
            <w:r w:rsidR="005309F1">
              <w:rPr>
                <w:rFonts w:ascii="Arial" w:hAnsi="Arial" w:cs="Arial"/>
                <w:sz w:val="16"/>
                <w:szCs w:val="16"/>
              </w:rPr>
              <w:t xml:space="preserve">         </w:t>
            </w:r>
            <w:r w:rsidRPr="006B38B5">
              <w:rPr>
                <w:rFonts w:ascii="Arial" w:hAnsi="Arial" w:cs="Arial"/>
                <w:sz w:val="16"/>
                <w:szCs w:val="16"/>
              </w:rPr>
              <w:t>4,198,090.78</w:t>
            </w:r>
          </w:p>
        </w:tc>
      </w:tr>
      <w:tr w:rsidR="00453A40" w:rsidRPr="000D1F2D" w14:paraId="299A890C" w14:textId="77777777" w:rsidTr="00E13655">
        <w:trPr>
          <w:trHeight w:val="301"/>
          <w:jc w:val="center"/>
        </w:trPr>
        <w:tc>
          <w:tcPr>
            <w:tcW w:w="703" w:type="dxa"/>
            <w:tcMar>
              <w:top w:w="20" w:type="dxa"/>
              <w:left w:w="20" w:type="dxa"/>
              <w:bottom w:w="20" w:type="dxa"/>
              <w:right w:w="20" w:type="dxa"/>
            </w:tcMar>
            <w:vAlign w:val="center"/>
          </w:tcPr>
          <w:p w14:paraId="67B2E383" w14:textId="009C3E84" w:rsidR="00453A40" w:rsidRPr="006B38B5" w:rsidRDefault="00453A40" w:rsidP="005309F1">
            <w:pPr>
              <w:spacing w:line="276" w:lineRule="auto"/>
              <w:jc w:val="center"/>
              <w:rPr>
                <w:rFonts w:ascii="Arial" w:hAnsi="Arial" w:cs="Arial"/>
                <w:sz w:val="16"/>
                <w:szCs w:val="16"/>
              </w:rPr>
            </w:pPr>
            <w:r w:rsidRPr="006B38B5">
              <w:rPr>
                <w:rFonts w:ascii="Arial" w:hAnsi="Arial" w:cs="Arial"/>
                <w:sz w:val="16"/>
                <w:szCs w:val="16"/>
              </w:rPr>
              <w:t>39</w:t>
            </w:r>
          </w:p>
        </w:tc>
        <w:tc>
          <w:tcPr>
            <w:tcW w:w="1134" w:type="dxa"/>
            <w:tcMar>
              <w:top w:w="20" w:type="dxa"/>
              <w:left w:w="20" w:type="dxa"/>
              <w:bottom w:w="20" w:type="dxa"/>
              <w:right w:w="20" w:type="dxa"/>
            </w:tcMar>
            <w:vAlign w:val="center"/>
          </w:tcPr>
          <w:p w14:paraId="54CF07C8" w14:textId="052DF781" w:rsidR="00453A40" w:rsidRPr="005309F1" w:rsidRDefault="00453A40" w:rsidP="005309F1">
            <w:pPr>
              <w:spacing w:line="276" w:lineRule="auto"/>
              <w:jc w:val="center"/>
              <w:rPr>
                <w:rFonts w:ascii="Arial" w:hAnsi="Arial" w:cs="Arial"/>
                <w:sz w:val="16"/>
                <w:szCs w:val="16"/>
              </w:rPr>
            </w:pPr>
            <w:r w:rsidRPr="005309F1">
              <w:rPr>
                <w:rFonts w:ascii="Arial" w:hAnsi="Arial" w:cs="Arial"/>
                <w:sz w:val="16"/>
                <w:szCs w:val="16"/>
              </w:rPr>
              <w:t>MT-2309010</w:t>
            </w:r>
          </w:p>
        </w:tc>
        <w:tc>
          <w:tcPr>
            <w:tcW w:w="2289" w:type="dxa"/>
            <w:tcMar>
              <w:top w:w="40" w:type="dxa"/>
              <w:left w:w="40" w:type="dxa"/>
              <w:bottom w:w="40" w:type="dxa"/>
              <w:right w:w="40" w:type="dxa"/>
            </w:tcMar>
            <w:vAlign w:val="center"/>
          </w:tcPr>
          <w:p w14:paraId="256A72C7" w14:textId="14EF613B" w:rsidR="00453A40" w:rsidRPr="0093726B" w:rsidRDefault="00453A40"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HAT/DGOYSPM/COPLP/029/FISM-DF/BEN/2019</w:t>
            </w:r>
          </w:p>
        </w:tc>
        <w:tc>
          <w:tcPr>
            <w:tcW w:w="3961" w:type="dxa"/>
            <w:tcMar>
              <w:top w:w="50" w:type="dxa"/>
              <w:left w:w="50" w:type="dxa"/>
              <w:bottom w:w="50" w:type="dxa"/>
              <w:right w:w="50" w:type="dxa"/>
            </w:tcMar>
            <w:vAlign w:val="center"/>
          </w:tcPr>
          <w:p w14:paraId="503D3189" w14:textId="4100B510" w:rsidR="00453A40" w:rsidRPr="006B38B5" w:rsidRDefault="00453A40" w:rsidP="005309F1">
            <w:pPr>
              <w:spacing w:line="276" w:lineRule="auto"/>
              <w:jc w:val="both"/>
              <w:rPr>
                <w:rFonts w:ascii="Arial" w:hAnsi="Arial" w:cs="Arial"/>
                <w:sz w:val="16"/>
                <w:szCs w:val="16"/>
              </w:rPr>
            </w:pPr>
            <w:r w:rsidRPr="006B38B5">
              <w:rPr>
                <w:rFonts w:ascii="Arial" w:hAnsi="Arial" w:cs="Arial"/>
                <w:sz w:val="16"/>
                <w:szCs w:val="16"/>
              </w:rPr>
              <w:t>MT-2309010.- Construcción de cuartos dormitorios en comunidades rurales Ruta 2 (Yaxche, Hondzonot, Chanchen Palmar).</w:t>
            </w:r>
          </w:p>
        </w:tc>
        <w:tc>
          <w:tcPr>
            <w:tcW w:w="1546" w:type="dxa"/>
            <w:tcBorders>
              <w:top w:val="nil"/>
              <w:left w:val="dotted" w:sz="4" w:space="0" w:color="auto"/>
              <w:bottom w:val="dotted" w:sz="4" w:space="0" w:color="auto"/>
              <w:right w:val="dotted" w:sz="4" w:space="0" w:color="auto"/>
            </w:tcBorders>
            <w:shd w:val="clear" w:color="auto" w:fill="auto"/>
            <w:tcMar>
              <w:top w:w="20" w:type="dxa"/>
              <w:left w:w="20" w:type="dxa"/>
              <w:bottom w:w="20" w:type="dxa"/>
              <w:right w:w="20" w:type="dxa"/>
            </w:tcMar>
            <w:vAlign w:val="center"/>
          </w:tcPr>
          <w:p w14:paraId="56A240BD" w14:textId="4BE0E3C6" w:rsidR="00453A40" w:rsidRPr="006B38B5" w:rsidRDefault="00453A40" w:rsidP="005309F1">
            <w:pPr>
              <w:spacing w:line="276" w:lineRule="auto"/>
              <w:jc w:val="right"/>
              <w:rPr>
                <w:rFonts w:ascii="Arial" w:hAnsi="Arial" w:cs="Arial"/>
                <w:sz w:val="16"/>
                <w:szCs w:val="16"/>
              </w:rPr>
            </w:pPr>
            <w:r w:rsidRPr="006B38B5">
              <w:rPr>
                <w:rFonts w:ascii="Arial" w:hAnsi="Arial" w:cs="Arial"/>
                <w:sz w:val="16"/>
                <w:szCs w:val="16"/>
              </w:rPr>
              <w:t>$</w:t>
            </w:r>
            <w:r w:rsidR="005309F1">
              <w:rPr>
                <w:rFonts w:ascii="Arial" w:hAnsi="Arial" w:cs="Arial"/>
                <w:sz w:val="16"/>
                <w:szCs w:val="16"/>
              </w:rPr>
              <w:t xml:space="preserve">         </w:t>
            </w:r>
            <w:r w:rsidRPr="006B38B5">
              <w:rPr>
                <w:rFonts w:ascii="Arial" w:hAnsi="Arial" w:cs="Arial"/>
                <w:sz w:val="16"/>
                <w:szCs w:val="16"/>
              </w:rPr>
              <w:t>4,047,944.04</w:t>
            </w:r>
          </w:p>
        </w:tc>
      </w:tr>
      <w:tr w:rsidR="001465BC" w:rsidRPr="000D1F2D" w14:paraId="3CFA0B9E" w14:textId="77777777" w:rsidTr="0022163A">
        <w:trPr>
          <w:trHeight w:val="301"/>
          <w:jc w:val="center"/>
        </w:trPr>
        <w:tc>
          <w:tcPr>
            <w:tcW w:w="703" w:type="dxa"/>
            <w:tcMar>
              <w:top w:w="20" w:type="dxa"/>
              <w:left w:w="20" w:type="dxa"/>
              <w:bottom w:w="20" w:type="dxa"/>
              <w:right w:w="20" w:type="dxa"/>
            </w:tcMar>
            <w:vAlign w:val="center"/>
          </w:tcPr>
          <w:p w14:paraId="22B0C875" w14:textId="444B8B3E" w:rsidR="001465BC" w:rsidRPr="006B38B5" w:rsidRDefault="001465BC" w:rsidP="005309F1">
            <w:pPr>
              <w:spacing w:line="276" w:lineRule="auto"/>
              <w:jc w:val="center"/>
              <w:rPr>
                <w:rFonts w:ascii="Arial" w:hAnsi="Arial" w:cs="Arial"/>
                <w:sz w:val="16"/>
                <w:szCs w:val="16"/>
              </w:rPr>
            </w:pPr>
            <w:r w:rsidRPr="006B38B5">
              <w:rPr>
                <w:rFonts w:ascii="Arial" w:hAnsi="Arial" w:cs="Arial"/>
                <w:sz w:val="16"/>
                <w:szCs w:val="16"/>
              </w:rPr>
              <w:t>40</w:t>
            </w:r>
          </w:p>
        </w:tc>
        <w:tc>
          <w:tcPr>
            <w:tcW w:w="1134" w:type="dxa"/>
            <w:tcMar>
              <w:top w:w="20" w:type="dxa"/>
              <w:left w:w="20" w:type="dxa"/>
              <w:bottom w:w="20" w:type="dxa"/>
              <w:right w:w="20" w:type="dxa"/>
            </w:tcMar>
            <w:vAlign w:val="center"/>
          </w:tcPr>
          <w:p w14:paraId="7306F549" w14:textId="43DD0D8F" w:rsidR="001465BC" w:rsidRPr="005309F1" w:rsidRDefault="001465BC" w:rsidP="005309F1">
            <w:pPr>
              <w:spacing w:line="276" w:lineRule="auto"/>
              <w:jc w:val="center"/>
              <w:rPr>
                <w:rFonts w:ascii="Arial" w:hAnsi="Arial" w:cs="Arial"/>
                <w:sz w:val="16"/>
                <w:szCs w:val="16"/>
              </w:rPr>
            </w:pPr>
            <w:r w:rsidRPr="005309F1">
              <w:rPr>
                <w:rFonts w:ascii="Arial" w:hAnsi="Arial" w:cs="Arial"/>
                <w:sz w:val="16"/>
                <w:szCs w:val="16"/>
              </w:rPr>
              <w:t>MT-2309011</w:t>
            </w:r>
          </w:p>
        </w:tc>
        <w:tc>
          <w:tcPr>
            <w:tcW w:w="2289" w:type="dxa"/>
            <w:tcMar>
              <w:top w:w="40" w:type="dxa"/>
              <w:left w:w="40" w:type="dxa"/>
              <w:bottom w:w="40" w:type="dxa"/>
              <w:right w:w="40" w:type="dxa"/>
            </w:tcMar>
            <w:vAlign w:val="center"/>
          </w:tcPr>
          <w:p w14:paraId="6CFCE7FB" w14:textId="04F57651" w:rsidR="001465BC" w:rsidRPr="0093726B" w:rsidRDefault="001465BC"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HAT/DGOYSPM/COPLP/036/FISM-DF/2019</w:t>
            </w:r>
          </w:p>
        </w:tc>
        <w:tc>
          <w:tcPr>
            <w:tcW w:w="3961" w:type="dxa"/>
            <w:tcMar>
              <w:top w:w="50" w:type="dxa"/>
              <w:left w:w="50" w:type="dxa"/>
              <w:bottom w:w="50" w:type="dxa"/>
              <w:right w:w="50" w:type="dxa"/>
            </w:tcMar>
            <w:vAlign w:val="center"/>
          </w:tcPr>
          <w:p w14:paraId="3D5C68C4" w14:textId="6E9DEA27" w:rsidR="001465BC" w:rsidRPr="006B38B5" w:rsidRDefault="001465BC" w:rsidP="005309F1">
            <w:pPr>
              <w:spacing w:line="276" w:lineRule="auto"/>
              <w:jc w:val="both"/>
              <w:rPr>
                <w:rFonts w:ascii="Arial" w:hAnsi="Arial" w:cs="Arial"/>
                <w:sz w:val="16"/>
                <w:szCs w:val="16"/>
              </w:rPr>
            </w:pPr>
            <w:r w:rsidRPr="006B38B5">
              <w:rPr>
                <w:rFonts w:ascii="Arial" w:hAnsi="Arial" w:cs="Arial"/>
                <w:sz w:val="16"/>
                <w:szCs w:val="16"/>
              </w:rPr>
              <w:t>MT-2309011.-Pavimentación de calles en la Colonia Xul-Kaa.</w:t>
            </w:r>
          </w:p>
        </w:tc>
        <w:tc>
          <w:tcPr>
            <w:tcW w:w="1546" w:type="dxa"/>
            <w:tcMar>
              <w:top w:w="20" w:type="dxa"/>
              <w:left w:w="20" w:type="dxa"/>
              <w:bottom w:w="20" w:type="dxa"/>
              <w:right w:w="20" w:type="dxa"/>
            </w:tcMar>
            <w:vAlign w:val="center"/>
          </w:tcPr>
          <w:p w14:paraId="1D2C064A" w14:textId="6484EE0E" w:rsidR="001465BC" w:rsidRPr="006B38B5" w:rsidRDefault="001465BC" w:rsidP="005309F1">
            <w:pPr>
              <w:spacing w:line="276" w:lineRule="auto"/>
              <w:jc w:val="right"/>
              <w:rPr>
                <w:rFonts w:ascii="Arial" w:hAnsi="Arial" w:cs="Arial"/>
                <w:sz w:val="16"/>
                <w:szCs w:val="16"/>
              </w:rPr>
            </w:pPr>
            <w:r w:rsidRPr="006B38B5">
              <w:rPr>
                <w:rFonts w:ascii="Arial" w:hAnsi="Arial" w:cs="Arial"/>
                <w:sz w:val="16"/>
                <w:szCs w:val="16"/>
              </w:rPr>
              <w:t xml:space="preserve">$ </w:t>
            </w:r>
            <w:r w:rsidR="005309F1">
              <w:rPr>
                <w:rFonts w:ascii="Arial" w:hAnsi="Arial" w:cs="Arial"/>
                <w:sz w:val="16"/>
                <w:szCs w:val="16"/>
              </w:rPr>
              <w:t xml:space="preserve">        </w:t>
            </w:r>
            <w:r w:rsidRPr="006B38B5">
              <w:rPr>
                <w:rFonts w:ascii="Arial" w:hAnsi="Arial" w:cs="Arial"/>
                <w:sz w:val="16"/>
                <w:szCs w:val="16"/>
              </w:rPr>
              <w:t>2,692,035.01</w:t>
            </w:r>
          </w:p>
        </w:tc>
      </w:tr>
      <w:tr w:rsidR="001465BC" w:rsidRPr="000D1F2D" w14:paraId="276C9A40" w14:textId="77777777" w:rsidTr="0022163A">
        <w:trPr>
          <w:trHeight w:val="301"/>
          <w:jc w:val="center"/>
        </w:trPr>
        <w:tc>
          <w:tcPr>
            <w:tcW w:w="703" w:type="dxa"/>
            <w:tcMar>
              <w:top w:w="20" w:type="dxa"/>
              <w:left w:w="20" w:type="dxa"/>
              <w:bottom w:w="20" w:type="dxa"/>
              <w:right w:w="20" w:type="dxa"/>
            </w:tcMar>
            <w:vAlign w:val="center"/>
          </w:tcPr>
          <w:p w14:paraId="1FAF69A6" w14:textId="2B71AC9C" w:rsidR="001465BC" w:rsidRPr="006B38B5" w:rsidRDefault="001465BC" w:rsidP="005309F1">
            <w:pPr>
              <w:spacing w:line="276" w:lineRule="auto"/>
              <w:jc w:val="center"/>
              <w:rPr>
                <w:rFonts w:ascii="Arial" w:hAnsi="Arial" w:cs="Arial"/>
                <w:sz w:val="16"/>
                <w:szCs w:val="16"/>
              </w:rPr>
            </w:pPr>
            <w:r w:rsidRPr="006B38B5">
              <w:rPr>
                <w:rFonts w:ascii="Arial" w:hAnsi="Arial" w:cs="Arial"/>
                <w:sz w:val="16"/>
                <w:szCs w:val="16"/>
              </w:rPr>
              <w:t>41</w:t>
            </w:r>
          </w:p>
        </w:tc>
        <w:tc>
          <w:tcPr>
            <w:tcW w:w="1134" w:type="dxa"/>
            <w:tcMar>
              <w:top w:w="20" w:type="dxa"/>
              <w:left w:w="20" w:type="dxa"/>
              <w:bottom w:w="20" w:type="dxa"/>
              <w:right w:w="20" w:type="dxa"/>
            </w:tcMar>
            <w:vAlign w:val="center"/>
          </w:tcPr>
          <w:p w14:paraId="2774C05A" w14:textId="28A56738" w:rsidR="001465BC" w:rsidRPr="005309F1" w:rsidRDefault="001465BC" w:rsidP="005309F1">
            <w:pPr>
              <w:spacing w:line="276" w:lineRule="auto"/>
              <w:jc w:val="center"/>
              <w:rPr>
                <w:rFonts w:ascii="Arial" w:hAnsi="Arial" w:cs="Arial"/>
                <w:sz w:val="16"/>
                <w:szCs w:val="16"/>
              </w:rPr>
            </w:pPr>
            <w:r w:rsidRPr="005309F1">
              <w:rPr>
                <w:rFonts w:ascii="Arial" w:hAnsi="Arial" w:cs="Arial"/>
                <w:sz w:val="16"/>
                <w:szCs w:val="16"/>
              </w:rPr>
              <w:t>MT-2309002</w:t>
            </w:r>
          </w:p>
        </w:tc>
        <w:tc>
          <w:tcPr>
            <w:tcW w:w="2289" w:type="dxa"/>
            <w:tcMar>
              <w:top w:w="40" w:type="dxa"/>
              <w:left w:w="40" w:type="dxa"/>
              <w:bottom w:w="40" w:type="dxa"/>
              <w:right w:w="40" w:type="dxa"/>
            </w:tcMar>
            <w:vAlign w:val="center"/>
          </w:tcPr>
          <w:p w14:paraId="4503F544" w14:textId="69DB7FDC" w:rsidR="001465BC" w:rsidRPr="0093726B" w:rsidRDefault="001465BC"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HAT/DGOYSPM/COPLP/007/FISM-DF/2019</w:t>
            </w:r>
          </w:p>
        </w:tc>
        <w:tc>
          <w:tcPr>
            <w:tcW w:w="3961" w:type="dxa"/>
            <w:tcMar>
              <w:top w:w="50" w:type="dxa"/>
              <w:left w:w="50" w:type="dxa"/>
              <w:bottom w:w="50" w:type="dxa"/>
              <w:right w:w="50" w:type="dxa"/>
            </w:tcMar>
            <w:vAlign w:val="center"/>
          </w:tcPr>
          <w:p w14:paraId="43E510DD" w14:textId="0685DC63" w:rsidR="001465BC" w:rsidRPr="006B38B5" w:rsidRDefault="001465BC" w:rsidP="005309F1">
            <w:pPr>
              <w:spacing w:line="276" w:lineRule="auto"/>
              <w:jc w:val="both"/>
              <w:rPr>
                <w:rFonts w:ascii="Arial" w:hAnsi="Arial" w:cs="Arial"/>
                <w:sz w:val="16"/>
                <w:szCs w:val="16"/>
              </w:rPr>
            </w:pPr>
            <w:r w:rsidRPr="006B38B5">
              <w:rPr>
                <w:rFonts w:ascii="Arial" w:hAnsi="Arial" w:cs="Arial"/>
                <w:sz w:val="16"/>
                <w:szCs w:val="16"/>
              </w:rPr>
              <w:t>MT-2309002.- Construcción de red de drenaje sanitario Colonia Xul-Kaa.</w:t>
            </w:r>
          </w:p>
        </w:tc>
        <w:tc>
          <w:tcPr>
            <w:tcW w:w="1546" w:type="dxa"/>
            <w:tcMar>
              <w:top w:w="20" w:type="dxa"/>
              <w:left w:w="20" w:type="dxa"/>
              <w:bottom w:w="20" w:type="dxa"/>
              <w:right w:w="20" w:type="dxa"/>
            </w:tcMar>
            <w:vAlign w:val="center"/>
          </w:tcPr>
          <w:p w14:paraId="45C4BBFC" w14:textId="72E71E3A" w:rsidR="001465BC" w:rsidRPr="006B38B5" w:rsidRDefault="001465BC" w:rsidP="005309F1">
            <w:pPr>
              <w:spacing w:line="276" w:lineRule="auto"/>
              <w:jc w:val="right"/>
              <w:rPr>
                <w:rFonts w:ascii="Arial" w:hAnsi="Arial" w:cs="Arial"/>
                <w:sz w:val="16"/>
                <w:szCs w:val="16"/>
              </w:rPr>
            </w:pPr>
            <w:r w:rsidRPr="006B38B5">
              <w:rPr>
                <w:rFonts w:ascii="Arial" w:hAnsi="Arial" w:cs="Arial"/>
                <w:sz w:val="16"/>
                <w:szCs w:val="16"/>
              </w:rPr>
              <w:t>$</w:t>
            </w:r>
            <w:r w:rsidR="005309F1">
              <w:rPr>
                <w:rFonts w:ascii="Arial" w:hAnsi="Arial" w:cs="Arial"/>
                <w:sz w:val="16"/>
                <w:szCs w:val="16"/>
              </w:rPr>
              <w:t xml:space="preserve">         </w:t>
            </w:r>
            <w:r w:rsidRPr="006B38B5">
              <w:rPr>
                <w:rFonts w:ascii="Arial" w:hAnsi="Arial" w:cs="Arial"/>
                <w:sz w:val="16"/>
                <w:szCs w:val="16"/>
              </w:rPr>
              <w:t>7,015,423.62</w:t>
            </w:r>
          </w:p>
        </w:tc>
      </w:tr>
      <w:tr w:rsidR="00453A40" w:rsidRPr="000D1F2D" w14:paraId="2A8036ED" w14:textId="77777777" w:rsidTr="0022163A">
        <w:trPr>
          <w:trHeight w:val="301"/>
          <w:jc w:val="center"/>
        </w:trPr>
        <w:tc>
          <w:tcPr>
            <w:tcW w:w="703" w:type="dxa"/>
            <w:tcMar>
              <w:top w:w="20" w:type="dxa"/>
              <w:left w:w="20" w:type="dxa"/>
              <w:bottom w:w="20" w:type="dxa"/>
              <w:right w:w="20" w:type="dxa"/>
            </w:tcMar>
            <w:vAlign w:val="center"/>
          </w:tcPr>
          <w:p w14:paraId="5A5DEF4C" w14:textId="6D922D7C" w:rsidR="00453A40" w:rsidRPr="006B38B5" w:rsidRDefault="00453A40" w:rsidP="005309F1">
            <w:pPr>
              <w:spacing w:line="276" w:lineRule="auto"/>
              <w:jc w:val="center"/>
              <w:rPr>
                <w:rFonts w:ascii="Arial" w:hAnsi="Arial" w:cs="Arial"/>
                <w:sz w:val="16"/>
                <w:szCs w:val="16"/>
              </w:rPr>
            </w:pPr>
            <w:r w:rsidRPr="006B38B5">
              <w:rPr>
                <w:rFonts w:ascii="Arial" w:hAnsi="Arial" w:cs="Arial"/>
                <w:sz w:val="16"/>
                <w:szCs w:val="16"/>
              </w:rPr>
              <w:t>42</w:t>
            </w:r>
          </w:p>
        </w:tc>
        <w:tc>
          <w:tcPr>
            <w:tcW w:w="1134" w:type="dxa"/>
            <w:tcMar>
              <w:top w:w="20" w:type="dxa"/>
              <w:left w:w="20" w:type="dxa"/>
              <w:bottom w:w="20" w:type="dxa"/>
              <w:right w:w="20" w:type="dxa"/>
            </w:tcMar>
            <w:vAlign w:val="center"/>
          </w:tcPr>
          <w:p w14:paraId="60B21A43" w14:textId="33C05B78" w:rsidR="00453A40" w:rsidRPr="005309F1" w:rsidRDefault="00453A40" w:rsidP="005309F1">
            <w:pPr>
              <w:spacing w:line="276" w:lineRule="auto"/>
              <w:jc w:val="center"/>
              <w:rPr>
                <w:rFonts w:ascii="Arial" w:hAnsi="Arial" w:cs="Arial"/>
                <w:sz w:val="16"/>
                <w:szCs w:val="16"/>
              </w:rPr>
            </w:pPr>
            <w:r w:rsidRPr="005309F1">
              <w:rPr>
                <w:rFonts w:ascii="Arial" w:hAnsi="Arial" w:cs="Arial"/>
                <w:sz w:val="16"/>
                <w:szCs w:val="16"/>
              </w:rPr>
              <w:t>MT-2309012</w:t>
            </w:r>
          </w:p>
        </w:tc>
        <w:tc>
          <w:tcPr>
            <w:tcW w:w="2289" w:type="dxa"/>
            <w:tcMar>
              <w:top w:w="40" w:type="dxa"/>
              <w:left w:w="40" w:type="dxa"/>
              <w:bottom w:w="40" w:type="dxa"/>
              <w:right w:w="40" w:type="dxa"/>
            </w:tcMar>
            <w:vAlign w:val="center"/>
          </w:tcPr>
          <w:p w14:paraId="2BA66C82" w14:textId="13F75906" w:rsidR="00453A40" w:rsidRPr="0093726B" w:rsidRDefault="00453A40" w:rsidP="005309F1">
            <w:pPr>
              <w:spacing w:line="276" w:lineRule="auto"/>
              <w:jc w:val="both"/>
              <w:rPr>
                <w:rFonts w:ascii="Arial" w:hAnsi="Arial" w:cs="Arial"/>
                <w:sz w:val="16"/>
                <w:szCs w:val="16"/>
                <w:lang w:val="en-US"/>
              </w:rPr>
            </w:pPr>
            <w:r w:rsidRPr="0093726B">
              <w:rPr>
                <w:rFonts w:ascii="Arial" w:hAnsi="Arial" w:cs="Arial"/>
                <w:sz w:val="16"/>
                <w:szCs w:val="16"/>
                <w:lang w:val="en-US"/>
              </w:rPr>
              <w:t>HAT/DGOYSPM/COPAD/047/RP-FISM-DF/2019</w:t>
            </w:r>
          </w:p>
        </w:tc>
        <w:tc>
          <w:tcPr>
            <w:tcW w:w="3961" w:type="dxa"/>
            <w:tcMar>
              <w:top w:w="50" w:type="dxa"/>
              <w:left w:w="50" w:type="dxa"/>
              <w:bottom w:w="50" w:type="dxa"/>
              <w:right w:w="50" w:type="dxa"/>
            </w:tcMar>
            <w:vAlign w:val="center"/>
          </w:tcPr>
          <w:p w14:paraId="2A9D8DD8" w14:textId="131EEF1C" w:rsidR="00453A40" w:rsidRPr="006B38B5" w:rsidRDefault="00453A40" w:rsidP="005309F1">
            <w:pPr>
              <w:spacing w:line="276" w:lineRule="auto"/>
              <w:jc w:val="both"/>
              <w:rPr>
                <w:rFonts w:ascii="Arial" w:hAnsi="Arial" w:cs="Arial"/>
                <w:sz w:val="16"/>
                <w:szCs w:val="16"/>
              </w:rPr>
            </w:pPr>
            <w:r w:rsidRPr="006B38B5">
              <w:rPr>
                <w:rFonts w:ascii="Arial" w:hAnsi="Arial" w:cs="Arial"/>
                <w:sz w:val="16"/>
                <w:szCs w:val="16"/>
              </w:rPr>
              <w:t>MT-2309012.- Construcción de la red de drenaje sanitario colonia Xul-Kaa (segunda etapa).</w:t>
            </w:r>
          </w:p>
        </w:tc>
        <w:tc>
          <w:tcPr>
            <w:tcW w:w="1546" w:type="dxa"/>
            <w:tcMar>
              <w:top w:w="20" w:type="dxa"/>
              <w:left w:w="20" w:type="dxa"/>
              <w:bottom w:w="20" w:type="dxa"/>
              <w:right w:w="20" w:type="dxa"/>
            </w:tcMar>
            <w:vAlign w:val="center"/>
          </w:tcPr>
          <w:p w14:paraId="79577068" w14:textId="44A0AABE" w:rsidR="00453A40" w:rsidRPr="006B38B5" w:rsidRDefault="00453A40" w:rsidP="005309F1">
            <w:pPr>
              <w:spacing w:line="276" w:lineRule="auto"/>
              <w:jc w:val="right"/>
              <w:rPr>
                <w:rFonts w:ascii="Arial" w:hAnsi="Arial" w:cs="Arial"/>
                <w:sz w:val="16"/>
                <w:szCs w:val="16"/>
              </w:rPr>
            </w:pPr>
            <w:r w:rsidRPr="006B38B5">
              <w:rPr>
                <w:rFonts w:ascii="Arial" w:hAnsi="Arial" w:cs="Arial"/>
                <w:sz w:val="16"/>
                <w:szCs w:val="16"/>
              </w:rPr>
              <w:t>$</w:t>
            </w:r>
            <w:r w:rsidR="005309F1">
              <w:rPr>
                <w:rFonts w:ascii="Arial" w:hAnsi="Arial" w:cs="Arial"/>
                <w:sz w:val="16"/>
                <w:szCs w:val="16"/>
              </w:rPr>
              <w:t xml:space="preserve">            </w:t>
            </w:r>
            <w:r w:rsidRPr="006B38B5">
              <w:rPr>
                <w:rFonts w:ascii="Arial" w:hAnsi="Arial" w:cs="Arial"/>
                <w:sz w:val="16"/>
                <w:szCs w:val="16"/>
              </w:rPr>
              <w:t>268,711.24</w:t>
            </w:r>
          </w:p>
        </w:tc>
      </w:tr>
      <w:tr w:rsidR="00453A40" w:rsidRPr="000D1F2D" w14:paraId="4C42CA55" w14:textId="77777777" w:rsidTr="007C5C80">
        <w:trPr>
          <w:trHeight w:val="301"/>
          <w:jc w:val="center"/>
        </w:trPr>
        <w:tc>
          <w:tcPr>
            <w:tcW w:w="8087" w:type="dxa"/>
            <w:gridSpan w:val="4"/>
            <w:tcBorders>
              <w:bottom w:val="single" w:sz="6" w:space="0" w:color="000000"/>
            </w:tcBorders>
            <w:tcMar>
              <w:top w:w="20" w:type="dxa"/>
              <w:left w:w="20" w:type="dxa"/>
              <w:bottom w:w="20" w:type="dxa"/>
              <w:right w:w="20" w:type="dxa"/>
            </w:tcMar>
            <w:vAlign w:val="center"/>
          </w:tcPr>
          <w:p w14:paraId="1B5D9D7A" w14:textId="7D057255" w:rsidR="00453A40" w:rsidRPr="005309F1" w:rsidRDefault="00453A40" w:rsidP="005309F1">
            <w:pPr>
              <w:spacing w:line="276" w:lineRule="auto"/>
              <w:jc w:val="right"/>
              <w:rPr>
                <w:rFonts w:ascii="Arial" w:hAnsi="Arial" w:cs="Arial"/>
                <w:b/>
                <w:sz w:val="16"/>
                <w:szCs w:val="16"/>
              </w:rPr>
            </w:pPr>
            <w:r w:rsidRPr="005309F1">
              <w:rPr>
                <w:rFonts w:ascii="Arial" w:hAnsi="Arial" w:cs="Arial"/>
                <w:b/>
                <w:sz w:val="16"/>
                <w:szCs w:val="16"/>
              </w:rPr>
              <w:t xml:space="preserve">Total </w:t>
            </w:r>
            <w:r w:rsidR="00083E6F" w:rsidRPr="005309F1">
              <w:rPr>
                <w:rFonts w:ascii="Arial" w:hAnsi="Arial" w:cs="Arial"/>
                <w:b/>
                <w:sz w:val="16"/>
                <w:szCs w:val="16"/>
              </w:rPr>
              <w:t>Fondo para la Infraestructura Social Municipal</w:t>
            </w:r>
          </w:p>
        </w:tc>
        <w:tc>
          <w:tcPr>
            <w:tcW w:w="1546" w:type="dxa"/>
            <w:tcBorders>
              <w:bottom w:val="single" w:sz="6" w:space="0" w:color="000000"/>
            </w:tcBorders>
            <w:tcMar>
              <w:top w:w="20" w:type="dxa"/>
              <w:left w:w="20" w:type="dxa"/>
              <w:bottom w:w="20" w:type="dxa"/>
              <w:right w:w="20" w:type="dxa"/>
            </w:tcMar>
            <w:vAlign w:val="center"/>
          </w:tcPr>
          <w:p w14:paraId="716F0C96" w14:textId="6A2A421C" w:rsidR="00453A40" w:rsidRPr="00453A40" w:rsidRDefault="00B02785" w:rsidP="005309F1">
            <w:pPr>
              <w:spacing w:line="276" w:lineRule="auto"/>
              <w:jc w:val="right"/>
              <w:rPr>
                <w:rFonts w:ascii="Arial" w:hAnsi="Arial" w:cs="Arial"/>
                <w:b/>
                <w:sz w:val="16"/>
                <w:szCs w:val="16"/>
              </w:rPr>
            </w:pPr>
            <w:r w:rsidRPr="00B02785">
              <w:rPr>
                <w:rFonts w:ascii="Arial" w:hAnsi="Arial" w:cs="Arial"/>
                <w:b/>
                <w:sz w:val="16"/>
                <w:szCs w:val="16"/>
              </w:rPr>
              <w:t>$</w:t>
            </w:r>
            <w:r w:rsidR="005309F1">
              <w:rPr>
                <w:rFonts w:ascii="Arial" w:hAnsi="Arial" w:cs="Arial"/>
                <w:b/>
                <w:sz w:val="16"/>
                <w:szCs w:val="16"/>
              </w:rPr>
              <w:t xml:space="preserve">       </w:t>
            </w:r>
            <w:r w:rsidRPr="00B02785">
              <w:rPr>
                <w:rFonts w:ascii="Arial" w:hAnsi="Arial" w:cs="Arial"/>
                <w:b/>
                <w:sz w:val="16"/>
                <w:szCs w:val="16"/>
              </w:rPr>
              <w:t>20,472,113.40</w:t>
            </w:r>
          </w:p>
        </w:tc>
      </w:tr>
      <w:tr w:rsidR="00453A40" w:rsidRPr="000D1F2D" w14:paraId="40719B98" w14:textId="77777777" w:rsidTr="005309F1">
        <w:trPr>
          <w:trHeight w:val="300"/>
          <w:jc w:val="center"/>
        </w:trPr>
        <w:tc>
          <w:tcPr>
            <w:tcW w:w="703" w:type="dxa"/>
            <w:tcBorders>
              <w:top w:val="single" w:sz="6" w:space="0" w:color="000000"/>
              <w:left w:val="single" w:sz="6" w:space="0" w:color="000000"/>
              <w:bottom w:val="single" w:sz="6" w:space="0" w:color="000000"/>
              <w:right w:val="nil"/>
            </w:tcBorders>
            <w:tcMar>
              <w:top w:w="20" w:type="dxa"/>
              <w:left w:w="20" w:type="dxa"/>
              <w:bottom w:w="20" w:type="dxa"/>
              <w:right w:w="20" w:type="dxa"/>
            </w:tcMar>
            <w:vAlign w:val="center"/>
          </w:tcPr>
          <w:p w14:paraId="28886AE7" w14:textId="77777777" w:rsidR="00453A40" w:rsidRPr="000D1F2D" w:rsidRDefault="00453A40" w:rsidP="005309F1">
            <w:pPr>
              <w:tabs>
                <w:tab w:val="decimal" w:pos="0"/>
              </w:tabs>
              <w:spacing w:line="276" w:lineRule="auto"/>
              <w:rPr>
                <w:rFonts w:ascii="Arial" w:hAnsi="Arial" w:cs="Arial"/>
                <w:sz w:val="16"/>
                <w:szCs w:val="16"/>
                <w:highlight w:val="yellow"/>
              </w:rPr>
            </w:pPr>
          </w:p>
        </w:tc>
        <w:tc>
          <w:tcPr>
            <w:tcW w:w="1134" w:type="dxa"/>
            <w:tcBorders>
              <w:top w:val="single" w:sz="6" w:space="0" w:color="000000"/>
              <w:left w:val="nil"/>
              <w:bottom w:val="single" w:sz="6" w:space="0" w:color="000000"/>
              <w:right w:val="nil"/>
            </w:tcBorders>
            <w:tcMar>
              <w:top w:w="20" w:type="dxa"/>
              <w:left w:w="20" w:type="dxa"/>
              <w:bottom w:w="20" w:type="dxa"/>
              <w:right w:w="20" w:type="dxa"/>
            </w:tcMar>
            <w:vAlign w:val="center"/>
          </w:tcPr>
          <w:p w14:paraId="1479D5B8" w14:textId="77777777" w:rsidR="00453A40" w:rsidRPr="000D1F2D" w:rsidRDefault="00453A40" w:rsidP="005309F1">
            <w:pPr>
              <w:tabs>
                <w:tab w:val="decimal" w:pos="0"/>
              </w:tabs>
              <w:spacing w:line="276" w:lineRule="auto"/>
              <w:rPr>
                <w:rFonts w:ascii="Arial" w:hAnsi="Arial" w:cs="Arial"/>
                <w:sz w:val="16"/>
                <w:szCs w:val="16"/>
                <w:highlight w:val="yellow"/>
              </w:rPr>
            </w:pPr>
          </w:p>
        </w:tc>
        <w:tc>
          <w:tcPr>
            <w:tcW w:w="2289" w:type="dxa"/>
            <w:tcBorders>
              <w:top w:val="single" w:sz="6" w:space="0" w:color="000000"/>
              <w:left w:val="nil"/>
              <w:bottom w:val="single" w:sz="6" w:space="0" w:color="000000"/>
              <w:right w:val="nil"/>
            </w:tcBorders>
            <w:tcMar>
              <w:top w:w="40" w:type="dxa"/>
              <w:left w:w="40" w:type="dxa"/>
              <w:bottom w:w="40" w:type="dxa"/>
              <w:right w:w="40" w:type="dxa"/>
            </w:tcMar>
            <w:vAlign w:val="center"/>
          </w:tcPr>
          <w:p w14:paraId="2108B75B" w14:textId="77777777" w:rsidR="00453A40" w:rsidRPr="000D1F2D" w:rsidRDefault="00453A40" w:rsidP="005309F1">
            <w:pPr>
              <w:tabs>
                <w:tab w:val="decimal" w:pos="0"/>
              </w:tabs>
              <w:spacing w:line="276" w:lineRule="auto"/>
              <w:rPr>
                <w:rFonts w:ascii="Arial" w:hAnsi="Arial" w:cs="Arial"/>
                <w:sz w:val="16"/>
                <w:szCs w:val="16"/>
                <w:highlight w:val="yellow"/>
              </w:rPr>
            </w:pPr>
          </w:p>
        </w:tc>
        <w:tc>
          <w:tcPr>
            <w:tcW w:w="3961" w:type="dxa"/>
            <w:tcBorders>
              <w:top w:val="single" w:sz="6" w:space="0" w:color="000000"/>
              <w:left w:val="nil"/>
              <w:bottom w:val="single" w:sz="6" w:space="0" w:color="000000"/>
              <w:right w:val="single" w:sz="4" w:space="0" w:color="auto"/>
            </w:tcBorders>
            <w:tcMar>
              <w:top w:w="50" w:type="dxa"/>
              <w:left w:w="50" w:type="dxa"/>
              <w:bottom w:w="50" w:type="dxa"/>
              <w:right w:w="50" w:type="dxa"/>
            </w:tcMar>
            <w:vAlign w:val="center"/>
          </w:tcPr>
          <w:p w14:paraId="666EEAC8" w14:textId="77777777" w:rsidR="00453A40" w:rsidRPr="000D1F2D" w:rsidRDefault="00453A40" w:rsidP="005309F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000000"/>
              <w:left w:val="single" w:sz="4" w:space="0" w:color="auto"/>
              <w:bottom w:val="single" w:sz="6" w:space="0" w:color="000000"/>
              <w:right w:val="single" w:sz="6" w:space="0" w:color="000000"/>
            </w:tcBorders>
            <w:tcMar>
              <w:top w:w="20" w:type="dxa"/>
              <w:left w:w="20" w:type="dxa"/>
              <w:bottom w:w="20" w:type="dxa"/>
              <w:right w:w="20" w:type="dxa"/>
            </w:tcMar>
            <w:vAlign w:val="center"/>
          </w:tcPr>
          <w:p w14:paraId="306908AA" w14:textId="5EE31B87" w:rsidR="00453A40" w:rsidRPr="000D1F2D" w:rsidRDefault="00453A40" w:rsidP="005309F1">
            <w:pPr>
              <w:spacing w:line="276" w:lineRule="auto"/>
              <w:jc w:val="right"/>
              <w:rPr>
                <w:rFonts w:ascii="Arial" w:hAnsi="Arial" w:cs="Arial"/>
                <w:b/>
                <w:sz w:val="16"/>
                <w:szCs w:val="16"/>
              </w:rPr>
            </w:pPr>
            <w:r w:rsidRPr="000D1F2D">
              <w:rPr>
                <w:rFonts w:ascii="Arial" w:hAnsi="Arial" w:cs="Arial"/>
                <w:b/>
                <w:sz w:val="16"/>
                <w:szCs w:val="16"/>
              </w:rPr>
              <w:t xml:space="preserve"> </w:t>
            </w:r>
          </w:p>
          <w:p w14:paraId="4831FADC" w14:textId="37010A48" w:rsidR="00453A40" w:rsidRPr="000D1F2D" w:rsidRDefault="00453A40" w:rsidP="005309F1">
            <w:pPr>
              <w:spacing w:line="276" w:lineRule="auto"/>
              <w:jc w:val="right"/>
              <w:rPr>
                <w:rFonts w:ascii="Arial" w:hAnsi="Arial" w:cs="Arial"/>
                <w:sz w:val="16"/>
                <w:szCs w:val="16"/>
              </w:rPr>
            </w:pPr>
            <w:r w:rsidRPr="00453A40">
              <w:rPr>
                <w:rFonts w:ascii="Arial" w:hAnsi="Arial" w:cs="Arial"/>
                <w:b/>
                <w:sz w:val="16"/>
                <w:szCs w:val="16"/>
              </w:rPr>
              <w:t>$</w:t>
            </w:r>
            <w:r w:rsidR="005309F1">
              <w:rPr>
                <w:rFonts w:ascii="Arial" w:hAnsi="Arial" w:cs="Arial"/>
                <w:b/>
                <w:sz w:val="16"/>
                <w:szCs w:val="16"/>
              </w:rPr>
              <w:t xml:space="preserve">     </w:t>
            </w:r>
            <w:r w:rsidR="00B02785" w:rsidRPr="00B02785">
              <w:rPr>
                <w:rFonts w:ascii="Arial" w:hAnsi="Arial" w:cs="Arial"/>
                <w:b/>
                <w:sz w:val="16"/>
                <w:szCs w:val="16"/>
              </w:rPr>
              <w:t>118,457,726.70</w:t>
            </w:r>
          </w:p>
        </w:tc>
      </w:tr>
    </w:tbl>
    <w:p w14:paraId="616AEF9B" w14:textId="69BB5ED9" w:rsidR="00A90C44" w:rsidRPr="0093399E" w:rsidRDefault="00B248A1" w:rsidP="00B14619">
      <w:pPr>
        <w:spacing w:after="40" w:line="360" w:lineRule="auto"/>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 </w:t>
      </w:r>
      <w:r w:rsidR="00EC636E">
        <w:rPr>
          <w:rFonts w:ascii="Arial" w:hAnsi="Arial" w:cs="Arial"/>
          <w:sz w:val="18"/>
          <w:szCs w:val="18"/>
        </w:rPr>
        <w:t xml:space="preserve">los contratos de obra. </w:t>
      </w:r>
    </w:p>
    <w:p w14:paraId="45E81136" w14:textId="77777777" w:rsidR="00E2638F" w:rsidRDefault="00E2638F" w:rsidP="00F51705">
      <w:pPr>
        <w:spacing w:after="240" w:line="360" w:lineRule="auto"/>
        <w:jc w:val="both"/>
        <w:rPr>
          <w:rFonts w:ascii="Arial" w:hAnsi="Arial" w:cs="Arial"/>
        </w:rPr>
      </w:pPr>
    </w:p>
    <w:p w14:paraId="5E7701E5" w14:textId="5FC8D77A" w:rsidR="00A90C44" w:rsidRPr="00810CFA" w:rsidRDefault="00A90C44" w:rsidP="00F51705">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083E6F">
        <w:rPr>
          <w:rFonts w:ascii="Arial" w:hAnsi="Arial" w:cs="Arial"/>
        </w:rPr>
        <w:t xml:space="preserve">(I.V.A.) </w:t>
      </w:r>
      <w:r w:rsidRPr="00810CFA">
        <w:rPr>
          <w:rFonts w:ascii="Arial" w:hAnsi="Arial" w:cs="Arial"/>
        </w:rPr>
        <w:t>con la tasa del 16%.</w:t>
      </w:r>
    </w:p>
    <w:p w14:paraId="18481B3C" w14:textId="2422F0AA" w:rsidR="00DC2D12" w:rsidRPr="00810CFA" w:rsidRDefault="00492BA3" w:rsidP="00F51705">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1D70074D" w:rsidR="00A90C44" w:rsidRPr="00810CFA" w:rsidRDefault="00810036" w:rsidP="00F51705">
      <w:pPr>
        <w:spacing w:after="240"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F51705">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F51705">
      <w:pPr>
        <w:pStyle w:val="Ttulo2"/>
        <w:spacing w:after="240" w:line="360" w:lineRule="auto"/>
        <w:ind w:left="709"/>
        <w:rPr>
          <w:rFonts w:ascii="Arial" w:hAnsi="Arial" w:cs="Arial"/>
          <w:b/>
          <w:color w:val="auto"/>
          <w:sz w:val="24"/>
          <w:szCs w:val="24"/>
        </w:rPr>
      </w:pPr>
      <w:bookmarkStart w:id="19" w:name="_Toc64203416"/>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41F27F4D" w14:textId="2727801C" w:rsidR="002C2B7B" w:rsidRDefault="0017256E" w:rsidP="00F51705">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083E6F" w:rsidRPr="00BA63DC">
        <w:rPr>
          <w:rFonts w:ascii="Arial" w:hAnsi="Arial" w:cs="Arial"/>
          <w:bCs/>
        </w:rPr>
        <w:t>la competencia técnica y profesional,</w:t>
      </w:r>
      <w:r w:rsidR="00083E6F">
        <w:rPr>
          <w:rFonts w:ascii="Arial" w:hAnsi="Arial" w:cs="Arial"/>
          <w:bCs/>
        </w:rPr>
        <w:t xml:space="preserve"> </w:t>
      </w:r>
      <w:r w:rsidR="002C2B7B">
        <w:rPr>
          <w:rFonts w:ascii="Arial" w:hAnsi="Arial" w:cs="Arial"/>
          <w:bCs/>
        </w:rPr>
        <w:t>la actuación fiscalizadora</w:t>
      </w:r>
      <w:r w:rsidR="00083E6F">
        <w:rPr>
          <w:rFonts w:ascii="Arial" w:hAnsi="Arial" w:cs="Arial"/>
          <w:bCs/>
        </w:rPr>
        <w:t>,</w:t>
      </w:r>
      <w:r w:rsidR="002C2B7B">
        <w:rPr>
          <w:rFonts w:ascii="Arial" w:hAnsi="Arial" w:cs="Arial"/>
          <w:bCs/>
        </w:rPr>
        <w:t xml:space="preserve"> </w:t>
      </w:r>
      <w:r w:rsidR="00083E6F">
        <w:rPr>
          <w:rFonts w:ascii="Arial" w:hAnsi="Arial" w:cs="Arial"/>
          <w:bCs/>
        </w:rPr>
        <w:t>basándose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6E5F84D4" w:rsidR="0017256E" w:rsidRDefault="0092033F" w:rsidP="00F51705">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EC636E">
        <w:rPr>
          <w:rFonts w:ascii="Arial" w:hAnsi="Arial" w:cs="Arial"/>
          <w:bCs/>
        </w:rPr>
        <w:t>l</w:t>
      </w:r>
      <w:r w:rsidR="0017256E" w:rsidRPr="0017256E">
        <w:rPr>
          <w:rFonts w:ascii="Arial" w:hAnsi="Arial" w:cs="Arial"/>
          <w:bCs/>
        </w:rPr>
        <w:t xml:space="preserve"> </w:t>
      </w:r>
      <w:r w:rsidR="00CA7971">
        <w:rPr>
          <w:rFonts w:ascii="Arial" w:hAnsi="Arial" w:cs="Arial"/>
          <w:b/>
        </w:rPr>
        <w:t>H. Ayuntamiento del Municipio de Tulum</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06D90DC5" w:rsidR="00060A61" w:rsidRPr="0017256E" w:rsidRDefault="00060A61" w:rsidP="00F51705">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CA7971">
        <w:rPr>
          <w:rFonts w:ascii="Arial" w:hAnsi="Arial" w:cs="Arial"/>
          <w:b/>
        </w:rPr>
        <w:t>H. Ayuntamiento del Municipio de Tulum</w:t>
      </w:r>
      <w:r>
        <w:rPr>
          <w:rFonts w:ascii="Arial" w:hAnsi="Arial" w:cs="Arial"/>
          <w:b/>
          <w:bCs/>
        </w:rPr>
        <w:t xml:space="preserve"> </w:t>
      </w:r>
      <w:r w:rsidRPr="0017256E">
        <w:rPr>
          <w:rFonts w:ascii="Arial" w:hAnsi="Arial" w:cs="Arial"/>
          <w:bCs/>
        </w:rPr>
        <w:t xml:space="preserve">se seleccionó un porcentaje </w:t>
      </w:r>
      <w:r w:rsidRPr="006B38B5">
        <w:rPr>
          <w:rFonts w:ascii="Arial" w:hAnsi="Arial" w:cs="Arial"/>
          <w:b/>
        </w:rPr>
        <w:t xml:space="preserve">de </w:t>
      </w:r>
      <w:r w:rsidR="006B38B5" w:rsidRPr="00780AC2">
        <w:rPr>
          <w:rFonts w:ascii="Arial" w:hAnsi="Arial" w:cs="Arial"/>
          <w:b/>
        </w:rPr>
        <w:t>94.99</w:t>
      </w:r>
      <w:r w:rsidR="006B38B5">
        <w:rPr>
          <w:rFonts w:ascii="Arial" w:hAnsi="Arial" w:cs="Arial"/>
          <w:b/>
        </w:rPr>
        <w:t xml:space="preserve"> % </w:t>
      </w:r>
      <w:r w:rsidRPr="0017256E">
        <w:rPr>
          <w:rFonts w:ascii="Arial" w:hAnsi="Arial" w:cs="Arial"/>
          <w:bCs/>
        </w:rPr>
        <w:t xml:space="preserve">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71F48CD" w14:textId="1C240C46" w:rsidR="0017256E" w:rsidRDefault="0017256E" w:rsidP="00F51705">
      <w:pPr>
        <w:spacing w:after="240" w:line="360" w:lineRule="auto"/>
        <w:jc w:val="both"/>
        <w:rPr>
          <w:rFonts w:ascii="Arial" w:hAnsi="Arial" w:cs="Arial"/>
          <w:b/>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F51705">
      <w:pPr>
        <w:pStyle w:val="Ttulo2"/>
        <w:spacing w:after="240" w:line="360" w:lineRule="auto"/>
        <w:ind w:left="709"/>
      </w:pPr>
      <w:bookmarkStart w:id="20" w:name="_Toc64203417"/>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69B66A1C" w:rsidR="00F45C3F" w:rsidRDefault="00DC2D12" w:rsidP="00F51705">
      <w:pPr>
        <w:spacing w:after="240" w:line="360" w:lineRule="auto"/>
        <w:ind w:right="190"/>
        <w:jc w:val="both"/>
        <w:rPr>
          <w:rFonts w:ascii="Arial" w:hAnsi="Arial" w:cs="Arial"/>
          <w:bCs/>
        </w:rPr>
      </w:pPr>
      <w:r>
        <w:rPr>
          <w:rFonts w:ascii="Arial" w:hAnsi="Arial" w:cs="Arial"/>
        </w:rPr>
        <w:t>Se revis</w:t>
      </w:r>
      <w:r w:rsidR="00083E6F">
        <w:rPr>
          <w:rFonts w:ascii="Arial" w:hAnsi="Arial" w:cs="Arial"/>
        </w:rPr>
        <w:t>ó</w:t>
      </w:r>
      <w:r>
        <w:rPr>
          <w:rFonts w:ascii="Arial" w:hAnsi="Arial" w:cs="Arial"/>
        </w:rPr>
        <w:t xml:space="preserve"> la</w:t>
      </w:r>
      <w:r w:rsidR="00F45C3F" w:rsidRPr="009879F6">
        <w:rPr>
          <w:rFonts w:ascii="Arial" w:hAnsi="Arial" w:cs="Arial"/>
        </w:rPr>
        <w:t xml:space="preserve"> </w:t>
      </w:r>
      <w:r w:rsidRPr="00DC2D12">
        <w:rPr>
          <w:rFonts w:ascii="Arial" w:hAnsi="Arial" w:cs="Arial"/>
          <w:bCs/>
        </w:rPr>
        <w:t xml:space="preserve">Dirección General </w:t>
      </w:r>
      <w:r>
        <w:rPr>
          <w:rFonts w:ascii="Arial" w:hAnsi="Arial" w:cs="Arial"/>
          <w:bCs/>
        </w:rPr>
        <w:t>d</w:t>
      </w:r>
      <w:r w:rsidRPr="00DC2D12">
        <w:rPr>
          <w:rFonts w:ascii="Arial" w:hAnsi="Arial" w:cs="Arial"/>
          <w:bCs/>
        </w:rPr>
        <w:t xml:space="preserve">e Obras </w:t>
      </w:r>
      <w:r>
        <w:rPr>
          <w:rFonts w:ascii="Arial" w:hAnsi="Arial" w:cs="Arial"/>
          <w:bCs/>
        </w:rPr>
        <w:t>y</w:t>
      </w:r>
      <w:r w:rsidRPr="00DC2D12">
        <w:rPr>
          <w:rFonts w:ascii="Arial" w:hAnsi="Arial" w:cs="Arial"/>
          <w:bCs/>
        </w:rPr>
        <w:t xml:space="preserve"> Servicios Públicos</w:t>
      </w:r>
      <w:r>
        <w:rPr>
          <w:rFonts w:ascii="Arial" w:hAnsi="Arial" w:cs="Arial"/>
          <w:bCs/>
        </w:rPr>
        <w:t xml:space="preserve"> del</w:t>
      </w:r>
      <w:r w:rsidR="00F45C3F" w:rsidRPr="009879F6">
        <w:rPr>
          <w:rFonts w:ascii="Arial" w:hAnsi="Arial" w:cs="Arial"/>
        </w:rPr>
        <w:t xml:space="preserve"> </w:t>
      </w:r>
      <w:r w:rsidR="00CA7971">
        <w:rPr>
          <w:rFonts w:ascii="Arial" w:hAnsi="Arial" w:cs="Arial"/>
          <w:b/>
        </w:rPr>
        <w:t>H. Ayuntamiento del Municipio de Tulum</w:t>
      </w:r>
      <w:r w:rsidR="00F45C3F" w:rsidRPr="009879F6">
        <w:rPr>
          <w:rFonts w:ascii="Arial" w:hAnsi="Arial" w:cs="Arial"/>
          <w:bCs/>
        </w:rPr>
        <w:t>.</w:t>
      </w:r>
    </w:p>
    <w:p w14:paraId="538A1733" w14:textId="77777777" w:rsidR="00AD2593" w:rsidRPr="00DC2D12" w:rsidRDefault="00AD2593" w:rsidP="00F51705">
      <w:pPr>
        <w:pStyle w:val="Ttulo2"/>
        <w:spacing w:after="240" w:line="360" w:lineRule="auto"/>
        <w:ind w:left="709"/>
        <w:rPr>
          <w:rFonts w:ascii="Arial" w:hAnsi="Arial" w:cs="Arial"/>
          <w:b/>
          <w:color w:val="auto"/>
          <w:sz w:val="24"/>
          <w:szCs w:val="24"/>
        </w:rPr>
      </w:pPr>
      <w:bookmarkStart w:id="21" w:name="_Toc64203418"/>
      <w:r w:rsidRPr="00DC2D12">
        <w:rPr>
          <w:rFonts w:ascii="Arial" w:hAnsi="Arial" w:cs="Arial"/>
          <w:b/>
          <w:color w:val="auto"/>
          <w:sz w:val="24"/>
          <w:szCs w:val="24"/>
        </w:rPr>
        <w:t>F</w:t>
      </w:r>
      <w:r w:rsidR="00AC62A1" w:rsidRPr="00DC2D12">
        <w:rPr>
          <w:rFonts w:ascii="Arial" w:hAnsi="Arial" w:cs="Arial"/>
          <w:b/>
          <w:color w:val="auto"/>
          <w:sz w:val="24"/>
          <w:szCs w:val="24"/>
        </w:rPr>
        <w:t>.</w:t>
      </w:r>
      <w:r w:rsidRPr="00DC2D12">
        <w:rPr>
          <w:rFonts w:ascii="Arial" w:hAnsi="Arial" w:cs="Arial"/>
          <w:b/>
          <w:color w:val="auto"/>
          <w:sz w:val="24"/>
          <w:szCs w:val="24"/>
        </w:rPr>
        <w:t xml:space="preserve"> </w:t>
      </w:r>
      <w:r w:rsidR="00E30532" w:rsidRPr="00DC2D12">
        <w:rPr>
          <w:rFonts w:ascii="Arial" w:hAnsi="Arial" w:cs="Arial"/>
          <w:b/>
          <w:color w:val="auto"/>
          <w:sz w:val="24"/>
          <w:szCs w:val="24"/>
        </w:rPr>
        <w:t xml:space="preserve">Procedimientos de </w:t>
      </w:r>
      <w:r w:rsidR="007F139F" w:rsidRPr="00DC2D12">
        <w:rPr>
          <w:rFonts w:ascii="Arial" w:hAnsi="Arial" w:cs="Arial"/>
          <w:b/>
          <w:color w:val="auto"/>
          <w:sz w:val="24"/>
          <w:szCs w:val="24"/>
        </w:rPr>
        <w:t>auditoría</w:t>
      </w:r>
      <w:r w:rsidR="00E30532" w:rsidRPr="00DC2D12">
        <w:rPr>
          <w:rFonts w:ascii="Arial" w:hAnsi="Arial" w:cs="Arial"/>
          <w:b/>
          <w:color w:val="auto"/>
          <w:sz w:val="24"/>
          <w:szCs w:val="24"/>
        </w:rPr>
        <w:t xml:space="preserve"> aplicados</w:t>
      </w:r>
      <w:bookmarkEnd w:id="21"/>
    </w:p>
    <w:p w14:paraId="31CCC41F" w14:textId="3D967B2D" w:rsidR="001A14E4" w:rsidRPr="00C47B98" w:rsidRDefault="001A14E4" w:rsidP="00F51705">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F51705">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36931A64" w:rsidR="003172E9" w:rsidRDefault="003172E9" w:rsidP="00F51705">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análisis, inspección, investigación, </w:t>
      </w:r>
      <w:r w:rsidRPr="003172E9">
        <w:rPr>
          <w:rFonts w:ascii="Arial" w:hAnsi="Arial" w:cs="Arial"/>
        </w:rPr>
        <w:lastRenderedPageBreak/>
        <w:t>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CA7971">
        <w:rPr>
          <w:rFonts w:ascii="Arial" w:hAnsi="Arial" w:cs="Arial"/>
          <w:b/>
        </w:rPr>
        <w:t>H. Ayuntamiento del Municipio de Tulum</w:t>
      </w:r>
      <w:r w:rsidRPr="003172E9">
        <w:rPr>
          <w:rFonts w:ascii="Arial" w:hAnsi="Arial" w:cs="Arial"/>
          <w:b/>
        </w:rPr>
        <w:t xml:space="preserve"> </w:t>
      </w:r>
      <w:r w:rsidRPr="003172E9">
        <w:rPr>
          <w:rFonts w:ascii="Arial" w:hAnsi="Arial" w:cs="Arial"/>
        </w:rPr>
        <w:t xml:space="preserve">del ejercicio fiscal </w:t>
      </w:r>
      <w:r w:rsidR="00CA7971">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F51705">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F51705">
      <w:pPr>
        <w:pStyle w:val="Prrafodelista"/>
        <w:numPr>
          <w:ilvl w:val="0"/>
          <w:numId w:val="11"/>
        </w:numPr>
        <w:spacing w:after="240" w:line="360" w:lineRule="auto"/>
        <w:contextualSpacing/>
        <w:jc w:val="both"/>
        <w:rPr>
          <w:rFonts w:ascii="Arial" w:eastAsiaTheme="minorHAnsi" w:hAnsi="Arial" w:cs="Arial"/>
          <w:color w:val="000000" w:themeColor="text1"/>
          <w:lang w:eastAsia="en-US"/>
        </w:rPr>
      </w:pPr>
      <w:bookmarkStart w:id="22" w:name="_Hlk53774473"/>
      <w:r w:rsidRPr="005A3A47">
        <w:rPr>
          <w:rFonts w:ascii="Arial" w:eastAsiaTheme="minorHAnsi" w:hAnsi="Arial" w:cs="Arial"/>
          <w:color w:val="000000" w:themeColor="text1"/>
          <w:lang w:eastAsia="en-US"/>
        </w:rPr>
        <w:t xml:space="preserve">Revisar que la </w:t>
      </w:r>
      <w:r w:rsidR="000F527A">
        <w:rPr>
          <w:rFonts w:ascii="Arial" w:eastAsiaTheme="minorHAnsi" w:hAnsi="Arial" w:cs="Arial"/>
          <w:color w:val="000000" w:themeColor="text1"/>
          <w:lang w:eastAsia="en-US"/>
        </w:rPr>
        <w:t>i</w:t>
      </w:r>
      <w:r w:rsidRPr="005A3A47">
        <w:rPr>
          <w:rFonts w:ascii="Arial" w:eastAsiaTheme="minorHAnsi" w:hAnsi="Arial" w:cs="Arial"/>
          <w:color w:val="000000" w:themeColor="text1"/>
          <w:lang w:eastAsia="en-US"/>
        </w:rPr>
        <w:t xml:space="preserve">nformación requerida a las </w:t>
      </w:r>
      <w:r w:rsidR="000F527A">
        <w:rPr>
          <w:rFonts w:ascii="Arial" w:eastAsiaTheme="minorHAnsi" w:hAnsi="Arial" w:cs="Arial"/>
          <w:color w:val="000000" w:themeColor="text1"/>
          <w:lang w:eastAsia="en-US"/>
        </w:rPr>
        <w:t>e</w:t>
      </w:r>
      <w:r w:rsidRPr="005A3A47">
        <w:rPr>
          <w:rFonts w:ascii="Arial" w:eastAsiaTheme="minorHAnsi" w:hAnsi="Arial" w:cs="Arial"/>
          <w:color w:val="000000" w:themeColor="text1"/>
          <w:lang w:eastAsia="en-US"/>
        </w:rPr>
        <w:t>ntidades, cumpla con las especificaciones solicitadas.</w:t>
      </w:r>
    </w:p>
    <w:p w14:paraId="40378360" w14:textId="0567444E" w:rsidR="005A3A47" w:rsidRDefault="005A3A47" w:rsidP="00F51705">
      <w:pPr>
        <w:pStyle w:val="Prrafodelista"/>
        <w:numPr>
          <w:ilvl w:val="0"/>
          <w:numId w:val="11"/>
        </w:numPr>
        <w:spacing w:after="240" w:line="360" w:lineRule="auto"/>
        <w:contextualSpacing/>
        <w:jc w:val="both"/>
        <w:rPr>
          <w:rFonts w:ascii="Arial" w:eastAsiaTheme="minorHAnsi" w:hAnsi="Arial" w:cs="Arial"/>
          <w:color w:val="000000" w:themeColor="text1"/>
          <w:lang w:eastAsia="en-US"/>
        </w:rPr>
      </w:pPr>
      <w:r w:rsidRPr="005A3A47">
        <w:rPr>
          <w:rFonts w:ascii="Arial" w:eastAsiaTheme="minorHAnsi" w:hAnsi="Arial" w:cs="Arial"/>
          <w:color w:val="000000" w:themeColor="text1"/>
          <w:lang w:eastAsia="en-US"/>
        </w:rPr>
        <w:t xml:space="preserve">Verificar que la </w:t>
      </w:r>
      <w:r w:rsidR="00B248A1">
        <w:rPr>
          <w:rFonts w:ascii="Arial" w:eastAsiaTheme="minorHAnsi" w:hAnsi="Arial" w:cs="Arial"/>
          <w:color w:val="000000" w:themeColor="text1"/>
          <w:lang w:eastAsia="en-US"/>
        </w:rPr>
        <w:t>C</w:t>
      </w:r>
      <w:r w:rsidRPr="005A3A47">
        <w:rPr>
          <w:rFonts w:ascii="Arial" w:eastAsiaTheme="minorHAnsi" w:hAnsi="Arial" w:cs="Arial"/>
          <w:color w:val="000000" w:themeColor="text1"/>
          <w:lang w:eastAsia="en-US"/>
        </w:rPr>
        <w:t xml:space="preserve">uenta </w:t>
      </w:r>
      <w:r w:rsidR="00B248A1">
        <w:rPr>
          <w:rFonts w:ascii="Arial" w:eastAsiaTheme="minorHAnsi" w:hAnsi="Arial" w:cs="Arial"/>
          <w:color w:val="000000" w:themeColor="text1"/>
          <w:lang w:eastAsia="en-US"/>
        </w:rPr>
        <w:t>P</w:t>
      </w:r>
      <w:r w:rsidRPr="005A3A47">
        <w:rPr>
          <w:rFonts w:ascii="Arial" w:eastAsiaTheme="minorHAnsi" w:hAnsi="Arial" w:cs="Arial"/>
          <w:color w:val="000000" w:themeColor="text1"/>
          <w:lang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eastAsia="en-US"/>
        </w:rPr>
        <w:t>o</w:t>
      </w:r>
      <w:r w:rsidRPr="005A3A47">
        <w:rPr>
          <w:rFonts w:ascii="Arial" w:eastAsiaTheme="minorHAnsi" w:hAnsi="Arial" w:cs="Arial"/>
          <w:color w:val="000000" w:themeColor="text1"/>
          <w:lang w:eastAsia="en-US"/>
        </w:rPr>
        <w:t xml:space="preserve"> y justificad</w:t>
      </w:r>
      <w:r w:rsidR="000F527A">
        <w:rPr>
          <w:rFonts w:ascii="Arial" w:eastAsiaTheme="minorHAnsi" w:hAnsi="Arial" w:cs="Arial"/>
          <w:color w:val="000000" w:themeColor="text1"/>
          <w:lang w:eastAsia="en-US"/>
        </w:rPr>
        <w:t>o</w:t>
      </w:r>
      <w:r w:rsidRPr="005A3A47">
        <w:rPr>
          <w:rFonts w:ascii="Arial" w:eastAsiaTheme="minorHAnsi" w:hAnsi="Arial" w:cs="Arial"/>
          <w:color w:val="000000" w:themeColor="text1"/>
          <w:lang w:eastAsia="en-US"/>
        </w:rPr>
        <w:t>.</w:t>
      </w:r>
    </w:p>
    <w:p w14:paraId="2CB7DA3C" w14:textId="3EDC96E7" w:rsidR="005A3A47" w:rsidRDefault="000F527A" w:rsidP="00F51705">
      <w:pPr>
        <w:pStyle w:val="Prrafodelista"/>
        <w:numPr>
          <w:ilvl w:val="0"/>
          <w:numId w:val="11"/>
        </w:numPr>
        <w:spacing w:after="240" w:line="360" w:lineRule="auto"/>
        <w:contextualSpacing/>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Comprob</w:t>
      </w:r>
      <w:r w:rsidR="005A3A47" w:rsidRPr="005A3A47">
        <w:rPr>
          <w:rFonts w:ascii="Arial" w:eastAsiaTheme="minorHAnsi" w:hAnsi="Arial" w:cs="Arial"/>
          <w:color w:val="000000" w:themeColor="text1"/>
          <w:lang w:eastAsia="en-US"/>
        </w:rPr>
        <w:t xml:space="preserve">ar que las obras y </w:t>
      </w:r>
      <w:r w:rsidR="00F37D13">
        <w:rPr>
          <w:rFonts w:ascii="Arial" w:eastAsiaTheme="minorHAnsi" w:hAnsi="Arial" w:cs="Arial"/>
          <w:color w:val="000000" w:themeColor="text1"/>
          <w:lang w:eastAsia="en-US"/>
        </w:rPr>
        <w:t>servicios relacionados con las obras públicas,</w:t>
      </w:r>
      <w:r w:rsidR="005A3A47" w:rsidRPr="005A3A47">
        <w:rPr>
          <w:rFonts w:ascii="Arial" w:eastAsiaTheme="minorHAnsi" w:hAnsi="Arial" w:cs="Arial"/>
          <w:color w:val="000000" w:themeColor="text1"/>
          <w:lang w:eastAsia="en-US"/>
        </w:rPr>
        <w:t xml:space="preserve"> cumplan con los requisitos estipulados en los contratos.</w:t>
      </w:r>
    </w:p>
    <w:p w14:paraId="243BF9E7" w14:textId="46183EB8" w:rsidR="005A3A47" w:rsidRPr="005A3A47" w:rsidRDefault="000F527A" w:rsidP="00F51705">
      <w:pPr>
        <w:pStyle w:val="Prrafodelista"/>
        <w:numPr>
          <w:ilvl w:val="0"/>
          <w:numId w:val="11"/>
        </w:numPr>
        <w:spacing w:after="240" w:line="360" w:lineRule="auto"/>
        <w:contextualSpacing/>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Analizar los documentos</w:t>
      </w:r>
      <w:r w:rsidR="005A3A47" w:rsidRPr="005A3A4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presentados como </w:t>
      </w:r>
      <w:r w:rsidR="005A3A47" w:rsidRPr="005A3A47">
        <w:rPr>
          <w:rFonts w:ascii="Arial" w:eastAsiaTheme="minorHAnsi" w:hAnsi="Arial" w:cs="Arial"/>
          <w:color w:val="000000" w:themeColor="text1"/>
          <w:lang w:eastAsia="en-US"/>
        </w:rPr>
        <w:t>aclarac</w:t>
      </w:r>
      <w:r>
        <w:rPr>
          <w:rFonts w:ascii="Arial" w:eastAsiaTheme="minorHAnsi" w:hAnsi="Arial" w:cs="Arial"/>
          <w:color w:val="000000" w:themeColor="text1"/>
          <w:lang w:eastAsia="en-US"/>
        </w:rPr>
        <w:t>ión</w:t>
      </w:r>
      <w:r w:rsidR="005A3A47" w:rsidRPr="005A3A4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y justificaciones </w:t>
      </w:r>
      <w:r w:rsidR="005A3A47" w:rsidRPr="005A3A47">
        <w:rPr>
          <w:rFonts w:ascii="Arial" w:eastAsiaTheme="minorHAnsi" w:hAnsi="Arial" w:cs="Arial"/>
          <w:color w:val="000000" w:themeColor="text1"/>
          <w:lang w:eastAsia="en-US"/>
        </w:rPr>
        <w:t xml:space="preserve">de </w:t>
      </w:r>
      <w:r>
        <w:rPr>
          <w:rFonts w:ascii="Arial" w:eastAsiaTheme="minorHAnsi" w:hAnsi="Arial" w:cs="Arial"/>
          <w:color w:val="000000" w:themeColor="text1"/>
          <w:lang w:eastAsia="en-US"/>
        </w:rPr>
        <w:t>los resultados del Reporte de Resultados Finales de Auditoría y Observaciones Preliminares,</w:t>
      </w:r>
      <w:r w:rsidR="005A3A47" w:rsidRPr="005A3A47">
        <w:rPr>
          <w:rFonts w:ascii="Arial" w:eastAsiaTheme="minorHAnsi" w:hAnsi="Arial" w:cs="Arial"/>
          <w:color w:val="000000" w:themeColor="text1"/>
          <w:lang w:eastAsia="en-US"/>
        </w:rPr>
        <w:t xml:space="preserve"> de conformidad a los criterios establecidos.</w:t>
      </w:r>
    </w:p>
    <w:bookmarkEnd w:id="22"/>
    <w:p w14:paraId="05EF97D2" w14:textId="69305AB5" w:rsidR="003172E9" w:rsidRDefault="003172E9" w:rsidP="00F51705">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7AB561A9" w14:textId="77777777" w:rsidR="005925D2" w:rsidRDefault="005925D2" w:rsidP="00F51705">
      <w:pPr>
        <w:pStyle w:val="Ttulo2"/>
        <w:spacing w:after="240" w:line="360" w:lineRule="auto"/>
        <w:ind w:left="709"/>
        <w:rPr>
          <w:rFonts w:ascii="Arial" w:hAnsi="Arial" w:cs="Arial"/>
          <w:b/>
          <w:color w:val="auto"/>
          <w:sz w:val="24"/>
          <w:szCs w:val="24"/>
        </w:rPr>
      </w:pPr>
      <w:bookmarkStart w:id="23" w:name="_Toc55352811"/>
      <w:bookmarkStart w:id="24" w:name="_Toc64203419"/>
      <w:r w:rsidRPr="00FA6C95">
        <w:rPr>
          <w:rFonts w:ascii="Arial" w:hAnsi="Arial" w:cs="Arial"/>
          <w:b/>
          <w:color w:val="auto"/>
          <w:sz w:val="24"/>
          <w:szCs w:val="24"/>
        </w:rPr>
        <w:t>G</w:t>
      </w:r>
      <w:r>
        <w:rPr>
          <w:rFonts w:ascii="Arial" w:hAnsi="Arial" w:cs="Arial"/>
          <w:b/>
          <w:color w:val="auto"/>
          <w:sz w:val="24"/>
          <w:szCs w:val="24"/>
        </w:rPr>
        <w:t>.</w:t>
      </w:r>
      <w:r w:rsidRPr="00FA6C95">
        <w:rPr>
          <w:rFonts w:ascii="Arial" w:hAnsi="Arial" w:cs="Arial"/>
          <w:b/>
          <w:color w:val="auto"/>
          <w:sz w:val="24"/>
          <w:szCs w:val="24"/>
        </w:rPr>
        <w:t xml:space="preserve"> </w:t>
      </w:r>
      <w:r>
        <w:rPr>
          <w:rFonts w:ascii="Arial" w:hAnsi="Arial" w:cs="Arial"/>
          <w:b/>
          <w:color w:val="auto"/>
          <w:sz w:val="24"/>
          <w:szCs w:val="24"/>
        </w:rPr>
        <w:t>S</w:t>
      </w:r>
      <w:r w:rsidRPr="00FA6C95">
        <w:rPr>
          <w:rFonts w:ascii="Arial" w:hAnsi="Arial" w:cs="Arial"/>
          <w:b/>
          <w:color w:val="auto"/>
          <w:sz w:val="24"/>
          <w:szCs w:val="24"/>
        </w:rPr>
        <w:t xml:space="preserve">ervidores públicos </w:t>
      </w:r>
      <w:r>
        <w:rPr>
          <w:rFonts w:ascii="Arial" w:hAnsi="Arial" w:cs="Arial"/>
          <w:b/>
          <w:color w:val="auto"/>
          <w:sz w:val="24"/>
          <w:szCs w:val="24"/>
        </w:rPr>
        <w:t>que intervinieron en</w:t>
      </w:r>
      <w:r w:rsidRPr="00FA6C95">
        <w:rPr>
          <w:rFonts w:ascii="Arial" w:hAnsi="Arial" w:cs="Arial"/>
          <w:b/>
          <w:color w:val="auto"/>
          <w:sz w:val="24"/>
          <w:szCs w:val="24"/>
        </w:rPr>
        <w:t xml:space="preserve"> la </w:t>
      </w:r>
      <w:r>
        <w:rPr>
          <w:rFonts w:ascii="Arial" w:hAnsi="Arial" w:cs="Arial"/>
          <w:b/>
          <w:color w:val="auto"/>
          <w:sz w:val="24"/>
          <w:szCs w:val="24"/>
        </w:rPr>
        <w:t>auditoría</w:t>
      </w:r>
      <w:bookmarkEnd w:id="23"/>
      <w:bookmarkEnd w:id="24"/>
      <w:r>
        <w:rPr>
          <w:rFonts w:ascii="Arial" w:hAnsi="Arial" w:cs="Arial"/>
          <w:b/>
          <w:color w:val="auto"/>
          <w:sz w:val="24"/>
          <w:szCs w:val="24"/>
        </w:rPr>
        <w:t xml:space="preserve"> </w:t>
      </w:r>
    </w:p>
    <w:p w14:paraId="1B709D44" w14:textId="0996C0C3" w:rsidR="005925D2" w:rsidRDefault="005925D2" w:rsidP="00F51705">
      <w:pPr>
        <w:spacing w:after="240" w:line="360" w:lineRule="auto"/>
        <w:jc w:val="both"/>
        <w:rPr>
          <w:rFonts w:ascii="Arial" w:hAnsi="Arial" w:cs="Arial"/>
          <w:bCs/>
        </w:rPr>
      </w:pPr>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w:t>
      </w:r>
      <w:r>
        <w:rPr>
          <w:rFonts w:ascii="Arial" w:hAnsi="Arial" w:cs="Arial"/>
          <w:bCs/>
        </w:rPr>
        <w:lastRenderedPageBreak/>
        <w:t xml:space="preserve">la auditoría, visita e inspección en forma conjunta o separada, mismos que se identificaron como personal de este Órgano Técnico de Fiscalización, se encuentran referidos en la orden emitida con oficio </w:t>
      </w:r>
      <w:r w:rsidR="00EC636E">
        <w:rPr>
          <w:rFonts w:ascii="Arial" w:hAnsi="Arial" w:cs="Arial"/>
          <w:b/>
        </w:rPr>
        <w:t>ASEQROO/ASE/AEMOP/0467/08/2020</w:t>
      </w:r>
      <w:r>
        <w:rPr>
          <w:rFonts w:ascii="Arial" w:hAnsi="Arial" w:cs="Arial"/>
          <w:bCs/>
        </w:rPr>
        <w:t>, siendo los servidores públicos a cargo de coordinar y supervisar la auditoría, los siguientes:</w:t>
      </w:r>
    </w:p>
    <w:p w14:paraId="4A4DF07A" w14:textId="77777777" w:rsidR="005925D2" w:rsidRPr="00060A61" w:rsidRDefault="005925D2" w:rsidP="005925D2">
      <w:pPr>
        <w:spacing w:line="360" w:lineRule="auto"/>
        <w:jc w:val="center"/>
        <w:rPr>
          <w:rFonts w:ascii="Arial" w:hAnsi="Arial" w:cs="Arial"/>
          <w:bCs/>
          <w:sz w:val="20"/>
          <w:szCs w:val="20"/>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5925D2" w:rsidRPr="000D1F2D" w14:paraId="6106966B" w14:textId="77777777" w:rsidTr="00CA7971">
        <w:trPr>
          <w:trHeight w:val="377"/>
        </w:trPr>
        <w:tc>
          <w:tcPr>
            <w:tcW w:w="4395" w:type="dxa"/>
            <w:shd w:val="clear" w:color="auto" w:fill="D0CECE" w:themeFill="background2" w:themeFillShade="E6"/>
            <w:vAlign w:val="center"/>
          </w:tcPr>
          <w:p w14:paraId="2B0F49B2" w14:textId="77777777" w:rsidR="005925D2" w:rsidRPr="000D1F2D" w:rsidRDefault="005925D2" w:rsidP="00F51705">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48AEF2F" w14:textId="77777777" w:rsidR="005925D2" w:rsidRPr="000D1F2D" w:rsidRDefault="005925D2" w:rsidP="00F5170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5925D2" w:rsidRPr="000D1F2D" w14:paraId="5A378CCB" w14:textId="77777777" w:rsidTr="00EC636E">
        <w:trPr>
          <w:trHeight w:val="397"/>
        </w:trPr>
        <w:tc>
          <w:tcPr>
            <w:tcW w:w="4395" w:type="dxa"/>
            <w:shd w:val="clear" w:color="auto" w:fill="auto"/>
            <w:vAlign w:val="center"/>
          </w:tcPr>
          <w:p w14:paraId="3685D07A" w14:textId="0DAA5828" w:rsidR="005925D2" w:rsidRPr="000D1F2D" w:rsidRDefault="00EC636E" w:rsidP="00F51705">
            <w:pPr>
              <w:spacing w:line="276" w:lineRule="auto"/>
              <w:rPr>
                <w:rFonts w:ascii="Arial" w:hAnsi="Arial" w:cs="Arial"/>
                <w:bCs/>
                <w:sz w:val="16"/>
                <w:szCs w:val="16"/>
              </w:rPr>
            </w:pPr>
            <w:r>
              <w:rPr>
                <w:rFonts w:ascii="Arial" w:hAnsi="Arial" w:cs="Arial"/>
                <w:bCs/>
                <w:sz w:val="16"/>
                <w:szCs w:val="16"/>
              </w:rPr>
              <w:t>Arq. Francisco Javier Martínez Castillo.</w:t>
            </w:r>
          </w:p>
        </w:tc>
        <w:tc>
          <w:tcPr>
            <w:tcW w:w="5244" w:type="dxa"/>
            <w:shd w:val="clear" w:color="auto" w:fill="auto"/>
            <w:vAlign w:val="center"/>
          </w:tcPr>
          <w:p w14:paraId="469B9889" w14:textId="3018A9D7" w:rsidR="005925D2" w:rsidRPr="000D1F2D" w:rsidRDefault="005925D2" w:rsidP="00F51705">
            <w:pPr>
              <w:spacing w:line="276" w:lineRule="auto"/>
              <w:jc w:val="both"/>
              <w:rPr>
                <w:rFonts w:ascii="Arial" w:hAnsi="Arial" w:cs="Arial"/>
                <w:bCs/>
                <w:sz w:val="16"/>
                <w:szCs w:val="16"/>
              </w:rPr>
            </w:pPr>
            <w:r w:rsidRPr="00B57C9E">
              <w:rPr>
                <w:rFonts w:ascii="Arial" w:hAnsi="Arial" w:cs="Arial"/>
                <w:bCs/>
                <w:sz w:val="18"/>
                <w:szCs w:val="18"/>
              </w:rPr>
              <w:t>Coordinador de Fiscalización en Materia de Obra Pública “</w:t>
            </w:r>
            <w:r w:rsidR="00EC636E">
              <w:rPr>
                <w:rFonts w:ascii="Arial" w:hAnsi="Arial" w:cs="Arial"/>
                <w:bCs/>
                <w:sz w:val="18"/>
                <w:szCs w:val="18"/>
              </w:rPr>
              <w:t>B</w:t>
            </w:r>
            <w:r w:rsidRPr="00B57C9E">
              <w:rPr>
                <w:rFonts w:ascii="Arial" w:hAnsi="Arial" w:cs="Arial"/>
                <w:bCs/>
                <w:sz w:val="18"/>
                <w:szCs w:val="18"/>
              </w:rPr>
              <w:t>”.</w:t>
            </w:r>
          </w:p>
        </w:tc>
      </w:tr>
      <w:tr w:rsidR="005925D2" w:rsidRPr="000D1F2D" w14:paraId="5A969EF5" w14:textId="77777777" w:rsidTr="00EC636E">
        <w:trPr>
          <w:trHeight w:val="397"/>
        </w:trPr>
        <w:tc>
          <w:tcPr>
            <w:tcW w:w="4395" w:type="dxa"/>
            <w:shd w:val="clear" w:color="auto" w:fill="auto"/>
            <w:vAlign w:val="center"/>
          </w:tcPr>
          <w:p w14:paraId="363F990E" w14:textId="767C3A8D" w:rsidR="005925D2" w:rsidRPr="000D1F2D" w:rsidRDefault="00EC636E" w:rsidP="00F51705">
            <w:pPr>
              <w:spacing w:line="276" w:lineRule="auto"/>
              <w:rPr>
                <w:rFonts w:ascii="Arial" w:hAnsi="Arial" w:cs="Arial"/>
                <w:bCs/>
                <w:sz w:val="16"/>
                <w:szCs w:val="16"/>
              </w:rPr>
            </w:pPr>
            <w:r>
              <w:rPr>
                <w:rFonts w:ascii="Arial" w:hAnsi="Arial" w:cs="Arial"/>
                <w:bCs/>
                <w:sz w:val="16"/>
                <w:szCs w:val="16"/>
              </w:rPr>
              <w:t xml:space="preserve">Ing. Abilene </w:t>
            </w:r>
            <w:r w:rsidR="003462BE">
              <w:rPr>
                <w:rFonts w:ascii="Arial" w:hAnsi="Arial" w:cs="Arial"/>
                <w:bCs/>
                <w:sz w:val="16"/>
                <w:szCs w:val="16"/>
              </w:rPr>
              <w:t xml:space="preserve">Guadalupe </w:t>
            </w:r>
            <w:r>
              <w:rPr>
                <w:rFonts w:ascii="Arial" w:hAnsi="Arial" w:cs="Arial"/>
                <w:bCs/>
                <w:sz w:val="16"/>
                <w:szCs w:val="16"/>
              </w:rPr>
              <w:t>Cambranis Rosas.</w:t>
            </w:r>
          </w:p>
        </w:tc>
        <w:tc>
          <w:tcPr>
            <w:tcW w:w="5244" w:type="dxa"/>
            <w:shd w:val="clear" w:color="auto" w:fill="auto"/>
            <w:vAlign w:val="center"/>
          </w:tcPr>
          <w:p w14:paraId="40DF88F9" w14:textId="5E611D23" w:rsidR="005925D2" w:rsidRPr="000D1F2D" w:rsidRDefault="005925D2" w:rsidP="00F51705">
            <w:pPr>
              <w:spacing w:line="276" w:lineRule="auto"/>
              <w:jc w:val="both"/>
              <w:rPr>
                <w:rFonts w:ascii="Arial" w:hAnsi="Arial" w:cs="Arial"/>
                <w:bCs/>
                <w:sz w:val="16"/>
                <w:szCs w:val="16"/>
              </w:rPr>
            </w:pPr>
            <w:r w:rsidRPr="00B57C9E">
              <w:rPr>
                <w:rFonts w:ascii="Arial" w:hAnsi="Arial" w:cs="Arial"/>
                <w:bCs/>
                <w:sz w:val="18"/>
                <w:szCs w:val="18"/>
              </w:rPr>
              <w:t>Supervisor</w:t>
            </w:r>
            <w:r w:rsidR="00EC636E">
              <w:rPr>
                <w:rFonts w:ascii="Arial" w:hAnsi="Arial" w:cs="Arial"/>
                <w:bCs/>
                <w:sz w:val="18"/>
                <w:szCs w:val="18"/>
              </w:rPr>
              <w:t>a</w:t>
            </w:r>
            <w:r w:rsidRPr="00B57C9E">
              <w:rPr>
                <w:rFonts w:ascii="Arial" w:hAnsi="Arial" w:cs="Arial"/>
                <w:bCs/>
                <w:sz w:val="18"/>
                <w:szCs w:val="18"/>
              </w:rPr>
              <w:t xml:space="preserve"> de Fiscalización en Materia de Obra Pública “</w:t>
            </w:r>
            <w:r w:rsidR="00EC636E">
              <w:rPr>
                <w:rFonts w:ascii="Arial" w:hAnsi="Arial" w:cs="Arial"/>
                <w:bCs/>
                <w:sz w:val="18"/>
                <w:szCs w:val="18"/>
              </w:rPr>
              <w:t>B</w:t>
            </w:r>
            <w:r w:rsidRPr="00B57C9E">
              <w:rPr>
                <w:rFonts w:ascii="Arial" w:hAnsi="Arial" w:cs="Arial"/>
                <w:bCs/>
                <w:sz w:val="18"/>
                <w:szCs w:val="18"/>
              </w:rPr>
              <w:t>”.</w:t>
            </w:r>
          </w:p>
        </w:tc>
      </w:tr>
    </w:tbl>
    <w:p w14:paraId="5F5D096C" w14:textId="4035D4F3" w:rsidR="005925D2" w:rsidRDefault="005925D2" w:rsidP="005925D2">
      <w:pPr>
        <w:spacing w:after="240"/>
        <w:rPr>
          <w:rFonts w:ascii="Arial" w:hAnsi="Arial" w:cs="Arial"/>
          <w:sz w:val="18"/>
          <w:szCs w:val="18"/>
        </w:rPr>
      </w:pPr>
      <w:r w:rsidRPr="00324A94">
        <w:rPr>
          <w:rFonts w:ascii="Arial" w:hAnsi="Arial" w:cs="Arial"/>
          <w:sz w:val="18"/>
          <w:szCs w:val="18"/>
        </w:rPr>
        <w:t>Fuente: Elaboración propia</w:t>
      </w:r>
      <w:r w:rsidR="00754E5D">
        <w:rPr>
          <w:rFonts w:ascii="Arial" w:hAnsi="Arial" w:cs="Arial"/>
          <w:sz w:val="18"/>
          <w:szCs w:val="18"/>
        </w:rPr>
        <w:t>.</w:t>
      </w:r>
    </w:p>
    <w:p w14:paraId="6ADA4AD4" w14:textId="77777777" w:rsidR="00324A94" w:rsidRPr="000F1C4E" w:rsidRDefault="00324A94" w:rsidP="00F51705">
      <w:pPr>
        <w:spacing w:after="240" w:line="360" w:lineRule="auto"/>
      </w:pPr>
      <w:bookmarkStart w:id="25" w:name="_Toc520196706"/>
    </w:p>
    <w:p w14:paraId="25290C72" w14:textId="6D66A871" w:rsidR="00F32CBB" w:rsidRPr="001E257A" w:rsidRDefault="00F32CBB" w:rsidP="00F51705">
      <w:pPr>
        <w:pStyle w:val="Ttulo1"/>
        <w:numPr>
          <w:ilvl w:val="0"/>
          <w:numId w:val="8"/>
        </w:numPr>
        <w:spacing w:after="240" w:line="360" w:lineRule="auto"/>
        <w:rPr>
          <w:rFonts w:ascii="Arial" w:hAnsi="Arial" w:cs="Arial"/>
        </w:rPr>
      </w:pPr>
      <w:bookmarkStart w:id="26" w:name="_Toc64203420"/>
      <w:r w:rsidRPr="001E257A">
        <w:rPr>
          <w:rFonts w:ascii="Arial" w:hAnsi="Arial" w:cs="Arial"/>
        </w:rPr>
        <w:t>CUMPLIMIENTO DE LA NORMATIVIDAD</w:t>
      </w:r>
      <w:bookmarkEnd w:id="25"/>
      <w:bookmarkEnd w:id="26"/>
      <w:r w:rsidRPr="001E257A">
        <w:rPr>
          <w:rFonts w:ascii="Arial" w:hAnsi="Arial" w:cs="Arial"/>
        </w:rPr>
        <w:t xml:space="preserve"> </w:t>
      </w:r>
    </w:p>
    <w:p w14:paraId="548EC1C8" w14:textId="59F58858" w:rsidR="00EC636E" w:rsidRPr="00EC636E" w:rsidRDefault="00031800" w:rsidP="001E257A">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CA7971">
        <w:rPr>
          <w:rFonts w:ascii="Arial" w:hAnsi="Arial" w:cs="Arial"/>
          <w:b/>
        </w:rPr>
        <w:t>H. Ayuntamiento del Municipio de Tulum</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A7971">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w:t>
      </w:r>
      <w:r w:rsidR="009063A7">
        <w:rPr>
          <w:rFonts w:ascii="Arial" w:hAnsi="Arial" w:cs="Arial"/>
        </w:rPr>
        <w:t>Obras Públicas y Servicios Relacionados</w:t>
      </w:r>
      <w:r w:rsidR="00F32CBB" w:rsidRPr="00D03E18">
        <w:rPr>
          <w:rFonts w:ascii="Arial" w:hAnsi="Arial" w:cs="Arial"/>
        </w:rPr>
        <w:t xml:space="preserve">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w:t>
      </w:r>
      <w:r w:rsidR="009063A7">
        <w:rPr>
          <w:rFonts w:ascii="Arial" w:hAnsi="Arial" w:cs="Arial"/>
        </w:rPr>
        <w:t>Obras Públicas y Servicios Relacionados</w:t>
      </w:r>
      <w:r w:rsidR="00F32CBB" w:rsidRPr="00D03E18">
        <w:rPr>
          <w:rFonts w:ascii="Arial" w:hAnsi="Arial" w:cs="Arial"/>
        </w:rPr>
        <w:t xml:space="preserve"> con las </w:t>
      </w:r>
      <w:r w:rsidR="00CE33C8">
        <w:rPr>
          <w:rFonts w:ascii="Arial" w:hAnsi="Arial" w:cs="Arial"/>
        </w:rPr>
        <w:t>M</w:t>
      </w:r>
      <w:r w:rsidR="00F32CBB" w:rsidRPr="00D03E18">
        <w:rPr>
          <w:rFonts w:ascii="Arial" w:hAnsi="Arial" w:cs="Arial"/>
        </w:rPr>
        <w:t>ismas del Estado de Quintana Roo</w:t>
      </w:r>
      <w:r w:rsidR="003462BE">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D9EE884" w14:textId="65C52138" w:rsidR="00320399" w:rsidRPr="00EC636E" w:rsidRDefault="00E6068E" w:rsidP="006F2401">
      <w:pPr>
        <w:pStyle w:val="Ttulo1"/>
        <w:numPr>
          <w:ilvl w:val="0"/>
          <w:numId w:val="8"/>
        </w:numPr>
        <w:spacing w:after="240" w:line="360" w:lineRule="auto"/>
        <w:rPr>
          <w:rFonts w:ascii="Arial" w:hAnsi="Arial" w:cs="Arial"/>
        </w:rPr>
      </w:pPr>
      <w:bookmarkStart w:id="27" w:name="_Toc64203421"/>
      <w:bookmarkStart w:id="28" w:name="_Toc519096400"/>
      <w:bookmarkStart w:id="29" w:name="_Toc520196707"/>
      <w:r w:rsidRPr="00E6068E">
        <w:rPr>
          <w:rFonts w:ascii="Arial" w:hAnsi="Arial" w:cs="Arial"/>
        </w:rPr>
        <w:lastRenderedPageBreak/>
        <w:t>CONCLUSIONES</w:t>
      </w:r>
      <w:bookmarkEnd w:id="27"/>
    </w:p>
    <w:p w14:paraId="5EE87E01" w14:textId="4FAB1081" w:rsidR="004E76D5" w:rsidRDefault="00395738" w:rsidP="006F2401">
      <w:pPr>
        <w:spacing w:after="240"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los mismos, originando observaciones de cumplimiento legal, </w:t>
      </w:r>
      <w:r w:rsidR="003462BE" w:rsidRPr="000C48B3">
        <w:rPr>
          <w:rFonts w:ascii="Arial" w:hAnsi="Arial" w:cs="Arial"/>
        </w:rPr>
        <w:t xml:space="preserve">así </w:t>
      </w:r>
      <w:r w:rsidR="003462BE">
        <w:rPr>
          <w:rFonts w:ascii="Arial" w:hAnsi="Arial" w:cs="Arial"/>
        </w:rPr>
        <w:t>como,</w:t>
      </w:r>
      <w:r w:rsidR="003462BE" w:rsidRPr="000C48B3">
        <w:rPr>
          <w:rFonts w:ascii="Arial" w:hAnsi="Arial" w:cs="Arial"/>
        </w:rPr>
        <w:t xml:space="preserve"> observaciones con presunto daño a la Hacienda Pública en materia de obra pública.</w:t>
      </w:r>
    </w:p>
    <w:p w14:paraId="70A508E4" w14:textId="77777777" w:rsidR="003462BE" w:rsidRDefault="003462BE" w:rsidP="006F2401">
      <w:pPr>
        <w:spacing w:after="240" w:line="360" w:lineRule="auto"/>
        <w:jc w:val="both"/>
      </w:pPr>
    </w:p>
    <w:p w14:paraId="6ECAE4A0" w14:textId="3CEE2D60" w:rsidR="008A1B4D" w:rsidRPr="001E257A" w:rsidRDefault="00F32CBB" w:rsidP="006F2401">
      <w:pPr>
        <w:pStyle w:val="Ttulo1"/>
        <w:numPr>
          <w:ilvl w:val="0"/>
          <w:numId w:val="8"/>
        </w:numPr>
        <w:spacing w:after="240" w:line="360" w:lineRule="auto"/>
        <w:rPr>
          <w:rFonts w:ascii="Arial" w:hAnsi="Arial" w:cs="Arial"/>
        </w:rPr>
      </w:pPr>
      <w:bookmarkStart w:id="30" w:name="_Toc64203422"/>
      <w:r w:rsidRPr="001E257A">
        <w:rPr>
          <w:rFonts w:ascii="Arial" w:hAnsi="Arial" w:cs="Arial"/>
        </w:rPr>
        <w:t xml:space="preserve">RESULTADOS DE LA </w:t>
      </w:r>
      <w:r w:rsidR="00AA130E" w:rsidRPr="001E257A">
        <w:rPr>
          <w:rFonts w:ascii="Arial" w:hAnsi="Arial" w:cs="Arial"/>
        </w:rPr>
        <w:t>FISCALIZACIÓN</w:t>
      </w:r>
      <w:r w:rsidRPr="001E257A">
        <w:rPr>
          <w:rFonts w:ascii="Arial" w:hAnsi="Arial" w:cs="Arial"/>
        </w:rPr>
        <w:t xml:space="preserve"> EFECTUADA</w:t>
      </w:r>
      <w:bookmarkEnd w:id="28"/>
      <w:bookmarkEnd w:id="29"/>
      <w:bookmarkEnd w:id="30"/>
    </w:p>
    <w:p w14:paraId="0C1C7173" w14:textId="25CCA1C6" w:rsidR="009472BF" w:rsidRPr="009472BF" w:rsidRDefault="008028F4" w:rsidP="006F2401">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 </w:t>
      </w:r>
      <w:r w:rsidR="00EC636E" w:rsidRPr="00EC636E">
        <w:rPr>
          <w:rFonts w:ascii="Arial" w:hAnsi="Arial" w:cs="Arial"/>
          <w:b/>
        </w:rPr>
        <w:t xml:space="preserve">cuarenta y un </w:t>
      </w:r>
      <w:r w:rsidR="00EC636E" w:rsidRPr="00EC636E">
        <w:rPr>
          <w:rFonts w:ascii="Arial" w:hAnsi="Arial" w:cs="Arial"/>
        </w:rPr>
        <w:t>resultados finales de Auditoría</w:t>
      </w:r>
      <w:r w:rsidR="00441AAE">
        <w:rPr>
          <w:rFonts w:ascii="Arial" w:hAnsi="Arial" w:cs="Arial"/>
        </w:rPr>
        <w:t xml:space="preserve">, </w:t>
      </w:r>
      <w:r w:rsidR="00EC636E" w:rsidRPr="00EC636E">
        <w:rPr>
          <w:rFonts w:ascii="Arial" w:hAnsi="Arial" w:cs="Arial"/>
        </w:rPr>
        <w:t>determin</w:t>
      </w:r>
      <w:r w:rsidR="00441AAE">
        <w:rPr>
          <w:rFonts w:ascii="Arial" w:hAnsi="Arial" w:cs="Arial"/>
        </w:rPr>
        <w:t>ándose</w:t>
      </w:r>
      <w:r w:rsidR="00EC636E" w:rsidRPr="00EC636E">
        <w:rPr>
          <w:rFonts w:ascii="Arial" w:hAnsi="Arial" w:cs="Arial"/>
          <w:b/>
        </w:rPr>
        <w:t xml:space="preserve"> treinta y dos </w:t>
      </w:r>
      <w:r w:rsidR="00EC636E" w:rsidRPr="00EC636E">
        <w:rPr>
          <w:rFonts w:ascii="Arial" w:hAnsi="Arial" w:cs="Arial"/>
        </w:rPr>
        <w:t>observaciones con presunto daño</w:t>
      </w:r>
      <w:r w:rsidR="00EC636E" w:rsidRPr="00EC636E">
        <w:rPr>
          <w:rFonts w:ascii="Arial" w:hAnsi="Arial" w:cs="Arial"/>
          <w:b/>
        </w:rPr>
        <w:t xml:space="preserve"> </w:t>
      </w:r>
      <w:r w:rsidR="00EC636E" w:rsidRPr="00EC636E">
        <w:rPr>
          <w:rFonts w:ascii="Arial" w:hAnsi="Arial" w:cs="Arial"/>
        </w:rPr>
        <w:t>y</w:t>
      </w:r>
      <w:r w:rsidR="00EC636E" w:rsidRPr="00EC636E">
        <w:rPr>
          <w:rFonts w:ascii="Arial" w:hAnsi="Arial" w:cs="Arial"/>
          <w:b/>
        </w:rPr>
        <w:t xml:space="preserve"> </w:t>
      </w:r>
      <w:r w:rsidR="00EC636E" w:rsidRPr="009472BF">
        <w:rPr>
          <w:rFonts w:ascii="Arial" w:hAnsi="Arial" w:cs="Arial"/>
          <w:b/>
        </w:rPr>
        <w:t xml:space="preserve">setenta y nueve </w:t>
      </w:r>
      <w:r w:rsidR="00EC636E" w:rsidRPr="00EC636E">
        <w:rPr>
          <w:rFonts w:ascii="Arial" w:hAnsi="Arial" w:cs="Arial"/>
        </w:rPr>
        <w:t>obs</w:t>
      </w:r>
      <w:r w:rsidR="00EC636E">
        <w:rPr>
          <w:rFonts w:ascii="Arial" w:hAnsi="Arial" w:cs="Arial"/>
        </w:rPr>
        <w:t>ervaciones de cumplimiento lega</w:t>
      </w:r>
      <w:r>
        <w:rPr>
          <w:rFonts w:ascii="Arial" w:hAnsi="Arial" w:cs="Arial"/>
        </w:rPr>
        <w:t>l</w:t>
      </w:r>
      <w:r w:rsidRPr="00373AD8">
        <w:rPr>
          <w:rFonts w:ascii="Arial" w:hAnsi="Arial" w:cs="Arial"/>
        </w:rPr>
        <w:t xml:space="preserve">, </w:t>
      </w:r>
      <w:r w:rsidRPr="009472BF">
        <w:rPr>
          <w:rFonts w:ascii="Arial" w:hAnsi="Arial" w:cs="Arial"/>
        </w:rPr>
        <w:t xml:space="preserve">de las cuales </w:t>
      </w:r>
      <w:r w:rsidR="009472BF" w:rsidRPr="009472BF">
        <w:rPr>
          <w:rFonts w:ascii="Arial" w:hAnsi="Arial" w:cs="Arial"/>
        </w:rPr>
        <w:t xml:space="preserve">fueron solventadas </w:t>
      </w:r>
      <w:r w:rsidR="00441AAE">
        <w:rPr>
          <w:rFonts w:ascii="Arial" w:hAnsi="Arial" w:cs="Arial"/>
        </w:rPr>
        <w:t>trece</w:t>
      </w:r>
      <w:r w:rsidRPr="009472BF">
        <w:rPr>
          <w:rFonts w:ascii="Arial" w:hAnsi="Arial" w:cs="Arial"/>
        </w:rPr>
        <w:t xml:space="preserve"> </w:t>
      </w:r>
      <w:r w:rsidR="009472BF" w:rsidRPr="009472BF">
        <w:rPr>
          <w:rFonts w:ascii="Arial" w:hAnsi="Arial" w:cs="Arial"/>
        </w:rPr>
        <w:t>por presunto daño</w:t>
      </w:r>
      <w:r w:rsidRPr="009472BF">
        <w:rPr>
          <w:rFonts w:ascii="Arial" w:hAnsi="Arial" w:cs="Arial"/>
        </w:rPr>
        <w:t xml:space="preserve">, </w:t>
      </w:r>
      <w:r w:rsidR="009472BF" w:rsidRPr="009472BF">
        <w:rPr>
          <w:rFonts w:ascii="Arial" w:hAnsi="Arial" w:cs="Arial"/>
        </w:rPr>
        <w:t xml:space="preserve">quedando pendiente por solventar </w:t>
      </w:r>
      <w:r w:rsidR="00441AAE">
        <w:rPr>
          <w:rFonts w:ascii="Arial" w:hAnsi="Arial" w:cs="Arial"/>
        </w:rPr>
        <w:t>diecinueve</w:t>
      </w:r>
      <w:r w:rsidR="006F2401">
        <w:rPr>
          <w:rFonts w:ascii="Arial" w:hAnsi="Arial" w:cs="Arial"/>
        </w:rPr>
        <w:t xml:space="preserve"> y </w:t>
      </w:r>
      <w:r w:rsidR="009472BF" w:rsidRPr="009472BF">
        <w:rPr>
          <w:rFonts w:ascii="Arial" w:hAnsi="Arial" w:cs="Arial"/>
        </w:rPr>
        <w:t>las observaciones por cumplimiento legal</w:t>
      </w:r>
      <w:r w:rsidR="0093726B">
        <w:rPr>
          <w:rFonts w:ascii="Arial" w:hAnsi="Arial" w:cs="Arial"/>
        </w:rPr>
        <w:t>, las cuales ninguna se solventó</w:t>
      </w:r>
      <w:r w:rsidR="006F2401">
        <w:rPr>
          <w:rFonts w:ascii="Arial" w:hAnsi="Arial" w:cs="Arial"/>
        </w:rPr>
        <w:t>, e</w:t>
      </w:r>
      <w:r w:rsidR="00441AAE" w:rsidRPr="006F2401">
        <w:rPr>
          <w:rFonts w:ascii="Arial" w:hAnsi="Arial" w:cs="Arial"/>
        </w:rPr>
        <w:t>mitiéndose noventa y dos Promociones de Responsabilidad Administrativa Sancionatoria, diecinueve Pliegos de Observaciones y dieciséis Recomendaciones.</w:t>
      </w:r>
    </w:p>
    <w:p w14:paraId="66223453" w14:textId="5FA951B7" w:rsidR="009D09F1" w:rsidRPr="00EC5039" w:rsidRDefault="009D09F1" w:rsidP="006F2401">
      <w:pPr>
        <w:pStyle w:val="Ttulo2"/>
        <w:numPr>
          <w:ilvl w:val="0"/>
          <w:numId w:val="7"/>
        </w:numPr>
        <w:spacing w:after="240" w:line="360" w:lineRule="auto"/>
        <w:jc w:val="both"/>
        <w:rPr>
          <w:rFonts w:ascii="Arial" w:hAnsi="Arial" w:cs="Arial"/>
          <w:b/>
          <w:color w:val="auto"/>
          <w:sz w:val="24"/>
          <w:szCs w:val="24"/>
        </w:rPr>
      </w:pPr>
      <w:bookmarkStart w:id="31" w:name="_Toc64203423"/>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6D11EB1E" w:rsidR="00F32CBB" w:rsidRDefault="008028F4" w:rsidP="006F2401">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6375C1ED" w14:textId="77777777" w:rsidR="006F2401" w:rsidRDefault="006F2401" w:rsidP="006F2401">
      <w:pPr>
        <w:spacing w:after="240" w:line="360" w:lineRule="auto"/>
        <w:ind w:right="332"/>
        <w:jc w:val="both"/>
        <w:rPr>
          <w:rFonts w:ascii="Arial" w:hAnsi="Arial" w:cs="Arial"/>
        </w:rPr>
      </w:pPr>
    </w:p>
    <w:p w14:paraId="03D8F3EC" w14:textId="44261D04" w:rsidR="008028F4" w:rsidRDefault="004A7A0A" w:rsidP="004A7A0A">
      <w:pPr>
        <w:spacing w:line="360" w:lineRule="auto"/>
        <w:ind w:right="332"/>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Resumen de Observaciones por auditoría.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2594"/>
        <w:gridCol w:w="1725"/>
        <w:gridCol w:w="2104"/>
      </w:tblGrid>
      <w:tr w:rsidR="00F32CBB" w:rsidRPr="000D1F2D" w14:paraId="57F7BC04" w14:textId="77777777" w:rsidTr="006F2401">
        <w:trPr>
          <w:trHeight w:val="544"/>
          <w:tblHeader/>
        </w:trPr>
        <w:tc>
          <w:tcPr>
            <w:tcW w:w="1682" w:type="pct"/>
            <w:shd w:val="clear" w:color="auto" w:fill="D0CECE" w:themeFill="background2" w:themeFillShade="E6"/>
            <w:vAlign w:val="center"/>
            <w:hideMark/>
          </w:tcPr>
          <w:p w14:paraId="351261CD" w14:textId="6A3DA4AF" w:rsidR="00F32CBB" w:rsidRPr="000D1F2D"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340" w:type="pct"/>
            <w:shd w:val="clear" w:color="auto" w:fill="D0CECE" w:themeFill="background2" w:themeFillShade="E6"/>
            <w:vAlign w:val="center"/>
            <w:hideMark/>
          </w:tcPr>
          <w:p w14:paraId="1D3ED0BD" w14:textId="20BA4BD8" w:rsidR="00F32CBB" w:rsidRPr="000D1F2D"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0DDA9F48" w14:textId="564CBE13" w:rsidR="00F32CBB" w:rsidRPr="000D1F2D"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171D3E9D" w14:textId="71868499" w:rsidR="00F32CBB" w:rsidRPr="000D1F2D"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6F2401">
        <w:trPr>
          <w:trHeight w:val="330"/>
        </w:trPr>
        <w:tc>
          <w:tcPr>
            <w:tcW w:w="5000" w:type="pct"/>
            <w:gridSpan w:val="4"/>
          </w:tcPr>
          <w:p w14:paraId="55F4BB05" w14:textId="77777777" w:rsidR="00302B2E" w:rsidRPr="000D1F2D" w:rsidRDefault="003A1D24" w:rsidP="006F2401">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BF4BC8" w:rsidRPr="000D1F2D" w14:paraId="00E8FF1C" w14:textId="77777777" w:rsidTr="006F2401">
        <w:trPr>
          <w:trHeight w:val="508"/>
        </w:trPr>
        <w:tc>
          <w:tcPr>
            <w:tcW w:w="1682" w:type="pct"/>
            <w:shd w:val="clear" w:color="auto" w:fill="auto"/>
            <w:vAlign w:val="center"/>
          </w:tcPr>
          <w:p w14:paraId="632BB3E5" w14:textId="6D957A4C" w:rsidR="00BF4BC8" w:rsidRPr="00BF4BC8" w:rsidRDefault="00BF4BC8" w:rsidP="006F2401">
            <w:pPr>
              <w:spacing w:line="276" w:lineRule="auto"/>
              <w:jc w:val="both"/>
              <w:rPr>
                <w:rFonts w:ascii="Arial" w:hAnsi="Arial" w:cs="Arial"/>
                <w:sz w:val="16"/>
                <w:szCs w:val="16"/>
              </w:rPr>
            </w:pPr>
            <w:r w:rsidRPr="00BF4BC8">
              <w:rPr>
                <w:rFonts w:ascii="Arial" w:hAnsi="Arial" w:cs="Arial"/>
                <w:bCs/>
                <w:sz w:val="16"/>
                <w:szCs w:val="16"/>
              </w:rPr>
              <w:t>Auditoría de Cumplimiento de Inversiones Físicas realizadas con Ingresos Propios.</w:t>
            </w:r>
          </w:p>
        </w:tc>
        <w:tc>
          <w:tcPr>
            <w:tcW w:w="1340" w:type="pct"/>
            <w:shd w:val="clear" w:color="auto" w:fill="auto"/>
            <w:vAlign w:val="center"/>
          </w:tcPr>
          <w:p w14:paraId="2A7EDDC4" w14:textId="7BA4AFB1" w:rsidR="00BF4BC8" w:rsidRPr="00BF4BC8" w:rsidRDefault="00BF4BC8" w:rsidP="006F2401">
            <w:pPr>
              <w:spacing w:line="276" w:lineRule="auto"/>
              <w:jc w:val="center"/>
              <w:rPr>
                <w:rFonts w:ascii="Arial" w:hAnsi="Arial" w:cs="Arial"/>
                <w:b/>
                <w:sz w:val="16"/>
                <w:szCs w:val="16"/>
                <w:lang w:val="en-US"/>
              </w:rPr>
            </w:pPr>
            <w:r w:rsidRPr="00BF4BC8">
              <w:rPr>
                <w:rFonts w:ascii="Arial" w:hAnsi="Arial" w:cs="Arial"/>
                <w:bCs/>
                <w:sz w:val="16"/>
                <w:szCs w:val="16"/>
                <w:lang w:val="en-US"/>
              </w:rPr>
              <w:t>19-AEMOP-B-GOB-080-209</w:t>
            </w:r>
          </w:p>
        </w:tc>
        <w:tc>
          <w:tcPr>
            <w:tcW w:w="891" w:type="pct"/>
            <w:vAlign w:val="center"/>
          </w:tcPr>
          <w:p w14:paraId="27C2301E" w14:textId="77F505F2"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Cs/>
                <w:color w:val="000000"/>
                <w:sz w:val="16"/>
                <w:szCs w:val="16"/>
              </w:rPr>
              <w:t>25</w:t>
            </w:r>
          </w:p>
        </w:tc>
        <w:tc>
          <w:tcPr>
            <w:tcW w:w="1087" w:type="pct"/>
            <w:shd w:val="clear" w:color="auto" w:fill="auto"/>
            <w:vAlign w:val="center"/>
          </w:tcPr>
          <w:p w14:paraId="66B3203F" w14:textId="0DF1FD71"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Cs/>
                <w:sz w:val="16"/>
                <w:szCs w:val="16"/>
              </w:rPr>
              <w:t>61</w:t>
            </w:r>
          </w:p>
        </w:tc>
      </w:tr>
      <w:tr w:rsidR="00BF4BC8" w:rsidRPr="000D1F2D" w14:paraId="0C86A805" w14:textId="77777777" w:rsidTr="006F2401">
        <w:trPr>
          <w:trHeight w:val="572"/>
        </w:trPr>
        <w:tc>
          <w:tcPr>
            <w:tcW w:w="1682" w:type="pct"/>
            <w:shd w:val="clear" w:color="auto" w:fill="auto"/>
            <w:vAlign w:val="center"/>
          </w:tcPr>
          <w:p w14:paraId="027E63E3" w14:textId="17949A84" w:rsidR="00BF4BC8" w:rsidRPr="00BF4BC8" w:rsidRDefault="00BF4BC8" w:rsidP="006F2401">
            <w:pPr>
              <w:spacing w:line="276" w:lineRule="auto"/>
              <w:jc w:val="both"/>
              <w:rPr>
                <w:rFonts w:ascii="Arial" w:hAnsi="Arial" w:cs="Arial"/>
                <w:sz w:val="16"/>
                <w:szCs w:val="16"/>
              </w:rPr>
            </w:pPr>
            <w:r w:rsidRPr="00BF4BC8">
              <w:rPr>
                <w:rFonts w:ascii="Arial" w:hAnsi="Arial" w:cs="Arial"/>
                <w:bCs/>
                <w:sz w:val="16"/>
                <w:szCs w:val="16"/>
              </w:rPr>
              <w:t>Auditoría de Cumplimiento de Inversiones Físicas realizadas con Recursos Federales del Fondo de Aportaciones para el Fortalecimiento de los Municipios y de las Demarcaciones Territoriales del Distrito Federal.</w:t>
            </w:r>
          </w:p>
        </w:tc>
        <w:tc>
          <w:tcPr>
            <w:tcW w:w="1340" w:type="pct"/>
            <w:shd w:val="clear" w:color="auto" w:fill="auto"/>
            <w:vAlign w:val="center"/>
          </w:tcPr>
          <w:p w14:paraId="0AC5EF51" w14:textId="3AF871DA" w:rsidR="00BF4BC8" w:rsidRPr="00BF4BC8" w:rsidRDefault="00BF4BC8" w:rsidP="006F2401">
            <w:pPr>
              <w:spacing w:line="276" w:lineRule="auto"/>
              <w:jc w:val="center"/>
              <w:rPr>
                <w:rFonts w:ascii="Arial" w:hAnsi="Arial" w:cs="Arial"/>
                <w:b/>
                <w:sz w:val="16"/>
                <w:szCs w:val="16"/>
                <w:lang w:val="en-US"/>
              </w:rPr>
            </w:pPr>
            <w:r w:rsidRPr="00BF4BC8">
              <w:rPr>
                <w:rFonts w:ascii="Arial" w:hAnsi="Arial" w:cs="Arial"/>
                <w:bCs/>
                <w:sz w:val="16"/>
                <w:szCs w:val="16"/>
                <w:lang w:val="en-US"/>
              </w:rPr>
              <w:t>19-AEMOP-B-GOB-080-210</w:t>
            </w:r>
          </w:p>
        </w:tc>
        <w:tc>
          <w:tcPr>
            <w:tcW w:w="891" w:type="pct"/>
            <w:vAlign w:val="center"/>
          </w:tcPr>
          <w:p w14:paraId="0AA3F6CB" w14:textId="68347F00"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Cs/>
                <w:color w:val="000000"/>
                <w:sz w:val="16"/>
                <w:szCs w:val="16"/>
              </w:rPr>
              <w:t>3</w:t>
            </w:r>
          </w:p>
        </w:tc>
        <w:tc>
          <w:tcPr>
            <w:tcW w:w="1087" w:type="pct"/>
            <w:shd w:val="clear" w:color="auto" w:fill="auto"/>
            <w:vAlign w:val="center"/>
          </w:tcPr>
          <w:p w14:paraId="50A2B1AA" w14:textId="40F915CA"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Cs/>
                <w:color w:val="000000"/>
                <w:sz w:val="16"/>
                <w:szCs w:val="16"/>
              </w:rPr>
              <w:t>8</w:t>
            </w:r>
          </w:p>
        </w:tc>
      </w:tr>
      <w:tr w:rsidR="00BF4BC8" w:rsidRPr="000D1F2D" w14:paraId="2CFFD033" w14:textId="77777777" w:rsidTr="006F2401">
        <w:trPr>
          <w:trHeight w:val="552"/>
        </w:trPr>
        <w:tc>
          <w:tcPr>
            <w:tcW w:w="1682" w:type="pct"/>
            <w:tcBorders>
              <w:bottom w:val="single" w:sz="4" w:space="0" w:color="auto"/>
            </w:tcBorders>
            <w:shd w:val="clear" w:color="auto" w:fill="auto"/>
            <w:vAlign w:val="center"/>
          </w:tcPr>
          <w:p w14:paraId="12E3EAAA" w14:textId="2EC5CAB7" w:rsidR="00BF4BC8" w:rsidRPr="00BF4BC8" w:rsidRDefault="00BF4BC8" w:rsidP="006F2401">
            <w:pPr>
              <w:spacing w:line="276" w:lineRule="auto"/>
              <w:jc w:val="both"/>
              <w:rPr>
                <w:rFonts w:ascii="Arial" w:hAnsi="Arial" w:cs="Arial"/>
                <w:sz w:val="16"/>
                <w:szCs w:val="16"/>
              </w:rPr>
            </w:pPr>
            <w:r w:rsidRPr="00BF4BC8">
              <w:rPr>
                <w:rFonts w:ascii="Arial" w:hAnsi="Arial" w:cs="Arial"/>
                <w:bCs/>
                <w:sz w:val="16"/>
                <w:szCs w:val="16"/>
              </w:rPr>
              <w:t>Auditoría de Cumplimiento de Inversiones Físicas realizadas con Recursos Federales del Fondo para la Infraestructura Social Municipal.</w:t>
            </w:r>
          </w:p>
        </w:tc>
        <w:tc>
          <w:tcPr>
            <w:tcW w:w="1340" w:type="pct"/>
            <w:tcBorders>
              <w:bottom w:val="single" w:sz="4" w:space="0" w:color="auto"/>
            </w:tcBorders>
            <w:shd w:val="clear" w:color="auto" w:fill="auto"/>
            <w:vAlign w:val="center"/>
          </w:tcPr>
          <w:p w14:paraId="5478DE63" w14:textId="74FE8A45" w:rsidR="00BF4BC8" w:rsidRPr="00BF4BC8" w:rsidRDefault="00BF4BC8" w:rsidP="006F2401">
            <w:pPr>
              <w:spacing w:line="276" w:lineRule="auto"/>
              <w:jc w:val="center"/>
              <w:rPr>
                <w:rFonts w:ascii="Arial" w:hAnsi="Arial" w:cs="Arial"/>
                <w:b/>
                <w:sz w:val="16"/>
                <w:szCs w:val="16"/>
                <w:lang w:val="en-US"/>
              </w:rPr>
            </w:pPr>
            <w:r w:rsidRPr="00BF4BC8">
              <w:rPr>
                <w:rFonts w:ascii="Arial" w:hAnsi="Arial" w:cs="Arial"/>
                <w:bCs/>
                <w:sz w:val="16"/>
                <w:szCs w:val="16"/>
                <w:lang w:val="en-US"/>
              </w:rPr>
              <w:t>19-AEMOP-B-GOB-080-211</w:t>
            </w:r>
          </w:p>
        </w:tc>
        <w:tc>
          <w:tcPr>
            <w:tcW w:w="891" w:type="pct"/>
            <w:vAlign w:val="center"/>
          </w:tcPr>
          <w:p w14:paraId="411A7058" w14:textId="640B7752"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Cs/>
                <w:sz w:val="16"/>
                <w:szCs w:val="16"/>
              </w:rPr>
              <w:t>4</w:t>
            </w:r>
          </w:p>
        </w:tc>
        <w:tc>
          <w:tcPr>
            <w:tcW w:w="1087" w:type="pct"/>
            <w:shd w:val="clear" w:color="auto" w:fill="auto"/>
            <w:vAlign w:val="center"/>
          </w:tcPr>
          <w:p w14:paraId="0388AA74" w14:textId="26ED612D"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Cs/>
                <w:sz w:val="16"/>
                <w:szCs w:val="16"/>
              </w:rPr>
              <w:t>10</w:t>
            </w:r>
          </w:p>
        </w:tc>
      </w:tr>
      <w:tr w:rsidR="00BF4BC8" w:rsidRPr="000D1F2D" w14:paraId="7E3542A5" w14:textId="77777777" w:rsidTr="006F2401">
        <w:trPr>
          <w:trHeight w:val="404"/>
        </w:trPr>
        <w:tc>
          <w:tcPr>
            <w:tcW w:w="1682" w:type="pct"/>
            <w:tcBorders>
              <w:right w:val="nil"/>
            </w:tcBorders>
            <w:shd w:val="clear" w:color="auto" w:fill="auto"/>
            <w:vAlign w:val="center"/>
          </w:tcPr>
          <w:p w14:paraId="6CE306DF" w14:textId="77777777" w:rsidR="00BF4BC8" w:rsidRPr="00BF4BC8" w:rsidRDefault="00BF4BC8" w:rsidP="006F2401">
            <w:pPr>
              <w:spacing w:line="276" w:lineRule="auto"/>
              <w:jc w:val="both"/>
              <w:rPr>
                <w:rFonts w:ascii="Arial" w:hAnsi="Arial" w:cs="Arial"/>
                <w:color w:val="000000"/>
                <w:sz w:val="16"/>
                <w:szCs w:val="16"/>
              </w:rPr>
            </w:pPr>
          </w:p>
        </w:tc>
        <w:tc>
          <w:tcPr>
            <w:tcW w:w="1340" w:type="pct"/>
            <w:tcBorders>
              <w:left w:val="nil"/>
            </w:tcBorders>
            <w:shd w:val="clear" w:color="auto" w:fill="auto"/>
            <w:vAlign w:val="center"/>
          </w:tcPr>
          <w:p w14:paraId="5C8B8AC0" w14:textId="77777777" w:rsidR="00BF4BC8" w:rsidRPr="00BF4BC8" w:rsidRDefault="00BF4BC8" w:rsidP="006F2401">
            <w:pPr>
              <w:spacing w:line="276" w:lineRule="auto"/>
              <w:jc w:val="right"/>
              <w:rPr>
                <w:rFonts w:ascii="Arial" w:hAnsi="Arial" w:cs="Arial"/>
                <w:b/>
                <w:color w:val="000000"/>
                <w:sz w:val="16"/>
                <w:szCs w:val="16"/>
              </w:rPr>
            </w:pPr>
            <w:r w:rsidRPr="00BF4BC8">
              <w:rPr>
                <w:rFonts w:ascii="Arial" w:hAnsi="Arial" w:cs="Arial"/>
                <w:b/>
                <w:color w:val="000000"/>
                <w:sz w:val="16"/>
                <w:szCs w:val="16"/>
              </w:rPr>
              <w:t>TOTAL:</w:t>
            </w:r>
          </w:p>
        </w:tc>
        <w:tc>
          <w:tcPr>
            <w:tcW w:w="891" w:type="pct"/>
            <w:vAlign w:val="center"/>
          </w:tcPr>
          <w:p w14:paraId="4F865EE6" w14:textId="5D5B19C2"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
                <w:color w:val="000000"/>
                <w:sz w:val="16"/>
                <w:szCs w:val="16"/>
              </w:rPr>
              <w:t>32</w:t>
            </w:r>
          </w:p>
        </w:tc>
        <w:tc>
          <w:tcPr>
            <w:tcW w:w="1087" w:type="pct"/>
            <w:shd w:val="clear" w:color="auto" w:fill="auto"/>
            <w:vAlign w:val="center"/>
          </w:tcPr>
          <w:p w14:paraId="4AAD8788" w14:textId="263BDE1C" w:rsidR="00BF4BC8" w:rsidRPr="00BF4BC8" w:rsidRDefault="00BF4BC8" w:rsidP="006F2401">
            <w:pPr>
              <w:spacing w:line="276" w:lineRule="auto"/>
              <w:jc w:val="center"/>
              <w:rPr>
                <w:rFonts w:ascii="Arial" w:hAnsi="Arial" w:cs="Arial"/>
                <w:b/>
                <w:color w:val="000000"/>
                <w:sz w:val="16"/>
                <w:szCs w:val="16"/>
              </w:rPr>
            </w:pPr>
            <w:r w:rsidRPr="00BF4BC8">
              <w:rPr>
                <w:rFonts w:ascii="Arial" w:hAnsi="Arial" w:cs="Arial"/>
                <w:b/>
                <w:color w:val="000000"/>
                <w:sz w:val="16"/>
                <w:szCs w:val="16"/>
              </w:rPr>
              <w:t>79</w:t>
            </w:r>
          </w:p>
        </w:tc>
      </w:tr>
    </w:tbl>
    <w:p w14:paraId="0A1666BB" w14:textId="4D394FD9"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r w:rsidR="00BF4BC8">
        <w:rPr>
          <w:rFonts w:ascii="Arial" w:hAnsi="Arial" w:cs="Arial"/>
          <w:sz w:val="18"/>
          <w:szCs w:val="18"/>
        </w:rPr>
        <w:t>.</w:t>
      </w:r>
    </w:p>
    <w:p w14:paraId="5C4AB6C4" w14:textId="038A5196" w:rsidR="00F32CBB" w:rsidRDefault="00F32CBB" w:rsidP="00B14619">
      <w:pPr>
        <w:spacing w:line="360" w:lineRule="auto"/>
        <w:rPr>
          <w:rFonts w:ascii="Arial" w:hAnsi="Arial" w:cs="Arial"/>
        </w:rPr>
      </w:pPr>
    </w:p>
    <w:p w14:paraId="39525CBD" w14:textId="434A9CEC" w:rsidR="00F32CBB" w:rsidRDefault="00A25537" w:rsidP="001E257A">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77777777"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obra.</w:t>
      </w:r>
    </w:p>
    <w:tbl>
      <w:tblPr>
        <w:tblStyle w:val="Tablaconcuadrcula"/>
        <w:tblW w:w="0" w:type="auto"/>
        <w:jc w:val="center"/>
        <w:tblLook w:val="04A0" w:firstRow="1" w:lastRow="0" w:firstColumn="1" w:lastColumn="0" w:noHBand="0" w:noVBand="1"/>
      </w:tblPr>
      <w:tblGrid>
        <w:gridCol w:w="1389"/>
        <w:gridCol w:w="2246"/>
        <w:gridCol w:w="458"/>
        <w:gridCol w:w="1836"/>
        <w:gridCol w:w="729"/>
        <w:gridCol w:w="1531"/>
        <w:gridCol w:w="1489"/>
      </w:tblGrid>
      <w:tr w:rsidR="00AA130E" w:rsidRPr="00AA130E" w14:paraId="32768436" w14:textId="77777777" w:rsidTr="009B23CC">
        <w:trPr>
          <w:tblHeader/>
          <w:jc w:val="center"/>
        </w:trPr>
        <w:tc>
          <w:tcPr>
            <w:tcW w:w="1389" w:type="dxa"/>
            <w:vMerge w:val="restart"/>
            <w:shd w:val="clear" w:color="auto" w:fill="D0CECE" w:themeFill="background2" w:themeFillShade="E6"/>
            <w:vAlign w:val="center"/>
          </w:tcPr>
          <w:p w14:paraId="06DA7334" w14:textId="07AEB1A8" w:rsidR="00AA130E" w:rsidRPr="00AA130E" w:rsidRDefault="00CF50F6" w:rsidP="006F2401">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2246" w:type="dxa"/>
            <w:vMerge w:val="restart"/>
            <w:shd w:val="clear" w:color="auto" w:fill="D0CECE" w:themeFill="background2" w:themeFillShade="E6"/>
            <w:vAlign w:val="center"/>
          </w:tcPr>
          <w:p w14:paraId="0582563B" w14:textId="04346F1F" w:rsidR="00AA130E" w:rsidRPr="00AA130E"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4554" w:type="dxa"/>
            <w:gridSpan w:val="4"/>
            <w:shd w:val="clear" w:color="auto" w:fill="D0CECE" w:themeFill="background2" w:themeFillShade="E6"/>
            <w:vAlign w:val="center"/>
          </w:tcPr>
          <w:p w14:paraId="7432BBB8" w14:textId="2F3A748B" w:rsidR="00AA130E" w:rsidRPr="00AA130E"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489" w:type="dxa"/>
            <w:vMerge w:val="restart"/>
            <w:shd w:val="clear" w:color="auto" w:fill="D0CECE" w:themeFill="background2" w:themeFillShade="E6"/>
            <w:vAlign w:val="center"/>
          </w:tcPr>
          <w:p w14:paraId="59587B14" w14:textId="4D1CAD8C" w:rsidR="00AA130E" w:rsidRPr="00AA130E"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9B23CC">
        <w:trPr>
          <w:jc w:val="center"/>
        </w:trPr>
        <w:tc>
          <w:tcPr>
            <w:tcW w:w="1389" w:type="dxa"/>
            <w:vMerge/>
          </w:tcPr>
          <w:p w14:paraId="07BACC36" w14:textId="77777777" w:rsidR="00AA130E" w:rsidRDefault="00AA130E" w:rsidP="006F2401">
            <w:pPr>
              <w:spacing w:line="276" w:lineRule="auto"/>
            </w:pPr>
          </w:p>
        </w:tc>
        <w:tc>
          <w:tcPr>
            <w:tcW w:w="2246" w:type="dxa"/>
            <w:vMerge/>
          </w:tcPr>
          <w:p w14:paraId="2438D6C3" w14:textId="77777777" w:rsidR="00AA130E" w:rsidRDefault="00AA130E" w:rsidP="006F2401">
            <w:pPr>
              <w:spacing w:line="276" w:lineRule="auto"/>
            </w:pPr>
          </w:p>
        </w:tc>
        <w:tc>
          <w:tcPr>
            <w:tcW w:w="2294" w:type="dxa"/>
            <w:gridSpan w:val="2"/>
            <w:shd w:val="clear" w:color="auto" w:fill="D0CECE" w:themeFill="background2" w:themeFillShade="E6"/>
            <w:vAlign w:val="center"/>
          </w:tcPr>
          <w:p w14:paraId="3393B196" w14:textId="0013FA2B" w:rsidR="00AA130E" w:rsidRPr="00AA130E"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2260" w:type="dxa"/>
            <w:gridSpan w:val="2"/>
            <w:shd w:val="clear" w:color="auto" w:fill="D0CECE" w:themeFill="background2" w:themeFillShade="E6"/>
            <w:vAlign w:val="center"/>
          </w:tcPr>
          <w:p w14:paraId="44108A8E" w14:textId="6D9F7841" w:rsidR="00AA130E" w:rsidRPr="00AA130E" w:rsidRDefault="00CF50F6" w:rsidP="006F240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489" w:type="dxa"/>
            <w:vMerge/>
          </w:tcPr>
          <w:p w14:paraId="49A032DE" w14:textId="77777777" w:rsidR="00AA130E" w:rsidRDefault="00AA130E" w:rsidP="006F2401">
            <w:pPr>
              <w:spacing w:line="276" w:lineRule="auto"/>
            </w:pPr>
          </w:p>
        </w:tc>
      </w:tr>
      <w:tr w:rsidR="000B0A30" w14:paraId="50F177EB" w14:textId="77777777" w:rsidTr="009B23CC">
        <w:trPr>
          <w:trHeight w:val="307"/>
          <w:jc w:val="center"/>
        </w:trPr>
        <w:tc>
          <w:tcPr>
            <w:tcW w:w="9678" w:type="dxa"/>
            <w:gridSpan w:val="7"/>
            <w:vAlign w:val="center"/>
          </w:tcPr>
          <w:p w14:paraId="32FA8C9F" w14:textId="4C56FC64" w:rsidR="000B0A30" w:rsidRDefault="00BF4BC8" w:rsidP="006F2401">
            <w:pPr>
              <w:spacing w:line="276" w:lineRule="auto"/>
              <w:jc w:val="center"/>
            </w:pPr>
            <w:r>
              <w:rPr>
                <w:rFonts w:ascii="Arial" w:hAnsi="Arial" w:cs="Arial"/>
                <w:b/>
                <w:sz w:val="16"/>
                <w:szCs w:val="16"/>
                <w:lang w:val="en-US"/>
              </w:rPr>
              <w:t xml:space="preserve">Ingresos </w:t>
            </w:r>
            <w:r w:rsidR="0062066E">
              <w:rPr>
                <w:rFonts w:ascii="Arial" w:hAnsi="Arial" w:cs="Arial"/>
                <w:b/>
                <w:sz w:val="16"/>
                <w:szCs w:val="16"/>
                <w:lang w:val="en-US"/>
              </w:rPr>
              <w:t>Propios</w:t>
            </w:r>
          </w:p>
        </w:tc>
      </w:tr>
      <w:tr w:rsidR="00E52787" w14:paraId="111773D6" w14:textId="77777777" w:rsidTr="009B23CC">
        <w:trPr>
          <w:trHeight w:val="367"/>
          <w:jc w:val="center"/>
        </w:trPr>
        <w:tc>
          <w:tcPr>
            <w:tcW w:w="1389" w:type="dxa"/>
            <w:vAlign w:val="center"/>
          </w:tcPr>
          <w:p w14:paraId="5A924923" w14:textId="1655BD86" w:rsidR="00E52787" w:rsidRPr="00BF4BC8" w:rsidRDefault="00E52787" w:rsidP="006F2401">
            <w:pPr>
              <w:spacing w:line="276" w:lineRule="auto"/>
              <w:rPr>
                <w:rFonts w:ascii="Arial" w:hAnsi="Arial" w:cs="Arial"/>
                <w:sz w:val="16"/>
                <w:szCs w:val="16"/>
              </w:rPr>
            </w:pPr>
            <w:r>
              <w:rPr>
                <w:rFonts w:ascii="Arial" w:hAnsi="Arial" w:cs="Arial"/>
                <w:sz w:val="16"/>
                <w:szCs w:val="16"/>
              </w:rPr>
              <w:t>Re</w:t>
            </w:r>
            <w:r w:rsidR="0062066E">
              <w:rPr>
                <w:rFonts w:ascii="Arial" w:hAnsi="Arial" w:cs="Arial"/>
                <w:sz w:val="16"/>
                <w:szCs w:val="16"/>
              </w:rPr>
              <w:t>sultado</w:t>
            </w:r>
            <w:r>
              <w:rPr>
                <w:rFonts w:ascii="Arial" w:hAnsi="Arial" w:cs="Arial"/>
                <w:sz w:val="16"/>
                <w:szCs w:val="16"/>
              </w:rPr>
              <w:t xml:space="preserve"> 1, Observación 1</w:t>
            </w:r>
          </w:p>
        </w:tc>
        <w:tc>
          <w:tcPr>
            <w:tcW w:w="2246" w:type="dxa"/>
            <w:vMerge w:val="restart"/>
            <w:vAlign w:val="center"/>
          </w:tcPr>
          <w:p w14:paraId="390CAA98" w14:textId="0E8C9306" w:rsidR="00E52787" w:rsidRPr="00BF4BC8" w:rsidRDefault="00E52787" w:rsidP="006F2401">
            <w:pPr>
              <w:spacing w:line="276" w:lineRule="auto"/>
              <w:jc w:val="both"/>
              <w:rPr>
                <w:rFonts w:ascii="Arial" w:hAnsi="Arial" w:cs="Arial"/>
                <w:sz w:val="16"/>
                <w:szCs w:val="16"/>
              </w:rPr>
            </w:pPr>
            <w:r w:rsidRPr="00BF4BC8">
              <w:rPr>
                <w:rFonts w:ascii="Arial" w:hAnsi="Arial" w:cs="Arial"/>
                <w:sz w:val="16"/>
                <w:szCs w:val="16"/>
              </w:rPr>
              <w:t>Construcción de edificio para las oficinas de la Dirección de Obras Públicas, Desarrollo Urbano y Planeación primera etapa.</w:t>
            </w:r>
          </w:p>
        </w:tc>
        <w:tc>
          <w:tcPr>
            <w:tcW w:w="458" w:type="dxa"/>
            <w:tcBorders>
              <w:right w:val="nil"/>
            </w:tcBorders>
            <w:vAlign w:val="center"/>
          </w:tcPr>
          <w:p w14:paraId="6544DEBE" w14:textId="0F64BD92" w:rsidR="00E52787" w:rsidRPr="00BF4BC8" w:rsidRDefault="00E52787"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35F94BC2" w14:textId="104100DD" w:rsidR="00E52787" w:rsidRPr="00BF4BC8" w:rsidRDefault="00E52787" w:rsidP="006F2401">
            <w:pPr>
              <w:spacing w:line="276" w:lineRule="auto"/>
              <w:rPr>
                <w:rFonts w:ascii="Arial" w:hAnsi="Arial" w:cs="Arial"/>
                <w:sz w:val="16"/>
                <w:szCs w:val="16"/>
              </w:rPr>
            </w:pPr>
            <w:r w:rsidRPr="00BF4BC8">
              <w:rPr>
                <w:rFonts w:ascii="Arial" w:hAnsi="Arial" w:cs="Arial"/>
                <w:sz w:val="16"/>
                <w:szCs w:val="16"/>
              </w:rPr>
              <w:t>Anticipos no Amortizados</w:t>
            </w:r>
          </w:p>
        </w:tc>
        <w:tc>
          <w:tcPr>
            <w:tcW w:w="2260" w:type="dxa"/>
            <w:gridSpan w:val="2"/>
            <w:tcBorders>
              <w:bottom w:val="single" w:sz="4" w:space="0" w:color="auto"/>
            </w:tcBorders>
            <w:vAlign w:val="center"/>
          </w:tcPr>
          <w:p w14:paraId="37DC1058" w14:textId="7D2ADBD0" w:rsidR="00E52787" w:rsidRPr="00BF4BC8" w:rsidRDefault="00E52787" w:rsidP="006F2401">
            <w:pPr>
              <w:spacing w:line="276" w:lineRule="auto"/>
              <w:jc w:val="center"/>
              <w:rPr>
                <w:rFonts w:ascii="Arial" w:hAnsi="Arial" w:cs="Arial"/>
                <w:sz w:val="16"/>
                <w:szCs w:val="16"/>
              </w:rPr>
            </w:pPr>
            <w:r>
              <w:rPr>
                <w:rFonts w:ascii="Arial" w:hAnsi="Arial" w:cs="Arial"/>
                <w:sz w:val="16"/>
                <w:szCs w:val="16"/>
              </w:rPr>
              <w:t>-</w:t>
            </w:r>
          </w:p>
        </w:tc>
        <w:tc>
          <w:tcPr>
            <w:tcW w:w="1489" w:type="dxa"/>
            <w:vAlign w:val="center"/>
          </w:tcPr>
          <w:p w14:paraId="106BC2A8" w14:textId="4A9EF7C2" w:rsidR="00E52787" w:rsidRPr="00BF4BC8" w:rsidRDefault="00E52787" w:rsidP="006F2401">
            <w:pPr>
              <w:spacing w:line="276" w:lineRule="auto"/>
              <w:jc w:val="right"/>
              <w:rPr>
                <w:rFonts w:ascii="Arial" w:hAnsi="Arial" w:cs="Arial"/>
                <w:sz w:val="16"/>
                <w:szCs w:val="16"/>
              </w:rPr>
            </w:pPr>
            <w:r w:rsidRPr="009D616C">
              <w:rPr>
                <w:rFonts w:ascii="Arial" w:hAnsi="Arial" w:cs="Arial"/>
                <w:sz w:val="16"/>
                <w:szCs w:val="16"/>
              </w:rPr>
              <w:t xml:space="preserve">$ </w:t>
            </w:r>
            <w:r w:rsidR="006F2401">
              <w:rPr>
                <w:rFonts w:ascii="Arial" w:hAnsi="Arial" w:cs="Arial"/>
                <w:sz w:val="16"/>
                <w:szCs w:val="16"/>
              </w:rPr>
              <w:t xml:space="preserve">       </w:t>
            </w:r>
            <w:r w:rsidRPr="009D616C">
              <w:rPr>
                <w:rFonts w:ascii="Arial" w:hAnsi="Arial" w:cs="Arial"/>
                <w:sz w:val="16"/>
                <w:szCs w:val="16"/>
              </w:rPr>
              <w:t>600,000.00</w:t>
            </w:r>
          </w:p>
        </w:tc>
      </w:tr>
      <w:tr w:rsidR="006F2401" w14:paraId="0555EA18" w14:textId="77777777" w:rsidTr="006F2401">
        <w:trPr>
          <w:trHeight w:val="367"/>
          <w:jc w:val="center"/>
        </w:trPr>
        <w:tc>
          <w:tcPr>
            <w:tcW w:w="1389" w:type="dxa"/>
            <w:vAlign w:val="center"/>
          </w:tcPr>
          <w:p w14:paraId="77657C5B" w14:textId="3D0B550A" w:rsidR="006F2401" w:rsidRDefault="006F2401" w:rsidP="006F2401">
            <w:pPr>
              <w:spacing w:line="276" w:lineRule="auto"/>
              <w:rPr>
                <w:rFonts w:ascii="Arial" w:hAnsi="Arial" w:cs="Arial"/>
                <w:sz w:val="16"/>
                <w:szCs w:val="16"/>
              </w:rPr>
            </w:pPr>
            <w:r w:rsidRPr="00E52787">
              <w:rPr>
                <w:rFonts w:ascii="Arial" w:hAnsi="Arial" w:cs="Arial"/>
                <w:sz w:val="16"/>
                <w:szCs w:val="16"/>
              </w:rPr>
              <w:t>Resultado 1, Observación 2</w:t>
            </w:r>
          </w:p>
        </w:tc>
        <w:tc>
          <w:tcPr>
            <w:tcW w:w="2246" w:type="dxa"/>
            <w:vMerge/>
            <w:vAlign w:val="center"/>
          </w:tcPr>
          <w:p w14:paraId="0B60B050" w14:textId="77777777" w:rsidR="006F2401" w:rsidRPr="00BF4BC8" w:rsidRDefault="006F2401" w:rsidP="006F2401">
            <w:pPr>
              <w:spacing w:line="276" w:lineRule="auto"/>
              <w:jc w:val="both"/>
              <w:rPr>
                <w:rFonts w:ascii="Arial" w:hAnsi="Arial" w:cs="Arial"/>
                <w:sz w:val="16"/>
                <w:szCs w:val="16"/>
              </w:rPr>
            </w:pPr>
          </w:p>
        </w:tc>
        <w:tc>
          <w:tcPr>
            <w:tcW w:w="2294" w:type="dxa"/>
            <w:gridSpan w:val="2"/>
            <w:vAlign w:val="center"/>
          </w:tcPr>
          <w:p w14:paraId="3FFC49D2" w14:textId="368D9DF2"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F23E084" w14:textId="2543EA28"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4CA8CCA3" w14:textId="706D56AF" w:rsidR="006F2401" w:rsidRPr="00BF4BC8" w:rsidRDefault="006F2401" w:rsidP="006F2401">
            <w:pPr>
              <w:spacing w:line="276" w:lineRule="auto"/>
              <w:rPr>
                <w:rFonts w:ascii="Arial" w:hAnsi="Arial" w:cs="Arial"/>
                <w:sz w:val="16"/>
                <w:szCs w:val="16"/>
              </w:rPr>
            </w:pPr>
            <w:r>
              <w:rPr>
                <w:rFonts w:ascii="Arial" w:hAnsi="Arial" w:cs="Arial"/>
                <w:sz w:val="16"/>
                <w:szCs w:val="16"/>
              </w:rPr>
              <w:t>Documentación Faltante</w:t>
            </w:r>
          </w:p>
        </w:tc>
        <w:tc>
          <w:tcPr>
            <w:tcW w:w="1489" w:type="dxa"/>
            <w:vAlign w:val="center"/>
          </w:tcPr>
          <w:p w14:paraId="02BF70C5" w14:textId="6C8DA8D0"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9AEDD9E" w14:textId="77777777" w:rsidTr="006F2401">
        <w:trPr>
          <w:trHeight w:val="367"/>
          <w:jc w:val="center"/>
        </w:trPr>
        <w:tc>
          <w:tcPr>
            <w:tcW w:w="1389" w:type="dxa"/>
            <w:vAlign w:val="center"/>
          </w:tcPr>
          <w:p w14:paraId="1BB42A21" w14:textId="510748F4" w:rsidR="006F2401" w:rsidRDefault="006F2401" w:rsidP="006F2401">
            <w:pPr>
              <w:spacing w:line="276" w:lineRule="auto"/>
              <w:rPr>
                <w:rFonts w:ascii="Arial" w:hAnsi="Arial" w:cs="Arial"/>
                <w:sz w:val="16"/>
                <w:szCs w:val="16"/>
              </w:rPr>
            </w:pPr>
            <w:r w:rsidRPr="00E52787">
              <w:rPr>
                <w:rFonts w:ascii="Arial" w:hAnsi="Arial" w:cs="Arial"/>
                <w:sz w:val="16"/>
                <w:szCs w:val="16"/>
              </w:rPr>
              <w:t>Resultado 1, Observación 3</w:t>
            </w:r>
          </w:p>
        </w:tc>
        <w:tc>
          <w:tcPr>
            <w:tcW w:w="2246" w:type="dxa"/>
            <w:vMerge/>
            <w:vAlign w:val="center"/>
          </w:tcPr>
          <w:p w14:paraId="69C0F0F8" w14:textId="77777777" w:rsidR="006F2401" w:rsidRPr="00BF4BC8" w:rsidRDefault="006F2401" w:rsidP="006F2401">
            <w:pPr>
              <w:spacing w:line="276" w:lineRule="auto"/>
              <w:jc w:val="both"/>
              <w:rPr>
                <w:rFonts w:ascii="Arial" w:hAnsi="Arial" w:cs="Arial"/>
                <w:sz w:val="16"/>
                <w:szCs w:val="16"/>
              </w:rPr>
            </w:pPr>
          </w:p>
        </w:tc>
        <w:tc>
          <w:tcPr>
            <w:tcW w:w="2294" w:type="dxa"/>
            <w:gridSpan w:val="2"/>
            <w:vAlign w:val="center"/>
          </w:tcPr>
          <w:p w14:paraId="751C3B21" w14:textId="4C87FEDA"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E007E97" w14:textId="7DF6B044"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71555F3" w14:textId="2E333C8D" w:rsidR="006F2401" w:rsidRPr="00BF4BC8" w:rsidRDefault="006F2401" w:rsidP="006F2401">
            <w:pPr>
              <w:spacing w:line="276" w:lineRule="auto"/>
              <w:rPr>
                <w:rFonts w:ascii="Arial" w:hAnsi="Arial" w:cs="Arial"/>
                <w:sz w:val="16"/>
                <w:szCs w:val="16"/>
              </w:rPr>
            </w:pPr>
            <w:r>
              <w:rPr>
                <w:rFonts w:ascii="Arial" w:hAnsi="Arial" w:cs="Arial"/>
                <w:sz w:val="16"/>
                <w:szCs w:val="16"/>
              </w:rPr>
              <w:t>Documentación Irregular</w:t>
            </w:r>
          </w:p>
        </w:tc>
        <w:tc>
          <w:tcPr>
            <w:tcW w:w="1489" w:type="dxa"/>
            <w:vAlign w:val="center"/>
          </w:tcPr>
          <w:p w14:paraId="688F39F2" w14:textId="2E3DD5F4"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F971317" w14:textId="77777777" w:rsidTr="009B23CC">
        <w:trPr>
          <w:trHeight w:val="367"/>
          <w:jc w:val="center"/>
        </w:trPr>
        <w:tc>
          <w:tcPr>
            <w:tcW w:w="1389" w:type="dxa"/>
            <w:vAlign w:val="center"/>
          </w:tcPr>
          <w:p w14:paraId="4BC39330" w14:textId="26E9E0CD"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2, Observación 1</w:t>
            </w:r>
          </w:p>
        </w:tc>
        <w:tc>
          <w:tcPr>
            <w:tcW w:w="2246" w:type="dxa"/>
            <w:vMerge w:val="restart"/>
            <w:vAlign w:val="center"/>
          </w:tcPr>
          <w:p w14:paraId="28F265FD" w14:textId="5EB7C1D1"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Pavimentación de la calle 6 Ote. entre Av. Coba y calle 1 Norte en la localidad de Tulum.</w:t>
            </w:r>
          </w:p>
        </w:tc>
        <w:tc>
          <w:tcPr>
            <w:tcW w:w="458" w:type="dxa"/>
            <w:tcBorders>
              <w:right w:val="nil"/>
            </w:tcBorders>
            <w:vAlign w:val="center"/>
          </w:tcPr>
          <w:p w14:paraId="52D301AA" w14:textId="43CB843B"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763F74AC" w14:textId="0984D37A"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tcBorders>
              <w:bottom w:val="single" w:sz="4" w:space="0" w:color="auto"/>
            </w:tcBorders>
            <w:vAlign w:val="center"/>
          </w:tcPr>
          <w:p w14:paraId="7B6BDB8C" w14:textId="3907021A"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73D28DCE" w14:textId="38D4EC69"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 xml:space="preserve">$ </w:t>
            </w:r>
            <w:r>
              <w:rPr>
                <w:rFonts w:ascii="Arial" w:hAnsi="Arial" w:cs="Arial"/>
                <w:sz w:val="16"/>
                <w:szCs w:val="16"/>
              </w:rPr>
              <w:t xml:space="preserve">       </w:t>
            </w:r>
            <w:r w:rsidRPr="009D616C">
              <w:rPr>
                <w:rFonts w:ascii="Arial" w:hAnsi="Arial" w:cs="Arial"/>
                <w:sz w:val="16"/>
                <w:szCs w:val="16"/>
              </w:rPr>
              <w:t>308,895.52</w:t>
            </w:r>
          </w:p>
        </w:tc>
      </w:tr>
      <w:tr w:rsidR="006F2401" w14:paraId="42169A0B" w14:textId="77777777" w:rsidTr="009B23CC">
        <w:trPr>
          <w:trHeight w:val="367"/>
          <w:jc w:val="center"/>
        </w:trPr>
        <w:tc>
          <w:tcPr>
            <w:tcW w:w="1389" w:type="dxa"/>
            <w:vAlign w:val="center"/>
          </w:tcPr>
          <w:p w14:paraId="7180E7FB" w14:textId="542C053D" w:rsidR="006F2401" w:rsidRPr="009D616C" w:rsidRDefault="006F2401" w:rsidP="006F2401">
            <w:pPr>
              <w:spacing w:line="276" w:lineRule="auto"/>
              <w:rPr>
                <w:rFonts w:ascii="Arial" w:hAnsi="Arial" w:cs="Arial"/>
                <w:sz w:val="16"/>
                <w:szCs w:val="16"/>
              </w:rPr>
            </w:pPr>
            <w:r w:rsidRPr="00E52787">
              <w:rPr>
                <w:rFonts w:ascii="Arial" w:hAnsi="Arial" w:cs="Arial"/>
                <w:sz w:val="16"/>
                <w:szCs w:val="16"/>
              </w:rPr>
              <w:t>Resultado 2, Observación 2</w:t>
            </w:r>
          </w:p>
        </w:tc>
        <w:tc>
          <w:tcPr>
            <w:tcW w:w="2246" w:type="dxa"/>
            <w:vMerge/>
            <w:vAlign w:val="center"/>
          </w:tcPr>
          <w:p w14:paraId="79508888"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182D6D55" w14:textId="4A19FC5C"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0F870C0" w14:textId="68421FA9"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1C827B4" w14:textId="614D5375"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16A7E55B" w14:textId="69295BBC"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058D7133" w14:textId="77777777" w:rsidTr="009B23CC">
        <w:trPr>
          <w:trHeight w:val="367"/>
          <w:jc w:val="center"/>
        </w:trPr>
        <w:tc>
          <w:tcPr>
            <w:tcW w:w="1389" w:type="dxa"/>
            <w:vAlign w:val="center"/>
          </w:tcPr>
          <w:p w14:paraId="39517EF8" w14:textId="2657993E" w:rsidR="006F2401" w:rsidRPr="009D616C" w:rsidRDefault="006F2401" w:rsidP="006F2401">
            <w:pPr>
              <w:spacing w:line="276" w:lineRule="auto"/>
              <w:rPr>
                <w:rFonts w:ascii="Arial" w:hAnsi="Arial" w:cs="Arial"/>
                <w:sz w:val="16"/>
                <w:szCs w:val="16"/>
              </w:rPr>
            </w:pPr>
            <w:r w:rsidRPr="00E52787">
              <w:rPr>
                <w:rFonts w:ascii="Arial" w:hAnsi="Arial" w:cs="Arial"/>
                <w:sz w:val="16"/>
                <w:szCs w:val="16"/>
              </w:rPr>
              <w:t>Resultado 2, Observación 3</w:t>
            </w:r>
          </w:p>
        </w:tc>
        <w:tc>
          <w:tcPr>
            <w:tcW w:w="2246" w:type="dxa"/>
            <w:vMerge/>
            <w:vAlign w:val="center"/>
          </w:tcPr>
          <w:p w14:paraId="0680C6CA"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42CC2D1E" w14:textId="4BE7124D"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0716CE9" w14:textId="7418954E"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DEBBCC1" w14:textId="71A7C027"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47B4FE52" w14:textId="13AC1607"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DFEF12C" w14:textId="77777777" w:rsidTr="009B23CC">
        <w:trPr>
          <w:trHeight w:val="367"/>
          <w:jc w:val="center"/>
        </w:trPr>
        <w:tc>
          <w:tcPr>
            <w:tcW w:w="1389" w:type="dxa"/>
            <w:vAlign w:val="center"/>
          </w:tcPr>
          <w:p w14:paraId="11C451EB" w14:textId="3AAFAB0E"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3, Observación 1</w:t>
            </w:r>
          </w:p>
        </w:tc>
        <w:tc>
          <w:tcPr>
            <w:tcW w:w="2246" w:type="dxa"/>
            <w:vMerge w:val="restart"/>
            <w:vAlign w:val="center"/>
          </w:tcPr>
          <w:p w14:paraId="338761E3" w14:textId="6E1B440C"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 xml:space="preserve">Construcción de las canchas de Padel en la Unidad </w:t>
            </w:r>
            <w:r w:rsidRPr="009D616C">
              <w:rPr>
                <w:rFonts w:ascii="Arial" w:hAnsi="Arial" w:cs="Arial"/>
                <w:sz w:val="16"/>
                <w:szCs w:val="16"/>
              </w:rPr>
              <w:lastRenderedPageBreak/>
              <w:t>Deportiva de la localidad de Tulum.</w:t>
            </w:r>
          </w:p>
        </w:tc>
        <w:tc>
          <w:tcPr>
            <w:tcW w:w="458" w:type="dxa"/>
            <w:tcBorders>
              <w:right w:val="nil"/>
            </w:tcBorders>
            <w:vAlign w:val="center"/>
          </w:tcPr>
          <w:p w14:paraId="74C313AC" w14:textId="67613E5C" w:rsidR="006F2401" w:rsidRPr="00BF4BC8" w:rsidRDefault="006F2401" w:rsidP="006F2401">
            <w:pPr>
              <w:spacing w:line="276" w:lineRule="auto"/>
              <w:rPr>
                <w:rFonts w:ascii="Arial" w:hAnsi="Arial" w:cs="Arial"/>
                <w:sz w:val="16"/>
                <w:szCs w:val="16"/>
              </w:rPr>
            </w:pPr>
            <w:r>
              <w:rPr>
                <w:rFonts w:ascii="Arial" w:hAnsi="Arial" w:cs="Arial"/>
                <w:sz w:val="16"/>
                <w:szCs w:val="16"/>
              </w:rPr>
              <w:lastRenderedPageBreak/>
              <w:t>1</w:t>
            </w:r>
          </w:p>
        </w:tc>
        <w:tc>
          <w:tcPr>
            <w:tcW w:w="1836" w:type="dxa"/>
            <w:tcBorders>
              <w:left w:val="nil"/>
            </w:tcBorders>
            <w:vAlign w:val="center"/>
          </w:tcPr>
          <w:p w14:paraId="6BC3202C" w14:textId="21D62CD7"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 xml:space="preserve">Documentación Faltante o Improcedente de la </w:t>
            </w:r>
            <w:r w:rsidRPr="009D616C">
              <w:rPr>
                <w:rFonts w:ascii="Arial" w:hAnsi="Arial" w:cs="Arial"/>
                <w:sz w:val="16"/>
                <w:szCs w:val="16"/>
              </w:rPr>
              <w:lastRenderedPageBreak/>
              <w:t>Comprobación y Justificación del Gasto</w:t>
            </w:r>
          </w:p>
        </w:tc>
        <w:tc>
          <w:tcPr>
            <w:tcW w:w="2260" w:type="dxa"/>
            <w:gridSpan w:val="2"/>
            <w:vAlign w:val="center"/>
          </w:tcPr>
          <w:p w14:paraId="37B6289A" w14:textId="74E299BB"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lastRenderedPageBreak/>
              <w:t>N.A.</w:t>
            </w:r>
          </w:p>
        </w:tc>
        <w:tc>
          <w:tcPr>
            <w:tcW w:w="1489" w:type="dxa"/>
            <w:vAlign w:val="center"/>
          </w:tcPr>
          <w:p w14:paraId="62407615" w14:textId="41CF02E7"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 xml:space="preserve">$ </w:t>
            </w:r>
            <w:r>
              <w:rPr>
                <w:rFonts w:ascii="Arial" w:hAnsi="Arial" w:cs="Arial"/>
                <w:sz w:val="16"/>
                <w:szCs w:val="16"/>
              </w:rPr>
              <w:t xml:space="preserve">       </w:t>
            </w:r>
            <w:r w:rsidRPr="009D616C">
              <w:rPr>
                <w:rFonts w:ascii="Arial" w:hAnsi="Arial" w:cs="Arial"/>
                <w:sz w:val="16"/>
                <w:szCs w:val="16"/>
              </w:rPr>
              <w:t>223,815.69</w:t>
            </w:r>
          </w:p>
        </w:tc>
      </w:tr>
      <w:tr w:rsidR="006F2401" w14:paraId="5DEFC393" w14:textId="77777777" w:rsidTr="009B23CC">
        <w:trPr>
          <w:trHeight w:val="367"/>
          <w:jc w:val="center"/>
        </w:trPr>
        <w:tc>
          <w:tcPr>
            <w:tcW w:w="1389" w:type="dxa"/>
            <w:vAlign w:val="center"/>
          </w:tcPr>
          <w:p w14:paraId="789477CC" w14:textId="13793EEC" w:rsidR="006F2401" w:rsidRPr="009D616C" w:rsidRDefault="006F2401" w:rsidP="006F2401">
            <w:pPr>
              <w:spacing w:line="276" w:lineRule="auto"/>
              <w:rPr>
                <w:rFonts w:ascii="Arial" w:hAnsi="Arial" w:cs="Arial"/>
                <w:sz w:val="16"/>
                <w:szCs w:val="16"/>
              </w:rPr>
            </w:pPr>
            <w:r w:rsidRPr="00E52787">
              <w:rPr>
                <w:rFonts w:ascii="Arial" w:hAnsi="Arial" w:cs="Arial"/>
                <w:sz w:val="16"/>
                <w:szCs w:val="16"/>
              </w:rPr>
              <w:t>Resultado 3, Observación 2</w:t>
            </w:r>
          </w:p>
        </w:tc>
        <w:tc>
          <w:tcPr>
            <w:tcW w:w="2246" w:type="dxa"/>
            <w:vMerge/>
            <w:vAlign w:val="center"/>
          </w:tcPr>
          <w:p w14:paraId="72C4D6AD"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54FF8518" w14:textId="71FE04E3"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E1D8892" w14:textId="74F86C7D"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9A1C760" w14:textId="4F625A3B"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7E6AB006" w14:textId="30B85036"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566FD84" w14:textId="77777777" w:rsidTr="009B23CC">
        <w:trPr>
          <w:trHeight w:val="367"/>
          <w:jc w:val="center"/>
        </w:trPr>
        <w:tc>
          <w:tcPr>
            <w:tcW w:w="1389" w:type="dxa"/>
            <w:vAlign w:val="center"/>
          </w:tcPr>
          <w:p w14:paraId="6D885839" w14:textId="51DEB528" w:rsidR="006F2401" w:rsidRPr="009D616C" w:rsidRDefault="006F2401" w:rsidP="006F2401">
            <w:pPr>
              <w:spacing w:line="276" w:lineRule="auto"/>
              <w:rPr>
                <w:rFonts w:ascii="Arial" w:hAnsi="Arial" w:cs="Arial"/>
                <w:sz w:val="16"/>
                <w:szCs w:val="16"/>
              </w:rPr>
            </w:pPr>
            <w:r w:rsidRPr="00E52787">
              <w:rPr>
                <w:rFonts w:ascii="Arial" w:hAnsi="Arial" w:cs="Arial"/>
                <w:sz w:val="16"/>
                <w:szCs w:val="16"/>
              </w:rPr>
              <w:t>Resultado 3, Observación 3</w:t>
            </w:r>
          </w:p>
        </w:tc>
        <w:tc>
          <w:tcPr>
            <w:tcW w:w="2246" w:type="dxa"/>
            <w:vMerge/>
            <w:vAlign w:val="center"/>
          </w:tcPr>
          <w:p w14:paraId="22AD7846"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37817E36" w14:textId="770AB9F9"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637209A" w14:textId="7E4352CA"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7DD3BF3F" w14:textId="0AFE377E"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3F5CC7BA" w14:textId="0E3BBA3A"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7CEC9A3" w14:textId="77777777" w:rsidTr="009B23CC">
        <w:trPr>
          <w:trHeight w:val="367"/>
          <w:jc w:val="center"/>
        </w:trPr>
        <w:tc>
          <w:tcPr>
            <w:tcW w:w="1389" w:type="dxa"/>
            <w:vAlign w:val="center"/>
          </w:tcPr>
          <w:p w14:paraId="16426E37" w14:textId="33E9D7E0"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4, Observación 1</w:t>
            </w:r>
          </w:p>
        </w:tc>
        <w:tc>
          <w:tcPr>
            <w:tcW w:w="2246" w:type="dxa"/>
            <w:vMerge w:val="restart"/>
            <w:vAlign w:val="center"/>
          </w:tcPr>
          <w:p w14:paraId="0D8AE0A4" w14:textId="14A39254"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Repavimentación de calles en la Región 1 primera etapa.</w:t>
            </w:r>
          </w:p>
        </w:tc>
        <w:tc>
          <w:tcPr>
            <w:tcW w:w="458" w:type="dxa"/>
            <w:tcBorders>
              <w:right w:val="nil"/>
            </w:tcBorders>
            <w:vAlign w:val="center"/>
          </w:tcPr>
          <w:p w14:paraId="07D9C0BF" w14:textId="2ED9363E"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23D8B0F2" w14:textId="5E02A451"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tcBorders>
              <w:bottom w:val="single" w:sz="4" w:space="0" w:color="auto"/>
            </w:tcBorders>
            <w:vAlign w:val="center"/>
          </w:tcPr>
          <w:p w14:paraId="4B0904B0" w14:textId="027D58D9"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3405A66F" w14:textId="77D9486E"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w:t>
            </w:r>
            <w:r>
              <w:rPr>
                <w:rFonts w:ascii="Arial" w:hAnsi="Arial" w:cs="Arial"/>
                <w:sz w:val="16"/>
                <w:szCs w:val="16"/>
              </w:rPr>
              <w:t xml:space="preserve">    </w:t>
            </w:r>
            <w:r w:rsidRPr="009D616C">
              <w:rPr>
                <w:rFonts w:ascii="Arial" w:hAnsi="Arial" w:cs="Arial"/>
                <w:sz w:val="16"/>
                <w:szCs w:val="16"/>
              </w:rPr>
              <w:t xml:space="preserve"> 2,054,947.45</w:t>
            </w:r>
          </w:p>
        </w:tc>
      </w:tr>
      <w:tr w:rsidR="006F2401" w14:paraId="581B5100" w14:textId="77777777" w:rsidTr="009B23CC">
        <w:trPr>
          <w:trHeight w:val="367"/>
          <w:jc w:val="center"/>
        </w:trPr>
        <w:tc>
          <w:tcPr>
            <w:tcW w:w="1389" w:type="dxa"/>
            <w:vAlign w:val="center"/>
          </w:tcPr>
          <w:p w14:paraId="7735B7D0" w14:textId="33829259"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4, Observación 2</w:t>
            </w:r>
          </w:p>
        </w:tc>
        <w:tc>
          <w:tcPr>
            <w:tcW w:w="2246" w:type="dxa"/>
            <w:vMerge/>
            <w:vAlign w:val="center"/>
          </w:tcPr>
          <w:p w14:paraId="62D9ABEF"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1C0DBB39" w14:textId="69A1CF3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A57DD27" w14:textId="49DD4D1E"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5D43B6B" w14:textId="18CB2394"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49F85D2D" w14:textId="4E89998E"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3ECE392" w14:textId="77777777" w:rsidTr="009B23CC">
        <w:trPr>
          <w:trHeight w:val="367"/>
          <w:jc w:val="center"/>
        </w:trPr>
        <w:tc>
          <w:tcPr>
            <w:tcW w:w="1389" w:type="dxa"/>
            <w:vAlign w:val="center"/>
          </w:tcPr>
          <w:p w14:paraId="2A096262" w14:textId="6CC41106"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4, Observación 3</w:t>
            </w:r>
          </w:p>
        </w:tc>
        <w:tc>
          <w:tcPr>
            <w:tcW w:w="2246" w:type="dxa"/>
            <w:vMerge/>
            <w:vAlign w:val="center"/>
          </w:tcPr>
          <w:p w14:paraId="45102457"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4B46C449" w14:textId="1CB0E57B"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E3A63ED" w14:textId="57FB12F7"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74E4F73D" w14:textId="0418D01F"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0EEDCD62" w14:textId="6CD4D75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DDBF84B" w14:textId="77777777" w:rsidTr="009B23CC">
        <w:trPr>
          <w:trHeight w:val="367"/>
          <w:jc w:val="center"/>
        </w:trPr>
        <w:tc>
          <w:tcPr>
            <w:tcW w:w="1389" w:type="dxa"/>
            <w:vAlign w:val="center"/>
          </w:tcPr>
          <w:p w14:paraId="11698284" w14:textId="016AFB3E"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5, Observación 1</w:t>
            </w:r>
          </w:p>
        </w:tc>
        <w:tc>
          <w:tcPr>
            <w:tcW w:w="2246" w:type="dxa"/>
            <w:vMerge w:val="restart"/>
            <w:vAlign w:val="center"/>
          </w:tcPr>
          <w:p w14:paraId="17C0AEB0" w14:textId="41F08E1B"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Ordenamiento Vial Av. Tulum.</w:t>
            </w:r>
          </w:p>
        </w:tc>
        <w:tc>
          <w:tcPr>
            <w:tcW w:w="458" w:type="dxa"/>
            <w:tcBorders>
              <w:right w:val="nil"/>
            </w:tcBorders>
            <w:vAlign w:val="center"/>
          </w:tcPr>
          <w:p w14:paraId="218EEF0D" w14:textId="7CFC7882"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55FA5A45" w14:textId="7CA80C62"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0065FC16" w14:textId="6FE9E86E"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6384847F" w14:textId="1FE171C5"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w:t>
            </w:r>
            <w:r>
              <w:rPr>
                <w:rFonts w:ascii="Arial" w:hAnsi="Arial" w:cs="Arial"/>
                <w:sz w:val="16"/>
                <w:szCs w:val="16"/>
              </w:rPr>
              <w:t xml:space="preserve">    </w:t>
            </w:r>
            <w:r w:rsidRPr="009D616C">
              <w:rPr>
                <w:rFonts w:ascii="Arial" w:hAnsi="Arial" w:cs="Arial"/>
                <w:sz w:val="16"/>
                <w:szCs w:val="16"/>
              </w:rPr>
              <w:t xml:space="preserve"> 1,609,160.04</w:t>
            </w:r>
          </w:p>
        </w:tc>
      </w:tr>
      <w:tr w:rsidR="006F2401" w14:paraId="5AF4538A" w14:textId="77777777" w:rsidTr="009B23CC">
        <w:trPr>
          <w:trHeight w:val="367"/>
          <w:jc w:val="center"/>
        </w:trPr>
        <w:tc>
          <w:tcPr>
            <w:tcW w:w="1389" w:type="dxa"/>
            <w:vAlign w:val="center"/>
          </w:tcPr>
          <w:p w14:paraId="19981A62" w14:textId="6A95C6A4"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5, Observación 2</w:t>
            </w:r>
          </w:p>
        </w:tc>
        <w:tc>
          <w:tcPr>
            <w:tcW w:w="2246" w:type="dxa"/>
            <w:vMerge/>
            <w:vAlign w:val="center"/>
          </w:tcPr>
          <w:p w14:paraId="7B38DA82" w14:textId="77777777" w:rsidR="006F2401" w:rsidRPr="009D616C" w:rsidRDefault="006F2401" w:rsidP="006F2401">
            <w:pPr>
              <w:spacing w:line="276" w:lineRule="auto"/>
              <w:jc w:val="both"/>
              <w:rPr>
                <w:rFonts w:ascii="Arial" w:hAnsi="Arial" w:cs="Arial"/>
                <w:sz w:val="16"/>
                <w:szCs w:val="16"/>
              </w:rPr>
            </w:pPr>
          </w:p>
        </w:tc>
        <w:tc>
          <w:tcPr>
            <w:tcW w:w="458" w:type="dxa"/>
            <w:tcBorders>
              <w:right w:val="nil"/>
            </w:tcBorders>
            <w:vAlign w:val="center"/>
          </w:tcPr>
          <w:p w14:paraId="4F239890" w14:textId="77777777" w:rsidR="006F2401" w:rsidRDefault="006F2401" w:rsidP="006F2401">
            <w:pPr>
              <w:spacing w:line="276" w:lineRule="auto"/>
              <w:rPr>
                <w:rFonts w:ascii="Arial" w:hAnsi="Arial" w:cs="Arial"/>
                <w:sz w:val="16"/>
                <w:szCs w:val="16"/>
              </w:rPr>
            </w:pPr>
          </w:p>
        </w:tc>
        <w:tc>
          <w:tcPr>
            <w:tcW w:w="1836" w:type="dxa"/>
            <w:tcBorders>
              <w:left w:val="nil"/>
            </w:tcBorders>
            <w:vAlign w:val="center"/>
          </w:tcPr>
          <w:p w14:paraId="23A09AC4" w14:textId="6265A378"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82FD777" w14:textId="7DABDBFC"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35E0B7F" w14:textId="7BC3B7E3"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29EBED1E" w14:textId="65B50DA9"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0E159332" w14:textId="77777777" w:rsidTr="009B23CC">
        <w:trPr>
          <w:trHeight w:val="367"/>
          <w:jc w:val="center"/>
        </w:trPr>
        <w:tc>
          <w:tcPr>
            <w:tcW w:w="1389" w:type="dxa"/>
            <w:vAlign w:val="center"/>
          </w:tcPr>
          <w:p w14:paraId="7CA997C8" w14:textId="603E20FA"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5, Observación 3</w:t>
            </w:r>
          </w:p>
        </w:tc>
        <w:tc>
          <w:tcPr>
            <w:tcW w:w="2246" w:type="dxa"/>
            <w:vMerge/>
            <w:vAlign w:val="center"/>
          </w:tcPr>
          <w:p w14:paraId="1130D882" w14:textId="77777777" w:rsidR="006F2401" w:rsidRPr="009D616C" w:rsidRDefault="006F2401" w:rsidP="006F2401">
            <w:pPr>
              <w:spacing w:line="276" w:lineRule="auto"/>
              <w:jc w:val="both"/>
              <w:rPr>
                <w:rFonts w:ascii="Arial" w:hAnsi="Arial" w:cs="Arial"/>
                <w:sz w:val="16"/>
                <w:szCs w:val="16"/>
              </w:rPr>
            </w:pPr>
          </w:p>
        </w:tc>
        <w:tc>
          <w:tcPr>
            <w:tcW w:w="458" w:type="dxa"/>
            <w:tcBorders>
              <w:right w:val="nil"/>
            </w:tcBorders>
            <w:vAlign w:val="center"/>
          </w:tcPr>
          <w:p w14:paraId="19EEA8A7" w14:textId="77777777" w:rsidR="006F2401" w:rsidRDefault="006F2401" w:rsidP="006F2401">
            <w:pPr>
              <w:spacing w:line="276" w:lineRule="auto"/>
              <w:rPr>
                <w:rFonts w:ascii="Arial" w:hAnsi="Arial" w:cs="Arial"/>
                <w:sz w:val="16"/>
                <w:szCs w:val="16"/>
              </w:rPr>
            </w:pPr>
          </w:p>
        </w:tc>
        <w:tc>
          <w:tcPr>
            <w:tcW w:w="1836" w:type="dxa"/>
            <w:tcBorders>
              <w:left w:val="nil"/>
            </w:tcBorders>
            <w:vAlign w:val="center"/>
          </w:tcPr>
          <w:p w14:paraId="73C8D5B2" w14:textId="703D0D7B"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0E4EB1F" w14:textId="288DCF74"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7ABB155B" w14:textId="18677B7F"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762F4276" w14:textId="609B0155"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6DCE24E" w14:textId="77777777" w:rsidTr="009B23CC">
        <w:trPr>
          <w:trHeight w:val="367"/>
          <w:jc w:val="center"/>
        </w:trPr>
        <w:tc>
          <w:tcPr>
            <w:tcW w:w="1389" w:type="dxa"/>
            <w:vAlign w:val="center"/>
          </w:tcPr>
          <w:p w14:paraId="2AD13CA6" w14:textId="1FA1CB41"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6, Observación 1</w:t>
            </w:r>
          </w:p>
        </w:tc>
        <w:tc>
          <w:tcPr>
            <w:tcW w:w="2246" w:type="dxa"/>
            <w:vMerge w:val="restart"/>
            <w:vAlign w:val="center"/>
          </w:tcPr>
          <w:p w14:paraId="38107942" w14:textId="0C94BEE7"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Rehabilitación de Parque Xel-Há en la localidad de Chemuyil.</w:t>
            </w:r>
          </w:p>
        </w:tc>
        <w:tc>
          <w:tcPr>
            <w:tcW w:w="458" w:type="dxa"/>
            <w:tcBorders>
              <w:right w:val="nil"/>
            </w:tcBorders>
            <w:vAlign w:val="center"/>
          </w:tcPr>
          <w:p w14:paraId="2058AB2E" w14:textId="41E28073"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6B08A15B" w14:textId="29668E93"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45230BBB" w14:textId="74BBF079"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6C85DF85" w14:textId="1976B0DC"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 xml:space="preserve">$ </w:t>
            </w:r>
            <w:r>
              <w:rPr>
                <w:rFonts w:ascii="Arial" w:hAnsi="Arial" w:cs="Arial"/>
                <w:sz w:val="16"/>
                <w:szCs w:val="16"/>
              </w:rPr>
              <w:t xml:space="preserve">       </w:t>
            </w:r>
            <w:r w:rsidRPr="009D616C">
              <w:rPr>
                <w:rFonts w:ascii="Arial" w:hAnsi="Arial" w:cs="Arial"/>
                <w:sz w:val="16"/>
                <w:szCs w:val="16"/>
              </w:rPr>
              <w:t>145,133.71</w:t>
            </w:r>
          </w:p>
        </w:tc>
      </w:tr>
      <w:tr w:rsidR="006F2401" w14:paraId="545280D7" w14:textId="77777777" w:rsidTr="009B23CC">
        <w:trPr>
          <w:trHeight w:val="367"/>
          <w:jc w:val="center"/>
        </w:trPr>
        <w:tc>
          <w:tcPr>
            <w:tcW w:w="1389" w:type="dxa"/>
            <w:vAlign w:val="center"/>
          </w:tcPr>
          <w:p w14:paraId="6826E5B6" w14:textId="027919F1"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6, Observación 2</w:t>
            </w:r>
          </w:p>
        </w:tc>
        <w:tc>
          <w:tcPr>
            <w:tcW w:w="2246" w:type="dxa"/>
            <w:vMerge/>
            <w:vAlign w:val="center"/>
          </w:tcPr>
          <w:p w14:paraId="374774C6"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7ADCB5F9" w14:textId="7D9613AB"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448D76D" w14:textId="12C9254C"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03DF950" w14:textId="6B1E8D1C"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64921C3F" w14:textId="19E8DE6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36FD4799" w14:textId="77777777" w:rsidTr="009B23CC">
        <w:trPr>
          <w:trHeight w:val="367"/>
          <w:jc w:val="center"/>
        </w:trPr>
        <w:tc>
          <w:tcPr>
            <w:tcW w:w="1389" w:type="dxa"/>
            <w:vAlign w:val="center"/>
          </w:tcPr>
          <w:p w14:paraId="6E84F3B8" w14:textId="0CF8C69C"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6, Observación 3</w:t>
            </w:r>
          </w:p>
        </w:tc>
        <w:tc>
          <w:tcPr>
            <w:tcW w:w="2246" w:type="dxa"/>
            <w:vMerge/>
            <w:vAlign w:val="center"/>
          </w:tcPr>
          <w:p w14:paraId="7D86C596"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45936FF6" w14:textId="44C38F3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4EF6831" w14:textId="4687BA2D"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443B0A22" w14:textId="6FAA7F15"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2800850F" w14:textId="37839E3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8474EE2" w14:textId="77777777" w:rsidTr="009B23CC">
        <w:trPr>
          <w:trHeight w:val="367"/>
          <w:jc w:val="center"/>
        </w:trPr>
        <w:tc>
          <w:tcPr>
            <w:tcW w:w="1389" w:type="dxa"/>
            <w:vAlign w:val="center"/>
          </w:tcPr>
          <w:p w14:paraId="42E2C73E" w14:textId="64070918"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7, Observación 1</w:t>
            </w:r>
          </w:p>
        </w:tc>
        <w:tc>
          <w:tcPr>
            <w:tcW w:w="2246" w:type="dxa"/>
            <w:vAlign w:val="center"/>
          </w:tcPr>
          <w:p w14:paraId="11026780" w14:textId="22A59C56"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Construcción de domo en la escuela "Zamná".</w:t>
            </w:r>
          </w:p>
        </w:tc>
        <w:tc>
          <w:tcPr>
            <w:tcW w:w="458" w:type="dxa"/>
            <w:tcBorders>
              <w:right w:val="nil"/>
            </w:tcBorders>
            <w:vAlign w:val="center"/>
          </w:tcPr>
          <w:p w14:paraId="21CD80C8" w14:textId="4BB1BFB7"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2449420A" w14:textId="1DC4740C"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29773760" w14:textId="638F1B6E"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5D942B20" w14:textId="18D14D1D"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 xml:space="preserve">$ </w:t>
            </w:r>
            <w:r>
              <w:rPr>
                <w:rFonts w:ascii="Arial" w:hAnsi="Arial" w:cs="Arial"/>
                <w:sz w:val="16"/>
                <w:szCs w:val="16"/>
              </w:rPr>
              <w:t xml:space="preserve">    </w:t>
            </w:r>
            <w:r w:rsidRPr="009D616C">
              <w:rPr>
                <w:rFonts w:ascii="Arial" w:hAnsi="Arial" w:cs="Arial"/>
                <w:sz w:val="16"/>
                <w:szCs w:val="16"/>
              </w:rPr>
              <w:t>1,114,171.46</w:t>
            </w:r>
          </w:p>
        </w:tc>
      </w:tr>
      <w:tr w:rsidR="006F2401" w14:paraId="5FE0778E" w14:textId="77777777" w:rsidTr="009B23CC">
        <w:trPr>
          <w:trHeight w:val="367"/>
          <w:jc w:val="center"/>
        </w:trPr>
        <w:tc>
          <w:tcPr>
            <w:tcW w:w="1389" w:type="dxa"/>
            <w:vAlign w:val="center"/>
          </w:tcPr>
          <w:p w14:paraId="60CBCD65" w14:textId="07C4F23A"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7, Observación 2</w:t>
            </w:r>
          </w:p>
        </w:tc>
        <w:tc>
          <w:tcPr>
            <w:tcW w:w="2246" w:type="dxa"/>
            <w:vMerge w:val="restart"/>
            <w:vAlign w:val="center"/>
          </w:tcPr>
          <w:p w14:paraId="059389D7" w14:textId="287B8FAF" w:rsidR="006F2401" w:rsidRPr="009D616C" w:rsidRDefault="006F2401" w:rsidP="006F2401">
            <w:pPr>
              <w:spacing w:line="276" w:lineRule="auto"/>
              <w:jc w:val="both"/>
              <w:rPr>
                <w:rFonts w:ascii="Arial" w:hAnsi="Arial" w:cs="Arial"/>
                <w:sz w:val="16"/>
                <w:szCs w:val="16"/>
              </w:rPr>
            </w:pPr>
            <w:r w:rsidRPr="005F7A51">
              <w:rPr>
                <w:rFonts w:ascii="Arial" w:hAnsi="Arial" w:cs="Arial"/>
                <w:sz w:val="16"/>
                <w:szCs w:val="16"/>
              </w:rPr>
              <w:t>Construcción de domo en la escuela "Zamná".</w:t>
            </w:r>
          </w:p>
        </w:tc>
        <w:tc>
          <w:tcPr>
            <w:tcW w:w="2294" w:type="dxa"/>
            <w:gridSpan w:val="2"/>
            <w:vAlign w:val="center"/>
          </w:tcPr>
          <w:p w14:paraId="29635507" w14:textId="0912BDE9"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ADA5178" w14:textId="4C2F6F96"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2C1AE34" w14:textId="5A321117"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3B44F7BA" w14:textId="4DD2983A"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09CEA49" w14:textId="77777777" w:rsidTr="009B23CC">
        <w:trPr>
          <w:trHeight w:val="367"/>
          <w:jc w:val="center"/>
        </w:trPr>
        <w:tc>
          <w:tcPr>
            <w:tcW w:w="1389" w:type="dxa"/>
            <w:vAlign w:val="center"/>
          </w:tcPr>
          <w:p w14:paraId="5A49FFE9" w14:textId="74116E24"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7, Observación 3</w:t>
            </w:r>
          </w:p>
        </w:tc>
        <w:tc>
          <w:tcPr>
            <w:tcW w:w="2246" w:type="dxa"/>
            <w:vMerge/>
            <w:vAlign w:val="center"/>
          </w:tcPr>
          <w:p w14:paraId="63EB617D"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409241FB" w14:textId="0450AA9A"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17ED9AE" w14:textId="04188A5E"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45FA10CD" w14:textId="699C53C0"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2563616A" w14:textId="22C522A9"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AF1B9C4" w14:textId="77777777" w:rsidTr="009B23CC">
        <w:trPr>
          <w:trHeight w:val="367"/>
          <w:jc w:val="center"/>
        </w:trPr>
        <w:tc>
          <w:tcPr>
            <w:tcW w:w="1389" w:type="dxa"/>
            <w:vAlign w:val="center"/>
          </w:tcPr>
          <w:p w14:paraId="02A9E8EE" w14:textId="1D9F97A9"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8, Observación 1</w:t>
            </w:r>
          </w:p>
        </w:tc>
        <w:tc>
          <w:tcPr>
            <w:tcW w:w="2246" w:type="dxa"/>
            <w:vMerge w:val="restart"/>
            <w:vAlign w:val="center"/>
          </w:tcPr>
          <w:p w14:paraId="4B59A81C" w14:textId="6D29645B"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Rehabilitación y mantenimiento de las instalaciones de la Unidad Deportiva de la localidad de Tulum.</w:t>
            </w:r>
          </w:p>
        </w:tc>
        <w:tc>
          <w:tcPr>
            <w:tcW w:w="458" w:type="dxa"/>
            <w:tcBorders>
              <w:right w:val="nil"/>
            </w:tcBorders>
            <w:vAlign w:val="center"/>
          </w:tcPr>
          <w:p w14:paraId="2C3C2EA8" w14:textId="79418089"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4993161C" w14:textId="7DD989E9"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2AC41C25" w14:textId="614A5219"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40788777" w14:textId="6717173C"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w:t>
            </w:r>
            <w:r>
              <w:rPr>
                <w:rFonts w:ascii="Arial" w:hAnsi="Arial" w:cs="Arial"/>
                <w:sz w:val="16"/>
                <w:szCs w:val="16"/>
              </w:rPr>
              <w:t xml:space="preserve">    </w:t>
            </w:r>
            <w:r w:rsidRPr="009D616C">
              <w:rPr>
                <w:rFonts w:ascii="Arial" w:hAnsi="Arial" w:cs="Arial"/>
                <w:sz w:val="16"/>
                <w:szCs w:val="16"/>
              </w:rPr>
              <w:t xml:space="preserve"> 3,091,332.91</w:t>
            </w:r>
          </w:p>
        </w:tc>
      </w:tr>
      <w:tr w:rsidR="006F2401" w14:paraId="44687C78" w14:textId="77777777" w:rsidTr="009B23CC">
        <w:trPr>
          <w:trHeight w:val="367"/>
          <w:jc w:val="center"/>
        </w:trPr>
        <w:tc>
          <w:tcPr>
            <w:tcW w:w="1389" w:type="dxa"/>
            <w:vAlign w:val="center"/>
          </w:tcPr>
          <w:p w14:paraId="53AA7F07" w14:textId="2E845F86"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t>Resultado 8, Observación 2</w:t>
            </w:r>
          </w:p>
        </w:tc>
        <w:tc>
          <w:tcPr>
            <w:tcW w:w="2246" w:type="dxa"/>
            <w:vMerge/>
            <w:vAlign w:val="center"/>
          </w:tcPr>
          <w:p w14:paraId="4ED810CD"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4BBA37FF" w14:textId="373D3707"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8A1DDD8" w14:textId="525A9D8D"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4202FE97" w14:textId="093660E7"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07EDAF3D" w14:textId="0D6F102B"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E49E0CD" w14:textId="77777777" w:rsidTr="009B23CC">
        <w:trPr>
          <w:trHeight w:val="367"/>
          <w:jc w:val="center"/>
        </w:trPr>
        <w:tc>
          <w:tcPr>
            <w:tcW w:w="1389" w:type="dxa"/>
            <w:vAlign w:val="center"/>
          </w:tcPr>
          <w:p w14:paraId="54C779C8" w14:textId="6A25A114" w:rsidR="006F2401" w:rsidRPr="009D616C" w:rsidRDefault="006F2401" w:rsidP="006F2401">
            <w:pPr>
              <w:spacing w:line="276" w:lineRule="auto"/>
              <w:rPr>
                <w:rFonts w:ascii="Arial" w:hAnsi="Arial" w:cs="Arial"/>
                <w:sz w:val="16"/>
                <w:szCs w:val="16"/>
              </w:rPr>
            </w:pPr>
            <w:r w:rsidRPr="005F7A51">
              <w:rPr>
                <w:rFonts w:ascii="Arial" w:hAnsi="Arial" w:cs="Arial"/>
                <w:sz w:val="16"/>
                <w:szCs w:val="16"/>
              </w:rPr>
              <w:lastRenderedPageBreak/>
              <w:t>Resultado 8, Observación 3</w:t>
            </w:r>
          </w:p>
        </w:tc>
        <w:tc>
          <w:tcPr>
            <w:tcW w:w="2246" w:type="dxa"/>
            <w:vMerge/>
            <w:vAlign w:val="center"/>
          </w:tcPr>
          <w:p w14:paraId="0397C8EC"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3843CE83" w14:textId="53FBC9EB"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73BF227" w14:textId="1A4EBF88"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1C564CF0" w14:textId="5F706699"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35D24265" w14:textId="0BD9C802"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587A544" w14:textId="77777777" w:rsidTr="009B23CC">
        <w:trPr>
          <w:trHeight w:val="367"/>
          <w:jc w:val="center"/>
        </w:trPr>
        <w:tc>
          <w:tcPr>
            <w:tcW w:w="1389" w:type="dxa"/>
            <w:vAlign w:val="center"/>
          </w:tcPr>
          <w:p w14:paraId="331A5FD6" w14:textId="0E5C0065"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Resultado 9, Observación 1</w:t>
            </w:r>
          </w:p>
        </w:tc>
        <w:tc>
          <w:tcPr>
            <w:tcW w:w="2246" w:type="dxa"/>
            <w:vMerge w:val="restart"/>
            <w:vAlign w:val="center"/>
          </w:tcPr>
          <w:p w14:paraId="15DB649E" w14:textId="3F917737" w:rsidR="006F2401" w:rsidRPr="00BF4BC8" w:rsidRDefault="006F2401" w:rsidP="006F2401">
            <w:pPr>
              <w:spacing w:line="276" w:lineRule="auto"/>
              <w:jc w:val="both"/>
              <w:rPr>
                <w:rFonts w:ascii="Arial" w:hAnsi="Arial" w:cs="Arial"/>
                <w:sz w:val="16"/>
                <w:szCs w:val="16"/>
              </w:rPr>
            </w:pPr>
            <w:r w:rsidRPr="009D616C">
              <w:rPr>
                <w:rFonts w:ascii="Arial" w:hAnsi="Arial" w:cs="Arial"/>
                <w:sz w:val="16"/>
                <w:szCs w:val="16"/>
              </w:rPr>
              <w:t>Rehabilitación de Centro de Rehabilitación Integral Municipal (CRIM) del municipio de Tulum.</w:t>
            </w:r>
          </w:p>
        </w:tc>
        <w:tc>
          <w:tcPr>
            <w:tcW w:w="458" w:type="dxa"/>
            <w:tcBorders>
              <w:right w:val="nil"/>
            </w:tcBorders>
            <w:vAlign w:val="center"/>
          </w:tcPr>
          <w:p w14:paraId="7CD51AE1" w14:textId="69956292"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1CAFCD01" w14:textId="22F357BA"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1F585D68" w14:textId="13CA60DC"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1C04218B" w14:textId="19028486" w:rsidR="006F2401" w:rsidRPr="00BF4BC8" w:rsidRDefault="006F2401" w:rsidP="006F2401">
            <w:pPr>
              <w:spacing w:line="276" w:lineRule="auto"/>
              <w:jc w:val="right"/>
              <w:rPr>
                <w:rFonts w:ascii="Arial" w:hAnsi="Arial" w:cs="Arial"/>
                <w:sz w:val="16"/>
                <w:szCs w:val="16"/>
              </w:rPr>
            </w:pPr>
            <w:r w:rsidRPr="009D616C">
              <w:rPr>
                <w:rFonts w:ascii="Arial" w:hAnsi="Arial" w:cs="Arial"/>
                <w:sz w:val="16"/>
                <w:szCs w:val="16"/>
              </w:rPr>
              <w:t>$</w:t>
            </w:r>
            <w:r>
              <w:rPr>
                <w:rFonts w:ascii="Arial" w:hAnsi="Arial" w:cs="Arial"/>
                <w:sz w:val="16"/>
                <w:szCs w:val="16"/>
              </w:rPr>
              <w:t xml:space="preserve">    </w:t>
            </w:r>
            <w:r w:rsidRPr="009D616C">
              <w:rPr>
                <w:rFonts w:ascii="Arial" w:hAnsi="Arial" w:cs="Arial"/>
                <w:sz w:val="16"/>
                <w:szCs w:val="16"/>
              </w:rPr>
              <w:t xml:space="preserve"> 2,471,396.56</w:t>
            </w:r>
          </w:p>
        </w:tc>
      </w:tr>
      <w:tr w:rsidR="006F2401" w14:paraId="1FE0A914" w14:textId="77777777" w:rsidTr="009B23CC">
        <w:trPr>
          <w:trHeight w:val="367"/>
          <w:jc w:val="center"/>
        </w:trPr>
        <w:tc>
          <w:tcPr>
            <w:tcW w:w="1389" w:type="dxa"/>
            <w:vAlign w:val="center"/>
          </w:tcPr>
          <w:p w14:paraId="0D043E10" w14:textId="570E595B" w:rsidR="006F2401" w:rsidRPr="009D616C" w:rsidRDefault="006F2401" w:rsidP="006F2401">
            <w:pPr>
              <w:spacing w:line="276" w:lineRule="auto"/>
              <w:rPr>
                <w:rFonts w:ascii="Arial" w:hAnsi="Arial" w:cs="Arial"/>
                <w:sz w:val="16"/>
                <w:szCs w:val="16"/>
              </w:rPr>
            </w:pPr>
            <w:r>
              <w:rPr>
                <w:rFonts w:ascii="Arial" w:hAnsi="Arial" w:cs="Arial"/>
                <w:sz w:val="16"/>
                <w:szCs w:val="16"/>
              </w:rPr>
              <w:t>Resultado 9, Observación 2</w:t>
            </w:r>
          </w:p>
        </w:tc>
        <w:tc>
          <w:tcPr>
            <w:tcW w:w="2246" w:type="dxa"/>
            <w:vMerge/>
            <w:vAlign w:val="center"/>
          </w:tcPr>
          <w:p w14:paraId="76CDA175"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34103EE1" w14:textId="3048538A"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E68D7AD" w14:textId="649D9748"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E491DCB" w14:textId="0CC1A031"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0608EFB5" w14:textId="118DF358"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363FA064" w14:textId="77777777" w:rsidTr="009B23CC">
        <w:trPr>
          <w:trHeight w:val="367"/>
          <w:jc w:val="center"/>
        </w:trPr>
        <w:tc>
          <w:tcPr>
            <w:tcW w:w="1389" w:type="dxa"/>
            <w:vAlign w:val="center"/>
          </w:tcPr>
          <w:p w14:paraId="1836811E" w14:textId="1F5D8593" w:rsidR="006F2401" w:rsidRPr="009D616C" w:rsidRDefault="006F2401" w:rsidP="006F2401">
            <w:pPr>
              <w:spacing w:line="276" w:lineRule="auto"/>
              <w:rPr>
                <w:rFonts w:ascii="Arial" w:hAnsi="Arial" w:cs="Arial"/>
                <w:sz w:val="16"/>
                <w:szCs w:val="16"/>
              </w:rPr>
            </w:pPr>
            <w:r w:rsidRPr="00800849">
              <w:rPr>
                <w:rFonts w:ascii="Arial" w:hAnsi="Arial" w:cs="Arial"/>
                <w:sz w:val="16"/>
                <w:szCs w:val="16"/>
              </w:rPr>
              <w:t>Resultado 9, Observación 3</w:t>
            </w:r>
          </w:p>
        </w:tc>
        <w:tc>
          <w:tcPr>
            <w:tcW w:w="2246" w:type="dxa"/>
            <w:vMerge/>
            <w:vAlign w:val="center"/>
          </w:tcPr>
          <w:p w14:paraId="7E0425D9" w14:textId="77777777" w:rsidR="006F2401" w:rsidRPr="009D616C" w:rsidRDefault="006F2401" w:rsidP="006F2401">
            <w:pPr>
              <w:spacing w:line="276" w:lineRule="auto"/>
              <w:jc w:val="both"/>
              <w:rPr>
                <w:rFonts w:ascii="Arial" w:hAnsi="Arial" w:cs="Arial"/>
                <w:sz w:val="16"/>
                <w:szCs w:val="16"/>
              </w:rPr>
            </w:pPr>
          </w:p>
        </w:tc>
        <w:tc>
          <w:tcPr>
            <w:tcW w:w="2294" w:type="dxa"/>
            <w:gridSpan w:val="2"/>
            <w:vAlign w:val="center"/>
          </w:tcPr>
          <w:p w14:paraId="59829699" w14:textId="2A1E87C7"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26A734C" w14:textId="439DC3A7"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1D8450D" w14:textId="1667B869"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60DDC0F0" w14:textId="2BA239A4"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B65D721" w14:textId="77777777" w:rsidTr="009B23CC">
        <w:trPr>
          <w:trHeight w:val="58"/>
          <w:jc w:val="center"/>
        </w:trPr>
        <w:tc>
          <w:tcPr>
            <w:tcW w:w="1389" w:type="dxa"/>
            <w:vAlign w:val="center"/>
          </w:tcPr>
          <w:p w14:paraId="1FDBFE64" w14:textId="26456467" w:rsidR="006F2401" w:rsidRPr="00BF4BC8" w:rsidRDefault="006F2401" w:rsidP="006F2401">
            <w:pPr>
              <w:spacing w:line="276" w:lineRule="auto"/>
              <w:rPr>
                <w:rFonts w:ascii="Arial" w:hAnsi="Arial" w:cs="Arial"/>
                <w:sz w:val="16"/>
                <w:szCs w:val="16"/>
              </w:rPr>
            </w:pPr>
            <w:r w:rsidRPr="00CA7AC8">
              <w:rPr>
                <w:rFonts w:ascii="Arial" w:hAnsi="Arial" w:cs="Arial"/>
                <w:sz w:val="16"/>
                <w:szCs w:val="16"/>
              </w:rPr>
              <w:t>Resultado 10, Observación 1</w:t>
            </w:r>
          </w:p>
        </w:tc>
        <w:tc>
          <w:tcPr>
            <w:tcW w:w="2246" w:type="dxa"/>
            <w:vMerge w:val="restart"/>
            <w:vAlign w:val="center"/>
          </w:tcPr>
          <w:p w14:paraId="55BB1041" w14:textId="7B4526A5" w:rsidR="006F2401" w:rsidRPr="00BF4BC8" w:rsidRDefault="006F2401" w:rsidP="006F2401">
            <w:pPr>
              <w:spacing w:line="276" w:lineRule="auto"/>
              <w:jc w:val="both"/>
              <w:rPr>
                <w:rFonts w:ascii="Arial" w:hAnsi="Arial" w:cs="Arial"/>
                <w:sz w:val="16"/>
                <w:szCs w:val="16"/>
              </w:rPr>
            </w:pPr>
            <w:r w:rsidRPr="00CA7AC8">
              <w:rPr>
                <w:rFonts w:ascii="Arial" w:hAnsi="Arial" w:cs="Arial"/>
                <w:sz w:val="16"/>
                <w:szCs w:val="16"/>
              </w:rPr>
              <w:t>Rehabilitación del parque “Dos aguas" en la localidad de Tulum segunda etapa.</w:t>
            </w:r>
          </w:p>
        </w:tc>
        <w:tc>
          <w:tcPr>
            <w:tcW w:w="458" w:type="dxa"/>
            <w:tcBorders>
              <w:right w:val="nil"/>
            </w:tcBorders>
            <w:vAlign w:val="center"/>
          </w:tcPr>
          <w:p w14:paraId="4BB83099" w14:textId="1D984E6E"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046B63DC" w14:textId="770584FC"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26E2A506" w14:textId="0D3BDFB1"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5FE19033" w14:textId="33CCA338" w:rsidR="006F2401" w:rsidRPr="00BF4BC8" w:rsidRDefault="006F2401" w:rsidP="006F2401">
            <w:pPr>
              <w:spacing w:line="276" w:lineRule="auto"/>
              <w:jc w:val="right"/>
              <w:rPr>
                <w:rFonts w:ascii="Arial" w:hAnsi="Arial" w:cs="Arial"/>
                <w:sz w:val="16"/>
                <w:szCs w:val="16"/>
              </w:rPr>
            </w:pPr>
            <w:r w:rsidRPr="00CA7AC8">
              <w:rPr>
                <w:rFonts w:ascii="Arial" w:hAnsi="Arial" w:cs="Arial"/>
                <w:sz w:val="16"/>
                <w:szCs w:val="16"/>
              </w:rPr>
              <w:t>$</w:t>
            </w:r>
            <w:r>
              <w:rPr>
                <w:rFonts w:ascii="Arial" w:hAnsi="Arial" w:cs="Arial"/>
                <w:sz w:val="16"/>
                <w:szCs w:val="16"/>
              </w:rPr>
              <w:t xml:space="preserve">      </w:t>
            </w:r>
            <w:r w:rsidRPr="00CA7AC8">
              <w:rPr>
                <w:rFonts w:ascii="Arial" w:hAnsi="Arial" w:cs="Arial"/>
                <w:sz w:val="16"/>
                <w:szCs w:val="16"/>
              </w:rPr>
              <w:t xml:space="preserve"> 309,455.11</w:t>
            </w:r>
          </w:p>
        </w:tc>
      </w:tr>
      <w:tr w:rsidR="006F2401" w14:paraId="28146E8F" w14:textId="77777777" w:rsidTr="009B23CC">
        <w:trPr>
          <w:trHeight w:val="367"/>
          <w:jc w:val="center"/>
        </w:trPr>
        <w:tc>
          <w:tcPr>
            <w:tcW w:w="1389" w:type="dxa"/>
            <w:vAlign w:val="center"/>
          </w:tcPr>
          <w:p w14:paraId="532B73E4" w14:textId="57F279F5" w:rsidR="006F2401" w:rsidRPr="00CA7AC8" w:rsidRDefault="006F2401" w:rsidP="006F2401">
            <w:pPr>
              <w:spacing w:line="276" w:lineRule="auto"/>
              <w:rPr>
                <w:rFonts w:ascii="Arial" w:hAnsi="Arial" w:cs="Arial"/>
                <w:sz w:val="16"/>
                <w:szCs w:val="16"/>
              </w:rPr>
            </w:pPr>
            <w:r w:rsidRPr="00800849">
              <w:rPr>
                <w:rFonts w:ascii="Arial" w:hAnsi="Arial" w:cs="Arial"/>
                <w:sz w:val="16"/>
                <w:szCs w:val="16"/>
              </w:rPr>
              <w:t>Resultado 10, Observación 2</w:t>
            </w:r>
          </w:p>
        </w:tc>
        <w:tc>
          <w:tcPr>
            <w:tcW w:w="2246" w:type="dxa"/>
            <w:vMerge/>
            <w:vAlign w:val="center"/>
          </w:tcPr>
          <w:p w14:paraId="4509C9A5"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72327141" w14:textId="4B65D306"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669F7FF" w14:textId="2F6F510D"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142FC37A" w14:textId="5C853657"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076AD25A" w14:textId="2BDD9A3D"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56B3F63" w14:textId="77777777" w:rsidTr="009B23CC">
        <w:trPr>
          <w:trHeight w:val="367"/>
          <w:jc w:val="center"/>
        </w:trPr>
        <w:tc>
          <w:tcPr>
            <w:tcW w:w="1389" w:type="dxa"/>
            <w:vAlign w:val="center"/>
          </w:tcPr>
          <w:p w14:paraId="7700BC4F" w14:textId="09FCCF5E" w:rsidR="006F2401" w:rsidRPr="00CA7AC8" w:rsidRDefault="006F2401" w:rsidP="006F2401">
            <w:pPr>
              <w:spacing w:line="276" w:lineRule="auto"/>
              <w:rPr>
                <w:rFonts w:ascii="Arial" w:hAnsi="Arial" w:cs="Arial"/>
                <w:sz w:val="16"/>
                <w:szCs w:val="16"/>
              </w:rPr>
            </w:pPr>
            <w:r w:rsidRPr="00800849">
              <w:rPr>
                <w:rFonts w:ascii="Arial" w:hAnsi="Arial" w:cs="Arial"/>
                <w:sz w:val="16"/>
                <w:szCs w:val="16"/>
              </w:rPr>
              <w:t>Resultado 10, Observación 3</w:t>
            </w:r>
          </w:p>
        </w:tc>
        <w:tc>
          <w:tcPr>
            <w:tcW w:w="2246" w:type="dxa"/>
            <w:vMerge/>
            <w:vAlign w:val="center"/>
          </w:tcPr>
          <w:p w14:paraId="7245169C"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01218920" w14:textId="4731B1E2"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BC756A7" w14:textId="128A45A4"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E964A9E" w14:textId="5D9E62D8"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66B97FDD" w14:textId="23495165"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B77E683" w14:textId="77777777" w:rsidTr="009B23CC">
        <w:trPr>
          <w:trHeight w:val="367"/>
          <w:jc w:val="center"/>
        </w:trPr>
        <w:tc>
          <w:tcPr>
            <w:tcW w:w="1389" w:type="dxa"/>
            <w:vAlign w:val="center"/>
          </w:tcPr>
          <w:p w14:paraId="35BE1BA9" w14:textId="7D575D5A" w:rsidR="006F2401" w:rsidRPr="00BF4BC8" w:rsidRDefault="006F2401" w:rsidP="006F2401">
            <w:pPr>
              <w:spacing w:line="276" w:lineRule="auto"/>
              <w:rPr>
                <w:rFonts w:ascii="Arial" w:hAnsi="Arial" w:cs="Arial"/>
                <w:sz w:val="16"/>
                <w:szCs w:val="16"/>
              </w:rPr>
            </w:pPr>
            <w:r w:rsidRPr="00CA7AC8">
              <w:rPr>
                <w:rFonts w:ascii="Arial" w:hAnsi="Arial" w:cs="Arial"/>
                <w:sz w:val="16"/>
                <w:szCs w:val="16"/>
              </w:rPr>
              <w:t>Resultado 11, Observación 1</w:t>
            </w:r>
          </w:p>
        </w:tc>
        <w:tc>
          <w:tcPr>
            <w:tcW w:w="2246" w:type="dxa"/>
            <w:vMerge w:val="restart"/>
            <w:vAlign w:val="center"/>
          </w:tcPr>
          <w:p w14:paraId="5937EDA9" w14:textId="43C1AFF3" w:rsidR="006F2401" w:rsidRPr="00BF4BC8" w:rsidRDefault="006F2401" w:rsidP="006F2401">
            <w:pPr>
              <w:spacing w:line="276" w:lineRule="auto"/>
              <w:jc w:val="both"/>
              <w:rPr>
                <w:rFonts w:ascii="Arial" w:hAnsi="Arial" w:cs="Arial"/>
                <w:sz w:val="16"/>
                <w:szCs w:val="16"/>
              </w:rPr>
            </w:pPr>
            <w:r w:rsidRPr="00CA7AC8">
              <w:rPr>
                <w:rFonts w:ascii="Arial" w:hAnsi="Arial" w:cs="Arial"/>
                <w:sz w:val="16"/>
                <w:szCs w:val="16"/>
              </w:rPr>
              <w:t>Pavimentación de calles en la Región 9 de la localidad de Tulum.</w:t>
            </w:r>
          </w:p>
        </w:tc>
        <w:tc>
          <w:tcPr>
            <w:tcW w:w="458" w:type="dxa"/>
            <w:tcBorders>
              <w:right w:val="nil"/>
            </w:tcBorders>
            <w:vAlign w:val="center"/>
          </w:tcPr>
          <w:p w14:paraId="06A6C224" w14:textId="73E23B34"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51A544A9" w14:textId="0B1B48A5"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4C47E02F" w14:textId="5AE98F82"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7C704E47" w14:textId="1D3FD7A4" w:rsidR="006F2401" w:rsidRPr="00BF4BC8" w:rsidRDefault="006F2401" w:rsidP="006F2401">
            <w:pPr>
              <w:spacing w:line="276" w:lineRule="auto"/>
              <w:jc w:val="right"/>
              <w:rPr>
                <w:rFonts w:ascii="Arial" w:hAnsi="Arial" w:cs="Arial"/>
                <w:sz w:val="16"/>
                <w:szCs w:val="16"/>
              </w:rPr>
            </w:pPr>
            <w:r w:rsidRPr="00CA7AC8">
              <w:rPr>
                <w:rFonts w:ascii="Arial" w:hAnsi="Arial" w:cs="Arial"/>
                <w:sz w:val="16"/>
                <w:szCs w:val="16"/>
              </w:rPr>
              <w:t xml:space="preserve">$ </w:t>
            </w:r>
            <w:r>
              <w:rPr>
                <w:rFonts w:ascii="Arial" w:hAnsi="Arial" w:cs="Arial"/>
                <w:sz w:val="16"/>
                <w:szCs w:val="16"/>
              </w:rPr>
              <w:t xml:space="preserve">      </w:t>
            </w:r>
            <w:r w:rsidRPr="00CA7AC8">
              <w:rPr>
                <w:rFonts w:ascii="Arial" w:hAnsi="Arial" w:cs="Arial"/>
                <w:sz w:val="16"/>
                <w:szCs w:val="16"/>
              </w:rPr>
              <w:t>433,078.03</w:t>
            </w:r>
          </w:p>
        </w:tc>
      </w:tr>
      <w:tr w:rsidR="006F2401" w14:paraId="265E4813" w14:textId="77777777" w:rsidTr="009B23CC">
        <w:trPr>
          <w:trHeight w:val="367"/>
          <w:jc w:val="center"/>
        </w:trPr>
        <w:tc>
          <w:tcPr>
            <w:tcW w:w="1389" w:type="dxa"/>
            <w:vAlign w:val="center"/>
          </w:tcPr>
          <w:p w14:paraId="5AAE1EBE" w14:textId="63CE9746" w:rsidR="006F2401" w:rsidRPr="00CA7AC8" w:rsidRDefault="006F2401" w:rsidP="006F2401">
            <w:pPr>
              <w:spacing w:line="276" w:lineRule="auto"/>
              <w:rPr>
                <w:rFonts w:ascii="Arial" w:hAnsi="Arial" w:cs="Arial"/>
                <w:sz w:val="16"/>
                <w:szCs w:val="16"/>
              </w:rPr>
            </w:pPr>
            <w:r w:rsidRPr="00800849">
              <w:rPr>
                <w:rFonts w:ascii="Arial" w:hAnsi="Arial" w:cs="Arial"/>
                <w:sz w:val="16"/>
                <w:szCs w:val="16"/>
              </w:rPr>
              <w:t>Resultado 11, Observación 2</w:t>
            </w:r>
          </w:p>
        </w:tc>
        <w:tc>
          <w:tcPr>
            <w:tcW w:w="2246" w:type="dxa"/>
            <w:vMerge/>
            <w:vAlign w:val="center"/>
          </w:tcPr>
          <w:p w14:paraId="64DE454C"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57D6053E" w14:textId="494C7F48"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4CFEAD1" w14:textId="235808BD"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48940193" w14:textId="0353F2B6"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710D4D60" w14:textId="4C167504"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23EED831" w14:textId="77777777" w:rsidTr="009B23CC">
        <w:trPr>
          <w:trHeight w:val="367"/>
          <w:jc w:val="center"/>
        </w:trPr>
        <w:tc>
          <w:tcPr>
            <w:tcW w:w="1389" w:type="dxa"/>
            <w:vAlign w:val="center"/>
          </w:tcPr>
          <w:p w14:paraId="1B511889" w14:textId="0D5F9A57" w:rsidR="006F2401" w:rsidRPr="00CA7AC8" w:rsidRDefault="006F2401" w:rsidP="006F2401">
            <w:pPr>
              <w:spacing w:line="276" w:lineRule="auto"/>
              <w:rPr>
                <w:rFonts w:ascii="Arial" w:hAnsi="Arial" w:cs="Arial"/>
                <w:sz w:val="16"/>
                <w:szCs w:val="16"/>
              </w:rPr>
            </w:pPr>
            <w:r w:rsidRPr="00800849">
              <w:rPr>
                <w:rFonts w:ascii="Arial" w:hAnsi="Arial" w:cs="Arial"/>
                <w:sz w:val="16"/>
                <w:szCs w:val="16"/>
              </w:rPr>
              <w:t>Resultado 11, Observación 3</w:t>
            </w:r>
          </w:p>
        </w:tc>
        <w:tc>
          <w:tcPr>
            <w:tcW w:w="2246" w:type="dxa"/>
            <w:vMerge/>
            <w:vAlign w:val="center"/>
          </w:tcPr>
          <w:p w14:paraId="11270694"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68F6C421" w14:textId="3D24326E"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0147FF5" w14:textId="0B6E98B1"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5DCF0825" w14:textId="2CE46DA8"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6A784B54" w14:textId="0CF29D32"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9189444" w14:textId="77777777" w:rsidTr="009B23CC">
        <w:trPr>
          <w:trHeight w:val="367"/>
          <w:jc w:val="center"/>
        </w:trPr>
        <w:tc>
          <w:tcPr>
            <w:tcW w:w="1389" w:type="dxa"/>
            <w:vAlign w:val="center"/>
          </w:tcPr>
          <w:p w14:paraId="41D31F02" w14:textId="711AD7B4" w:rsidR="006F2401" w:rsidRPr="00BF4BC8" w:rsidRDefault="006F2401" w:rsidP="006F2401">
            <w:pPr>
              <w:spacing w:line="276" w:lineRule="auto"/>
              <w:rPr>
                <w:rFonts w:ascii="Arial" w:hAnsi="Arial" w:cs="Arial"/>
                <w:sz w:val="16"/>
                <w:szCs w:val="16"/>
              </w:rPr>
            </w:pPr>
            <w:r w:rsidRPr="00CA7AC8">
              <w:rPr>
                <w:rFonts w:ascii="Arial" w:hAnsi="Arial" w:cs="Arial"/>
                <w:sz w:val="16"/>
                <w:szCs w:val="16"/>
              </w:rPr>
              <w:t>Resultado 12, Observación 1</w:t>
            </w:r>
          </w:p>
        </w:tc>
        <w:tc>
          <w:tcPr>
            <w:tcW w:w="2246" w:type="dxa"/>
            <w:vMerge w:val="restart"/>
            <w:vAlign w:val="center"/>
          </w:tcPr>
          <w:p w14:paraId="5B596D76" w14:textId="3EED3424" w:rsidR="006F2401" w:rsidRPr="00BF4BC8" w:rsidRDefault="006F2401" w:rsidP="006F2401">
            <w:pPr>
              <w:spacing w:line="276" w:lineRule="auto"/>
              <w:jc w:val="both"/>
              <w:rPr>
                <w:rFonts w:ascii="Arial" w:hAnsi="Arial" w:cs="Arial"/>
                <w:sz w:val="16"/>
                <w:szCs w:val="16"/>
              </w:rPr>
            </w:pPr>
            <w:r w:rsidRPr="00CA7AC8">
              <w:rPr>
                <w:rFonts w:ascii="Arial" w:hAnsi="Arial" w:cs="Arial"/>
                <w:sz w:val="16"/>
                <w:szCs w:val="16"/>
              </w:rPr>
              <w:t>Rehabilitación y mantenimiento del parque de la localidad de Akumal.</w:t>
            </w:r>
          </w:p>
        </w:tc>
        <w:tc>
          <w:tcPr>
            <w:tcW w:w="458" w:type="dxa"/>
            <w:tcBorders>
              <w:right w:val="nil"/>
            </w:tcBorders>
            <w:vAlign w:val="center"/>
          </w:tcPr>
          <w:p w14:paraId="25C78D47" w14:textId="48EDBD95"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10C92AA0" w14:textId="638EE414"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1074FF0A" w14:textId="387D3189"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7368DDF9" w14:textId="68619EC9" w:rsidR="006F2401" w:rsidRPr="00BF4BC8" w:rsidRDefault="006F2401" w:rsidP="006F2401">
            <w:pPr>
              <w:spacing w:line="276" w:lineRule="auto"/>
              <w:jc w:val="right"/>
              <w:rPr>
                <w:rFonts w:ascii="Arial" w:hAnsi="Arial" w:cs="Arial"/>
                <w:sz w:val="16"/>
                <w:szCs w:val="16"/>
              </w:rPr>
            </w:pPr>
            <w:r w:rsidRPr="00CA7AC8">
              <w:rPr>
                <w:rFonts w:ascii="Arial" w:hAnsi="Arial" w:cs="Arial"/>
                <w:sz w:val="16"/>
                <w:szCs w:val="16"/>
              </w:rPr>
              <w:t>$</w:t>
            </w:r>
            <w:r>
              <w:rPr>
                <w:rFonts w:ascii="Arial" w:hAnsi="Arial" w:cs="Arial"/>
                <w:sz w:val="16"/>
                <w:szCs w:val="16"/>
              </w:rPr>
              <w:t xml:space="preserve">   </w:t>
            </w:r>
            <w:r w:rsidRPr="00CA7AC8">
              <w:rPr>
                <w:rFonts w:ascii="Arial" w:hAnsi="Arial" w:cs="Arial"/>
                <w:sz w:val="16"/>
                <w:szCs w:val="16"/>
              </w:rPr>
              <w:t xml:space="preserve"> 1,941,268.82</w:t>
            </w:r>
          </w:p>
        </w:tc>
      </w:tr>
      <w:tr w:rsidR="006F2401" w14:paraId="14DF6A18" w14:textId="77777777" w:rsidTr="009B23CC">
        <w:trPr>
          <w:trHeight w:val="367"/>
          <w:jc w:val="center"/>
        </w:trPr>
        <w:tc>
          <w:tcPr>
            <w:tcW w:w="1389" w:type="dxa"/>
            <w:vAlign w:val="center"/>
          </w:tcPr>
          <w:p w14:paraId="7B0EA7A2" w14:textId="076280C1" w:rsidR="006F2401" w:rsidRPr="00CA7AC8" w:rsidRDefault="006F2401" w:rsidP="006F2401">
            <w:pPr>
              <w:spacing w:line="276" w:lineRule="auto"/>
              <w:rPr>
                <w:rFonts w:ascii="Arial" w:hAnsi="Arial" w:cs="Arial"/>
                <w:sz w:val="16"/>
                <w:szCs w:val="16"/>
              </w:rPr>
            </w:pPr>
            <w:r w:rsidRPr="008611E9">
              <w:rPr>
                <w:rFonts w:ascii="Arial" w:hAnsi="Arial" w:cs="Arial"/>
                <w:sz w:val="16"/>
                <w:szCs w:val="16"/>
              </w:rPr>
              <w:t>Resultado 12, Observación 2</w:t>
            </w:r>
          </w:p>
        </w:tc>
        <w:tc>
          <w:tcPr>
            <w:tcW w:w="2246" w:type="dxa"/>
            <w:vMerge/>
            <w:vAlign w:val="center"/>
          </w:tcPr>
          <w:p w14:paraId="7C41ECA8"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6FF707AE" w14:textId="67E803ED"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20423A09" w14:textId="01AA8EE7"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2EEA108" w14:textId="0738E646"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47A4B5CE" w14:textId="1DF7179E"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2E9805B9" w14:textId="77777777" w:rsidTr="009B23CC">
        <w:trPr>
          <w:trHeight w:val="367"/>
          <w:jc w:val="center"/>
        </w:trPr>
        <w:tc>
          <w:tcPr>
            <w:tcW w:w="1389" w:type="dxa"/>
            <w:vAlign w:val="center"/>
          </w:tcPr>
          <w:p w14:paraId="7DF9838A" w14:textId="7B36C332" w:rsidR="006F2401" w:rsidRPr="00CA7AC8" w:rsidRDefault="006F2401" w:rsidP="006F2401">
            <w:pPr>
              <w:spacing w:line="276" w:lineRule="auto"/>
              <w:rPr>
                <w:rFonts w:ascii="Arial" w:hAnsi="Arial" w:cs="Arial"/>
                <w:sz w:val="16"/>
                <w:szCs w:val="16"/>
              </w:rPr>
            </w:pPr>
            <w:r w:rsidRPr="008611E9">
              <w:rPr>
                <w:rFonts w:ascii="Arial" w:hAnsi="Arial" w:cs="Arial"/>
                <w:sz w:val="16"/>
                <w:szCs w:val="16"/>
              </w:rPr>
              <w:t>Resultado 12, Observación 3</w:t>
            </w:r>
          </w:p>
        </w:tc>
        <w:tc>
          <w:tcPr>
            <w:tcW w:w="2246" w:type="dxa"/>
            <w:vMerge/>
            <w:vAlign w:val="center"/>
          </w:tcPr>
          <w:p w14:paraId="68382E08"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26D2D767" w14:textId="4BB1AAA5"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9C03A78" w14:textId="2B92AECF"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19E5739" w14:textId="354911DB"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3284E027" w14:textId="79119883"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47709189" w14:textId="77777777" w:rsidTr="009B23CC">
        <w:trPr>
          <w:trHeight w:val="367"/>
          <w:jc w:val="center"/>
        </w:trPr>
        <w:tc>
          <w:tcPr>
            <w:tcW w:w="1389" w:type="dxa"/>
            <w:vAlign w:val="center"/>
          </w:tcPr>
          <w:p w14:paraId="5EFCC374" w14:textId="1B4A0FC9" w:rsidR="006F2401" w:rsidRPr="00BF4BC8" w:rsidRDefault="006F2401" w:rsidP="006F2401">
            <w:pPr>
              <w:spacing w:line="276" w:lineRule="auto"/>
              <w:rPr>
                <w:rFonts w:ascii="Arial" w:hAnsi="Arial" w:cs="Arial"/>
                <w:sz w:val="16"/>
                <w:szCs w:val="16"/>
              </w:rPr>
            </w:pPr>
            <w:r w:rsidRPr="00CA7AC8">
              <w:rPr>
                <w:rFonts w:ascii="Arial" w:hAnsi="Arial" w:cs="Arial"/>
                <w:sz w:val="16"/>
                <w:szCs w:val="16"/>
              </w:rPr>
              <w:t>Resultado 13, Observación 1</w:t>
            </w:r>
          </w:p>
        </w:tc>
        <w:tc>
          <w:tcPr>
            <w:tcW w:w="2246" w:type="dxa"/>
            <w:vAlign w:val="center"/>
          </w:tcPr>
          <w:p w14:paraId="21E30F4F" w14:textId="25C78AA2" w:rsidR="006F2401" w:rsidRPr="00BF4BC8" w:rsidRDefault="006F2401" w:rsidP="006F2401">
            <w:pPr>
              <w:spacing w:line="276" w:lineRule="auto"/>
              <w:jc w:val="both"/>
              <w:rPr>
                <w:rFonts w:ascii="Arial" w:hAnsi="Arial" w:cs="Arial"/>
                <w:sz w:val="16"/>
                <w:szCs w:val="16"/>
              </w:rPr>
            </w:pPr>
            <w:r w:rsidRPr="00CA7AC8">
              <w:rPr>
                <w:rFonts w:ascii="Arial" w:hAnsi="Arial" w:cs="Arial"/>
                <w:sz w:val="16"/>
                <w:szCs w:val="16"/>
              </w:rPr>
              <w:t>MT-2309009.- Construcción de cuartos dormitorios en comunidades rurales ruta 1 (San Juan de Dios, San Pedro, Chanchen primero, Sacabmucuy).</w:t>
            </w:r>
          </w:p>
        </w:tc>
        <w:tc>
          <w:tcPr>
            <w:tcW w:w="458" w:type="dxa"/>
            <w:tcBorders>
              <w:right w:val="nil"/>
            </w:tcBorders>
            <w:vAlign w:val="center"/>
          </w:tcPr>
          <w:p w14:paraId="6972C5F5" w14:textId="3801C680"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1ECF1F32" w14:textId="36FB563F"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0AEC7E4F" w14:textId="4E2FD375"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2DB65892" w14:textId="456BA121" w:rsidR="006F2401" w:rsidRPr="00BF4BC8" w:rsidRDefault="006F2401" w:rsidP="006F2401">
            <w:pPr>
              <w:spacing w:line="276" w:lineRule="auto"/>
              <w:jc w:val="right"/>
              <w:rPr>
                <w:rFonts w:ascii="Arial" w:hAnsi="Arial" w:cs="Arial"/>
                <w:sz w:val="16"/>
                <w:szCs w:val="16"/>
              </w:rPr>
            </w:pPr>
            <w:r w:rsidRPr="00CA7AC8">
              <w:rPr>
                <w:rFonts w:ascii="Arial" w:hAnsi="Arial" w:cs="Arial"/>
                <w:sz w:val="16"/>
                <w:szCs w:val="16"/>
              </w:rPr>
              <w:t xml:space="preserve">$ </w:t>
            </w:r>
            <w:r>
              <w:rPr>
                <w:rFonts w:ascii="Arial" w:hAnsi="Arial" w:cs="Arial"/>
                <w:sz w:val="16"/>
                <w:szCs w:val="16"/>
              </w:rPr>
              <w:t xml:space="preserve">       </w:t>
            </w:r>
            <w:r w:rsidRPr="00CA7AC8">
              <w:rPr>
                <w:rFonts w:ascii="Arial" w:hAnsi="Arial" w:cs="Arial"/>
                <w:sz w:val="16"/>
                <w:szCs w:val="16"/>
              </w:rPr>
              <w:t>31,726.43</w:t>
            </w:r>
          </w:p>
        </w:tc>
      </w:tr>
      <w:tr w:rsidR="006F2401" w14:paraId="7EFE4B7B" w14:textId="77777777" w:rsidTr="006F2401">
        <w:trPr>
          <w:trHeight w:val="1110"/>
          <w:jc w:val="center"/>
        </w:trPr>
        <w:tc>
          <w:tcPr>
            <w:tcW w:w="1389" w:type="dxa"/>
            <w:vAlign w:val="center"/>
          </w:tcPr>
          <w:p w14:paraId="448C0CF6" w14:textId="633AC6CB" w:rsidR="006F2401" w:rsidRPr="00BF4BC8" w:rsidRDefault="006F2401" w:rsidP="006F2401">
            <w:pPr>
              <w:spacing w:line="276" w:lineRule="auto"/>
              <w:rPr>
                <w:rFonts w:ascii="Arial" w:hAnsi="Arial" w:cs="Arial"/>
                <w:sz w:val="16"/>
                <w:szCs w:val="16"/>
              </w:rPr>
            </w:pPr>
            <w:r w:rsidRPr="00CA7AC8">
              <w:rPr>
                <w:rFonts w:ascii="Arial" w:hAnsi="Arial" w:cs="Arial"/>
                <w:sz w:val="16"/>
                <w:szCs w:val="16"/>
              </w:rPr>
              <w:t>Resultado 14, Observación 1</w:t>
            </w:r>
          </w:p>
        </w:tc>
        <w:tc>
          <w:tcPr>
            <w:tcW w:w="2246" w:type="dxa"/>
            <w:vAlign w:val="center"/>
          </w:tcPr>
          <w:p w14:paraId="4BDA0B30" w14:textId="097E62E3" w:rsidR="006F2401" w:rsidRPr="00BF4BC8" w:rsidRDefault="006F2401" w:rsidP="006F2401">
            <w:pPr>
              <w:spacing w:line="276" w:lineRule="auto"/>
              <w:jc w:val="both"/>
              <w:rPr>
                <w:rFonts w:ascii="Arial" w:hAnsi="Arial" w:cs="Arial"/>
                <w:sz w:val="16"/>
                <w:szCs w:val="16"/>
              </w:rPr>
            </w:pPr>
            <w:r w:rsidRPr="00CA7AC8">
              <w:rPr>
                <w:rFonts w:ascii="Arial" w:hAnsi="Arial" w:cs="Arial"/>
                <w:sz w:val="16"/>
                <w:szCs w:val="16"/>
              </w:rPr>
              <w:t>MT-2309010.- Construcción de cuartos dorm</w:t>
            </w:r>
            <w:r>
              <w:rPr>
                <w:rFonts w:ascii="Arial" w:hAnsi="Arial" w:cs="Arial"/>
                <w:sz w:val="16"/>
                <w:szCs w:val="16"/>
              </w:rPr>
              <w:t>itorios en comunidades rurales r</w:t>
            </w:r>
            <w:r w:rsidRPr="00CA7AC8">
              <w:rPr>
                <w:rFonts w:ascii="Arial" w:hAnsi="Arial" w:cs="Arial"/>
                <w:sz w:val="16"/>
                <w:szCs w:val="16"/>
              </w:rPr>
              <w:t>uta 2 (Yaxche, Hondzonot, Chanchen Palmar).</w:t>
            </w:r>
          </w:p>
        </w:tc>
        <w:tc>
          <w:tcPr>
            <w:tcW w:w="458" w:type="dxa"/>
            <w:tcBorders>
              <w:right w:val="nil"/>
            </w:tcBorders>
            <w:vAlign w:val="center"/>
          </w:tcPr>
          <w:p w14:paraId="16487D02" w14:textId="40045EC7" w:rsidR="006F2401" w:rsidRPr="00CA7A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06EC17C4" w14:textId="02B4D669"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2A588030" w14:textId="0878A9E4"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203A7DF1" w14:textId="01D68081" w:rsidR="006F2401" w:rsidRPr="00BF4BC8" w:rsidRDefault="006F2401" w:rsidP="006F2401">
            <w:pPr>
              <w:spacing w:line="276" w:lineRule="auto"/>
              <w:jc w:val="right"/>
              <w:rPr>
                <w:rFonts w:ascii="Arial" w:hAnsi="Arial" w:cs="Arial"/>
                <w:sz w:val="16"/>
                <w:szCs w:val="16"/>
              </w:rPr>
            </w:pPr>
            <w:r w:rsidRPr="00CA7AC8">
              <w:rPr>
                <w:rFonts w:ascii="Arial" w:hAnsi="Arial" w:cs="Arial"/>
                <w:sz w:val="16"/>
                <w:szCs w:val="16"/>
              </w:rPr>
              <w:t>$ 25,702.27</w:t>
            </w:r>
          </w:p>
        </w:tc>
      </w:tr>
      <w:tr w:rsidR="006F2401" w14:paraId="6B3F6E90" w14:textId="77777777" w:rsidTr="009B23CC">
        <w:trPr>
          <w:trHeight w:val="367"/>
          <w:jc w:val="center"/>
        </w:trPr>
        <w:tc>
          <w:tcPr>
            <w:tcW w:w="1389" w:type="dxa"/>
            <w:vAlign w:val="center"/>
          </w:tcPr>
          <w:p w14:paraId="7CA2B214" w14:textId="7E5466BF" w:rsidR="006F2401" w:rsidRPr="00BF4BC8" w:rsidRDefault="006F2401" w:rsidP="006F2401">
            <w:pPr>
              <w:spacing w:line="276" w:lineRule="auto"/>
              <w:rPr>
                <w:rFonts w:ascii="Arial" w:hAnsi="Arial" w:cs="Arial"/>
                <w:sz w:val="16"/>
                <w:szCs w:val="16"/>
              </w:rPr>
            </w:pPr>
            <w:r w:rsidRPr="00CA7AC8">
              <w:rPr>
                <w:rFonts w:ascii="Arial" w:hAnsi="Arial" w:cs="Arial"/>
                <w:sz w:val="16"/>
                <w:szCs w:val="16"/>
              </w:rPr>
              <w:lastRenderedPageBreak/>
              <w:t>Resultado 15, Observación 1</w:t>
            </w:r>
          </w:p>
        </w:tc>
        <w:tc>
          <w:tcPr>
            <w:tcW w:w="2246" w:type="dxa"/>
            <w:vMerge w:val="restart"/>
            <w:vAlign w:val="center"/>
          </w:tcPr>
          <w:p w14:paraId="0896A7F9" w14:textId="0DB0A831" w:rsidR="006F2401" w:rsidRPr="00BF4BC8" w:rsidRDefault="006F2401" w:rsidP="006F2401">
            <w:pPr>
              <w:spacing w:line="276" w:lineRule="auto"/>
              <w:jc w:val="both"/>
              <w:rPr>
                <w:rFonts w:ascii="Arial" w:hAnsi="Arial" w:cs="Arial"/>
                <w:sz w:val="16"/>
                <w:szCs w:val="16"/>
              </w:rPr>
            </w:pPr>
            <w:r w:rsidRPr="00CA7AC8">
              <w:rPr>
                <w:rFonts w:ascii="Arial" w:hAnsi="Arial" w:cs="Arial"/>
                <w:sz w:val="16"/>
                <w:szCs w:val="16"/>
              </w:rPr>
              <w:t>Construcción de banquetas y guarniciones de la Región 1 en la localidad de Tulum.</w:t>
            </w:r>
          </w:p>
        </w:tc>
        <w:tc>
          <w:tcPr>
            <w:tcW w:w="458" w:type="dxa"/>
            <w:tcBorders>
              <w:right w:val="nil"/>
            </w:tcBorders>
            <w:vAlign w:val="center"/>
          </w:tcPr>
          <w:p w14:paraId="32DECAE5" w14:textId="5C257029"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16B6B4EE" w14:textId="234CB375"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7A47CE26" w14:textId="5C8A1D66"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2FBC70C8" w14:textId="6EC43B20" w:rsidR="006F2401" w:rsidRPr="00BF4BC8" w:rsidRDefault="006F2401" w:rsidP="006F2401">
            <w:pPr>
              <w:spacing w:line="276" w:lineRule="auto"/>
              <w:jc w:val="right"/>
              <w:rPr>
                <w:rFonts w:ascii="Arial" w:hAnsi="Arial" w:cs="Arial"/>
                <w:sz w:val="16"/>
                <w:szCs w:val="16"/>
              </w:rPr>
            </w:pPr>
            <w:r w:rsidRPr="00CA7AC8">
              <w:rPr>
                <w:rFonts w:ascii="Arial" w:hAnsi="Arial" w:cs="Arial"/>
                <w:sz w:val="16"/>
                <w:szCs w:val="16"/>
              </w:rPr>
              <w:t xml:space="preserve">$ </w:t>
            </w:r>
            <w:r>
              <w:rPr>
                <w:rFonts w:ascii="Arial" w:hAnsi="Arial" w:cs="Arial"/>
                <w:sz w:val="16"/>
                <w:szCs w:val="16"/>
              </w:rPr>
              <w:t xml:space="preserve">    </w:t>
            </w:r>
            <w:r w:rsidRPr="00CA7AC8">
              <w:rPr>
                <w:rFonts w:ascii="Arial" w:hAnsi="Arial" w:cs="Arial"/>
                <w:sz w:val="16"/>
                <w:szCs w:val="16"/>
              </w:rPr>
              <w:t>1,760,968.47</w:t>
            </w:r>
          </w:p>
        </w:tc>
      </w:tr>
      <w:tr w:rsidR="006F2401" w14:paraId="75229EBD" w14:textId="77777777" w:rsidTr="009B23CC">
        <w:trPr>
          <w:trHeight w:val="367"/>
          <w:jc w:val="center"/>
        </w:trPr>
        <w:tc>
          <w:tcPr>
            <w:tcW w:w="1389" w:type="dxa"/>
            <w:vAlign w:val="center"/>
          </w:tcPr>
          <w:p w14:paraId="464CFD7D" w14:textId="1626904F" w:rsidR="006F2401" w:rsidRPr="00CA7AC8" w:rsidRDefault="006F2401" w:rsidP="006F2401">
            <w:pPr>
              <w:spacing w:line="276" w:lineRule="auto"/>
              <w:rPr>
                <w:rFonts w:ascii="Arial" w:hAnsi="Arial" w:cs="Arial"/>
                <w:sz w:val="16"/>
                <w:szCs w:val="16"/>
              </w:rPr>
            </w:pPr>
            <w:r w:rsidRPr="001278D4">
              <w:rPr>
                <w:rFonts w:ascii="Arial" w:hAnsi="Arial" w:cs="Arial"/>
                <w:sz w:val="16"/>
                <w:szCs w:val="16"/>
              </w:rPr>
              <w:t>Resultado 15, Observación 2</w:t>
            </w:r>
          </w:p>
        </w:tc>
        <w:tc>
          <w:tcPr>
            <w:tcW w:w="2246" w:type="dxa"/>
            <w:vMerge/>
            <w:vAlign w:val="center"/>
          </w:tcPr>
          <w:p w14:paraId="12A58512"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4CC1912C" w14:textId="687E25C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2F2154E3" w14:textId="2DEC4A1C"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38EB354D" w14:textId="5CE3E3BF"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3268AF87" w14:textId="24D98EF0"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E26744A" w14:textId="77777777" w:rsidTr="009B23CC">
        <w:trPr>
          <w:trHeight w:val="367"/>
          <w:jc w:val="center"/>
        </w:trPr>
        <w:tc>
          <w:tcPr>
            <w:tcW w:w="1389" w:type="dxa"/>
            <w:vAlign w:val="center"/>
          </w:tcPr>
          <w:p w14:paraId="6E681829" w14:textId="738F78EF" w:rsidR="006F2401" w:rsidRPr="00CA7AC8" w:rsidRDefault="006F2401" w:rsidP="006F2401">
            <w:pPr>
              <w:spacing w:line="276" w:lineRule="auto"/>
              <w:rPr>
                <w:rFonts w:ascii="Arial" w:hAnsi="Arial" w:cs="Arial"/>
                <w:sz w:val="16"/>
                <w:szCs w:val="16"/>
              </w:rPr>
            </w:pPr>
            <w:r w:rsidRPr="001278D4">
              <w:rPr>
                <w:rFonts w:ascii="Arial" w:hAnsi="Arial" w:cs="Arial"/>
                <w:sz w:val="16"/>
                <w:szCs w:val="16"/>
              </w:rPr>
              <w:t>Resultado 15, Observación 3</w:t>
            </w:r>
          </w:p>
        </w:tc>
        <w:tc>
          <w:tcPr>
            <w:tcW w:w="2246" w:type="dxa"/>
            <w:vMerge/>
            <w:vAlign w:val="center"/>
          </w:tcPr>
          <w:p w14:paraId="2A73CA71" w14:textId="77777777" w:rsidR="006F2401" w:rsidRPr="00CA7AC8" w:rsidRDefault="006F2401" w:rsidP="006F2401">
            <w:pPr>
              <w:spacing w:line="276" w:lineRule="auto"/>
              <w:jc w:val="both"/>
              <w:rPr>
                <w:rFonts w:ascii="Arial" w:hAnsi="Arial" w:cs="Arial"/>
                <w:sz w:val="16"/>
                <w:szCs w:val="16"/>
              </w:rPr>
            </w:pPr>
          </w:p>
        </w:tc>
        <w:tc>
          <w:tcPr>
            <w:tcW w:w="2294" w:type="dxa"/>
            <w:gridSpan w:val="2"/>
            <w:vAlign w:val="center"/>
          </w:tcPr>
          <w:p w14:paraId="675A82E5" w14:textId="44BC4989"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98D2B45" w14:textId="2B10F936"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165C7D9C" w14:textId="45354DE1"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754B8B28" w14:textId="36BEA883" w:rsidR="006F2401" w:rsidRPr="00CA7A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EC59DC3" w14:textId="77777777" w:rsidTr="009B23CC">
        <w:trPr>
          <w:trHeight w:val="367"/>
          <w:jc w:val="center"/>
        </w:trPr>
        <w:tc>
          <w:tcPr>
            <w:tcW w:w="1389" w:type="dxa"/>
            <w:vAlign w:val="center"/>
          </w:tcPr>
          <w:p w14:paraId="7B817635" w14:textId="7D2697A6" w:rsidR="006F2401" w:rsidRPr="00BF4BC8" w:rsidRDefault="006F2401" w:rsidP="006F2401">
            <w:pPr>
              <w:spacing w:line="276" w:lineRule="auto"/>
              <w:rPr>
                <w:rFonts w:ascii="Arial" w:hAnsi="Arial" w:cs="Arial"/>
                <w:sz w:val="16"/>
                <w:szCs w:val="16"/>
              </w:rPr>
            </w:pPr>
            <w:r w:rsidRPr="00EC2BDE">
              <w:rPr>
                <w:rFonts w:ascii="Arial" w:hAnsi="Arial" w:cs="Arial"/>
                <w:sz w:val="16"/>
                <w:szCs w:val="16"/>
              </w:rPr>
              <w:t>Resultado 16, Observación 1</w:t>
            </w:r>
          </w:p>
        </w:tc>
        <w:tc>
          <w:tcPr>
            <w:tcW w:w="2246" w:type="dxa"/>
            <w:vMerge w:val="restart"/>
            <w:vAlign w:val="center"/>
          </w:tcPr>
          <w:p w14:paraId="30A0BEAC" w14:textId="62ECEECB" w:rsidR="006F2401" w:rsidRPr="00BF4BC8" w:rsidRDefault="006F2401" w:rsidP="006F2401">
            <w:pPr>
              <w:spacing w:line="276" w:lineRule="auto"/>
              <w:jc w:val="both"/>
              <w:rPr>
                <w:rFonts w:ascii="Arial" w:hAnsi="Arial" w:cs="Arial"/>
                <w:sz w:val="16"/>
                <w:szCs w:val="16"/>
              </w:rPr>
            </w:pPr>
            <w:r w:rsidRPr="00EC2BDE">
              <w:rPr>
                <w:rFonts w:ascii="Arial" w:hAnsi="Arial" w:cs="Arial"/>
                <w:sz w:val="16"/>
                <w:szCs w:val="16"/>
              </w:rPr>
              <w:t>Ampliación de oficinas del Ayuntamiento en el edificio del Palacio Municipal.</w:t>
            </w:r>
          </w:p>
        </w:tc>
        <w:tc>
          <w:tcPr>
            <w:tcW w:w="458" w:type="dxa"/>
            <w:tcBorders>
              <w:right w:val="nil"/>
            </w:tcBorders>
            <w:vAlign w:val="center"/>
          </w:tcPr>
          <w:p w14:paraId="353D7025" w14:textId="29A9C9A9"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21BFAA39" w14:textId="2805A89A"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50F20919" w14:textId="72E95368"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7053ED5B" w14:textId="3824C9E2" w:rsidR="006F2401" w:rsidRPr="00BF4BC8" w:rsidRDefault="006F2401" w:rsidP="006F2401">
            <w:pPr>
              <w:spacing w:line="276" w:lineRule="auto"/>
              <w:jc w:val="right"/>
              <w:rPr>
                <w:rFonts w:ascii="Arial" w:hAnsi="Arial" w:cs="Arial"/>
                <w:sz w:val="16"/>
                <w:szCs w:val="16"/>
              </w:rPr>
            </w:pPr>
            <w:r w:rsidRPr="00EC2BDE">
              <w:rPr>
                <w:rFonts w:ascii="Arial" w:hAnsi="Arial" w:cs="Arial"/>
                <w:sz w:val="16"/>
                <w:szCs w:val="16"/>
              </w:rPr>
              <w:t xml:space="preserve">$ </w:t>
            </w:r>
            <w:r>
              <w:rPr>
                <w:rFonts w:ascii="Arial" w:hAnsi="Arial" w:cs="Arial"/>
                <w:sz w:val="16"/>
                <w:szCs w:val="16"/>
              </w:rPr>
              <w:t xml:space="preserve">    </w:t>
            </w:r>
            <w:r w:rsidRPr="00EC2BDE">
              <w:rPr>
                <w:rFonts w:ascii="Arial" w:hAnsi="Arial" w:cs="Arial"/>
                <w:sz w:val="16"/>
                <w:szCs w:val="16"/>
              </w:rPr>
              <w:t>2,468,817.26</w:t>
            </w:r>
          </w:p>
        </w:tc>
      </w:tr>
      <w:tr w:rsidR="006F2401" w14:paraId="0D137807" w14:textId="77777777" w:rsidTr="009B23CC">
        <w:trPr>
          <w:trHeight w:val="367"/>
          <w:jc w:val="center"/>
        </w:trPr>
        <w:tc>
          <w:tcPr>
            <w:tcW w:w="1389" w:type="dxa"/>
            <w:vAlign w:val="center"/>
          </w:tcPr>
          <w:p w14:paraId="445C3855" w14:textId="26EE507F" w:rsidR="006F2401" w:rsidRPr="00EC2BDE" w:rsidRDefault="006F2401" w:rsidP="006F2401">
            <w:pPr>
              <w:spacing w:line="276" w:lineRule="auto"/>
              <w:rPr>
                <w:rFonts w:ascii="Arial" w:hAnsi="Arial" w:cs="Arial"/>
                <w:sz w:val="16"/>
                <w:szCs w:val="16"/>
              </w:rPr>
            </w:pPr>
            <w:r w:rsidRPr="001278D4">
              <w:rPr>
                <w:rFonts w:ascii="Arial" w:hAnsi="Arial" w:cs="Arial"/>
                <w:sz w:val="16"/>
                <w:szCs w:val="16"/>
              </w:rPr>
              <w:t>Resultado 16, Observación 2</w:t>
            </w:r>
          </w:p>
        </w:tc>
        <w:tc>
          <w:tcPr>
            <w:tcW w:w="2246" w:type="dxa"/>
            <w:vMerge/>
            <w:vAlign w:val="center"/>
          </w:tcPr>
          <w:p w14:paraId="20E9F3BE"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72748A04" w14:textId="6B94FDD3"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99EEC7E" w14:textId="032045E7"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BDFA2C7" w14:textId="08266E9C"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4D7498B7" w14:textId="1073F821"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B07642C" w14:textId="77777777" w:rsidTr="009B23CC">
        <w:trPr>
          <w:trHeight w:val="367"/>
          <w:jc w:val="center"/>
        </w:trPr>
        <w:tc>
          <w:tcPr>
            <w:tcW w:w="1389" w:type="dxa"/>
            <w:vAlign w:val="center"/>
          </w:tcPr>
          <w:p w14:paraId="423B440C" w14:textId="63068922" w:rsidR="006F2401" w:rsidRPr="00EC2BDE" w:rsidRDefault="006F2401" w:rsidP="006F2401">
            <w:pPr>
              <w:spacing w:line="276" w:lineRule="auto"/>
              <w:rPr>
                <w:rFonts w:ascii="Arial" w:hAnsi="Arial" w:cs="Arial"/>
                <w:sz w:val="16"/>
                <w:szCs w:val="16"/>
              </w:rPr>
            </w:pPr>
            <w:r w:rsidRPr="001278D4">
              <w:rPr>
                <w:rFonts w:ascii="Arial" w:hAnsi="Arial" w:cs="Arial"/>
                <w:sz w:val="16"/>
                <w:szCs w:val="16"/>
              </w:rPr>
              <w:t>Resultado 16, Observación 3</w:t>
            </w:r>
          </w:p>
        </w:tc>
        <w:tc>
          <w:tcPr>
            <w:tcW w:w="2246" w:type="dxa"/>
            <w:vMerge/>
            <w:vAlign w:val="center"/>
          </w:tcPr>
          <w:p w14:paraId="76AE60A4"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14059884" w14:textId="4E85F8DD"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72BDCA9" w14:textId="2BCCE259"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35B8C809" w14:textId="6E143CE8"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0CDED112" w14:textId="231C6E05"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8B51EA5" w14:textId="77777777" w:rsidTr="009B23CC">
        <w:trPr>
          <w:trHeight w:val="367"/>
          <w:jc w:val="center"/>
        </w:trPr>
        <w:tc>
          <w:tcPr>
            <w:tcW w:w="1389" w:type="dxa"/>
            <w:vAlign w:val="center"/>
          </w:tcPr>
          <w:p w14:paraId="19956E1E" w14:textId="6AC7E631" w:rsidR="006F2401" w:rsidRPr="00BF4BC8" w:rsidRDefault="006F2401" w:rsidP="006F2401">
            <w:pPr>
              <w:spacing w:line="276" w:lineRule="auto"/>
              <w:rPr>
                <w:rFonts w:ascii="Arial" w:hAnsi="Arial" w:cs="Arial"/>
                <w:sz w:val="16"/>
                <w:szCs w:val="16"/>
              </w:rPr>
            </w:pPr>
            <w:r w:rsidRPr="00EC2BDE">
              <w:rPr>
                <w:rFonts w:ascii="Arial" w:hAnsi="Arial" w:cs="Arial"/>
                <w:sz w:val="16"/>
                <w:szCs w:val="16"/>
              </w:rPr>
              <w:t>Resultado 17, Observación 1</w:t>
            </w:r>
          </w:p>
        </w:tc>
        <w:tc>
          <w:tcPr>
            <w:tcW w:w="2246" w:type="dxa"/>
            <w:vMerge w:val="restart"/>
            <w:vAlign w:val="center"/>
          </w:tcPr>
          <w:p w14:paraId="14AE357D" w14:textId="5EC4CADB" w:rsidR="006F2401" w:rsidRPr="00BF4BC8" w:rsidRDefault="006F2401" w:rsidP="006F2401">
            <w:pPr>
              <w:spacing w:line="276" w:lineRule="auto"/>
              <w:jc w:val="both"/>
              <w:rPr>
                <w:rFonts w:ascii="Arial" w:hAnsi="Arial" w:cs="Arial"/>
                <w:sz w:val="16"/>
                <w:szCs w:val="16"/>
              </w:rPr>
            </w:pPr>
            <w:r w:rsidRPr="00EC2BDE">
              <w:rPr>
                <w:rFonts w:ascii="Arial" w:hAnsi="Arial" w:cs="Arial"/>
                <w:sz w:val="16"/>
                <w:szCs w:val="16"/>
              </w:rPr>
              <w:t>Construcción de domo en la localidad de Macario Gómez.</w:t>
            </w:r>
          </w:p>
        </w:tc>
        <w:tc>
          <w:tcPr>
            <w:tcW w:w="458" w:type="dxa"/>
            <w:tcBorders>
              <w:right w:val="nil"/>
            </w:tcBorders>
            <w:vAlign w:val="center"/>
          </w:tcPr>
          <w:p w14:paraId="60A211B8" w14:textId="168A9D32"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7A46C5E9" w14:textId="1BB08090"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0823831E" w14:textId="4F64A6BE"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5569D8F5" w14:textId="34FCAFD6" w:rsidR="006F2401" w:rsidRPr="00BF4BC8" w:rsidRDefault="006F2401" w:rsidP="006F2401">
            <w:pPr>
              <w:spacing w:line="276" w:lineRule="auto"/>
              <w:jc w:val="right"/>
              <w:rPr>
                <w:rFonts w:ascii="Arial" w:hAnsi="Arial" w:cs="Arial"/>
                <w:sz w:val="16"/>
                <w:szCs w:val="16"/>
              </w:rPr>
            </w:pPr>
            <w:r w:rsidRPr="00EC2BDE">
              <w:rPr>
                <w:rFonts w:ascii="Arial" w:hAnsi="Arial" w:cs="Arial"/>
                <w:sz w:val="16"/>
                <w:szCs w:val="16"/>
              </w:rPr>
              <w:t>$</w:t>
            </w:r>
            <w:r>
              <w:rPr>
                <w:rFonts w:ascii="Arial" w:hAnsi="Arial" w:cs="Arial"/>
                <w:sz w:val="16"/>
                <w:szCs w:val="16"/>
              </w:rPr>
              <w:t xml:space="preserve">       </w:t>
            </w:r>
            <w:r w:rsidRPr="00EC2BDE">
              <w:rPr>
                <w:rFonts w:ascii="Arial" w:hAnsi="Arial" w:cs="Arial"/>
                <w:sz w:val="16"/>
                <w:szCs w:val="16"/>
              </w:rPr>
              <w:t xml:space="preserve"> 933,822.30</w:t>
            </w:r>
          </w:p>
        </w:tc>
      </w:tr>
      <w:tr w:rsidR="006F2401" w14:paraId="0986AA85" w14:textId="77777777" w:rsidTr="009B23CC">
        <w:trPr>
          <w:trHeight w:val="367"/>
          <w:jc w:val="center"/>
        </w:trPr>
        <w:tc>
          <w:tcPr>
            <w:tcW w:w="1389" w:type="dxa"/>
            <w:vAlign w:val="center"/>
          </w:tcPr>
          <w:p w14:paraId="63986569" w14:textId="641BB6BA" w:rsidR="006F2401" w:rsidRPr="00EC2BDE" w:rsidRDefault="006F2401" w:rsidP="006F2401">
            <w:pPr>
              <w:spacing w:line="276" w:lineRule="auto"/>
              <w:rPr>
                <w:rFonts w:ascii="Arial" w:hAnsi="Arial" w:cs="Arial"/>
                <w:sz w:val="16"/>
                <w:szCs w:val="16"/>
              </w:rPr>
            </w:pPr>
            <w:r w:rsidRPr="001278D4">
              <w:rPr>
                <w:rFonts w:ascii="Arial" w:hAnsi="Arial" w:cs="Arial"/>
                <w:sz w:val="16"/>
                <w:szCs w:val="16"/>
              </w:rPr>
              <w:t>Resultado 17, Observación 2</w:t>
            </w:r>
          </w:p>
        </w:tc>
        <w:tc>
          <w:tcPr>
            <w:tcW w:w="2246" w:type="dxa"/>
            <w:vMerge/>
            <w:vAlign w:val="center"/>
          </w:tcPr>
          <w:p w14:paraId="6877506C"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138F72F6" w14:textId="78B3DFE5"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2067E6D" w14:textId="530C5471"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139F813" w14:textId="1B105BE1"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27EEA6ED" w14:textId="0B2C6B06"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06A20327" w14:textId="77777777" w:rsidTr="009B23CC">
        <w:trPr>
          <w:trHeight w:val="367"/>
          <w:jc w:val="center"/>
        </w:trPr>
        <w:tc>
          <w:tcPr>
            <w:tcW w:w="1389" w:type="dxa"/>
            <w:vAlign w:val="center"/>
          </w:tcPr>
          <w:p w14:paraId="609B1234" w14:textId="7ECDB55A" w:rsidR="006F2401" w:rsidRPr="00EC2BDE" w:rsidRDefault="006F2401" w:rsidP="006F2401">
            <w:pPr>
              <w:spacing w:line="276" w:lineRule="auto"/>
              <w:rPr>
                <w:rFonts w:ascii="Arial" w:hAnsi="Arial" w:cs="Arial"/>
                <w:sz w:val="16"/>
                <w:szCs w:val="16"/>
              </w:rPr>
            </w:pPr>
            <w:r w:rsidRPr="001278D4">
              <w:rPr>
                <w:rFonts w:ascii="Arial" w:hAnsi="Arial" w:cs="Arial"/>
                <w:sz w:val="16"/>
                <w:szCs w:val="16"/>
              </w:rPr>
              <w:t>Resultado 17, Observación 3</w:t>
            </w:r>
          </w:p>
        </w:tc>
        <w:tc>
          <w:tcPr>
            <w:tcW w:w="2246" w:type="dxa"/>
            <w:vMerge/>
            <w:vAlign w:val="center"/>
          </w:tcPr>
          <w:p w14:paraId="38163A0B"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4FCCC230" w14:textId="72AE1E54"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86A55FA" w14:textId="1783FA06"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D428BDE" w14:textId="3D1B849B"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7CFCBB15" w14:textId="5B43C456"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5C3092B" w14:textId="77777777" w:rsidTr="009B23CC">
        <w:trPr>
          <w:trHeight w:val="367"/>
          <w:jc w:val="center"/>
        </w:trPr>
        <w:tc>
          <w:tcPr>
            <w:tcW w:w="1389" w:type="dxa"/>
            <w:vAlign w:val="center"/>
          </w:tcPr>
          <w:p w14:paraId="69276554" w14:textId="6DB16727" w:rsidR="006F2401" w:rsidRPr="00BF4BC8" w:rsidRDefault="006F2401" w:rsidP="006F2401">
            <w:pPr>
              <w:spacing w:line="276" w:lineRule="auto"/>
              <w:rPr>
                <w:rFonts w:ascii="Arial" w:hAnsi="Arial" w:cs="Arial"/>
                <w:sz w:val="16"/>
                <w:szCs w:val="16"/>
              </w:rPr>
            </w:pPr>
            <w:r w:rsidRPr="00EC2BDE">
              <w:rPr>
                <w:rFonts w:ascii="Arial" w:hAnsi="Arial" w:cs="Arial"/>
                <w:sz w:val="16"/>
                <w:szCs w:val="16"/>
              </w:rPr>
              <w:t>Resultado 18, Observación 1</w:t>
            </w:r>
          </w:p>
        </w:tc>
        <w:tc>
          <w:tcPr>
            <w:tcW w:w="2246" w:type="dxa"/>
            <w:vMerge w:val="restart"/>
            <w:vAlign w:val="center"/>
          </w:tcPr>
          <w:p w14:paraId="27673FDA" w14:textId="67F398A0" w:rsidR="006F2401" w:rsidRPr="00BF4BC8" w:rsidRDefault="006F2401" w:rsidP="006F2401">
            <w:pPr>
              <w:spacing w:line="276" w:lineRule="auto"/>
              <w:jc w:val="both"/>
              <w:rPr>
                <w:rFonts w:ascii="Arial" w:hAnsi="Arial" w:cs="Arial"/>
                <w:sz w:val="16"/>
                <w:szCs w:val="16"/>
              </w:rPr>
            </w:pPr>
            <w:r w:rsidRPr="00EC2BDE">
              <w:rPr>
                <w:rFonts w:ascii="Arial" w:hAnsi="Arial" w:cs="Arial"/>
                <w:sz w:val="16"/>
                <w:szCs w:val="16"/>
              </w:rPr>
              <w:t>Rehabilitación de parques en comunidades (Macario Gómez, Francisco Uh May, Manuel Antonio Ay).</w:t>
            </w:r>
          </w:p>
        </w:tc>
        <w:tc>
          <w:tcPr>
            <w:tcW w:w="458" w:type="dxa"/>
            <w:tcBorders>
              <w:right w:val="nil"/>
            </w:tcBorders>
            <w:vAlign w:val="center"/>
          </w:tcPr>
          <w:p w14:paraId="3F095D18" w14:textId="7E7122BF"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654545D2" w14:textId="4F7F81FC"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2D947CE8" w14:textId="0A7D2265"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34888E2C" w14:textId="638F7CDC" w:rsidR="006F2401" w:rsidRPr="00BF4BC8" w:rsidRDefault="006F2401" w:rsidP="006F2401">
            <w:pPr>
              <w:spacing w:line="276" w:lineRule="auto"/>
              <w:jc w:val="right"/>
              <w:rPr>
                <w:rFonts w:ascii="Arial" w:hAnsi="Arial" w:cs="Arial"/>
                <w:sz w:val="16"/>
                <w:szCs w:val="16"/>
              </w:rPr>
            </w:pPr>
            <w:r w:rsidRPr="00EC2BDE">
              <w:rPr>
                <w:rFonts w:ascii="Arial" w:hAnsi="Arial" w:cs="Arial"/>
                <w:sz w:val="16"/>
                <w:szCs w:val="16"/>
              </w:rPr>
              <w:t xml:space="preserve">$ </w:t>
            </w:r>
            <w:r>
              <w:rPr>
                <w:rFonts w:ascii="Arial" w:hAnsi="Arial" w:cs="Arial"/>
                <w:sz w:val="16"/>
                <w:szCs w:val="16"/>
              </w:rPr>
              <w:t xml:space="preserve">    </w:t>
            </w:r>
            <w:r w:rsidRPr="00EC2BDE">
              <w:rPr>
                <w:rFonts w:ascii="Arial" w:hAnsi="Arial" w:cs="Arial"/>
                <w:sz w:val="16"/>
                <w:szCs w:val="16"/>
              </w:rPr>
              <w:t>4,444,757.71</w:t>
            </w:r>
          </w:p>
        </w:tc>
      </w:tr>
      <w:tr w:rsidR="006F2401" w14:paraId="1A4F3218" w14:textId="77777777" w:rsidTr="009B23CC">
        <w:trPr>
          <w:trHeight w:val="367"/>
          <w:jc w:val="center"/>
        </w:trPr>
        <w:tc>
          <w:tcPr>
            <w:tcW w:w="1389" w:type="dxa"/>
            <w:vAlign w:val="center"/>
          </w:tcPr>
          <w:p w14:paraId="598D3C6F" w14:textId="3018729C" w:rsidR="006F2401" w:rsidRPr="00EC2BDE" w:rsidRDefault="006F2401" w:rsidP="006F2401">
            <w:pPr>
              <w:spacing w:line="276" w:lineRule="auto"/>
              <w:rPr>
                <w:rFonts w:ascii="Arial" w:hAnsi="Arial" w:cs="Arial"/>
                <w:sz w:val="16"/>
                <w:szCs w:val="16"/>
              </w:rPr>
            </w:pPr>
            <w:r w:rsidRPr="007B6872">
              <w:rPr>
                <w:rFonts w:ascii="Arial" w:hAnsi="Arial" w:cs="Arial"/>
                <w:sz w:val="16"/>
                <w:szCs w:val="16"/>
              </w:rPr>
              <w:t>Resultado 18, Observación 2</w:t>
            </w:r>
          </w:p>
        </w:tc>
        <w:tc>
          <w:tcPr>
            <w:tcW w:w="2246" w:type="dxa"/>
            <w:vMerge/>
            <w:vAlign w:val="center"/>
          </w:tcPr>
          <w:p w14:paraId="1A546670"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6BBD53AD" w14:textId="1463EE12"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5BE9E06" w14:textId="6FF68FE3"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59400656" w14:textId="60FAF292"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08400011" w14:textId="5761D657"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7A1E1AA" w14:textId="77777777" w:rsidTr="009B23CC">
        <w:trPr>
          <w:trHeight w:val="367"/>
          <w:jc w:val="center"/>
        </w:trPr>
        <w:tc>
          <w:tcPr>
            <w:tcW w:w="1389" w:type="dxa"/>
            <w:vAlign w:val="center"/>
          </w:tcPr>
          <w:p w14:paraId="632D8119" w14:textId="1409CDEE" w:rsidR="006F2401" w:rsidRPr="00EC2BDE" w:rsidRDefault="006F2401" w:rsidP="006F2401">
            <w:pPr>
              <w:spacing w:line="276" w:lineRule="auto"/>
              <w:rPr>
                <w:rFonts w:ascii="Arial" w:hAnsi="Arial" w:cs="Arial"/>
                <w:sz w:val="16"/>
                <w:szCs w:val="16"/>
              </w:rPr>
            </w:pPr>
            <w:r w:rsidRPr="007B6872">
              <w:rPr>
                <w:rFonts w:ascii="Arial" w:hAnsi="Arial" w:cs="Arial"/>
                <w:sz w:val="16"/>
                <w:szCs w:val="16"/>
              </w:rPr>
              <w:t>Resultado 18, Observación 3</w:t>
            </w:r>
          </w:p>
        </w:tc>
        <w:tc>
          <w:tcPr>
            <w:tcW w:w="2246" w:type="dxa"/>
            <w:vMerge/>
            <w:vAlign w:val="center"/>
          </w:tcPr>
          <w:p w14:paraId="63BE7DC9"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1563CDB1" w14:textId="17A42CB5"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2D8000D0" w14:textId="189E0072"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30D6CE80" w14:textId="0083C60C"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3BBCDE1D" w14:textId="5033B3FA"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348CB7BD" w14:textId="77777777" w:rsidTr="009B23CC">
        <w:trPr>
          <w:trHeight w:val="367"/>
          <w:jc w:val="center"/>
        </w:trPr>
        <w:tc>
          <w:tcPr>
            <w:tcW w:w="1389" w:type="dxa"/>
            <w:vAlign w:val="center"/>
          </w:tcPr>
          <w:p w14:paraId="5643B8FF" w14:textId="59A11FCD" w:rsidR="006F2401" w:rsidRPr="00BF4BC8" w:rsidRDefault="006F2401" w:rsidP="006F2401">
            <w:pPr>
              <w:spacing w:line="276" w:lineRule="auto"/>
              <w:rPr>
                <w:rFonts w:ascii="Arial" w:hAnsi="Arial" w:cs="Arial"/>
                <w:sz w:val="16"/>
                <w:szCs w:val="16"/>
              </w:rPr>
            </w:pPr>
            <w:r w:rsidRPr="00EC2BDE">
              <w:rPr>
                <w:rFonts w:ascii="Arial" w:hAnsi="Arial" w:cs="Arial"/>
                <w:sz w:val="16"/>
                <w:szCs w:val="16"/>
              </w:rPr>
              <w:t>Resultado 19, Observación 1</w:t>
            </w:r>
          </w:p>
        </w:tc>
        <w:tc>
          <w:tcPr>
            <w:tcW w:w="2246" w:type="dxa"/>
            <w:vMerge w:val="restart"/>
            <w:vAlign w:val="center"/>
          </w:tcPr>
          <w:p w14:paraId="7F1CEA92" w14:textId="5233E8F3" w:rsidR="006F2401" w:rsidRPr="00BF4BC8" w:rsidRDefault="006F2401" w:rsidP="006F2401">
            <w:pPr>
              <w:spacing w:line="276" w:lineRule="auto"/>
              <w:jc w:val="both"/>
              <w:rPr>
                <w:rFonts w:ascii="Arial" w:hAnsi="Arial" w:cs="Arial"/>
                <w:sz w:val="16"/>
                <w:szCs w:val="16"/>
              </w:rPr>
            </w:pPr>
            <w:r w:rsidRPr="00EC2BDE">
              <w:rPr>
                <w:rFonts w:ascii="Arial" w:hAnsi="Arial" w:cs="Arial"/>
                <w:sz w:val="16"/>
                <w:szCs w:val="16"/>
              </w:rPr>
              <w:t>Construcción de banquetas y guarniciones en la Región 4 primera etapa.</w:t>
            </w:r>
          </w:p>
        </w:tc>
        <w:tc>
          <w:tcPr>
            <w:tcW w:w="458" w:type="dxa"/>
            <w:tcBorders>
              <w:right w:val="nil"/>
            </w:tcBorders>
            <w:vAlign w:val="center"/>
          </w:tcPr>
          <w:p w14:paraId="135FDE60" w14:textId="18C935F0"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5FE2BBC0" w14:textId="7A26E478"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18499B68" w14:textId="61951728"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5ADB9269" w14:textId="124D1DE8" w:rsidR="006F2401" w:rsidRPr="00BF4BC8" w:rsidRDefault="006F2401" w:rsidP="006F2401">
            <w:pPr>
              <w:spacing w:line="276" w:lineRule="auto"/>
              <w:jc w:val="right"/>
              <w:rPr>
                <w:rFonts w:ascii="Arial" w:hAnsi="Arial" w:cs="Arial"/>
                <w:sz w:val="16"/>
                <w:szCs w:val="16"/>
              </w:rPr>
            </w:pPr>
            <w:r w:rsidRPr="00331C6A">
              <w:rPr>
                <w:rFonts w:ascii="Arial" w:hAnsi="Arial" w:cs="Arial"/>
                <w:sz w:val="16"/>
                <w:szCs w:val="16"/>
              </w:rPr>
              <w:t>$</w:t>
            </w:r>
            <w:r>
              <w:rPr>
                <w:rFonts w:ascii="Arial" w:hAnsi="Arial" w:cs="Arial"/>
                <w:sz w:val="16"/>
                <w:szCs w:val="16"/>
              </w:rPr>
              <w:t xml:space="preserve">    </w:t>
            </w:r>
            <w:r w:rsidRPr="00331C6A">
              <w:rPr>
                <w:rFonts w:ascii="Arial" w:hAnsi="Arial" w:cs="Arial"/>
                <w:sz w:val="16"/>
                <w:szCs w:val="16"/>
              </w:rPr>
              <w:t xml:space="preserve"> 2,350,971.78</w:t>
            </w:r>
          </w:p>
        </w:tc>
      </w:tr>
      <w:tr w:rsidR="006F2401" w14:paraId="743E5BA6" w14:textId="77777777" w:rsidTr="009B23CC">
        <w:trPr>
          <w:trHeight w:val="367"/>
          <w:jc w:val="center"/>
        </w:trPr>
        <w:tc>
          <w:tcPr>
            <w:tcW w:w="1389" w:type="dxa"/>
            <w:vAlign w:val="center"/>
          </w:tcPr>
          <w:p w14:paraId="7E96EC8C" w14:textId="2C330E78" w:rsidR="006F2401" w:rsidRPr="00EC2BDE" w:rsidRDefault="006F2401" w:rsidP="006F2401">
            <w:pPr>
              <w:spacing w:line="276" w:lineRule="auto"/>
              <w:rPr>
                <w:rFonts w:ascii="Arial" w:hAnsi="Arial" w:cs="Arial"/>
                <w:sz w:val="16"/>
                <w:szCs w:val="16"/>
              </w:rPr>
            </w:pPr>
            <w:r w:rsidRPr="007B6872">
              <w:rPr>
                <w:rFonts w:ascii="Arial" w:hAnsi="Arial" w:cs="Arial"/>
                <w:sz w:val="16"/>
                <w:szCs w:val="16"/>
              </w:rPr>
              <w:t>Resultado 19, Observación 2</w:t>
            </w:r>
          </w:p>
        </w:tc>
        <w:tc>
          <w:tcPr>
            <w:tcW w:w="2246" w:type="dxa"/>
            <w:vMerge/>
            <w:vAlign w:val="center"/>
          </w:tcPr>
          <w:p w14:paraId="7EFDBF73"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7EF14C22" w14:textId="74B36E66"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847525B" w14:textId="08DED358"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A02AF63" w14:textId="675E8546"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240F2655" w14:textId="74B02018"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B0FEF66" w14:textId="77777777" w:rsidTr="009B23CC">
        <w:trPr>
          <w:trHeight w:val="367"/>
          <w:jc w:val="center"/>
        </w:trPr>
        <w:tc>
          <w:tcPr>
            <w:tcW w:w="1389" w:type="dxa"/>
            <w:vAlign w:val="center"/>
          </w:tcPr>
          <w:p w14:paraId="7071C628" w14:textId="56E46BBD" w:rsidR="006F2401" w:rsidRPr="00EC2BDE" w:rsidRDefault="006F2401" w:rsidP="006F2401">
            <w:pPr>
              <w:spacing w:line="276" w:lineRule="auto"/>
              <w:rPr>
                <w:rFonts w:ascii="Arial" w:hAnsi="Arial" w:cs="Arial"/>
                <w:sz w:val="16"/>
                <w:szCs w:val="16"/>
              </w:rPr>
            </w:pPr>
            <w:r w:rsidRPr="007B6872">
              <w:rPr>
                <w:rFonts w:ascii="Arial" w:hAnsi="Arial" w:cs="Arial"/>
                <w:sz w:val="16"/>
                <w:szCs w:val="16"/>
              </w:rPr>
              <w:t>Resultado 19, Observación 3</w:t>
            </w:r>
          </w:p>
        </w:tc>
        <w:tc>
          <w:tcPr>
            <w:tcW w:w="2246" w:type="dxa"/>
            <w:vMerge/>
            <w:vAlign w:val="center"/>
          </w:tcPr>
          <w:p w14:paraId="57CBE58A"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449762DA" w14:textId="5286F5EF"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EAFB971" w14:textId="1758DFEE"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EB811B2" w14:textId="479361D6"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768BC4F5" w14:textId="6A0FE5BE"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B441192" w14:textId="77777777" w:rsidTr="009B23CC">
        <w:trPr>
          <w:trHeight w:val="367"/>
          <w:jc w:val="center"/>
        </w:trPr>
        <w:tc>
          <w:tcPr>
            <w:tcW w:w="1389" w:type="dxa"/>
            <w:vAlign w:val="center"/>
          </w:tcPr>
          <w:p w14:paraId="15718F3A" w14:textId="6AAF61FE" w:rsidR="006F2401" w:rsidRPr="00BF4BC8" w:rsidRDefault="006F2401" w:rsidP="006F2401">
            <w:pPr>
              <w:spacing w:line="276" w:lineRule="auto"/>
              <w:rPr>
                <w:rFonts w:ascii="Arial" w:hAnsi="Arial" w:cs="Arial"/>
                <w:sz w:val="16"/>
                <w:szCs w:val="16"/>
              </w:rPr>
            </w:pPr>
            <w:r w:rsidRPr="00EC2BDE">
              <w:rPr>
                <w:rFonts w:ascii="Arial" w:hAnsi="Arial" w:cs="Arial"/>
                <w:sz w:val="16"/>
                <w:szCs w:val="16"/>
              </w:rPr>
              <w:t>Resultado 20, Observación 1</w:t>
            </w:r>
          </w:p>
        </w:tc>
        <w:tc>
          <w:tcPr>
            <w:tcW w:w="2246" w:type="dxa"/>
            <w:vMerge w:val="restart"/>
            <w:vAlign w:val="center"/>
          </w:tcPr>
          <w:p w14:paraId="40905513" w14:textId="1C9CAED4" w:rsidR="006F2401" w:rsidRPr="00BF4BC8" w:rsidRDefault="006F2401" w:rsidP="006F2401">
            <w:pPr>
              <w:spacing w:line="276" w:lineRule="auto"/>
              <w:jc w:val="both"/>
              <w:rPr>
                <w:rFonts w:ascii="Arial" w:hAnsi="Arial" w:cs="Arial"/>
                <w:sz w:val="16"/>
                <w:szCs w:val="16"/>
              </w:rPr>
            </w:pPr>
            <w:r w:rsidRPr="00EC2BDE">
              <w:rPr>
                <w:rFonts w:ascii="Arial" w:hAnsi="Arial" w:cs="Arial"/>
                <w:sz w:val="16"/>
                <w:szCs w:val="16"/>
              </w:rPr>
              <w:t>Construcción de oficinas del DIF de la Colonia Tumben-Kaa.</w:t>
            </w:r>
          </w:p>
        </w:tc>
        <w:tc>
          <w:tcPr>
            <w:tcW w:w="458" w:type="dxa"/>
            <w:tcBorders>
              <w:right w:val="nil"/>
            </w:tcBorders>
            <w:vAlign w:val="center"/>
          </w:tcPr>
          <w:p w14:paraId="7C1C8BCC" w14:textId="06F62160" w:rsidR="006F2401" w:rsidRPr="00BF4BC8"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6E2BFF67" w14:textId="2B6B06B0" w:rsidR="006F2401" w:rsidRPr="00BF4BC8" w:rsidRDefault="006F2401" w:rsidP="006F2401">
            <w:pPr>
              <w:spacing w:line="276" w:lineRule="auto"/>
              <w:rPr>
                <w:rFonts w:ascii="Arial" w:hAnsi="Arial" w:cs="Arial"/>
                <w:sz w:val="16"/>
                <w:szCs w:val="16"/>
              </w:rPr>
            </w:pPr>
            <w:r w:rsidRPr="009D616C">
              <w:rPr>
                <w:rFonts w:ascii="Arial" w:hAnsi="Arial" w:cs="Arial"/>
                <w:sz w:val="16"/>
                <w:szCs w:val="16"/>
              </w:rPr>
              <w:t xml:space="preserve">Documentación Faltante o Improcedente de la </w:t>
            </w:r>
            <w:r w:rsidRPr="009D616C">
              <w:rPr>
                <w:rFonts w:ascii="Arial" w:hAnsi="Arial" w:cs="Arial"/>
                <w:sz w:val="16"/>
                <w:szCs w:val="16"/>
              </w:rPr>
              <w:lastRenderedPageBreak/>
              <w:t>Comprobación y Justificación del Gasto</w:t>
            </w:r>
          </w:p>
        </w:tc>
        <w:tc>
          <w:tcPr>
            <w:tcW w:w="2260" w:type="dxa"/>
            <w:gridSpan w:val="2"/>
            <w:vAlign w:val="center"/>
          </w:tcPr>
          <w:p w14:paraId="28F1FAA5" w14:textId="30CEEB35"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lastRenderedPageBreak/>
              <w:t>N.A.</w:t>
            </w:r>
          </w:p>
        </w:tc>
        <w:tc>
          <w:tcPr>
            <w:tcW w:w="1489" w:type="dxa"/>
            <w:vAlign w:val="center"/>
          </w:tcPr>
          <w:p w14:paraId="662958E4" w14:textId="7A1283BE" w:rsidR="006F2401" w:rsidRPr="00BF4BC8" w:rsidRDefault="006F2401" w:rsidP="006F2401">
            <w:pPr>
              <w:spacing w:line="276" w:lineRule="auto"/>
              <w:jc w:val="right"/>
              <w:rPr>
                <w:rFonts w:ascii="Arial" w:hAnsi="Arial" w:cs="Arial"/>
                <w:sz w:val="16"/>
                <w:szCs w:val="16"/>
              </w:rPr>
            </w:pPr>
            <w:r w:rsidRPr="00EC2BDE">
              <w:rPr>
                <w:rFonts w:ascii="Arial" w:hAnsi="Arial" w:cs="Arial"/>
                <w:sz w:val="16"/>
                <w:szCs w:val="16"/>
              </w:rPr>
              <w:t>$</w:t>
            </w:r>
            <w:r>
              <w:rPr>
                <w:rFonts w:ascii="Arial" w:hAnsi="Arial" w:cs="Arial"/>
                <w:sz w:val="16"/>
                <w:szCs w:val="16"/>
              </w:rPr>
              <w:t xml:space="preserve">    </w:t>
            </w:r>
            <w:r w:rsidRPr="00EC2BDE">
              <w:rPr>
                <w:rFonts w:ascii="Arial" w:hAnsi="Arial" w:cs="Arial"/>
                <w:sz w:val="16"/>
                <w:szCs w:val="16"/>
              </w:rPr>
              <w:t xml:space="preserve"> 3,455,891.45</w:t>
            </w:r>
          </w:p>
        </w:tc>
      </w:tr>
      <w:tr w:rsidR="006F2401" w14:paraId="23C88123" w14:textId="77777777" w:rsidTr="009B23CC">
        <w:trPr>
          <w:trHeight w:val="367"/>
          <w:jc w:val="center"/>
        </w:trPr>
        <w:tc>
          <w:tcPr>
            <w:tcW w:w="1389" w:type="dxa"/>
            <w:vAlign w:val="center"/>
          </w:tcPr>
          <w:p w14:paraId="54E6314A" w14:textId="7DA7AEF7" w:rsidR="006F2401" w:rsidRPr="00EC2BDE" w:rsidRDefault="006F2401" w:rsidP="006F2401">
            <w:pPr>
              <w:spacing w:line="276" w:lineRule="auto"/>
              <w:rPr>
                <w:rFonts w:ascii="Arial" w:hAnsi="Arial" w:cs="Arial"/>
                <w:sz w:val="16"/>
                <w:szCs w:val="16"/>
              </w:rPr>
            </w:pPr>
            <w:r w:rsidRPr="00234A9E">
              <w:rPr>
                <w:rFonts w:ascii="Arial" w:hAnsi="Arial" w:cs="Arial"/>
                <w:sz w:val="16"/>
                <w:szCs w:val="16"/>
              </w:rPr>
              <w:t>Resultado 20, Observación 2</w:t>
            </w:r>
          </w:p>
        </w:tc>
        <w:tc>
          <w:tcPr>
            <w:tcW w:w="2246" w:type="dxa"/>
            <w:vMerge/>
            <w:vAlign w:val="center"/>
          </w:tcPr>
          <w:p w14:paraId="1DFDB76E"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320C5950" w14:textId="051EE128"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04DB7F7" w14:textId="5C8B36D7"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1ECB272F" w14:textId="63C3C333"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72AAF6BC" w14:textId="02B14D04"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2FF17B0" w14:textId="77777777" w:rsidTr="009B23CC">
        <w:trPr>
          <w:trHeight w:val="367"/>
          <w:jc w:val="center"/>
        </w:trPr>
        <w:tc>
          <w:tcPr>
            <w:tcW w:w="1389" w:type="dxa"/>
            <w:vAlign w:val="center"/>
          </w:tcPr>
          <w:p w14:paraId="5D7DBD1D" w14:textId="7C8E1E03" w:rsidR="006F2401" w:rsidRPr="00EC2BDE" w:rsidRDefault="006F2401" w:rsidP="006F2401">
            <w:pPr>
              <w:spacing w:line="276" w:lineRule="auto"/>
              <w:rPr>
                <w:rFonts w:ascii="Arial" w:hAnsi="Arial" w:cs="Arial"/>
                <w:sz w:val="16"/>
                <w:szCs w:val="16"/>
              </w:rPr>
            </w:pPr>
            <w:r w:rsidRPr="00234A9E">
              <w:rPr>
                <w:rFonts w:ascii="Arial" w:hAnsi="Arial" w:cs="Arial"/>
                <w:sz w:val="16"/>
                <w:szCs w:val="16"/>
              </w:rPr>
              <w:t>Resultado 20, Observación 3</w:t>
            </w:r>
          </w:p>
        </w:tc>
        <w:tc>
          <w:tcPr>
            <w:tcW w:w="2246" w:type="dxa"/>
            <w:vMerge/>
            <w:vAlign w:val="center"/>
          </w:tcPr>
          <w:p w14:paraId="3BCCF2C1"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7A13B922" w14:textId="66DBFA31"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062EE24" w14:textId="579DA9C8"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61B243BD" w14:textId="56873F70"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0EDD8334" w14:textId="5B844DDA"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826F780" w14:textId="77777777" w:rsidTr="009B23CC">
        <w:trPr>
          <w:trHeight w:val="367"/>
          <w:jc w:val="center"/>
        </w:trPr>
        <w:tc>
          <w:tcPr>
            <w:tcW w:w="1389" w:type="dxa"/>
            <w:vAlign w:val="center"/>
          </w:tcPr>
          <w:p w14:paraId="7D651A08" w14:textId="1AEFA5E5" w:rsidR="006F2401" w:rsidRPr="00EC2BDE" w:rsidRDefault="006F2401" w:rsidP="006F2401">
            <w:pPr>
              <w:spacing w:line="276" w:lineRule="auto"/>
              <w:rPr>
                <w:rFonts w:ascii="Arial" w:hAnsi="Arial" w:cs="Arial"/>
                <w:sz w:val="16"/>
                <w:szCs w:val="16"/>
              </w:rPr>
            </w:pPr>
            <w:r w:rsidRPr="00EC2BDE">
              <w:rPr>
                <w:rFonts w:ascii="Arial" w:hAnsi="Arial" w:cs="Arial"/>
                <w:sz w:val="16"/>
                <w:szCs w:val="16"/>
              </w:rPr>
              <w:t>Resultado 21, Observación 1</w:t>
            </w:r>
          </w:p>
        </w:tc>
        <w:tc>
          <w:tcPr>
            <w:tcW w:w="2246" w:type="dxa"/>
            <w:vMerge w:val="restart"/>
            <w:vAlign w:val="center"/>
          </w:tcPr>
          <w:p w14:paraId="2AA49AFF" w14:textId="0EFADFB8" w:rsidR="006F2401" w:rsidRPr="00EC2BDE" w:rsidRDefault="006F2401" w:rsidP="006F2401">
            <w:pPr>
              <w:spacing w:line="276" w:lineRule="auto"/>
              <w:jc w:val="both"/>
              <w:rPr>
                <w:rFonts w:ascii="Arial" w:hAnsi="Arial" w:cs="Arial"/>
                <w:sz w:val="16"/>
                <w:szCs w:val="16"/>
              </w:rPr>
            </w:pPr>
            <w:r w:rsidRPr="00EC2BDE">
              <w:rPr>
                <w:rFonts w:ascii="Arial" w:hAnsi="Arial" w:cs="Arial"/>
                <w:sz w:val="16"/>
                <w:szCs w:val="16"/>
              </w:rPr>
              <w:t>Pavimentación de diversas calles en la colonia ejido del municipio Tulum.</w:t>
            </w:r>
          </w:p>
        </w:tc>
        <w:tc>
          <w:tcPr>
            <w:tcW w:w="458" w:type="dxa"/>
            <w:tcBorders>
              <w:right w:val="nil"/>
            </w:tcBorders>
            <w:vAlign w:val="center"/>
          </w:tcPr>
          <w:p w14:paraId="07DAE64E" w14:textId="1CAA20CD" w:rsidR="006F2401"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73C2049E" w14:textId="45B92C8B"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753809C5" w14:textId="3980F7CD"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01DBCBD2" w14:textId="30133E79" w:rsidR="006F2401" w:rsidRPr="00EC2BDE" w:rsidRDefault="006F2401" w:rsidP="006F2401">
            <w:pPr>
              <w:spacing w:line="276" w:lineRule="auto"/>
              <w:jc w:val="right"/>
              <w:rPr>
                <w:rFonts w:ascii="Arial" w:hAnsi="Arial" w:cs="Arial"/>
                <w:sz w:val="16"/>
                <w:szCs w:val="16"/>
              </w:rPr>
            </w:pPr>
            <w:r w:rsidRPr="00EC2BDE">
              <w:rPr>
                <w:rFonts w:ascii="Arial" w:hAnsi="Arial" w:cs="Arial"/>
                <w:sz w:val="16"/>
                <w:szCs w:val="16"/>
              </w:rPr>
              <w:t>$</w:t>
            </w:r>
            <w:r>
              <w:rPr>
                <w:rFonts w:ascii="Arial" w:hAnsi="Arial" w:cs="Arial"/>
                <w:sz w:val="16"/>
                <w:szCs w:val="16"/>
              </w:rPr>
              <w:t xml:space="preserve">    </w:t>
            </w:r>
            <w:r w:rsidRPr="00EC2BDE">
              <w:rPr>
                <w:rFonts w:ascii="Arial" w:hAnsi="Arial" w:cs="Arial"/>
                <w:sz w:val="16"/>
                <w:szCs w:val="16"/>
              </w:rPr>
              <w:t xml:space="preserve"> 3,955,100.82</w:t>
            </w:r>
          </w:p>
        </w:tc>
      </w:tr>
      <w:tr w:rsidR="006F2401" w14:paraId="72143FCD" w14:textId="77777777" w:rsidTr="009B23CC">
        <w:trPr>
          <w:trHeight w:val="367"/>
          <w:jc w:val="center"/>
        </w:trPr>
        <w:tc>
          <w:tcPr>
            <w:tcW w:w="1389" w:type="dxa"/>
            <w:vAlign w:val="center"/>
          </w:tcPr>
          <w:p w14:paraId="2CDDB8DA" w14:textId="3647296F" w:rsidR="006F2401" w:rsidRPr="00EC2BDE" w:rsidRDefault="006F2401" w:rsidP="006F2401">
            <w:pPr>
              <w:spacing w:line="276" w:lineRule="auto"/>
              <w:rPr>
                <w:rFonts w:ascii="Arial" w:hAnsi="Arial" w:cs="Arial"/>
                <w:sz w:val="16"/>
                <w:szCs w:val="16"/>
              </w:rPr>
            </w:pPr>
            <w:r w:rsidRPr="004B0301">
              <w:rPr>
                <w:rFonts w:ascii="Arial" w:hAnsi="Arial" w:cs="Arial"/>
                <w:sz w:val="16"/>
                <w:szCs w:val="16"/>
              </w:rPr>
              <w:t>Resultado 21, Observación 2</w:t>
            </w:r>
          </w:p>
        </w:tc>
        <w:tc>
          <w:tcPr>
            <w:tcW w:w="2246" w:type="dxa"/>
            <w:vMerge/>
            <w:vAlign w:val="center"/>
          </w:tcPr>
          <w:p w14:paraId="51094A27"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6945017E" w14:textId="7BFB5310"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5C21A3E" w14:textId="300E1D64"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175721C2" w14:textId="288A44CB"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04B6C0EF" w14:textId="336DE13A"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59B5241" w14:textId="77777777" w:rsidTr="009B23CC">
        <w:trPr>
          <w:trHeight w:val="367"/>
          <w:jc w:val="center"/>
        </w:trPr>
        <w:tc>
          <w:tcPr>
            <w:tcW w:w="1389" w:type="dxa"/>
            <w:vAlign w:val="center"/>
          </w:tcPr>
          <w:p w14:paraId="25A19B55" w14:textId="56DAB1D9" w:rsidR="006F2401" w:rsidRPr="00EC2BDE" w:rsidRDefault="006F2401" w:rsidP="006F2401">
            <w:pPr>
              <w:spacing w:line="276" w:lineRule="auto"/>
              <w:rPr>
                <w:rFonts w:ascii="Arial" w:hAnsi="Arial" w:cs="Arial"/>
                <w:sz w:val="16"/>
                <w:szCs w:val="16"/>
              </w:rPr>
            </w:pPr>
            <w:r w:rsidRPr="004B0301">
              <w:rPr>
                <w:rFonts w:ascii="Arial" w:hAnsi="Arial" w:cs="Arial"/>
                <w:sz w:val="16"/>
                <w:szCs w:val="16"/>
              </w:rPr>
              <w:t>Resultado 21, Observación 3</w:t>
            </w:r>
          </w:p>
        </w:tc>
        <w:tc>
          <w:tcPr>
            <w:tcW w:w="2246" w:type="dxa"/>
            <w:vMerge/>
            <w:vAlign w:val="center"/>
          </w:tcPr>
          <w:p w14:paraId="43D0D8FB"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0FF770EF" w14:textId="0B339AE4"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E6ACACC" w14:textId="09FF6B20"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22B435BA" w14:textId="26BD6811"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767DDD2F" w14:textId="04C1BD3C"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89EFCB0" w14:textId="77777777" w:rsidTr="009B23CC">
        <w:trPr>
          <w:trHeight w:val="367"/>
          <w:jc w:val="center"/>
        </w:trPr>
        <w:tc>
          <w:tcPr>
            <w:tcW w:w="1389" w:type="dxa"/>
            <w:vAlign w:val="center"/>
          </w:tcPr>
          <w:p w14:paraId="39F1DCE5" w14:textId="78312F73" w:rsidR="006F2401" w:rsidRPr="00EC2BDE" w:rsidRDefault="006F2401" w:rsidP="006F2401">
            <w:pPr>
              <w:spacing w:line="276" w:lineRule="auto"/>
              <w:rPr>
                <w:rFonts w:ascii="Arial" w:hAnsi="Arial" w:cs="Arial"/>
                <w:sz w:val="16"/>
                <w:szCs w:val="16"/>
              </w:rPr>
            </w:pPr>
            <w:r w:rsidRPr="00EC2BDE">
              <w:rPr>
                <w:rFonts w:ascii="Arial" w:hAnsi="Arial" w:cs="Arial"/>
                <w:sz w:val="16"/>
                <w:szCs w:val="16"/>
              </w:rPr>
              <w:t>Resultado 22, Observación 1</w:t>
            </w:r>
          </w:p>
        </w:tc>
        <w:tc>
          <w:tcPr>
            <w:tcW w:w="2246" w:type="dxa"/>
            <w:vMerge w:val="restart"/>
            <w:vAlign w:val="center"/>
          </w:tcPr>
          <w:p w14:paraId="0EB3FD2F" w14:textId="6F52C0A1" w:rsidR="006F2401" w:rsidRPr="00EC2BDE" w:rsidRDefault="006F2401" w:rsidP="006F2401">
            <w:pPr>
              <w:spacing w:line="276" w:lineRule="auto"/>
              <w:jc w:val="both"/>
              <w:rPr>
                <w:rFonts w:ascii="Arial" w:hAnsi="Arial" w:cs="Arial"/>
                <w:sz w:val="16"/>
                <w:szCs w:val="16"/>
              </w:rPr>
            </w:pPr>
            <w:r w:rsidRPr="00EC2BDE">
              <w:rPr>
                <w:rFonts w:ascii="Arial" w:hAnsi="Arial" w:cs="Arial"/>
                <w:sz w:val="16"/>
                <w:szCs w:val="16"/>
              </w:rPr>
              <w:t>Pavimentación de diversas calles en el Fraccionamiento Guerra de Castas del municipio de Tulum.</w:t>
            </w:r>
          </w:p>
        </w:tc>
        <w:tc>
          <w:tcPr>
            <w:tcW w:w="458" w:type="dxa"/>
            <w:tcBorders>
              <w:right w:val="nil"/>
            </w:tcBorders>
            <w:vAlign w:val="center"/>
          </w:tcPr>
          <w:p w14:paraId="2A04AC32" w14:textId="5A9F89C3" w:rsidR="006F2401"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104ED5E1" w14:textId="3574D6EE"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3B6FD8CD" w14:textId="3AA9A042"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4CDD15ED" w14:textId="6380D49E" w:rsidR="006F2401" w:rsidRPr="00EC2BDE" w:rsidRDefault="006F2401" w:rsidP="006F2401">
            <w:pPr>
              <w:spacing w:line="276" w:lineRule="auto"/>
              <w:jc w:val="right"/>
              <w:rPr>
                <w:rFonts w:ascii="Arial" w:hAnsi="Arial" w:cs="Arial"/>
                <w:sz w:val="16"/>
                <w:szCs w:val="16"/>
              </w:rPr>
            </w:pPr>
            <w:r w:rsidRPr="00EC2BDE">
              <w:rPr>
                <w:rFonts w:ascii="Arial" w:hAnsi="Arial" w:cs="Arial"/>
                <w:sz w:val="16"/>
                <w:szCs w:val="16"/>
              </w:rPr>
              <w:t xml:space="preserve">$ </w:t>
            </w:r>
            <w:r>
              <w:rPr>
                <w:rFonts w:ascii="Arial" w:hAnsi="Arial" w:cs="Arial"/>
                <w:sz w:val="16"/>
                <w:szCs w:val="16"/>
              </w:rPr>
              <w:t xml:space="preserve">    </w:t>
            </w:r>
            <w:r w:rsidRPr="00EC2BDE">
              <w:rPr>
                <w:rFonts w:ascii="Arial" w:hAnsi="Arial" w:cs="Arial"/>
                <w:sz w:val="16"/>
                <w:szCs w:val="16"/>
              </w:rPr>
              <w:t>2,953,514.59</w:t>
            </w:r>
          </w:p>
        </w:tc>
      </w:tr>
      <w:tr w:rsidR="006F2401" w14:paraId="17AC5589" w14:textId="77777777" w:rsidTr="009B23CC">
        <w:trPr>
          <w:trHeight w:val="367"/>
          <w:jc w:val="center"/>
        </w:trPr>
        <w:tc>
          <w:tcPr>
            <w:tcW w:w="1389" w:type="dxa"/>
            <w:vAlign w:val="center"/>
          </w:tcPr>
          <w:p w14:paraId="059BC981" w14:textId="4A3B39F4" w:rsidR="006F2401" w:rsidRPr="00EC2BDE" w:rsidRDefault="006F2401" w:rsidP="006F2401">
            <w:pPr>
              <w:spacing w:line="276" w:lineRule="auto"/>
              <w:rPr>
                <w:rFonts w:ascii="Arial" w:hAnsi="Arial" w:cs="Arial"/>
                <w:sz w:val="16"/>
                <w:szCs w:val="16"/>
              </w:rPr>
            </w:pPr>
            <w:r w:rsidRPr="004B0301">
              <w:rPr>
                <w:rFonts w:ascii="Arial" w:hAnsi="Arial" w:cs="Arial"/>
                <w:sz w:val="16"/>
                <w:szCs w:val="16"/>
              </w:rPr>
              <w:t>Resultado 22, Observación 2</w:t>
            </w:r>
          </w:p>
        </w:tc>
        <w:tc>
          <w:tcPr>
            <w:tcW w:w="2246" w:type="dxa"/>
            <w:vMerge/>
            <w:vAlign w:val="center"/>
          </w:tcPr>
          <w:p w14:paraId="448E05FF"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792AB7E5" w14:textId="499FC9EB"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9030913" w14:textId="40059D45"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6DDC26D" w14:textId="326F3AE1"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3478C1B7" w14:textId="2F8ACF6F"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F2FA008" w14:textId="77777777" w:rsidTr="009B23CC">
        <w:trPr>
          <w:trHeight w:val="367"/>
          <w:jc w:val="center"/>
        </w:trPr>
        <w:tc>
          <w:tcPr>
            <w:tcW w:w="1389" w:type="dxa"/>
            <w:vAlign w:val="center"/>
          </w:tcPr>
          <w:p w14:paraId="0DF27C4F" w14:textId="3211C10B" w:rsidR="006F2401" w:rsidRPr="00EC2BDE" w:rsidRDefault="006F2401" w:rsidP="006F2401">
            <w:pPr>
              <w:spacing w:line="276" w:lineRule="auto"/>
              <w:rPr>
                <w:rFonts w:ascii="Arial" w:hAnsi="Arial" w:cs="Arial"/>
                <w:sz w:val="16"/>
                <w:szCs w:val="16"/>
              </w:rPr>
            </w:pPr>
            <w:r w:rsidRPr="004B0301">
              <w:rPr>
                <w:rFonts w:ascii="Arial" w:hAnsi="Arial" w:cs="Arial"/>
                <w:sz w:val="16"/>
                <w:szCs w:val="16"/>
              </w:rPr>
              <w:t>Resultado 22, Observación 3</w:t>
            </w:r>
          </w:p>
        </w:tc>
        <w:tc>
          <w:tcPr>
            <w:tcW w:w="2246" w:type="dxa"/>
            <w:vMerge/>
            <w:vAlign w:val="center"/>
          </w:tcPr>
          <w:p w14:paraId="2A97937B"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1B64CB25" w14:textId="1212146A"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B27AC81" w14:textId="6294AC9B"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4D20B2F" w14:textId="7CAEAFEA"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0903BB28" w14:textId="121271B0"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4BD0FA67" w14:textId="77777777" w:rsidTr="009B23CC">
        <w:trPr>
          <w:trHeight w:val="367"/>
          <w:jc w:val="center"/>
        </w:trPr>
        <w:tc>
          <w:tcPr>
            <w:tcW w:w="1389" w:type="dxa"/>
            <w:vAlign w:val="center"/>
          </w:tcPr>
          <w:p w14:paraId="6650D2BD" w14:textId="0CE8D000" w:rsidR="006F2401" w:rsidRPr="00EC2BDE" w:rsidRDefault="006F2401" w:rsidP="006F2401">
            <w:pPr>
              <w:spacing w:line="276" w:lineRule="auto"/>
              <w:rPr>
                <w:rFonts w:ascii="Arial" w:hAnsi="Arial" w:cs="Arial"/>
                <w:sz w:val="16"/>
                <w:szCs w:val="16"/>
              </w:rPr>
            </w:pPr>
            <w:r w:rsidRPr="00EC2BDE">
              <w:rPr>
                <w:rFonts w:ascii="Arial" w:hAnsi="Arial" w:cs="Arial"/>
                <w:sz w:val="16"/>
                <w:szCs w:val="16"/>
              </w:rPr>
              <w:t>Resultado 23, Observación 1</w:t>
            </w:r>
          </w:p>
        </w:tc>
        <w:tc>
          <w:tcPr>
            <w:tcW w:w="2246" w:type="dxa"/>
            <w:vMerge w:val="restart"/>
            <w:vAlign w:val="center"/>
          </w:tcPr>
          <w:p w14:paraId="45B17E97" w14:textId="2038E6C2" w:rsidR="006F2401" w:rsidRPr="00EC2BDE" w:rsidRDefault="006F2401" w:rsidP="006F2401">
            <w:pPr>
              <w:spacing w:line="276" w:lineRule="auto"/>
              <w:jc w:val="both"/>
              <w:rPr>
                <w:rFonts w:ascii="Arial" w:hAnsi="Arial" w:cs="Arial"/>
                <w:sz w:val="16"/>
                <w:szCs w:val="16"/>
              </w:rPr>
            </w:pPr>
            <w:r w:rsidRPr="00EC2BDE">
              <w:rPr>
                <w:rFonts w:ascii="Arial" w:hAnsi="Arial" w:cs="Arial"/>
                <w:sz w:val="16"/>
                <w:szCs w:val="16"/>
              </w:rPr>
              <w:t>Construcción de calles de terracería en localidades rurales de municipio de Tulum. (Macario Gómez, Francisco Uh May y Manuel Antonio Ay).</w:t>
            </w:r>
          </w:p>
        </w:tc>
        <w:tc>
          <w:tcPr>
            <w:tcW w:w="458" w:type="dxa"/>
            <w:tcBorders>
              <w:right w:val="nil"/>
            </w:tcBorders>
            <w:vAlign w:val="center"/>
          </w:tcPr>
          <w:p w14:paraId="45525034" w14:textId="5EE4FF6F" w:rsidR="006F2401"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01DBC392" w14:textId="12282DDA"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66EA61FF" w14:textId="4166144C"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48BE690D" w14:textId="7B61FD1E" w:rsidR="006F2401" w:rsidRPr="00EC2BDE" w:rsidRDefault="006F2401" w:rsidP="006F2401">
            <w:pPr>
              <w:spacing w:line="276" w:lineRule="auto"/>
              <w:jc w:val="right"/>
              <w:rPr>
                <w:rFonts w:ascii="Arial" w:hAnsi="Arial" w:cs="Arial"/>
                <w:sz w:val="16"/>
                <w:szCs w:val="16"/>
              </w:rPr>
            </w:pPr>
            <w:r w:rsidRPr="00EC2BDE">
              <w:rPr>
                <w:rFonts w:ascii="Arial" w:hAnsi="Arial" w:cs="Arial"/>
                <w:sz w:val="16"/>
                <w:szCs w:val="16"/>
              </w:rPr>
              <w:t>$</w:t>
            </w:r>
            <w:r>
              <w:rPr>
                <w:rFonts w:ascii="Arial" w:hAnsi="Arial" w:cs="Arial"/>
                <w:sz w:val="16"/>
                <w:szCs w:val="16"/>
              </w:rPr>
              <w:t xml:space="preserve">    </w:t>
            </w:r>
            <w:r w:rsidRPr="00EC2BDE">
              <w:rPr>
                <w:rFonts w:ascii="Arial" w:hAnsi="Arial" w:cs="Arial"/>
                <w:sz w:val="16"/>
                <w:szCs w:val="16"/>
              </w:rPr>
              <w:t xml:space="preserve"> 2,063,318.85</w:t>
            </w:r>
          </w:p>
        </w:tc>
      </w:tr>
      <w:tr w:rsidR="006F2401" w14:paraId="08C21988" w14:textId="77777777" w:rsidTr="009B23CC">
        <w:trPr>
          <w:trHeight w:val="367"/>
          <w:jc w:val="center"/>
        </w:trPr>
        <w:tc>
          <w:tcPr>
            <w:tcW w:w="1389" w:type="dxa"/>
            <w:vAlign w:val="center"/>
          </w:tcPr>
          <w:p w14:paraId="19559E8A" w14:textId="0F0646E3" w:rsidR="006F2401" w:rsidRPr="00EC2BDE" w:rsidRDefault="006F2401" w:rsidP="006F2401">
            <w:pPr>
              <w:spacing w:line="276" w:lineRule="auto"/>
              <w:rPr>
                <w:rFonts w:ascii="Arial" w:hAnsi="Arial" w:cs="Arial"/>
                <w:sz w:val="16"/>
                <w:szCs w:val="16"/>
              </w:rPr>
            </w:pPr>
            <w:r w:rsidRPr="0012576F">
              <w:rPr>
                <w:rFonts w:ascii="Arial" w:hAnsi="Arial" w:cs="Arial"/>
                <w:sz w:val="16"/>
                <w:szCs w:val="16"/>
              </w:rPr>
              <w:t>Resultado 23, Observación 2</w:t>
            </w:r>
          </w:p>
        </w:tc>
        <w:tc>
          <w:tcPr>
            <w:tcW w:w="2246" w:type="dxa"/>
            <w:vMerge/>
            <w:vAlign w:val="center"/>
          </w:tcPr>
          <w:p w14:paraId="04AFC13E"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263949A7" w14:textId="29BF0FF7"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FF529D9" w14:textId="3C7B676F"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7ECB6069" w14:textId="653BD867"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5B3E86B1" w14:textId="39113792"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28F13F87" w14:textId="77777777" w:rsidTr="009B23CC">
        <w:trPr>
          <w:trHeight w:val="367"/>
          <w:jc w:val="center"/>
        </w:trPr>
        <w:tc>
          <w:tcPr>
            <w:tcW w:w="1389" w:type="dxa"/>
            <w:vAlign w:val="center"/>
          </w:tcPr>
          <w:p w14:paraId="6DC150F4" w14:textId="06D47429" w:rsidR="006F2401" w:rsidRPr="00EC2BDE" w:rsidRDefault="006F2401" w:rsidP="006F2401">
            <w:pPr>
              <w:spacing w:line="276" w:lineRule="auto"/>
              <w:rPr>
                <w:rFonts w:ascii="Arial" w:hAnsi="Arial" w:cs="Arial"/>
                <w:sz w:val="16"/>
                <w:szCs w:val="16"/>
              </w:rPr>
            </w:pPr>
            <w:r w:rsidRPr="0012576F">
              <w:rPr>
                <w:rFonts w:ascii="Arial" w:hAnsi="Arial" w:cs="Arial"/>
                <w:sz w:val="16"/>
                <w:szCs w:val="16"/>
              </w:rPr>
              <w:t>Resultado 23, Observación 3</w:t>
            </w:r>
          </w:p>
        </w:tc>
        <w:tc>
          <w:tcPr>
            <w:tcW w:w="2246" w:type="dxa"/>
            <w:vMerge/>
            <w:vAlign w:val="center"/>
          </w:tcPr>
          <w:p w14:paraId="2C4B9E5F"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750F67D0" w14:textId="64C59504"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63F5951" w14:textId="79AD9263"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6B0E9D0E" w14:textId="12D5D77B"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2AAC2417" w14:textId="2987A16F"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2B82D70" w14:textId="77777777" w:rsidTr="009B23CC">
        <w:trPr>
          <w:trHeight w:val="367"/>
          <w:jc w:val="center"/>
        </w:trPr>
        <w:tc>
          <w:tcPr>
            <w:tcW w:w="1389" w:type="dxa"/>
            <w:vAlign w:val="center"/>
          </w:tcPr>
          <w:p w14:paraId="2B2323BA" w14:textId="05BF4653" w:rsidR="006F2401" w:rsidRPr="0002591F" w:rsidRDefault="006F2401" w:rsidP="006F2401">
            <w:pPr>
              <w:spacing w:line="276" w:lineRule="auto"/>
              <w:rPr>
                <w:rFonts w:ascii="Arial" w:hAnsi="Arial" w:cs="Arial"/>
                <w:sz w:val="16"/>
                <w:szCs w:val="16"/>
              </w:rPr>
            </w:pPr>
            <w:r w:rsidRPr="0002591F">
              <w:rPr>
                <w:rFonts w:ascii="Arial" w:hAnsi="Arial" w:cs="Arial"/>
                <w:sz w:val="16"/>
                <w:szCs w:val="16"/>
              </w:rPr>
              <w:t>Resultado 24, Observación 1</w:t>
            </w:r>
          </w:p>
        </w:tc>
        <w:tc>
          <w:tcPr>
            <w:tcW w:w="2246" w:type="dxa"/>
            <w:vMerge w:val="restart"/>
            <w:vAlign w:val="center"/>
          </w:tcPr>
          <w:p w14:paraId="7E1E5608" w14:textId="0D48B842" w:rsidR="006F2401" w:rsidRPr="0002591F" w:rsidRDefault="006F2401" w:rsidP="006F2401">
            <w:pPr>
              <w:spacing w:line="276" w:lineRule="auto"/>
              <w:jc w:val="both"/>
              <w:rPr>
                <w:rFonts w:ascii="Arial" w:hAnsi="Arial" w:cs="Arial"/>
                <w:sz w:val="16"/>
                <w:szCs w:val="16"/>
              </w:rPr>
            </w:pPr>
            <w:r w:rsidRPr="0002591F">
              <w:rPr>
                <w:rFonts w:ascii="Arial" w:hAnsi="Arial" w:cs="Arial"/>
                <w:sz w:val="16"/>
                <w:szCs w:val="16"/>
              </w:rPr>
              <w:t>Repavimentación de calles en la Región 1 en el municipio de Tulum.</w:t>
            </w:r>
          </w:p>
        </w:tc>
        <w:tc>
          <w:tcPr>
            <w:tcW w:w="458" w:type="dxa"/>
            <w:tcBorders>
              <w:right w:val="nil"/>
            </w:tcBorders>
            <w:vAlign w:val="center"/>
          </w:tcPr>
          <w:p w14:paraId="6CD76B56" w14:textId="09DA2B0F" w:rsidR="006F2401" w:rsidRPr="0002591F" w:rsidRDefault="006F2401" w:rsidP="006F2401">
            <w:pPr>
              <w:spacing w:line="276" w:lineRule="auto"/>
              <w:rPr>
                <w:rFonts w:ascii="Arial" w:hAnsi="Arial" w:cs="Arial"/>
                <w:sz w:val="16"/>
                <w:szCs w:val="16"/>
              </w:rPr>
            </w:pPr>
            <w:r w:rsidRPr="0002591F">
              <w:rPr>
                <w:rFonts w:ascii="Arial" w:hAnsi="Arial" w:cs="Arial"/>
                <w:sz w:val="16"/>
                <w:szCs w:val="16"/>
              </w:rPr>
              <w:t>1</w:t>
            </w:r>
          </w:p>
        </w:tc>
        <w:tc>
          <w:tcPr>
            <w:tcW w:w="1836" w:type="dxa"/>
            <w:tcBorders>
              <w:left w:val="nil"/>
            </w:tcBorders>
            <w:vAlign w:val="center"/>
          </w:tcPr>
          <w:p w14:paraId="1F3DBAF4" w14:textId="11B2A33D" w:rsidR="006F2401" w:rsidRPr="0002591F" w:rsidRDefault="006F2401" w:rsidP="006F2401">
            <w:pPr>
              <w:spacing w:line="276" w:lineRule="auto"/>
              <w:rPr>
                <w:rFonts w:ascii="Arial" w:hAnsi="Arial" w:cs="Arial"/>
                <w:sz w:val="16"/>
                <w:szCs w:val="16"/>
              </w:rPr>
            </w:pPr>
            <w:r w:rsidRPr="0002591F">
              <w:rPr>
                <w:rFonts w:ascii="Arial" w:hAnsi="Arial" w:cs="Arial"/>
                <w:sz w:val="16"/>
                <w:szCs w:val="16"/>
              </w:rPr>
              <w:t>Documentación Faltante o Improcedente de la Comprobación y Justificación del Gasto</w:t>
            </w:r>
          </w:p>
        </w:tc>
        <w:tc>
          <w:tcPr>
            <w:tcW w:w="2260" w:type="dxa"/>
            <w:gridSpan w:val="2"/>
            <w:vAlign w:val="center"/>
          </w:tcPr>
          <w:p w14:paraId="1E39EE19" w14:textId="1D4A4BA1" w:rsidR="006F2401" w:rsidRPr="0002591F"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2F6FE530" w14:textId="63BDF143" w:rsidR="006F2401" w:rsidRPr="0002591F" w:rsidRDefault="006F2401" w:rsidP="006F2401">
            <w:pPr>
              <w:spacing w:line="276" w:lineRule="auto"/>
              <w:jc w:val="right"/>
              <w:rPr>
                <w:rFonts w:ascii="Arial" w:hAnsi="Arial" w:cs="Arial"/>
                <w:sz w:val="16"/>
                <w:szCs w:val="16"/>
              </w:rPr>
            </w:pPr>
            <w:r w:rsidRPr="0002591F">
              <w:rPr>
                <w:rFonts w:ascii="Arial" w:hAnsi="Arial" w:cs="Arial"/>
                <w:sz w:val="16"/>
                <w:szCs w:val="16"/>
              </w:rPr>
              <w:t xml:space="preserve">$ </w:t>
            </w:r>
            <w:r>
              <w:rPr>
                <w:rFonts w:ascii="Arial" w:hAnsi="Arial" w:cs="Arial"/>
                <w:sz w:val="16"/>
                <w:szCs w:val="16"/>
              </w:rPr>
              <w:t xml:space="preserve">    </w:t>
            </w:r>
            <w:r w:rsidRPr="0002591F">
              <w:rPr>
                <w:rFonts w:ascii="Arial" w:hAnsi="Arial" w:cs="Arial"/>
                <w:sz w:val="16"/>
                <w:szCs w:val="16"/>
              </w:rPr>
              <w:t>3,711,110.01</w:t>
            </w:r>
          </w:p>
        </w:tc>
      </w:tr>
      <w:tr w:rsidR="006F2401" w14:paraId="520255CE" w14:textId="77777777" w:rsidTr="009B23CC">
        <w:trPr>
          <w:trHeight w:val="367"/>
          <w:jc w:val="center"/>
        </w:trPr>
        <w:tc>
          <w:tcPr>
            <w:tcW w:w="1389" w:type="dxa"/>
            <w:vAlign w:val="center"/>
          </w:tcPr>
          <w:p w14:paraId="4603F116" w14:textId="11734426" w:rsidR="006F2401" w:rsidRPr="00EC2BDE" w:rsidRDefault="006F2401" w:rsidP="006F2401">
            <w:pPr>
              <w:spacing w:line="276" w:lineRule="auto"/>
              <w:rPr>
                <w:rFonts w:ascii="Arial" w:hAnsi="Arial" w:cs="Arial"/>
                <w:sz w:val="16"/>
                <w:szCs w:val="16"/>
              </w:rPr>
            </w:pPr>
            <w:r w:rsidRPr="0012576F">
              <w:rPr>
                <w:rFonts w:ascii="Arial" w:hAnsi="Arial" w:cs="Arial"/>
                <w:sz w:val="16"/>
                <w:szCs w:val="16"/>
              </w:rPr>
              <w:t>Resultado 24, Observación 2</w:t>
            </w:r>
          </w:p>
        </w:tc>
        <w:tc>
          <w:tcPr>
            <w:tcW w:w="2246" w:type="dxa"/>
            <w:vMerge/>
            <w:vAlign w:val="center"/>
          </w:tcPr>
          <w:p w14:paraId="2044C5CB"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78C055BE" w14:textId="1644FB88"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705B107" w14:textId="267835AB"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5A6617F" w14:textId="6CAFB0EB"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5AF70832" w14:textId="1A7EEA51"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A912E66" w14:textId="77777777" w:rsidTr="009B23CC">
        <w:trPr>
          <w:trHeight w:val="367"/>
          <w:jc w:val="center"/>
        </w:trPr>
        <w:tc>
          <w:tcPr>
            <w:tcW w:w="1389" w:type="dxa"/>
            <w:vAlign w:val="center"/>
          </w:tcPr>
          <w:p w14:paraId="7DB9DA5E" w14:textId="6A7FC41C" w:rsidR="006F2401" w:rsidRPr="00EC2BDE" w:rsidRDefault="006F2401" w:rsidP="006F2401">
            <w:pPr>
              <w:spacing w:line="276" w:lineRule="auto"/>
              <w:rPr>
                <w:rFonts w:ascii="Arial" w:hAnsi="Arial" w:cs="Arial"/>
                <w:sz w:val="16"/>
                <w:szCs w:val="16"/>
              </w:rPr>
            </w:pPr>
            <w:r w:rsidRPr="0012576F">
              <w:rPr>
                <w:rFonts w:ascii="Arial" w:hAnsi="Arial" w:cs="Arial"/>
                <w:sz w:val="16"/>
                <w:szCs w:val="16"/>
              </w:rPr>
              <w:t>Resultado 24, Observación 3</w:t>
            </w:r>
          </w:p>
        </w:tc>
        <w:tc>
          <w:tcPr>
            <w:tcW w:w="2246" w:type="dxa"/>
            <w:vMerge/>
            <w:vAlign w:val="center"/>
          </w:tcPr>
          <w:p w14:paraId="5DFB467A" w14:textId="77777777" w:rsidR="006F2401" w:rsidRPr="00EC2BDE" w:rsidRDefault="006F2401" w:rsidP="006F2401">
            <w:pPr>
              <w:spacing w:line="276" w:lineRule="auto"/>
              <w:jc w:val="both"/>
              <w:rPr>
                <w:rFonts w:ascii="Arial" w:hAnsi="Arial" w:cs="Arial"/>
                <w:sz w:val="16"/>
                <w:szCs w:val="16"/>
              </w:rPr>
            </w:pPr>
          </w:p>
        </w:tc>
        <w:tc>
          <w:tcPr>
            <w:tcW w:w="2294" w:type="dxa"/>
            <w:gridSpan w:val="2"/>
            <w:vAlign w:val="center"/>
          </w:tcPr>
          <w:p w14:paraId="1CD63604" w14:textId="0D6C693C"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E32D7AB" w14:textId="7B8488AC"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60E2F412" w14:textId="267C173C"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7DBA2E5A" w14:textId="392D29EB"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0FC265C9" w14:textId="77777777" w:rsidTr="009B23CC">
        <w:trPr>
          <w:trHeight w:val="367"/>
          <w:jc w:val="center"/>
        </w:trPr>
        <w:tc>
          <w:tcPr>
            <w:tcW w:w="1389" w:type="dxa"/>
            <w:tcBorders>
              <w:bottom w:val="single" w:sz="4" w:space="0" w:color="auto"/>
            </w:tcBorders>
            <w:vAlign w:val="center"/>
          </w:tcPr>
          <w:p w14:paraId="6318751C" w14:textId="0114D64F" w:rsidR="006F2401" w:rsidRPr="00EC2BDE" w:rsidRDefault="006F2401" w:rsidP="006F2401">
            <w:pPr>
              <w:spacing w:line="276" w:lineRule="auto"/>
              <w:rPr>
                <w:rFonts w:ascii="Arial" w:hAnsi="Arial" w:cs="Arial"/>
                <w:sz w:val="16"/>
                <w:szCs w:val="16"/>
              </w:rPr>
            </w:pPr>
            <w:r w:rsidRPr="00EC2BDE">
              <w:rPr>
                <w:rFonts w:ascii="Arial" w:hAnsi="Arial" w:cs="Arial"/>
                <w:sz w:val="16"/>
                <w:szCs w:val="16"/>
              </w:rPr>
              <w:t>Resultado 25, Observación 1</w:t>
            </w:r>
          </w:p>
        </w:tc>
        <w:tc>
          <w:tcPr>
            <w:tcW w:w="2246" w:type="dxa"/>
            <w:vMerge w:val="restart"/>
            <w:vAlign w:val="center"/>
          </w:tcPr>
          <w:p w14:paraId="3C5199D3" w14:textId="5937AF07" w:rsidR="006F2401" w:rsidRPr="00EC2BDE" w:rsidRDefault="006F2401" w:rsidP="006F2401">
            <w:pPr>
              <w:spacing w:line="276" w:lineRule="auto"/>
              <w:jc w:val="both"/>
              <w:rPr>
                <w:rFonts w:ascii="Arial" w:hAnsi="Arial" w:cs="Arial"/>
                <w:sz w:val="16"/>
                <w:szCs w:val="16"/>
              </w:rPr>
            </w:pPr>
            <w:r w:rsidRPr="00EC2BDE">
              <w:rPr>
                <w:rFonts w:ascii="Arial" w:hAnsi="Arial" w:cs="Arial"/>
                <w:sz w:val="16"/>
                <w:szCs w:val="16"/>
              </w:rPr>
              <w:t>Construcción de guarniciones y banquetas en la Región 4 segunda etapa del municipio de Tulum.</w:t>
            </w:r>
          </w:p>
        </w:tc>
        <w:tc>
          <w:tcPr>
            <w:tcW w:w="458" w:type="dxa"/>
            <w:tcBorders>
              <w:bottom w:val="single" w:sz="4" w:space="0" w:color="auto"/>
              <w:right w:val="nil"/>
            </w:tcBorders>
            <w:vAlign w:val="center"/>
          </w:tcPr>
          <w:p w14:paraId="218707A6" w14:textId="176A544C" w:rsidR="006F2401"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bottom w:val="single" w:sz="4" w:space="0" w:color="auto"/>
            </w:tcBorders>
            <w:vAlign w:val="center"/>
          </w:tcPr>
          <w:p w14:paraId="543D3688" w14:textId="6530A400"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4B61E755" w14:textId="703882A1" w:rsidR="006F2401" w:rsidRPr="00800849" w:rsidRDefault="006F2401" w:rsidP="006F2401">
            <w:pPr>
              <w:spacing w:line="276" w:lineRule="auto"/>
              <w:jc w:val="center"/>
              <w:rPr>
                <w:rFonts w:ascii="Arial" w:hAnsi="Arial" w:cs="Arial"/>
                <w:b/>
                <w:sz w:val="16"/>
                <w:szCs w:val="16"/>
              </w:rPr>
            </w:pPr>
            <w:r w:rsidRPr="00F80EF5">
              <w:rPr>
                <w:rFonts w:ascii="Arial" w:hAnsi="Arial" w:cs="Arial"/>
                <w:sz w:val="16"/>
                <w:szCs w:val="16"/>
              </w:rPr>
              <w:t>N.A.</w:t>
            </w:r>
          </w:p>
        </w:tc>
        <w:tc>
          <w:tcPr>
            <w:tcW w:w="1489" w:type="dxa"/>
            <w:vAlign w:val="center"/>
          </w:tcPr>
          <w:p w14:paraId="05F47F40" w14:textId="1E187197" w:rsidR="006F2401" w:rsidRPr="00EC2BDE" w:rsidRDefault="006F2401" w:rsidP="006F2401">
            <w:pPr>
              <w:spacing w:line="276" w:lineRule="auto"/>
              <w:jc w:val="right"/>
              <w:rPr>
                <w:rFonts w:ascii="Arial" w:hAnsi="Arial" w:cs="Arial"/>
                <w:sz w:val="16"/>
                <w:szCs w:val="16"/>
              </w:rPr>
            </w:pPr>
            <w:r w:rsidRPr="00EC2BDE">
              <w:rPr>
                <w:rFonts w:ascii="Arial" w:hAnsi="Arial" w:cs="Arial"/>
                <w:sz w:val="16"/>
                <w:szCs w:val="16"/>
              </w:rPr>
              <w:t>$</w:t>
            </w:r>
            <w:r>
              <w:rPr>
                <w:rFonts w:ascii="Arial" w:hAnsi="Arial" w:cs="Arial"/>
                <w:sz w:val="16"/>
                <w:szCs w:val="16"/>
              </w:rPr>
              <w:t xml:space="preserve">    </w:t>
            </w:r>
            <w:r w:rsidRPr="00EC2BDE">
              <w:rPr>
                <w:rFonts w:ascii="Arial" w:hAnsi="Arial" w:cs="Arial"/>
                <w:sz w:val="16"/>
                <w:szCs w:val="16"/>
              </w:rPr>
              <w:t xml:space="preserve"> 2,658,243.53</w:t>
            </w:r>
          </w:p>
        </w:tc>
      </w:tr>
      <w:tr w:rsidR="006F2401" w14:paraId="580B37D8" w14:textId="77777777" w:rsidTr="009B23CC">
        <w:trPr>
          <w:trHeight w:val="367"/>
          <w:jc w:val="center"/>
        </w:trPr>
        <w:tc>
          <w:tcPr>
            <w:tcW w:w="1389" w:type="dxa"/>
            <w:tcBorders>
              <w:bottom w:val="single" w:sz="4" w:space="0" w:color="auto"/>
            </w:tcBorders>
            <w:vAlign w:val="center"/>
          </w:tcPr>
          <w:p w14:paraId="350F7F78" w14:textId="3ECA210E" w:rsidR="006F2401" w:rsidRPr="00EC2BDE" w:rsidRDefault="006F2401" w:rsidP="006F2401">
            <w:pPr>
              <w:spacing w:line="276" w:lineRule="auto"/>
              <w:rPr>
                <w:rFonts w:ascii="Arial" w:hAnsi="Arial" w:cs="Arial"/>
                <w:sz w:val="16"/>
                <w:szCs w:val="16"/>
              </w:rPr>
            </w:pPr>
            <w:r w:rsidRPr="0012576F">
              <w:rPr>
                <w:rFonts w:ascii="Arial" w:hAnsi="Arial" w:cs="Arial"/>
                <w:sz w:val="16"/>
                <w:szCs w:val="16"/>
              </w:rPr>
              <w:t>Resultado 25, Observación 2</w:t>
            </w:r>
          </w:p>
        </w:tc>
        <w:tc>
          <w:tcPr>
            <w:tcW w:w="2246" w:type="dxa"/>
            <w:vMerge/>
            <w:vAlign w:val="center"/>
          </w:tcPr>
          <w:p w14:paraId="2E99F2AA"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73C5B571" w14:textId="619F1BF7"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0C47DA7" w14:textId="75496923"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2CEAE29" w14:textId="1C536917" w:rsidR="006F2401" w:rsidRPr="00800849" w:rsidRDefault="006F2401" w:rsidP="006F2401">
            <w:pPr>
              <w:spacing w:line="276" w:lineRule="auto"/>
              <w:jc w:val="center"/>
              <w:rPr>
                <w:b/>
              </w:rPr>
            </w:pPr>
            <w:r>
              <w:rPr>
                <w:rFonts w:ascii="Arial" w:hAnsi="Arial" w:cs="Arial"/>
                <w:sz w:val="16"/>
                <w:szCs w:val="16"/>
              </w:rPr>
              <w:t>Documentación Faltante</w:t>
            </w:r>
          </w:p>
        </w:tc>
        <w:tc>
          <w:tcPr>
            <w:tcW w:w="1489" w:type="dxa"/>
            <w:vAlign w:val="center"/>
          </w:tcPr>
          <w:p w14:paraId="4DFC02FB" w14:textId="55A26677"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0015551" w14:textId="77777777" w:rsidTr="009B23CC">
        <w:trPr>
          <w:trHeight w:val="367"/>
          <w:jc w:val="center"/>
        </w:trPr>
        <w:tc>
          <w:tcPr>
            <w:tcW w:w="1389" w:type="dxa"/>
            <w:tcBorders>
              <w:bottom w:val="single" w:sz="4" w:space="0" w:color="auto"/>
            </w:tcBorders>
            <w:vAlign w:val="center"/>
          </w:tcPr>
          <w:p w14:paraId="7E4AE686" w14:textId="412D88F1" w:rsidR="006F2401" w:rsidRPr="00EC2BDE" w:rsidRDefault="006F2401" w:rsidP="006F2401">
            <w:pPr>
              <w:spacing w:line="276" w:lineRule="auto"/>
              <w:rPr>
                <w:rFonts w:ascii="Arial" w:hAnsi="Arial" w:cs="Arial"/>
                <w:sz w:val="16"/>
                <w:szCs w:val="16"/>
              </w:rPr>
            </w:pPr>
            <w:r>
              <w:rPr>
                <w:rFonts w:ascii="Arial" w:hAnsi="Arial" w:cs="Arial"/>
                <w:sz w:val="16"/>
                <w:szCs w:val="16"/>
              </w:rPr>
              <w:lastRenderedPageBreak/>
              <w:t>R</w:t>
            </w:r>
            <w:r w:rsidRPr="0012576F">
              <w:rPr>
                <w:rFonts w:ascii="Arial" w:hAnsi="Arial" w:cs="Arial"/>
                <w:sz w:val="16"/>
                <w:szCs w:val="16"/>
              </w:rPr>
              <w:t>esultado 25, Observación 3</w:t>
            </w:r>
          </w:p>
        </w:tc>
        <w:tc>
          <w:tcPr>
            <w:tcW w:w="2246" w:type="dxa"/>
            <w:vMerge/>
            <w:vAlign w:val="center"/>
          </w:tcPr>
          <w:p w14:paraId="1A7A9805"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25210FEB" w14:textId="39202288"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1CB6675" w14:textId="021CB5EE" w:rsidR="006F2401" w:rsidRPr="00800849" w:rsidRDefault="006F2401" w:rsidP="006F2401">
            <w:pPr>
              <w:spacing w:line="276" w:lineRule="auto"/>
              <w:jc w:val="center"/>
              <w:rPr>
                <w:b/>
              </w:rPr>
            </w:pPr>
            <w:r>
              <w:rPr>
                <w:rFonts w:ascii="Arial" w:hAnsi="Arial" w:cs="Arial"/>
                <w:sz w:val="16"/>
                <w:szCs w:val="16"/>
              </w:rPr>
              <w:t>1</w:t>
            </w:r>
          </w:p>
        </w:tc>
        <w:tc>
          <w:tcPr>
            <w:tcW w:w="1531" w:type="dxa"/>
            <w:tcBorders>
              <w:left w:val="nil"/>
            </w:tcBorders>
            <w:vAlign w:val="center"/>
          </w:tcPr>
          <w:p w14:paraId="006C608C" w14:textId="227C1858" w:rsidR="006F2401" w:rsidRPr="00800849" w:rsidRDefault="006F2401" w:rsidP="006F2401">
            <w:pPr>
              <w:spacing w:line="276" w:lineRule="auto"/>
              <w:jc w:val="center"/>
              <w:rPr>
                <w:b/>
              </w:rPr>
            </w:pPr>
            <w:r>
              <w:rPr>
                <w:rFonts w:ascii="Arial" w:hAnsi="Arial" w:cs="Arial"/>
                <w:sz w:val="16"/>
                <w:szCs w:val="16"/>
              </w:rPr>
              <w:t>Documentación Irregular</w:t>
            </w:r>
          </w:p>
        </w:tc>
        <w:tc>
          <w:tcPr>
            <w:tcW w:w="1489" w:type="dxa"/>
            <w:vAlign w:val="center"/>
          </w:tcPr>
          <w:p w14:paraId="58C09AD9" w14:textId="750FE4CC" w:rsidR="006F2401" w:rsidRPr="00EC2BDE"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16273BF" w14:textId="77777777" w:rsidTr="009B23CC">
        <w:trPr>
          <w:trHeight w:val="367"/>
          <w:jc w:val="center"/>
        </w:trPr>
        <w:tc>
          <w:tcPr>
            <w:tcW w:w="1389" w:type="dxa"/>
            <w:tcBorders>
              <w:bottom w:val="single" w:sz="4" w:space="0" w:color="auto"/>
            </w:tcBorders>
            <w:vAlign w:val="center"/>
          </w:tcPr>
          <w:p w14:paraId="14265CF6" w14:textId="5BF84637" w:rsidR="006F2401" w:rsidRDefault="006F2401" w:rsidP="006F2401">
            <w:pPr>
              <w:spacing w:line="276" w:lineRule="auto"/>
              <w:rPr>
                <w:rFonts w:ascii="Arial" w:hAnsi="Arial" w:cs="Arial"/>
                <w:sz w:val="16"/>
                <w:szCs w:val="16"/>
              </w:rPr>
            </w:pPr>
            <w:r>
              <w:rPr>
                <w:rFonts w:ascii="Arial" w:hAnsi="Arial" w:cs="Arial"/>
                <w:sz w:val="16"/>
                <w:szCs w:val="16"/>
              </w:rPr>
              <w:t>Resultado 25, Observación 4</w:t>
            </w:r>
          </w:p>
        </w:tc>
        <w:tc>
          <w:tcPr>
            <w:tcW w:w="2246" w:type="dxa"/>
            <w:vMerge/>
            <w:tcBorders>
              <w:bottom w:val="single" w:sz="4" w:space="0" w:color="auto"/>
            </w:tcBorders>
            <w:vAlign w:val="center"/>
          </w:tcPr>
          <w:p w14:paraId="1EC911C0"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22BAB810" w14:textId="55312FB7"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033F1F6" w14:textId="6C5CAF3C"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13D65465" w14:textId="4A5575FD" w:rsidR="006F2401" w:rsidRDefault="006F2401" w:rsidP="006F2401">
            <w:pPr>
              <w:spacing w:line="276" w:lineRule="auto"/>
              <w:jc w:val="center"/>
              <w:rPr>
                <w:rFonts w:ascii="Arial" w:hAnsi="Arial" w:cs="Arial"/>
                <w:sz w:val="16"/>
                <w:szCs w:val="16"/>
              </w:rPr>
            </w:pPr>
            <w:r>
              <w:rPr>
                <w:rFonts w:ascii="Arial" w:hAnsi="Arial" w:cs="Arial"/>
                <w:sz w:val="16"/>
                <w:szCs w:val="16"/>
              </w:rPr>
              <w:t>Deficiencia Administrativa</w:t>
            </w:r>
          </w:p>
        </w:tc>
        <w:tc>
          <w:tcPr>
            <w:tcW w:w="1489" w:type="dxa"/>
            <w:vAlign w:val="center"/>
          </w:tcPr>
          <w:p w14:paraId="20705B12" w14:textId="32CE5828"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5FF73596" w14:textId="77777777" w:rsidTr="009B23CC">
        <w:trPr>
          <w:trHeight w:val="367"/>
          <w:jc w:val="center"/>
        </w:trPr>
        <w:tc>
          <w:tcPr>
            <w:tcW w:w="1389" w:type="dxa"/>
            <w:tcBorders>
              <w:bottom w:val="single" w:sz="4" w:space="0" w:color="auto"/>
            </w:tcBorders>
            <w:vAlign w:val="center"/>
          </w:tcPr>
          <w:p w14:paraId="2334CF4A" w14:textId="151066AA" w:rsidR="006F2401" w:rsidRDefault="006F2401" w:rsidP="006F2401">
            <w:pPr>
              <w:spacing w:line="276" w:lineRule="auto"/>
              <w:rPr>
                <w:rFonts w:ascii="Arial" w:hAnsi="Arial" w:cs="Arial"/>
                <w:sz w:val="16"/>
                <w:szCs w:val="16"/>
              </w:rPr>
            </w:pPr>
            <w:r w:rsidRPr="003717D9">
              <w:rPr>
                <w:rFonts w:ascii="Arial" w:hAnsi="Arial" w:cs="Arial"/>
                <w:sz w:val="16"/>
                <w:szCs w:val="16"/>
              </w:rPr>
              <w:t>Resultado 26, Observación 1</w:t>
            </w:r>
          </w:p>
        </w:tc>
        <w:tc>
          <w:tcPr>
            <w:tcW w:w="2246" w:type="dxa"/>
            <w:vMerge w:val="restart"/>
            <w:vAlign w:val="center"/>
          </w:tcPr>
          <w:p w14:paraId="3C010B72" w14:textId="39A8BDE6"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Pavimentación de Calles en la localidad de Akumal.</w:t>
            </w:r>
          </w:p>
        </w:tc>
        <w:tc>
          <w:tcPr>
            <w:tcW w:w="2294" w:type="dxa"/>
            <w:gridSpan w:val="2"/>
            <w:tcBorders>
              <w:bottom w:val="single" w:sz="4" w:space="0" w:color="auto"/>
            </w:tcBorders>
            <w:vAlign w:val="center"/>
          </w:tcPr>
          <w:p w14:paraId="0F20EBC9" w14:textId="37EDEAC5"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D02298D" w14:textId="101C8476"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700F484" w14:textId="31124B54"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5AB1542D" w14:textId="1BFF4C3A"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B7A37BD" w14:textId="77777777" w:rsidTr="009B23CC">
        <w:trPr>
          <w:trHeight w:val="367"/>
          <w:jc w:val="center"/>
        </w:trPr>
        <w:tc>
          <w:tcPr>
            <w:tcW w:w="1389" w:type="dxa"/>
            <w:tcBorders>
              <w:bottom w:val="single" w:sz="4" w:space="0" w:color="auto"/>
            </w:tcBorders>
            <w:vAlign w:val="center"/>
          </w:tcPr>
          <w:p w14:paraId="4477E125" w14:textId="0E56F331" w:rsidR="006F2401" w:rsidRDefault="006F2401" w:rsidP="006F2401">
            <w:pPr>
              <w:spacing w:line="276" w:lineRule="auto"/>
              <w:rPr>
                <w:rFonts w:ascii="Arial" w:hAnsi="Arial" w:cs="Arial"/>
                <w:sz w:val="16"/>
                <w:szCs w:val="16"/>
              </w:rPr>
            </w:pPr>
            <w:r w:rsidRPr="003717D9">
              <w:rPr>
                <w:rFonts w:ascii="Arial" w:hAnsi="Arial" w:cs="Arial"/>
                <w:sz w:val="16"/>
                <w:szCs w:val="16"/>
              </w:rPr>
              <w:t>Resultado 26, Observación 2</w:t>
            </w:r>
          </w:p>
        </w:tc>
        <w:tc>
          <w:tcPr>
            <w:tcW w:w="2246" w:type="dxa"/>
            <w:vMerge/>
            <w:tcBorders>
              <w:bottom w:val="single" w:sz="4" w:space="0" w:color="auto"/>
            </w:tcBorders>
            <w:vAlign w:val="center"/>
          </w:tcPr>
          <w:p w14:paraId="46051B03"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4CEA225F" w14:textId="6AAAD31F"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D358003" w14:textId="3832820A"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187CC357" w14:textId="04B39D84"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055EA8B1" w14:textId="4AA0FD45"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465F60AA" w14:textId="77777777" w:rsidTr="009B23CC">
        <w:trPr>
          <w:trHeight w:val="367"/>
          <w:jc w:val="center"/>
        </w:trPr>
        <w:tc>
          <w:tcPr>
            <w:tcW w:w="1389" w:type="dxa"/>
            <w:tcBorders>
              <w:bottom w:val="single" w:sz="4" w:space="0" w:color="auto"/>
            </w:tcBorders>
            <w:vAlign w:val="center"/>
          </w:tcPr>
          <w:p w14:paraId="30F4419D" w14:textId="629ACC1A"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27, Observación 1</w:t>
            </w:r>
          </w:p>
        </w:tc>
        <w:tc>
          <w:tcPr>
            <w:tcW w:w="2246" w:type="dxa"/>
            <w:vMerge w:val="restart"/>
            <w:vAlign w:val="center"/>
          </w:tcPr>
          <w:p w14:paraId="2585F33C" w14:textId="0F3E9284"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Construcción de cementerio vertical en la localidad de Tulum.</w:t>
            </w:r>
          </w:p>
        </w:tc>
        <w:tc>
          <w:tcPr>
            <w:tcW w:w="2294" w:type="dxa"/>
            <w:gridSpan w:val="2"/>
            <w:tcBorders>
              <w:bottom w:val="single" w:sz="4" w:space="0" w:color="auto"/>
            </w:tcBorders>
            <w:vAlign w:val="center"/>
          </w:tcPr>
          <w:p w14:paraId="1ED11E6A" w14:textId="57965DCD"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7888546" w14:textId="6425EAF5"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B6DB42F" w14:textId="1DB3A0C8"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2AA63C2D" w14:textId="1BB79643"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0160300E" w14:textId="77777777" w:rsidTr="009B23CC">
        <w:trPr>
          <w:trHeight w:val="367"/>
          <w:jc w:val="center"/>
        </w:trPr>
        <w:tc>
          <w:tcPr>
            <w:tcW w:w="1389" w:type="dxa"/>
            <w:tcBorders>
              <w:bottom w:val="single" w:sz="4" w:space="0" w:color="auto"/>
            </w:tcBorders>
            <w:vAlign w:val="center"/>
          </w:tcPr>
          <w:p w14:paraId="540C3D30" w14:textId="2850BD33"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27, Observación 2</w:t>
            </w:r>
          </w:p>
        </w:tc>
        <w:tc>
          <w:tcPr>
            <w:tcW w:w="2246" w:type="dxa"/>
            <w:vMerge/>
            <w:tcBorders>
              <w:bottom w:val="single" w:sz="4" w:space="0" w:color="auto"/>
            </w:tcBorders>
            <w:vAlign w:val="center"/>
          </w:tcPr>
          <w:p w14:paraId="749435B3"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74DCF701" w14:textId="1E3987C0"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BFCDF9E" w14:textId="218D4022"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F1B8CCA" w14:textId="42E21F89"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2EF4D370" w14:textId="0DFA1D94"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2DD2CCF0" w14:textId="77777777" w:rsidTr="009B23CC">
        <w:trPr>
          <w:trHeight w:val="367"/>
          <w:jc w:val="center"/>
        </w:trPr>
        <w:tc>
          <w:tcPr>
            <w:tcW w:w="1389" w:type="dxa"/>
            <w:tcBorders>
              <w:bottom w:val="single" w:sz="4" w:space="0" w:color="auto"/>
            </w:tcBorders>
            <w:vAlign w:val="center"/>
          </w:tcPr>
          <w:p w14:paraId="1ED759E8" w14:textId="36363360"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28, Observación 1</w:t>
            </w:r>
          </w:p>
        </w:tc>
        <w:tc>
          <w:tcPr>
            <w:tcW w:w="2246" w:type="dxa"/>
            <w:vMerge w:val="restart"/>
            <w:vAlign w:val="center"/>
          </w:tcPr>
          <w:p w14:paraId="46A0EC87" w14:textId="0EFDE519"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Construcción de la ciclovía en la localidad de Cobá segunda etapa.</w:t>
            </w:r>
          </w:p>
        </w:tc>
        <w:tc>
          <w:tcPr>
            <w:tcW w:w="2294" w:type="dxa"/>
            <w:gridSpan w:val="2"/>
            <w:tcBorders>
              <w:bottom w:val="single" w:sz="4" w:space="0" w:color="auto"/>
            </w:tcBorders>
            <w:vAlign w:val="center"/>
          </w:tcPr>
          <w:p w14:paraId="269EC951" w14:textId="121FC6A3"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49DECD6" w14:textId="6FAED95D"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993A15D" w14:textId="21D5BD0C"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1FA23B89" w14:textId="67A121D0"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69B54F9" w14:textId="77777777" w:rsidTr="009B23CC">
        <w:trPr>
          <w:trHeight w:val="367"/>
          <w:jc w:val="center"/>
        </w:trPr>
        <w:tc>
          <w:tcPr>
            <w:tcW w:w="1389" w:type="dxa"/>
            <w:tcBorders>
              <w:bottom w:val="single" w:sz="4" w:space="0" w:color="auto"/>
            </w:tcBorders>
            <w:vAlign w:val="center"/>
          </w:tcPr>
          <w:p w14:paraId="0B0CE8AF" w14:textId="2ACF4446"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28, Observación 2</w:t>
            </w:r>
          </w:p>
        </w:tc>
        <w:tc>
          <w:tcPr>
            <w:tcW w:w="2246" w:type="dxa"/>
            <w:vMerge/>
            <w:tcBorders>
              <w:bottom w:val="single" w:sz="4" w:space="0" w:color="auto"/>
            </w:tcBorders>
            <w:vAlign w:val="center"/>
          </w:tcPr>
          <w:p w14:paraId="09473EB8"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0D3DD4B7" w14:textId="64ACAC29"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81628FB" w14:textId="79B907FA"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52ED703" w14:textId="4A73F0F0"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10FB5FEA" w14:textId="7A71F921"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2C618858" w14:textId="77777777" w:rsidTr="009B23CC">
        <w:trPr>
          <w:trHeight w:val="367"/>
          <w:jc w:val="center"/>
        </w:trPr>
        <w:tc>
          <w:tcPr>
            <w:tcW w:w="1389" w:type="dxa"/>
            <w:tcBorders>
              <w:bottom w:val="single" w:sz="4" w:space="0" w:color="auto"/>
            </w:tcBorders>
            <w:vAlign w:val="center"/>
          </w:tcPr>
          <w:p w14:paraId="146B5792" w14:textId="4699475E"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29, Observación 1</w:t>
            </w:r>
          </w:p>
        </w:tc>
        <w:tc>
          <w:tcPr>
            <w:tcW w:w="2246" w:type="dxa"/>
            <w:vMerge w:val="restart"/>
            <w:vAlign w:val="center"/>
          </w:tcPr>
          <w:p w14:paraId="750B2AB7" w14:textId="422DADAA"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Construcción de andador ecológico entre la calle Acuario Norte y calle 4 Poniente.</w:t>
            </w:r>
          </w:p>
        </w:tc>
        <w:tc>
          <w:tcPr>
            <w:tcW w:w="2294" w:type="dxa"/>
            <w:gridSpan w:val="2"/>
            <w:tcBorders>
              <w:bottom w:val="single" w:sz="4" w:space="0" w:color="auto"/>
            </w:tcBorders>
            <w:vAlign w:val="center"/>
          </w:tcPr>
          <w:p w14:paraId="4872B4E7" w14:textId="201B2FE6"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392D6A9" w14:textId="2D748E08"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341FBF1" w14:textId="6B79872B"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756B31C7" w14:textId="2B018719"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0E83B0C" w14:textId="77777777" w:rsidTr="009B23CC">
        <w:trPr>
          <w:trHeight w:val="367"/>
          <w:jc w:val="center"/>
        </w:trPr>
        <w:tc>
          <w:tcPr>
            <w:tcW w:w="1389" w:type="dxa"/>
            <w:tcBorders>
              <w:bottom w:val="single" w:sz="4" w:space="0" w:color="auto"/>
            </w:tcBorders>
            <w:vAlign w:val="center"/>
          </w:tcPr>
          <w:p w14:paraId="34B864EC" w14:textId="117C4F10"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29, Observación 2</w:t>
            </w:r>
          </w:p>
        </w:tc>
        <w:tc>
          <w:tcPr>
            <w:tcW w:w="2246" w:type="dxa"/>
            <w:vMerge/>
            <w:tcBorders>
              <w:bottom w:val="single" w:sz="4" w:space="0" w:color="auto"/>
            </w:tcBorders>
            <w:vAlign w:val="center"/>
          </w:tcPr>
          <w:p w14:paraId="21047A1E"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43CD9635" w14:textId="559D338F"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10849C4" w14:textId="50721674"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7602CE39" w14:textId="43D4419F"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64AE61BB" w14:textId="04A2920A"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5ACEC81" w14:textId="77777777" w:rsidTr="009B23CC">
        <w:trPr>
          <w:trHeight w:val="367"/>
          <w:jc w:val="center"/>
        </w:trPr>
        <w:tc>
          <w:tcPr>
            <w:tcW w:w="1389" w:type="dxa"/>
            <w:tcBorders>
              <w:bottom w:val="single" w:sz="4" w:space="0" w:color="auto"/>
            </w:tcBorders>
            <w:vAlign w:val="center"/>
          </w:tcPr>
          <w:p w14:paraId="1478AB06" w14:textId="4EAF0951"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30, Observación 1</w:t>
            </w:r>
          </w:p>
        </w:tc>
        <w:tc>
          <w:tcPr>
            <w:tcW w:w="2246" w:type="dxa"/>
            <w:vMerge w:val="restart"/>
            <w:vAlign w:val="center"/>
          </w:tcPr>
          <w:p w14:paraId="7445C9A9" w14:textId="0665C2E8"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Construcción de domo en la localidad de Manuel Antonio Ay.</w:t>
            </w:r>
          </w:p>
        </w:tc>
        <w:tc>
          <w:tcPr>
            <w:tcW w:w="2294" w:type="dxa"/>
            <w:gridSpan w:val="2"/>
            <w:tcBorders>
              <w:bottom w:val="single" w:sz="4" w:space="0" w:color="auto"/>
            </w:tcBorders>
            <w:vAlign w:val="center"/>
          </w:tcPr>
          <w:p w14:paraId="34565959" w14:textId="607975D9"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FAE7608" w14:textId="3E82A6F0"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12F314C8" w14:textId="354B1E94"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12710A83" w14:textId="24FD4D08"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0408F0E" w14:textId="77777777" w:rsidTr="009B23CC">
        <w:trPr>
          <w:trHeight w:val="367"/>
          <w:jc w:val="center"/>
        </w:trPr>
        <w:tc>
          <w:tcPr>
            <w:tcW w:w="1389" w:type="dxa"/>
            <w:tcBorders>
              <w:bottom w:val="single" w:sz="4" w:space="0" w:color="auto"/>
            </w:tcBorders>
            <w:vAlign w:val="center"/>
          </w:tcPr>
          <w:p w14:paraId="25F9CB16" w14:textId="2CEFD758"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30, Observación 2</w:t>
            </w:r>
          </w:p>
        </w:tc>
        <w:tc>
          <w:tcPr>
            <w:tcW w:w="2246" w:type="dxa"/>
            <w:vMerge/>
            <w:tcBorders>
              <w:bottom w:val="single" w:sz="4" w:space="0" w:color="auto"/>
            </w:tcBorders>
            <w:vAlign w:val="center"/>
          </w:tcPr>
          <w:p w14:paraId="7AF0C3A2"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018E2A59" w14:textId="6E02C7C1"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5FB3BA0" w14:textId="574A9906"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22B31CE" w14:textId="63DD6D85"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5E22987B" w14:textId="02425F08"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8C95A33" w14:textId="77777777" w:rsidTr="009B23CC">
        <w:trPr>
          <w:trHeight w:val="367"/>
          <w:jc w:val="center"/>
        </w:trPr>
        <w:tc>
          <w:tcPr>
            <w:tcW w:w="1389" w:type="dxa"/>
            <w:tcBorders>
              <w:bottom w:val="single" w:sz="4" w:space="0" w:color="auto"/>
            </w:tcBorders>
            <w:vAlign w:val="center"/>
          </w:tcPr>
          <w:p w14:paraId="2D159800" w14:textId="34EB0CE7"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31, Observación 1</w:t>
            </w:r>
          </w:p>
        </w:tc>
        <w:tc>
          <w:tcPr>
            <w:tcW w:w="2246" w:type="dxa"/>
            <w:vMerge w:val="restart"/>
            <w:vAlign w:val="center"/>
          </w:tcPr>
          <w:p w14:paraId="3075101E" w14:textId="15977F21"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Construcción de domo en la escuela telesecundaria "Erick Paolo Martínez".</w:t>
            </w:r>
          </w:p>
        </w:tc>
        <w:tc>
          <w:tcPr>
            <w:tcW w:w="2294" w:type="dxa"/>
            <w:gridSpan w:val="2"/>
            <w:tcBorders>
              <w:bottom w:val="single" w:sz="4" w:space="0" w:color="auto"/>
            </w:tcBorders>
            <w:vAlign w:val="center"/>
          </w:tcPr>
          <w:p w14:paraId="15F819C1" w14:textId="17BCF874"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A00C632" w14:textId="51F1A8F5"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3AC05823" w14:textId="3EEB9399"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000206BE" w14:textId="26D662EA"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7B09BFE7" w14:textId="77777777" w:rsidTr="009B23CC">
        <w:trPr>
          <w:trHeight w:val="367"/>
          <w:jc w:val="center"/>
        </w:trPr>
        <w:tc>
          <w:tcPr>
            <w:tcW w:w="1389" w:type="dxa"/>
            <w:tcBorders>
              <w:bottom w:val="single" w:sz="4" w:space="0" w:color="auto"/>
            </w:tcBorders>
            <w:vAlign w:val="center"/>
          </w:tcPr>
          <w:p w14:paraId="0F9632B2" w14:textId="6E5070B9"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31, Observación 2</w:t>
            </w:r>
          </w:p>
        </w:tc>
        <w:tc>
          <w:tcPr>
            <w:tcW w:w="2246" w:type="dxa"/>
            <w:vMerge/>
            <w:tcBorders>
              <w:bottom w:val="single" w:sz="4" w:space="0" w:color="auto"/>
            </w:tcBorders>
            <w:vAlign w:val="center"/>
          </w:tcPr>
          <w:p w14:paraId="102381AD" w14:textId="77777777" w:rsidR="006F2401" w:rsidRPr="00EC2BDE" w:rsidRDefault="006F2401" w:rsidP="006F2401">
            <w:pPr>
              <w:spacing w:line="276" w:lineRule="auto"/>
              <w:jc w:val="both"/>
              <w:rPr>
                <w:rFonts w:ascii="Arial" w:hAnsi="Arial" w:cs="Arial"/>
                <w:sz w:val="16"/>
                <w:szCs w:val="16"/>
              </w:rPr>
            </w:pPr>
          </w:p>
        </w:tc>
        <w:tc>
          <w:tcPr>
            <w:tcW w:w="2294" w:type="dxa"/>
            <w:gridSpan w:val="2"/>
            <w:tcBorders>
              <w:bottom w:val="single" w:sz="4" w:space="0" w:color="auto"/>
            </w:tcBorders>
            <w:vAlign w:val="center"/>
          </w:tcPr>
          <w:p w14:paraId="3D32875D" w14:textId="1AEBD4F8"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67FD97E" w14:textId="468E121F"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1C7A765" w14:textId="535A09B3"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636D8164" w14:textId="79D07814"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17E1614" w14:textId="77777777" w:rsidTr="009B23CC">
        <w:trPr>
          <w:trHeight w:val="367"/>
          <w:jc w:val="center"/>
        </w:trPr>
        <w:tc>
          <w:tcPr>
            <w:tcW w:w="1389" w:type="dxa"/>
            <w:tcBorders>
              <w:bottom w:val="single" w:sz="4" w:space="0" w:color="auto"/>
            </w:tcBorders>
            <w:vAlign w:val="center"/>
          </w:tcPr>
          <w:p w14:paraId="40140B50" w14:textId="2A9D9C0D" w:rsidR="006F2401" w:rsidRPr="003717D9" w:rsidRDefault="006F2401" w:rsidP="006F2401">
            <w:pPr>
              <w:spacing w:line="276" w:lineRule="auto"/>
              <w:rPr>
                <w:rFonts w:ascii="Arial" w:hAnsi="Arial" w:cs="Arial"/>
                <w:sz w:val="16"/>
                <w:szCs w:val="16"/>
              </w:rPr>
            </w:pPr>
            <w:r w:rsidRPr="003717D9">
              <w:rPr>
                <w:rFonts w:ascii="Arial" w:hAnsi="Arial" w:cs="Arial"/>
                <w:sz w:val="16"/>
                <w:szCs w:val="16"/>
              </w:rPr>
              <w:t>Resultado 32, Observación 1</w:t>
            </w:r>
          </w:p>
        </w:tc>
        <w:tc>
          <w:tcPr>
            <w:tcW w:w="2246" w:type="dxa"/>
            <w:vMerge w:val="restart"/>
            <w:vAlign w:val="center"/>
          </w:tcPr>
          <w:p w14:paraId="5C02C26B" w14:textId="36AA6EE9" w:rsidR="006F2401" w:rsidRPr="00EC2BDE" w:rsidRDefault="006F2401" w:rsidP="006F2401">
            <w:pPr>
              <w:spacing w:line="276" w:lineRule="auto"/>
              <w:jc w:val="both"/>
              <w:rPr>
                <w:rFonts w:ascii="Arial" w:hAnsi="Arial" w:cs="Arial"/>
                <w:sz w:val="16"/>
                <w:szCs w:val="16"/>
              </w:rPr>
            </w:pPr>
            <w:r w:rsidRPr="003717D9">
              <w:rPr>
                <w:rFonts w:ascii="Arial" w:hAnsi="Arial" w:cs="Arial"/>
                <w:sz w:val="16"/>
                <w:szCs w:val="16"/>
              </w:rPr>
              <w:t>MT-2309012.- Construcción de la red de drenaje sanitario colonia Xul-Kaa (segunda etapa).</w:t>
            </w:r>
          </w:p>
        </w:tc>
        <w:tc>
          <w:tcPr>
            <w:tcW w:w="2294" w:type="dxa"/>
            <w:gridSpan w:val="2"/>
            <w:tcBorders>
              <w:bottom w:val="single" w:sz="4" w:space="0" w:color="auto"/>
            </w:tcBorders>
            <w:vAlign w:val="center"/>
          </w:tcPr>
          <w:p w14:paraId="70E97236" w14:textId="5017148D"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6CF7EAC" w14:textId="0521DB88"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13B6C78" w14:textId="7EEFA946"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7FBD0537" w14:textId="6698768C"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4330B249" w14:textId="77777777" w:rsidTr="009B23CC">
        <w:trPr>
          <w:trHeight w:val="367"/>
          <w:jc w:val="center"/>
        </w:trPr>
        <w:tc>
          <w:tcPr>
            <w:tcW w:w="1389" w:type="dxa"/>
            <w:tcBorders>
              <w:bottom w:val="single" w:sz="4" w:space="0" w:color="auto"/>
            </w:tcBorders>
            <w:vAlign w:val="center"/>
          </w:tcPr>
          <w:p w14:paraId="2D21C3ED" w14:textId="1B704C0F" w:rsidR="006F2401" w:rsidRPr="003717D9" w:rsidRDefault="006F2401" w:rsidP="006F2401">
            <w:pPr>
              <w:spacing w:line="276" w:lineRule="auto"/>
              <w:rPr>
                <w:rFonts w:ascii="Arial" w:hAnsi="Arial" w:cs="Arial"/>
                <w:sz w:val="16"/>
                <w:szCs w:val="16"/>
              </w:rPr>
            </w:pPr>
            <w:r w:rsidRPr="00092AB2">
              <w:rPr>
                <w:rFonts w:ascii="Arial" w:hAnsi="Arial" w:cs="Arial"/>
                <w:sz w:val="16"/>
                <w:szCs w:val="16"/>
              </w:rPr>
              <w:t>Resultado 32, Observación 2</w:t>
            </w:r>
          </w:p>
        </w:tc>
        <w:tc>
          <w:tcPr>
            <w:tcW w:w="2246" w:type="dxa"/>
            <w:vMerge/>
            <w:tcBorders>
              <w:bottom w:val="single" w:sz="4" w:space="0" w:color="auto"/>
            </w:tcBorders>
            <w:vAlign w:val="center"/>
          </w:tcPr>
          <w:p w14:paraId="03661998" w14:textId="77777777" w:rsidR="006F2401" w:rsidRPr="00EC2BDE" w:rsidRDefault="006F2401" w:rsidP="006F2401">
            <w:pPr>
              <w:spacing w:line="276" w:lineRule="auto"/>
              <w:rPr>
                <w:rFonts w:ascii="Arial" w:hAnsi="Arial" w:cs="Arial"/>
                <w:sz w:val="16"/>
                <w:szCs w:val="16"/>
              </w:rPr>
            </w:pPr>
          </w:p>
        </w:tc>
        <w:tc>
          <w:tcPr>
            <w:tcW w:w="2294" w:type="dxa"/>
            <w:gridSpan w:val="2"/>
            <w:tcBorders>
              <w:bottom w:val="single" w:sz="4" w:space="0" w:color="auto"/>
            </w:tcBorders>
            <w:vAlign w:val="center"/>
          </w:tcPr>
          <w:p w14:paraId="7EF07C0F" w14:textId="5C047E08"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AD45338" w14:textId="1F65DB99" w:rsidR="006F2401"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E896A46" w14:textId="21A64D5B" w:rsidR="006F2401"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28BF0507" w14:textId="244BDCBA" w:rsidR="006F2401"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rsidRPr="008D1DFC" w14:paraId="3AA927EA" w14:textId="77777777" w:rsidTr="009B23CC">
        <w:trPr>
          <w:trHeight w:val="367"/>
          <w:jc w:val="center"/>
        </w:trPr>
        <w:tc>
          <w:tcPr>
            <w:tcW w:w="1389" w:type="dxa"/>
            <w:tcBorders>
              <w:right w:val="nil"/>
            </w:tcBorders>
            <w:vAlign w:val="center"/>
          </w:tcPr>
          <w:p w14:paraId="13630C6E" w14:textId="77777777" w:rsidR="006F2401" w:rsidRPr="00EC2BDE" w:rsidRDefault="006F2401" w:rsidP="006F2401">
            <w:pPr>
              <w:spacing w:line="276" w:lineRule="auto"/>
              <w:rPr>
                <w:rFonts w:ascii="Arial" w:hAnsi="Arial" w:cs="Arial"/>
                <w:sz w:val="16"/>
                <w:szCs w:val="16"/>
              </w:rPr>
            </w:pPr>
          </w:p>
        </w:tc>
        <w:tc>
          <w:tcPr>
            <w:tcW w:w="2246" w:type="dxa"/>
            <w:tcBorders>
              <w:left w:val="nil"/>
            </w:tcBorders>
            <w:vAlign w:val="center"/>
          </w:tcPr>
          <w:p w14:paraId="59E09CAB" w14:textId="0702FF3E" w:rsidR="006F2401" w:rsidRPr="00FB5A68" w:rsidRDefault="006F2401" w:rsidP="006F2401">
            <w:pPr>
              <w:spacing w:line="276" w:lineRule="auto"/>
              <w:jc w:val="right"/>
              <w:rPr>
                <w:rFonts w:ascii="Arial" w:hAnsi="Arial" w:cs="Arial"/>
                <w:b/>
                <w:sz w:val="16"/>
                <w:szCs w:val="16"/>
              </w:rPr>
            </w:pPr>
            <w:r w:rsidRPr="00FB5A68">
              <w:rPr>
                <w:rFonts w:ascii="Arial" w:hAnsi="Arial" w:cs="Arial"/>
                <w:b/>
                <w:sz w:val="16"/>
                <w:szCs w:val="16"/>
              </w:rPr>
              <w:t>Total Ingresos propios</w:t>
            </w:r>
          </w:p>
        </w:tc>
        <w:tc>
          <w:tcPr>
            <w:tcW w:w="2294" w:type="dxa"/>
            <w:gridSpan w:val="2"/>
            <w:vAlign w:val="center"/>
          </w:tcPr>
          <w:p w14:paraId="79E6DAA9" w14:textId="2D765D00" w:rsidR="006F2401" w:rsidRPr="00FB5A68" w:rsidRDefault="006F2401" w:rsidP="006F2401">
            <w:pPr>
              <w:spacing w:line="276" w:lineRule="auto"/>
              <w:jc w:val="center"/>
              <w:rPr>
                <w:rFonts w:ascii="Arial" w:hAnsi="Arial" w:cs="Arial"/>
                <w:b/>
                <w:sz w:val="16"/>
                <w:szCs w:val="16"/>
              </w:rPr>
            </w:pPr>
            <w:r w:rsidRPr="00FB5A68">
              <w:rPr>
                <w:rFonts w:ascii="Arial" w:hAnsi="Arial" w:cs="Arial"/>
                <w:b/>
                <w:sz w:val="16"/>
                <w:szCs w:val="16"/>
              </w:rPr>
              <w:t>25</w:t>
            </w:r>
          </w:p>
        </w:tc>
        <w:tc>
          <w:tcPr>
            <w:tcW w:w="2260" w:type="dxa"/>
            <w:gridSpan w:val="2"/>
            <w:shd w:val="clear" w:color="auto" w:fill="auto"/>
            <w:vAlign w:val="center"/>
          </w:tcPr>
          <w:p w14:paraId="7604BA4D" w14:textId="0F8EDB11" w:rsidR="006F2401" w:rsidRDefault="006F2401" w:rsidP="006F2401">
            <w:pPr>
              <w:spacing w:line="276" w:lineRule="auto"/>
              <w:jc w:val="center"/>
              <w:rPr>
                <w:rFonts w:ascii="Arial" w:hAnsi="Arial" w:cs="Arial"/>
                <w:b/>
                <w:sz w:val="16"/>
                <w:szCs w:val="16"/>
              </w:rPr>
            </w:pPr>
            <w:r>
              <w:rPr>
                <w:rFonts w:ascii="Arial" w:hAnsi="Arial" w:cs="Arial"/>
                <w:b/>
                <w:sz w:val="16"/>
                <w:szCs w:val="16"/>
              </w:rPr>
              <w:t>61</w:t>
            </w:r>
          </w:p>
          <w:p w14:paraId="285F836D" w14:textId="7BC2AA1B" w:rsidR="006F2401" w:rsidRPr="00FB5A68" w:rsidRDefault="006F2401" w:rsidP="006F2401">
            <w:pPr>
              <w:spacing w:line="276" w:lineRule="auto"/>
              <w:jc w:val="center"/>
              <w:rPr>
                <w:rFonts w:ascii="Arial" w:hAnsi="Arial" w:cs="Arial"/>
                <w:b/>
                <w:sz w:val="16"/>
                <w:szCs w:val="16"/>
              </w:rPr>
            </w:pPr>
          </w:p>
        </w:tc>
        <w:tc>
          <w:tcPr>
            <w:tcW w:w="1489" w:type="dxa"/>
            <w:vAlign w:val="center"/>
          </w:tcPr>
          <w:p w14:paraId="7341B427" w14:textId="5C49CCE6" w:rsidR="006F2401" w:rsidRPr="008D1DFC" w:rsidRDefault="006F2401" w:rsidP="006F2401">
            <w:pPr>
              <w:spacing w:line="276" w:lineRule="auto"/>
              <w:jc w:val="right"/>
              <w:rPr>
                <w:rFonts w:ascii="Arial" w:hAnsi="Arial" w:cs="Arial"/>
                <w:b/>
                <w:sz w:val="16"/>
                <w:szCs w:val="16"/>
              </w:rPr>
            </w:pPr>
            <w:r w:rsidRPr="008D1DFC">
              <w:rPr>
                <w:rFonts w:ascii="Arial" w:hAnsi="Arial" w:cs="Arial"/>
                <w:b/>
                <w:sz w:val="16"/>
                <w:szCs w:val="16"/>
              </w:rPr>
              <w:t>$</w:t>
            </w:r>
            <w:r w:rsidR="00A524F8">
              <w:rPr>
                <w:rFonts w:ascii="Arial" w:hAnsi="Arial" w:cs="Arial"/>
                <w:b/>
                <w:sz w:val="16"/>
                <w:szCs w:val="16"/>
              </w:rPr>
              <w:t xml:space="preserve">   </w:t>
            </w:r>
            <w:r w:rsidRPr="008D1DFC">
              <w:rPr>
                <w:rFonts w:ascii="Arial" w:hAnsi="Arial" w:cs="Arial"/>
                <w:b/>
                <w:sz w:val="16"/>
                <w:szCs w:val="16"/>
              </w:rPr>
              <w:t>45,116,600.67</w:t>
            </w:r>
          </w:p>
        </w:tc>
      </w:tr>
      <w:tr w:rsidR="006F2401" w14:paraId="09B0B32B" w14:textId="77777777" w:rsidTr="009B23CC">
        <w:trPr>
          <w:trHeight w:val="367"/>
          <w:jc w:val="center"/>
        </w:trPr>
        <w:tc>
          <w:tcPr>
            <w:tcW w:w="9678" w:type="dxa"/>
            <w:gridSpan w:val="7"/>
            <w:vAlign w:val="center"/>
          </w:tcPr>
          <w:p w14:paraId="022CBF3A" w14:textId="581A8A29" w:rsidR="006F2401" w:rsidRPr="00B8326F" w:rsidRDefault="006F2401" w:rsidP="006F2401">
            <w:pPr>
              <w:spacing w:line="276" w:lineRule="auto"/>
              <w:jc w:val="center"/>
              <w:rPr>
                <w:rFonts w:ascii="Arial" w:hAnsi="Arial" w:cs="Arial"/>
                <w:b/>
                <w:sz w:val="16"/>
                <w:szCs w:val="16"/>
              </w:rPr>
            </w:pPr>
            <w:r w:rsidRPr="006E7E54">
              <w:rPr>
                <w:rFonts w:ascii="Arial" w:hAnsi="Arial" w:cs="Arial"/>
                <w:b/>
                <w:color w:val="000000"/>
                <w:sz w:val="16"/>
                <w:szCs w:val="16"/>
              </w:rPr>
              <w:t>Fondo de Aportaciones para el Fortalecimiento de los Municipios y de las Demarcaciones Territoriales del Distrito Federal</w:t>
            </w:r>
          </w:p>
        </w:tc>
      </w:tr>
      <w:tr w:rsidR="006F2401" w14:paraId="3741F9D1" w14:textId="77777777" w:rsidTr="009B23CC">
        <w:trPr>
          <w:trHeight w:val="58"/>
          <w:jc w:val="center"/>
        </w:trPr>
        <w:tc>
          <w:tcPr>
            <w:tcW w:w="1389" w:type="dxa"/>
            <w:vAlign w:val="center"/>
          </w:tcPr>
          <w:p w14:paraId="2FC797F4" w14:textId="68A9E31D" w:rsidR="006F2401" w:rsidRPr="00EC2BDE" w:rsidRDefault="006F2401" w:rsidP="006F2401">
            <w:pPr>
              <w:spacing w:line="276" w:lineRule="auto"/>
              <w:rPr>
                <w:rFonts w:ascii="Arial" w:hAnsi="Arial" w:cs="Arial"/>
                <w:sz w:val="16"/>
                <w:szCs w:val="16"/>
              </w:rPr>
            </w:pPr>
            <w:r w:rsidRPr="00B8326F">
              <w:rPr>
                <w:rFonts w:ascii="Arial" w:hAnsi="Arial" w:cs="Arial"/>
                <w:sz w:val="16"/>
                <w:szCs w:val="16"/>
              </w:rPr>
              <w:t>Resultado 33, Observación 1</w:t>
            </w:r>
          </w:p>
        </w:tc>
        <w:tc>
          <w:tcPr>
            <w:tcW w:w="2246" w:type="dxa"/>
            <w:vMerge w:val="restart"/>
            <w:vAlign w:val="center"/>
          </w:tcPr>
          <w:p w14:paraId="171D2D81" w14:textId="431F3110" w:rsidR="006F2401" w:rsidRPr="00EC2BDE" w:rsidRDefault="006F2401" w:rsidP="006F2401">
            <w:pPr>
              <w:spacing w:line="276" w:lineRule="auto"/>
              <w:jc w:val="both"/>
              <w:rPr>
                <w:rFonts w:ascii="Arial" w:hAnsi="Arial" w:cs="Arial"/>
                <w:sz w:val="16"/>
                <w:szCs w:val="16"/>
              </w:rPr>
            </w:pPr>
            <w:r w:rsidRPr="00B8326F">
              <w:rPr>
                <w:rFonts w:ascii="Arial" w:hAnsi="Arial" w:cs="Arial"/>
                <w:sz w:val="16"/>
                <w:szCs w:val="16"/>
              </w:rPr>
              <w:t>MT-2309003.-Rehabilitación de casetas de policía en varias localidades del municipio de Tulum.</w:t>
            </w:r>
          </w:p>
        </w:tc>
        <w:tc>
          <w:tcPr>
            <w:tcW w:w="458" w:type="dxa"/>
            <w:tcBorders>
              <w:right w:val="nil"/>
            </w:tcBorders>
            <w:vAlign w:val="center"/>
          </w:tcPr>
          <w:p w14:paraId="55677ABD" w14:textId="76897C36" w:rsidR="006F2401"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7DDC8C6F" w14:textId="136F21F3"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11046E1F" w14:textId="6CB13DAE"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72014F09" w14:textId="1851FF24" w:rsidR="006F2401" w:rsidRPr="00EC2BDE" w:rsidRDefault="006F2401" w:rsidP="006F2401">
            <w:pPr>
              <w:spacing w:line="276" w:lineRule="auto"/>
              <w:jc w:val="right"/>
              <w:rPr>
                <w:rFonts w:ascii="Arial" w:hAnsi="Arial" w:cs="Arial"/>
                <w:sz w:val="16"/>
                <w:szCs w:val="16"/>
              </w:rPr>
            </w:pPr>
            <w:r w:rsidRPr="00B8326F">
              <w:rPr>
                <w:rFonts w:ascii="Arial" w:hAnsi="Arial" w:cs="Arial"/>
                <w:sz w:val="16"/>
                <w:szCs w:val="16"/>
              </w:rPr>
              <w:t>$</w:t>
            </w:r>
            <w:r w:rsidR="00A524F8">
              <w:rPr>
                <w:rFonts w:ascii="Arial" w:hAnsi="Arial" w:cs="Arial"/>
                <w:sz w:val="16"/>
                <w:szCs w:val="16"/>
              </w:rPr>
              <w:t xml:space="preserve">    </w:t>
            </w:r>
            <w:r w:rsidRPr="00B8326F">
              <w:rPr>
                <w:rFonts w:ascii="Arial" w:hAnsi="Arial" w:cs="Arial"/>
                <w:sz w:val="16"/>
                <w:szCs w:val="16"/>
              </w:rPr>
              <w:t xml:space="preserve"> 2,765,841.27</w:t>
            </w:r>
          </w:p>
        </w:tc>
      </w:tr>
      <w:tr w:rsidR="006F2401" w14:paraId="7F80D4E7" w14:textId="77777777" w:rsidTr="009B23CC">
        <w:trPr>
          <w:trHeight w:val="367"/>
          <w:jc w:val="center"/>
        </w:trPr>
        <w:tc>
          <w:tcPr>
            <w:tcW w:w="1389" w:type="dxa"/>
            <w:vAlign w:val="center"/>
          </w:tcPr>
          <w:p w14:paraId="1D67D671" w14:textId="3ADD9844" w:rsidR="006F2401" w:rsidRPr="00B8326F" w:rsidRDefault="006F2401" w:rsidP="006F2401">
            <w:pPr>
              <w:spacing w:line="276" w:lineRule="auto"/>
              <w:rPr>
                <w:rFonts w:ascii="Arial" w:hAnsi="Arial" w:cs="Arial"/>
                <w:sz w:val="16"/>
                <w:szCs w:val="16"/>
              </w:rPr>
            </w:pPr>
            <w:r w:rsidRPr="00092AB2">
              <w:rPr>
                <w:rFonts w:ascii="Arial" w:hAnsi="Arial" w:cs="Arial"/>
                <w:sz w:val="16"/>
                <w:szCs w:val="16"/>
              </w:rPr>
              <w:t>Resultado 33, Observación 2</w:t>
            </w:r>
          </w:p>
        </w:tc>
        <w:tc>
          <w:tcPr>
            <w:tcW w:w="2246" w:type="dxa"/>
            <w:vMerge/>
            <w:vAlign w:val="center"/>
          </w:tcPr>
          <w:p w14:paraId="339A7F06" w14:textId="77777777" w:rsidR="006F2401" w:rsidRPr="00B8326F" w:rsidRDefault="006F2401" w:rsidP="006F2401">
            <w:pPr>
              <w:spacing w:line="276" w:lineRule="auto"/>
              <w:jc w:val="both"/>
              <w:rPr>
                <w:rFonts w:ascii="Arial" w:hAnsi="Arial" w:cs="Arial"/>
                <w:sz w:val="16"/>
                <w:szCs w:val="16"/>
              </w:rPr>
            </w:pPr>
          </w:p>
        </w:tc>
        <w:tc>
          <w:tcPr>
            <w:tcW w:w="2294" w:type="dxa"/>
            <w:gridSpan w:val="2"/>
            <w:vAlign w:val="center"/>
          </w:tcPr>
          <w:p w14:paraId="4CF95B5F" w14:textId="26F703CE"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23C61D2A" w14:textId="06181670"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153318C4" w14:textId="65218D58"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6449D518" w14:textId="45402B33" w:rsidR="006F2401" w:rsidRPr="00B8326F"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6940DCC4" w14:textId="77777777" w:rsidTr="009B23CC">
        <w:trPr>
          <w:trHeight w:val="367"/>
          <w:jc w:val="center"/>
        </w:trPr>
        <w:tc>
          <w:tcPr>
            <w:tcW w:w="1389" w:type="dxa"/>
            <w:vAlign w:val="center"/>
          </w:tcPr>
          <w:p w14:paraId="56B9D17E" w14:textId="4F4DC401" w:rsidR="006F2401" w:rsidRPr="00B8326F" w:rsidRDefault="006F2401" w:rsidP="006F2401">
            <w:pPr>
              <w:spacing w:line="276" w:lineRule="auto"/>
              <w:rPr>
                <w:rFonts w:ascii="Arial" w:hAnsi="Arial" w:cs="Arial"/>
                <w:sz w:val="16"/>
                <w:szCs w:val="16"/>
              </w:rPr>
            </w:pPr>
            <w:r w:rsidRPr="00092AB2">
              <w:rPr>
                <w:rFonts w:ascii="Arial" w:hAnsi="Arial" w:cs="Arial"/>
                <w:sz w:val="16"/>
                <w:szCs w:val="16"/>
              </w:rPr>
              <w:t>Resultado 33, Observación 3</w:t>
            </w:r>
          </w:p>
        </w:tc>
        <w:tc>
          <w:tcPr>
            <w:tcW w:w="2246" w:type="dxa"/>
            <w:vMerge/>
            <w:vAlign w:val="center"/>
          </w:tcPr>
          <w:p w14:paraId="31A6BAD2" w14:textId="77777777" w:rsidR="006F2401" w:rsidRPr="00B8326F" w:rsidRDefault="006F2401" w:rsidP="006F2401">
            <w:pPr>
              <w:spacing w:line="276" w:lineRule="auto"/>
              <w:jc w:val="both"/>
              <w:rPr>
                <w:rFonts w:ascii="Arial" w:hAnsi="Arial" w:cs="Arial"/>
                <w:sz w:val="16"/>
                <w:szCs w:val="16"/>
              </w:rPr>
            </w:pPr>
          </w:p>
        </w:tc>
        <w:tc>
          <w:tcPr>
            <w:tcW w:w="2294" w:type="dxa"/>
            <w:gridSpan w:val="2"/>
            <w:vAlign w:val="center"/>
          </w:tcPr>
          <w:p w14:paraId="67245C93" w14:textId="27842869"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261897CE" w14:textId="320E5DDD"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79004FF0" w14:textId="6C33A254"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1C07908B" w14:textId="4DF1ACE2" w:rsidR="006F2401" w:rsidRPr="00B8326F"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30B66A86" w14:textId="77777777" w:rsidTr="009B23CC">
        <w:trPr>
          <w:trHeight w:val="367"/>
          <w:jc w:val="center"/>
        </w:trPr>
        <w:tc>
          <w:tcPr>
            <w:tcW w:w="1389" w:type="dxa"/>
            <w:vAlign w:val="center"/>
          </w:tcPr>
          <w:p w14:paraId="19993D57" w14:textId="44FD04F1" w:rsidR="006F2401" w:rsidRPr="00B8326F" w:rsidRDefault="006F2401" w:rsidP="006F2401">
            <w:pPr>
              <w:spacing w:line="276" w:lineRule="auto"/>
              <w:rPr>
                <w:rFonts w:ascii="Arial" w:hAnsi="Arial" w:cs="Arial"/>
                <w:sz w:val="16"/>
                <w:szCs w:val="16"/>
              </w:rPr>
            </w:pPr>
            <w:r w:rsidRPr="00B8326F">
              <w:rPr>
                <w:rFonts w:ascii="Arial" w:hAnsi="Arial" w:cs="Arial"/>
                <w:sz w:val="16"/>
                <w:szCs w:val="16"/>
              </w:rPr>
              <w:t>Resultado 34, Observación 1</w:t>
            </w:r>
          </w:p>
        </w:tc>
        <w:tc>
          <w:tcPr>
            <w:tcW w:w="2246" w:type="dxa"/>
            <w:vMerge w:val="restart"/>
            <w:vAlign w:val="center"/>
          </w:tcPr>
          <w:p w14:paraId="26D2F871" w14:textId="76FB1CF2" w:rsidR="006F2401" w:rsidRPr="00B8326F" w:rsidRDefault="006F2401" w:rsidP="006F2401">
            <w:pPr>
              <w:spacing w:line="276" w:lineRule="auto"/>
              <w:jc w:val="both"/>
              <w:rPr>
                <w:rFonts w:ascii="Arial" w:hAnsi="Arial" w:cs="Arial"/>
                <w:sz w:val="16"/>
                <w:szCs w:val="16"/>
              </w:rPr>
            </w:pPr>
            <w:r w:rsidRPr="00B8326F">
              <w:rPr>
                <w:rFonts w:ascii="Arial" w:hAnsi="Arial" w:cs="Arial"/>
                <w:sz w:val="16"/>
                <w:szCs w:val="16"/>
              </w:rPr>
              <w:t xml:space="preserve">MT-2309004.- Construcción de comedor para la </w:t>
            </w:r>
            <w:r w:rsidRPr="00B8326F">
              <w:rPr>
                <w:rFonts w:ascii="Arial" w:hAnsi="Arial" w:cs="Arial"/>
                <w:sz w:val="16"/>
                <w:szCs w:val="16"/>
              </w:rPr>
              <w:lastRenderedPageBreak/>
              <w:t>Dirección de Seguridad Pública Municipal.</w:t>
            </w:r>
          </w:p>
        </w:tc>
        <w:tc>
          <w:tcPr>
            <w:tcW w:w="458" w:type="dxa"/>
            <w:tcBorders>
              <w:right w:val="nil"/>
            </w:tcBorders>
            <w:vAlign w:val="center"/>
          </w:tcPr>
          <w:p w14:paraId="0691C59F" w14:textId="3CFB431D" w:rsidR="006F2401" w:rsidRDefault="006F2401" w:rsidP="006F2401">
            <w:pPr>
              <w:spacing w:line="276" w:lineRule="auto"/>
              <w:rPr>
                <w:rFonts w:ascii="Arial" w:hAnsi="Arial" w:cs="Arial"/>
                <w:sz w:val="16"/>
                <w:szCs w:val="16"/>
              </w:rPr>
            </w:pPr>
            <w:r>
              <w:rPr>
                <w:rFonts w:ascii="Arial" w:hAnsi="Arial" w:cs="Arial"/>
                <w:sz w:val="16"/>
                <w:szCs w:val="16"/>
              </w:rPr>
              <w:lastRenderedPageBreak/>
              <w:t>1</w:t>
            </w:r>
          </w:p>
        </w:tc>
        <w:tc>
          <w:tcPr>
            <w:tcW w:w="1836" w:type="dxa"/>
            <w:tcBorders>
              <w:left w:val="nil"/>
            </w:tcBorders>
            <w:vAlign w:val="center"/>
          </w:tcPr>
          <w:p w14:paraId="21570B94" w14:textId="5CC71692"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 xml:space="preserve">Documentación Faltante o Improcedente de la </w:t>
            </w:r>
            <w:r w:rsidRPr="009D616C">
              <w:rPr>
                <w:rFonts w:ascii="Arial" w:hAnsi="Arial" w:cs="Arial"/>
                <w:sz w:val="16"/>
                <w:szCs w:val="16"/>
              </w:rPr>
              <w:lastRenderedPageBreak/>
              <w:t>Comprobación y Justificación del Gasto</w:t>
            </w:r>
          </w:p>
        </w:tc>
        <w:tc>
          <w:tcPr>
            <w:tcW w:w="2260" w:type="dxa"/>
            <w:gridSpan w:val="2"/>
            <w:vAlign w:val="center"/>
          </w:tcPr>
          <w:p w14:paraId="2363E3B1" w14:textId="77744D1D"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lastRenderedPageBreak/>
              <w:t>N.A.</w:t>
            </w:r>
          </w:p>
        </w:tc>
        <w:tc>
          <w:tcPr>
            <w:tcW w:w="1489" w:type="dxa"/>
            <w:vAlign w:val="center"/>
          </w:tcPr>
          <w:p w14:paraId="4A22B63F" w14:textId="0B4923B2" w:rsidR="006F2401" w:rsidRPr="00B8326F" w:rsidRDefault="006F2401" w:rsidP="006F2401">
            <w:pPr>
              <w:spacing w:line="276" w:lineRule="auto"/>
              <w:jc w:val="right"/>
              <w:rPr>
                <w:rFonts w:ascii="Arial" w:hAnsi="Arial" w:cs="Arial"/>
                <w:sz w:val="16"/>
                <w:szCs w:val="16"/>
              </w:rPr>
            </w:pPr>
            <w:r w:rsidRPr="00B8326F">
              <w:rPr>
                <w:rFonts w:ascii="Arial" w:hAnsi="Arial" w:cs="Arial"/>
                <w:sz w:val="16"/>
                <w:szCs w:val="16"/>
              </w:rPr>
              <w:t xml:space="preserve">$ </w:t>
            </w:r>
            <w:r w:rsidR="00A524F8">
              <w:rPr>
                <w:rFonts w:ascii="Arial" w:hAnsi="Arial" w:cs="Arial"/>
                <w:sz w:val="16"/>
                <w:szCs w:val="16"/>
              </w:rPr>
              <w:t xml:space="preserve">      </w:t>
            </w:r>
            <w:r w:rsidRPr="00B8326F">
              <w:rPr>
                <w:rFonts w:ascii="Arial" w:hAnsi="Arial" w:cs="Arial"/>
                <w:sz w:val="16"/>
                <w:szCs w:val="16"/>
              </w:rPr>
              <w:t>307,144.16</w:t>
            </w:r>
          </w:p>
        </w:tc>
      </w:tr>
      <w:tr w:rsidR="006F2401" w14:paraId="2877CE92" w14:textId="77777777" w:rsidTr="009B23CC">
        <w:trPr>
          <w:trHeight w:val="367"/>
          <w:jc w:val="center"/>
        </w:trPr>
        <w:tc>
          <w:tcPr>
            <w:tcW w:w="1389" w:type="dxa"/>
            <w:vAlign w:val="center"/>
          </w:tcPr>
          <w:p w14:paraId="170B42CE" w14:textId="47DD4AEA" w:rsidR="006F2401" w:rsidRPr="00B8326F" w:rsidRDefault="006F2401" w:rsidP="006F2401">
            <w:pPr>
              <w:spacing w:line="276" w:lineRule="auto"/>
              <w:rPr>
                <w:rFonts w:ascii="Arial" w:hAnsi="Arial" w:cs="Arial"/>
                <w:sz w:val="16"/>
                <w:szCs w:val="16"/>
              </w:rPr>
            </w:pPr>
            <w:r w:rsidRPr="00092AB2">
              <w:rPr>
                <w:rFonts w:ascii="Arial" w:hAnsi="Arial" w:cs="Arial"/>
                <w:sz w:val="16"/>
                <w:szCs w:val="16"/>
              </w:rPr>
              <w:t>Resultado 34, Observación 2</w:t>
            </w:r>
          </w:p>
        </w:tc>
        <w:tc>
          <w:tcPr>
            <w:tcW w:w="2246" w:type="dxa"/>
            <w:vMerge/>
            <w:vAlign w:val="center"/>
          </w:tcPr>
          <w:p w14:paraId="260EA4BD" w14:textId="77777777" w:rsidR="006F2401" w:rsidRPr="00B8326F" w:rsidRDefault="006F2401" w:rsidP="006F2401">
            <w:pPr>
              <w:spacing w:line="276" w:lineRule="auto"/>
              <w:jc w:val="both"/>
              <w:rPr>
                <w:rFonts w:ascii="Arial" w:hAnsi="Arial" w:cs="Arial"/>
                <w:sz w:val="16"/>
                <w:szCs w:val="16"/>
              </w:rPr>
            </w:pPr>
          </w:p>
        </w:tc>
        <w:tc>
          <w:tcPr>
            <w:tcW w:w="2294" w:type="dxa"/>
            <w:gridSpan w:val="2"/>
            <w:vAlign w:val="center"/>
          </w:tcPr>
          <w:p w14:paraId="2232A00B" w14:textId="3D9FEC95"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D61827D" w14:textId="517DF6E7"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B329B45" w14:textId="6875EBEF"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2F7B4E4E" w14:textId="2BB54F6F" w:rsidR="006F2401" w:rsidRPr="00B8326F"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1335345E" w14:textId="77777777" w:rsidTr="009B23CC">
        <w:trPr>
          <w:trHeight w:val="367"/>
          <w:jc w:val="center"/>
        </w:trPr>
        <w:tc>
          <w:tcPr>
            <w:tcW w:w="1389" w:type="dxa"/>
            <w:vAlign w:val="center"/>
          </w:tcPr>
          <w:p w14:paraId="782D1F7E" w14:textId="0412AE52" w:rsidR="006F2401" w:rsidRPr="00B8326F" w:rsidRDefault="006F2401" w:rsidP="006F2401">
            <w:pPr>
              <w:spacing w:line="276" w:lineRule="auto"/>
              <w:rPr>
                <w:rFonts w:ascii="Arial" w:hAnsi="Arial" w:cs="Arial"/>
                <w:sz w:val="16"/>
                <w:szCs w:val="16"/>
              </w:rPr>
            </w:pPr>
            <w:r w:rsidRPr="00092AB2">
              <w:rPr>
                <w:rFonts w:ascii="Arial" w:hAnsi="Arial" w:cs="Arial"/>
                <w:sz w:val="16"/>
                <w:szCs w:val="16"/>
              </w:rPr>
              <w:t>Resultado 34, Observación 3</w:t>
            </w:r>
          </w:p>
        </w:tc>
        <w:tc>
          <w:tcPr>
            <w:tcW w:w="2246" w:type="dxa"/>
            <w:vMerge/>
            <w:vAlign w:val="center"/>
          </w:tcPr>
          <w:p w14:paraId="761E201A" w14:textId="77777777" w:rsidR="006F2401" w:rsidRPr="00B8326F" w:rsidRDefault="006F2401" w:rsidP="006F2401">
            <w:pPr>
              <w:spacing w:line="276" w:lineRule="auto"/>
              <w:jc w:val="both"/>
              <w:rPr>
                <w:rFonts w:ascii="Arial" w:hAnsi="Arial" w:cs="Arial"/>
                <w:sz w:val="16"/>
                <w:szCs w:val="16"/>
              </w:rPr>
            </w:pPr>
          </w:p>
        </w:tc>
        <w:tc>
          <w:tcPr>
            <w:tcW w:w="2294" w:type="dxa"/>
            <w:gridSpan w:val="2"/>
            <w:vAlign w:val="center"/>
          </w:tcPr>
          <w:p w14:paraId="4D770416" w14:textId="342686CA" w:rsidR="006F2401" w:rsidRPr="009D616C"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3D05314" w14:textId="20520BD5"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9E49B07" w14:textId="069CB469" w:rsidR="006F2401" w:rsidRPr="00BF4BC8" w:rsidRDefault="006F2401" w:rsidP="006F2401">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021C4FFC" w14:textId="70B748C2" w:rsidR="006F2401" w:rsidRPr="00B8326F"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r>
      <w:tr w:rsidR="006F2401" w14:paraId="0ED4A43F" w14:textId="77777777" w:rsidTr="009B23CC">
        <w:trPr>
          <w:trHeight w:val="367"/>
          <w:jc w:val="center"/>
        </w:trPr>
        <w:tc>
          <w:tcPr>
            <w:tcW w:w="1389" w:type="dxa"/>
            <w:tcBorders>
              <w:bottom w:val="single" w:sz="4" w:space="0" w:color="auto"/>
            </w:tcBorders>
            <w:vAlign w:val="center"/>
          </w:tcPr>
          <w:p w14:paraId="60E2D632" w14:textId="18167104" w:rsidR="006F2401" w:rsidRPr="00B8326F" w:rsidRDefault="006F2401" w:rsidP="006F2401">
            <w:pPr>
              <w:spacing w:line="276" w:lineRule="auto"/>
              <w:rPr>
                <w:rFonts w:ascii="Arial" w:hAnsi="Arial" w:cs="Arial"/>
                <w:sz w:val="16"/>
                <w:szCs w:val="16"/>
              </w:rPr>
            </w:pPr>
            <w:r w:rsidRPr="00B8326F">
              <w:rPr>
                <w:rFonts w:ascii="Arial" w:hAnsi="Arial" w:cs="Arial"/>
                <w:sz w:val="16"/>
                <w:szCs w:val="16"/>
              </w:rPr>
              <w:t>Resultado 35, Observación 1</w:t>
            </w:r>
          </w:p>
        </w:tc>
        <w:tc>
          <w:tcPr>
            <w:tcW w:w="2246" w:type="dxa"/>
            <w:vMerge w:val="restart"/>
            <w:vAlign w:val="center"/>
          </w:tcPr>
          <w:p w14:paraId="794022E3" w14:textId="2207C032" w:rsidR="006F2401" w:rsidRPr="00B8326F" w:rsidRDefault="006F2401" w:rsidP="006F2401">
            <w:pPr>
              <w:spacing w:line="276" w:lineRule="auto"/>
              <w:jc w:val="both"/>
              <w:rPr>
                <w:rFonts w:ascii="Arial" w:hAnsi="Arial" w:cs="Arial"/>
                <w:sz w:val="16"/>
                <w:szCs w:val="16"/>
              </w:rPr>
            </w:pPr>
            <w:r w:rsidRPr="00B8326F">
              <w:rPr>
                <w:rFonts w:ascii="Arial" w:hAnsi="Arial" w:cs="Arial"/>
                <w:sz w:val="16"/>
                <w:szCs w:val="16"/>
              </w:rPr>
              <w:t>MT-2309005.- Pavimentación de calles de la Colonia Tumben Kaa.</w:t>
            </w:r>
          </w:p>
        </w:tc>
        <w:tc>
          <w:tcPr>
            <w:tcW w:w="458" w:type="dxa"/>
            <w:tcBorders>
              <w:right w:val="nil"/>
            </w:tcBorders>
            <w:vAlign w:val="center"/>
          </w:tcPr>
          <w:p w14:paraId="2C875FCB" w14:textId="7D36C82A" w:rsidR="006F2401" w:rsidRDefault="006F2401" w:rsidP="006F2401">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6072B600" w14:textId="46C894CE" w:rsidR="006F2401" w:rsidRPr="009D616C" w:rsidRDefault="006F2401" w:rsidP="006F2401">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2BBD143D" w14:textId="253A3386" w:rsidR="006F2401" w:rsidRPr="00BF4BC8" w:rsidRDefault="006F2401" w:rsidP="006F2401">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0FBE33C4" w14:textId="60EF83AC" w:rsidR="006F2401" w:rsidRPr="00B8326F" w:rsidRDefault="006F2401" w:rsidP="006F2401">
            <w:pPr>
              <w:spacing w:line="276" w:lineRule="auto"/>
              <w:jc w:val="right"/>
              <w:rPr>
                <w:rFonts w:ascii="Arial" w:hAnsi="Arial" w:cs="Arial"/>
                <w:sz w:val="16"/>
                <w:szCs w:val="16"/>
              </w:rPr>
            </w:pPr>
            <w:r w:rsidRPr="00B8326F">
              <w:rPr>
                <w:rFonts w:ascii="Arial" w:hAnsi="Arial" w:cs="Arial"/>
                <w:sz w:val="16"/>
                <w:szCs w:val="16"/>
              </w:rPr>
              <w:t>$</w:t>
            </w:r>
            <w:r w:rsidR="00A524F8">
              <w:rPr>
                <w:rFonts w:ascii="Arial" w:hAnsi="Arial" w:cs="Arial"/>
                <w:sz w:val="16"/>
                <w:szCs w:val="16"/>
              </w:rPr>
              <w:t xml:space="preserve">   </w:t>
            </w:r>
            <w:r w:rsidRPr="00B8326F">
              <w:rPr>
                <w:rFonts w:ascii="Arial" w:hAnsi="Arial" w:cs="Arial"/>
                <w:sz w:val="16"/>
                <w:szCs w:val="16"/>
              </w:rPr>
              <w:t xml:space="preserve"> 3,073,811.30</w:t>
            </w:r>
          </w:p>
        </w:tc>
      </w:tr>
      <w:tr w:rsidR="00A524F8" w14:paraId="3811BB52" w14:textId="77777777" w:rsidTr="009B23CC">
        <w:trPr>
          <w:trHeight w:val="367"/>
          <w:jc w:val="center"/>
        </w:trPr>
        <w:tc>
          <w:tcPr>
            <w:tcW w:w="1389" w:type="dxa"/>
            <w:tcBorders>
              <w:bottom w:val="single" w:sz="4" w:space="0" w:color="auto"/>
            </w:tcBorders>
            <w:vAlign w:val="center"/>
          </w:tcPr>
          <w:p w14:paraId="11ECB074" w14:textId="190A8C4C" w:rsidR="00A524F8" w:rsidRPr="00B8326F" w:rsidRDefault="00A524F8" w:rsidP="00A524F8">
            <w:pPr>
              <w:spacing w:line="276" w:lineRule="auto"/>
              <w:rPr>
                <w:rFonts w:ascii="Arial" w:hAnsi="Arial" w:cs="Arial"/>
                <w:sz w:val="16"/>
                <w:szCs w:val="16"/>
              </w:rPr>
            </w:pPr>
            <w:r w:rsidRPr="00092AB2">
              <w:rPr>
                <w:rFonts w:ascii="Arial" w:hAnsi="Arial" w:cs="Arial"/>
                <w:sz w:val="16"/>
                <w:szCs w:val="16"/>
              </w:rPr>
              <w:t>Resultado 35, Observación 2</w:t>
            </w:r>
          </w:p>
        </w:tc>
        <w:tc>
          <w:tcPr>
            <w:tcW w:w="2246" w:type="dxa"/>
            <w:vMerge/>
            <w:vAlign w:val="center"/>
          </w:tcPr>
          <w:p w14:paraId="403A1667"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5E074370" w14:textId="6CD72F54"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BCB411D" w14:textId="12053067"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7B2F51B" w14:textId="6C1E9763"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0771E959" w14:textId="127AF2F8"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03563A53" w14:textId="77777777" w:rsidTr="009B23CC">
        <w:trPr>
          <w:trHeight w:val="367"/>
          <w:jc w:val="center"/>
        </w:trPr>
        <w:tc>
          <w:tcPr>
            <w:tcW w:w="1389" w:type="dxa"/>
            <w:tcBorders>
              <w:bottom w:val="single" w:sz="4" w:space="0" w:color="auto"/>
            </w:tcBorders>
            <w:vAlign w:val="center"/>
          </w:tcPr>
          <w:p w14:paraId="6B057A8F" w14:textId="20580591" w:rsidR="00A524F8" w:rsidRPr="00B8326F" w:rsidRDefault="00A524F8" w:rsidP="00A524F8">
            <w:pPr>
              <w:spacing w:line="276" w:lineRule="auto"/>
              <w:rPr>
                <w:rFonts w:ascii="Arial" w:hAnsi="Arial" w:cs="Arial"/>
                <w:sz w:val="16"/>
                <w:szCs w:val="16"/>
              </w:rPr>
            </w:pPr>
            <w:r w:rsidRPr="00092AB2">
              <w:rPr>
                <w:rFonts w:ascii="Arial" w:hAnsi="Arial" w:cs="Arial"/>
                <w:sz w:val="16"/>
                <w:szCs w:val="16"/>
              </w:rPr>
              <w:t>Resultado 35, Observación 3</w:t>
            </w:r>
          </w:p>
        </w:tc>
        <w:tc>
          <w:tcPr>
            <w:tcW w:w="2246" w:type="dxa"/>
            <w:vMerge/>
            <w:tcBorders>
              <w:bottom w:val="single" w:sz="4" w:space="0" w:color="auto"/>
            </w:tcBorders>
            <w:vAlign w:val="center"/>
          </w:tcPr>
          <w:p w14:paraId="4C3BC22D"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0F27214A" w14:textId="2256557E"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0A88DB3C" w14:textId="36A4C544"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B34BD9E" w14:textId="6A308E0E"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615B36E8" w14:textId="37F54113"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7746A5FE" w14:textId="77777777" w:rsidTr="009B23CC">
        <w:trPr>
          <w:trHeight w:val="367"/>
          <w:jc w:val="center"/>
        </w:trPr>
        <w:tc>
          <w:tcPr>
            <w:tcW w:w="1389" w:type="dxa"/>
            <w:tcBorders>
              <w:bottom w:val="single" w:sz="4" w:space="0" w:color="auto"/>
            </w:tcBorders>
            <w:vAlign w:val="center"/>
          </w:tcPr>
          <w:p w14:paraId="03A53254" w14:textId="3D626BE4" w:rsidR="00A524F8" w:rsidRPr="00092AB2" w:rsidRDefault="00A524F8" w:rsidP="00A524F8">
            <w:pPr>
              <w:spacing w:line="276" w:lineRule="auto"/>
              <w:rPr>
                <w:rFonts w:ascii="Arial" w:hAnsi="Arial" w:cs="Arial"/>
                <w:sz w:val="16"/>
                <w:szCs w:val="16"/>
              </w:rPr>
            </w:pPr>
            <w:r w:rsidRPr="00092AB2">
              <w:rPr>
                <w:rFonts w:ascii="Arial" w:hAnsi="Arial" w:cs="Arial"/>
                <w:sz w:val="16"/>
                <w:szCs w:val="16"/>
              </w:rPr>
              <w:t>Resultado 36, Observación 1</w:t>
            </w:r>
          </w:p>
        </w:tc>
        <w:tc>
          <w:tcPr>
            <w:tcW w:w="2246" w:type="dxa"/>
            <w:vMerge w:val="restart"/>
            <w:vAlign w:val="center"/>
          </w:tcPr>
          <w:p w14:paraId="738885E5" w14:textId="35F3A1E1" w:rsidR="00A524F8" w:rsidRPr="00B8326F" w:rsidRDefault="00A524F8" w:rsidP="00A524F8">
            <w:pPr>
              <w:spacing w:line="276" w:lineRule="auto"/>
              <w:jc w:val="both"/>
              <w:rPr>
                <w:rFonts w:ascii="Arial" w:hAnsi="Arial" w:cs="Arial"/>
                <w:sz w:val="16"/>
                <w:szCs w:val="16"/>
              </w:rPr>
            </w:pPr>
            <w:r w:rsidRPr="00092AB2">
              <w:rPr>
                <w:rFonts w:ascii="Arial" w:hAnsi="Arial" w:cs="Arial"/>
                <w:sz w:val="16"/>
                <w:szCs w:val="16"/>
              </w:rPr>
              <w:t>MT-2309002.-Señalización vial y señalética en el municipio de Tulum.</w:t>
            </w:r>
          </w:p>
        </w:tc>
        <w:tc>
          <w:tcPr>
            <w:tcW w:w="2294" w:type="dxa"/>
            <w:gridSpan w:val="2"/>
            <w:vAlign w:val="center"/>
          </w:tcPr>
          <w:p w14:paraId="5785AA09" w14:textId="4384E36E" w:rsidR="00A524F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DD9013F" w14:textId="7C206D48" w:rsidR="00A524F8" w:rsidRDefault="00A524F8" w:rsidP="00A524F8">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4911AFE5" w14:textId="030D5786" w:rsidR="00A524F8" w:rsidRDefault="00A524F8" w:rsidP="00A524F8">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4695AE25" w14:textId="42940C2E" w:rsidR="00A524F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58BB24CB" w14:textId="77777777" w:rsidTr="009B23CC">
        <w:trPr>
          <w:trHeight w:val="367"/>
          <w:jc w:val="center"/>
        </w:trPr>
        <w:tc>
          <w:tcPr>
            <w:tcW w:w="1389" w:type="dxa"/>
            <w:tcBorders>
              <w:bottom w:val="single" w:sz="4" w:space="0" w:color="auto"/>
            </w:tcBorders>
            <w:vAlign w:val="center"/>
          </w:tcPr>
          <w:p w14:paraId="6C5AF855" w14:textId="2C512D1F" w:rsidR="00A524F8" w:rsidRPr="00092AB2" w:rsidRDefault="00A524F8" w:rsidP="00A524F8">
            <w:pPr>
              <w:spacing w:line="276" w:lineRule="auto"/>
              <w:rPr>
                <w:rFonts w:ascii="Arial" w:hAnsi="Arial" w:cs="Arial"/>
                <w:sz w:val="16"/>
                <w:szCs w:val="16"/>
              </w:rPr>
            </w:pPr>
            <w:r w:rsidRPr="00092AB2">
              <w:rPr>
                <w:rFonts w:ascii="Arial" w:hAnsi="Arial" w:cs="Arial"/>
                <w:sz w:val="16"/>
                <w:szCs w:val="16"/>
              </w:rPr>
              <w:t>Resultado 36, Observación 2</w:t>
            </w:r>
          </w:p>
        </w:tc>
        <w:tc>
          <w:tcPr>
            <w:tcW w:w="2246" w:type="dxa"/>
            <w:vMerge/>
            <w:tcBorders>
              <w:bottom w:val="single" w:sz="4" w:space="0" w:color="auto"/>
            </w:tcBorders>
            <w:vAlign w:val="center"/>
          </w:tcPr>
          <w:p w14:paraId="78F5C6D7" w14:textId="77777777" w:rsidR="00A524F8" w:rsidRPr="00B8326F" w:rsidRDefault="00A524F8" w:rsidP="00A524F8">
            <w:pPr>
              <w:spacing w:line="276" w:lineRule="auto"/>
              <w:rPr>
                <w:rFonts w:ascii="Arial" w:hAnsi="Arial" w:cs="Arial"/>
                <w:sz w:val="16"/>
                <w:szCs w:val="16"/>
              </w:rPr>
            </w:pPr>
          </w:p>
        </w:tc>
        <w:tc>
          <w:tcPr>
            <w:tcW w:w="2294" w:type="dxa"/>
            <w:gridSpan w:val="2"/>
            <w:vAlign w:val="center"/>
          </w:tcPr>
          <w:p w14:paraId="07DA30F4" w14:textId="4BE00053" w:rsidR="00A524F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5894A415" w14:textId="7BE40141" w:rsidR="00A524F8" w:rsidRDefault="00A524F8" w:rsidP="00A524F8">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967903F" w14:textId="75110D40" w:rsidR="00A524F8" w:rsidRDefault="00A524F8" w:rsidP="00A524F8">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751599D3" w14:textId="66B82399" w:rsidR="00A524F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6F2401" w14:paraId="20FEDF78" w14:textId="77777777" w:rsidTr="009B23CC">
        <w:trPr>
          <w:trHeight w:val="367"/>
          <w:jc w:val="center"/>
        </w:trPr>
        <w:tc>
          <w:tcPr>
            <w:tcW w:w="1389" w:type="dxa"/>
            <w:tcBorders>
              <w:right w:val="nil"/>
            </w:tcBorders>
            <w:vAlign w:val="center"/>
          </w:tcPr>
          <w:p w14:paraId="76C53E05" w14:textId="79B787E5" w:rsidR="006F2401" w:rsidRPr="00B8326F" w:rsidRDefault="006F2401" w:rsidP="006F2401">
            <w:pPr>
              <w:spacing w:line="276" w:lineRule="auto"/>
              <w:rPr>
                <w:rFonts w:ascii="Arial" w:hAnsi="Arial" w:cs="Arial"/>
                <w:sz w:val="16"/>
                <w:szCs w:val="16"/>
              </w:rPr>
            </w:pPr>
          </w:p>
        </w:tc>
        <w:tc>
          <w:tcPr>
            <w:tcW w:w="2246" w:type="dxa"/>
            <w:tcBorders>
              <w:left w:val="nil"/>
            </w:tcBorders>
            <w:vAlign w:val="center"/>
          </w:tcPr>
          <w:p w14:paraId="07E945F3" w14:textId="10E5458B" w:rsidR="006F2401" w:rsidRPr="00FB5A68" w:rsidRDefault="006F2401" w:rsidP="006F2401">
            <w:pPr>
              <w:spacing w:line="276" w:lineRule="auto"/>
              <w:jc w:val="right"/>
              <w:rPr>
                <w:rFonts w:ascii="Arial" w:hAnsi="Arial" w:cs="Arial"/>
                <w:b/>
                <w:sz w:val="16"/>
                <w:szCs w:val="16"/>
              </w:rPr>
            </w:pPr>
            <w:r w:rsidRPr="00FB5A68">
              <w:rPr>
                <w:rFonts w:ascii="Arial" w:hAnsi="Arial" w:cs="Arial"/>
                <w:b/>
                <w:sz w:val="16"/>
                <w:szCs w:val="16"/>
              </w:rPr>
              <w:t>Total FORTAMUN-DF</w:t>
            </w:r>
          </w:p>
        </w:tc>
        <w:tc>
          <w:tcPr>
            <w:tcW w:w="2294" w:type="dxa"/>
            <w:gridSpan w:val="2"/>
            <w:vAlign w:val="center"/>
          </w:tcPr>
          <w:p w14:paraId="2D288DA7" w14:textId="7A7E824E" w:rsidR="006F2401" w:rsidRPr="00FB5A68" w:rsidRDefault="006F2401" w:rsidP="006F2401">
            <w:pPr>
              <w:spacing w:line="276" w:lineRule="auto"/>
              <w:jc w:val="center"/>
              <w:rPr>
                <w:rFonts w:ascii="Arial" w:hAnsi="Arial" w:cs="Arial"/>
                <w:b/>
                <w:sz w:val="16"/>
                <w:szCs w:val="16"/>
              </w:rPr>
            </w:pPr>
            <w:r w:rsidRPr="00FB5A68">
              <w:rPr>
                <w:rFonts w:ascii="Arial" w:hAnsi="Arial" w:cs="Arial"/>
                <w:b/>
                <w:sz w:val="16"/>
                <w:szCs w:val="16"/>
              </w:rPr>
              <w:t>3</w:t>
            </w:r>
          </w:p>
        </w:tc>
        <w:tc>
          <w:tcPr>
            <w:tcW w:w="2260" w:type="dxa"/>
            <w:gridSpan w:val="2"/>
            <w:vAlign w:val="center"/>
          </w:tcPr>
          <w:p w14:paraId="07CF0548" w14:textId="0BE82315" w:rsidR="006F2401" w:rsidRPr="00FB5A68" w:rsidRDefault="006F2401" w:rsidP="006F2401">
            <w:pPr>
              <w:spacing w:line="276" w:lineRule="auto"/>
              <w:jc w:val="center"/>
              <w:rPr>
                <w:rFonts w:ascii="Arial" w:hAnsi="Arial" w:cs="Arial"/>
                <w:b/>
                <w:sz w:val="16"/>
                <w:szCs w:val="16"/>
              </w:rPr>
            </w:pPr>
            <w:r>
              <w:rPr>
                <w:rFonts w:ascii="Arial" w:hAnsi="Arial" w:cs="Arial"/>
                <w:b/>
                <w:sz w:val="16"/>
                <w:szCs w:val="16"/>
              </w:rPr>
              <w:t>8</w:t>
            </w:r>
          </w:p>
        </w:tc>
        <w:tc>
          <w:tcPr>
            <w:tcW w:w="1489" w:type="dxa"/>
            <w:vAlign w:val="center"/>
          </w:tcPr>
          <w:p w14:paraId="2C0A44D1" w14:textId="3BD17E18" w:rsidR="006F2401" w:rsidRPr="00FB5A68" w:rsidRDefault="006F2401" w:rsidP="006F2401">
            <w:pPr>
              <w:spacing w:line="276" w:lineRule="auto"/>
              <w:jc w:val="right"/>
              <w:rPr>
                <w:rFonts w:ascii="Arial" w:hAnsi="Arial" w:cs="Arial"/>
                <w:b/>
                <w:sz w:val="16"/>
                <w:szCs w:val="16"/>
              </w:rPr>
            </w:pPr>
            <w:r w:rsidRPr="00FB5A68">
              <w:rPr>
                <w:rFonts w:ascii="Arial" w:hAnsi="Arial" w:cs="Arial"/>
                <w:b/>
                <w:sz w:val="16"/>
                <w:szCs w:val="16"/>
              </w:rPr>
              <w:t>$</w:t>
            </w:r>
            <w:r w:rsidR="00A524F8">
              <w:rPr>
                <w:rFonts w:ascii="Arial" w:hAnsi="Arial" w:cs="Arial"/>
                <w:b/>
                <w:sz w:val="16"/>
                <w:szCs w:val="16"/>
              </w:rPr>
              <w:t xml:space="preserve">     </w:t>
            </w:r>
            <w:r w:rsidRPr="00FB5A68">
              <w:rPr>
                <w:rFonts w:ascii="Arial" w:hAnsi="Arial" w:cs="Arial"/>
                <w:b/>
                <w:sz w:val="16"/>
                <w:szCs w:val="16"/>
              </w:rPr>
              <w:t>6,146,796.73</w:t>
            </w:r>
          </w:p>
        </w:tc>
      </w:tr>
      <w:tr w:rsidR="006F2401" w14:paraId="396FB8D6" w14:textId="77777777" w:rsidTr="009B23CC">
        <w:trPr>
          <w:trHeight w:val="367"/>
          <w:jc w:val="center"/>
        </w:trPr>
        <w:tc>
          <w:tcPr>
            <w:tcW w:w="9678" w:type="dxa"/>
            <w:gridSpan w:val="7"/>
            <w:vAlign w:val="center"/>
          </w:tcPr>
          <w:p w14:paraId="25474005" w14:textId="29729362" w:rsidR="006F2401" w:rsidRPr="00B8326F" w:rsidRDefault="006F2401" w:rsidP="006F2401">
            <w:pPr>
              <w:spacing w:line="276" w:lineRule="auto"/>
              <w:jc w:val="center"/>
              <w:rPr>
                <w:rFonts w:ascii="Arial" w:hAnsi="Arial" w:cs="Arial"/>
                <w:b/>
                <w:sz w:val="16"/>
                <w:szCs w:val="16"/>
              </w:rPr>
            </w:pPr>
            <w:r w:rsidRPr="0093726B">
              <w:rPr>
                <w:rFonts w:ascii="Arial" w:hAnsi="Arial" w:cs="Arial"/>
                <w:b/>
                <w:sz w:val="16"/>
                <w:szCs w:val="16"/>
                <w:lang w:val="es-ES"/>
              </w:rPr>
              <w:t>Fondo para la Infraestructura Social Municipal</w:t>
            </w:r>
          </w:p>
        </w:tc>
      </w:tr>
      <w:tr w:rsidR="00A524F8" w14:paraId="250A30FE" w14:textId="77777777" w:rsidTr="009B23CC">
        <w:trPr>
          <w:trHeight w:val="367"/>
          <w:jc w:val="center"/>
        </w:trPr>
        <w:tc>
          <w:tcPr>
            <w:tcW w:w="1389" w:type="dxa"/>
            <w:vAlign w:val="center"/>
          </w:tcPr>
          <w:p w14:paraId="067ABC07" w14:textId="1747DF85" w:rsidR="00A524F8" w:rsidRPr="00B8326F" w:rsidRDefault="00A524F8" w:rsidP="00A524F8">
            <w:pPr>
              <w:spacing w:line="276" w:lineRule="auto"/>
              <w:rPr>
                <w:rFonts w:ascii="Arial" w:hAnsi="Arial" w:cs="Arial"/>
                <w:sz w:val="16"/>
                <w:szCs w:val="16"/>
              </w:rPr>
            </w:pPr>
            <w:r w:rsidRPr="00B8326F">
              <w:rPr>
                <w:rFonts w:ascii="Arial" w:hAnsi="Arial" w:cs="Arial"/>
                <w:sz w:val="16"/>
                <w:szCs w:val="16"/>
              </w:rPr>
              <w:t>Resultado 37, Observación 1</w:t>
            </w:r>
          </w:p>
        </w:tc>
        <w:tc>
          <w:tcPr>
            <w:tcW w:w="2246" w:type="dxa"/>
            <w:vMerge w:val="restart"/>
            <w:vAlign w:val="center"/>
          </w:tcPr>
          <w:p w14:paraId="2D8C1610" w14:textId="0A8DE8B2" w:rsidR="00A524F8" w:rsidRPr="00B8326F" w:rsidRDefault="00A524F8" w:rsidP="00A524F8">
            <w:pPr>
              <w:spacing w:line="276" w:lineRule="auto"/>
              <w:jc w:val="both"/>
              <w:rPr>
                <w:rFonts w:ascii="Arial" w:hAnsi="Arial" w:cs="Arial"/>
                <w:sz w:val="16"/>
                <w:szCs w:val="16"/>
              </w:rPr>
            </w:pPr>
            <w:r w:rsidRPr="00B8326F">
              <w:rPr>
                <w:rFonts w:ascii="Arial" w:hAnsi="Arial" w:cs="Arial"/>
                <w:sz w:val="16"/>
                <w:szCs w:val="16"/>
              </w:rPr>
              <w:t>MT-2309004.-Construcción de pozos de absorción en diversos puntos del municipio de Tulum.</w:t>
            </w:r>
          </w:p>
        </w:tc>
        <w:tc>
          <w:tcPr>
            <w:tcW w:w="458" w:type="dxa"/>
            <w:tcBorders>
              <w:right w:val="nil"/>
            </w:tcBorders>
            <w:vAlign w:val="center"/>
          </w:tcPr>
          <w:p w14:paraId="72371C28" w14:textId="18D7B04F" w:rsidR="00A524F8" w:rsidRDefault="00A524F8" w:rsidP="00A524F8">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47401B26" w14:textId="25938DE2" w:rsidR="00A524F8" w:rsidRPr="009D616C" w:rsidRDefault="00A524F8" w:rsidP="00A524F8">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015E5AF3" w14:textId="38AF0C7F" w:rsidR="00A524F8" w:rsidRPr="00BF4BC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1BD3BD19" w14:textId="23D56D3A" w:rsidR="00A524F8" w:rsidRPr="00B8326F" w:rsidRDefault="00A524F8" w:rsidP="00A524F8">
            <w:pPr>
              <w:spacing w:line="276" w:lineRule="auto"/>
              <w:jc w:val="right"/>
              <w:rPr>
                <w:rFonts w:ascii="Arial" w:hAnsi="Arial" w:cs="Arial"/>
                <w:sz w:val="16"/>
                <w:szCs w:val="16"/>
              </w:rPr>
            </w:pPr>
            <w:r w:rsidRPr="00B8326F">
              <w:rPr>
                <w:rFonts w:ascii="Arial" w:hAnsi="Arial" w:cs="Arial"/>
                <w:sz w:val="16"/>
                <w:szCs w:val="16"/>
              </w:rPr>
              <w:t>$</w:t>
            </w:r>
            <w:r>
              <w:rPr>
                <w:rFonts w:ascii="Arial" w:hAnsi="Arial" w:cs="Arial"/>
                <w:sz w:val="16"/>
                <w:szCs w:val="16"/>
              </w:rPr>
              <w:t xml:space="preserve">       </w:t>
            </w:r>
            <w:r w:rsidRPr="00B8326F">
              <w:rPr>
                <w:rFonts w:ascii="Arial" w:hAnsi="Arial" w:cs="Arial"/>
                <w:sz w:val="16"/>
                <w:szCs w:val="16"/>
              </w:rPr>
              <w:t xml:space="preserve"> 674,972.61</w:t>
            </w:r>
          </w:p>
        </w:tc>
      </w:tr>
      <w:tr w:rsidR="00A524F8" w14:paraId="4F54C2D4" w14:textId="77777777" w:rsidTr="009B23CC">
        <w:trPr>
          <w:trHeight w:val="367"/>
          <w:jc w:val="center"/>
        </w:trPr>
        <w:tc>
          <w:tcPr>
            <w:tcW w:w="1389" w:type="dxa"/>
            <w:vAlign w:val="center"/>
          </w:tcPr>
          <w:p w14:paraId="5CE04CAD" w14:textId="7EE23A6B"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37, Observación 2</w:t>
            </w:r>
          </w:p>
        </w:tc>
        <w:tc>
          <w:tcPr>
            <w:tcW w:w="2246" w:type="dxa"/>
            <w:vMerge/>
            <w:vAlign w:val="center"/>
          </w:tcPr>
          <w:p w14:paraId="23EA72CC"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422AE78E" w14:textId="6B6C6B6A"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2117919" w14:textId="451E2283"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30204A3" w14:textId="301ED654"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Documentación Faltante</w:t>
            </w:r>
          </w:p>
        </w:tc>
        <w:tc>
          <w:tcPr>
            <w:tcW w:w="1489" w:type="dxa"/>
            <w:vAlign w:val="center"/>
          </w:tcPr>
          <w:p w14:paraId="7F7890B7" w14:textId="019E37CD"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5B3B1865" w14:textId="77777777" w:rsidTr="009B23CC">
        <w:trPr>
          <w:trHeight w:val="367"/>
          <w:jc w:val="center"/>
        </w:trPr>
        <w:tc>
          <w:tcPr>
            <w:tcW w:w="1389" w:type="dxa"/>
            <w:vAlign w:val="center"/>
          </w:tcPr>
          <w:p w14:paraId="4CCF58BA" w14:textId="3446BE97"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37, Observación 3</w:t>
            </w:r>
          </w:p>
        </w:tc>
        <w:tc>
          <w:tcPr>
            <w:tcW w:w="2246" w:type="dxa"/>
            <w:vMerge/>
            <w:vAlign w:val="center"/>
          </w:tcPr>
          <w:p w14:paraId="498BA472"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1B3ECE3C" w14:textId="7403EF73"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22060D2A" w14:textId="6FFB4CED"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37A8792" w14:textId="16C3192F" w:rsidR="00A524F8" w:rsidRPr="00BF4BC8" w:rsidRDefault="00A524F8" w:rsidP="00A524F8">
            <w:pPr>
              <w:spacing w:line="276" w:lineRule="auto"/>
              <w:jc w:val="center"/>
              <w:rPr>
                <w:rFonts w:ascii="Arial" w:hAnsi="Arial" w:cs="Arial"/>
                <w:sz w:val="16"/>
                <w:szCs w:val="16"/>
              </w:rPr>
            </w:pPr>
            <w:r>
              <w:rPr>
                <w:rFonts w:ascii="Arial" w:hAnsi="Arial" w:cs="Arial"/>
                <w:sz w:val="16"/>
                <w:szCs w:val="16"/>
              </w:rPr>
              <w:t>Documentación Irregular</w:t>
            </w:r>
          </w:p>
        </w:tc>
        <w:tc>
          <w:tcPr>
            <w:tcW w:w="1489" w:type="dxa"/>
            <w:vAlign w:val="center"/>
          </w:tcPr>
          <w:p w14:paraId="1EAFD996" w14:textId="0AAFD2CE"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4BA8E0E5" w14:textId="77777777" w:rsidTr="009B23CC">
        <w:trPr>
          <w:trHeight w:val="367"/>
          <w:jc w:val="center"/>
        </w:trPr>
        <w:tc>
          <w:tcPr>
            <w:tcW w:w="1389" w:type="dxa"/>
            <w:vAlign w:val="center"/>
          </w:tcPr>
          <w:p w14:paraId="64CED5A1" w14:textId="68398A2C" w:rsidR="00A524F8" w:rsidRPr="00B8326F" w:rsidRDefault="00A524F8" w:rsidP="00A524F8">
            <w:pPr>
              <w:spacing w:line="276" w:lineRule="auto"/>
              <w:rPr>
                <w:rFonts w:ascii="Arial" w:hAnsi="Arial" w:cs="Arial"/>
                <w:sz w:val="16"/>
                <w:szCs w:val="16"/>
              </w:rPr>
            </w:pPr>
            <w:r w:rsidRPr="00B8326F">
              <w:rPr>
                <w:rFonts w:ascii="Arial" w:hAnsi="Arial" w:cs="Arial"/>
                <w:sz w:val="16"/>
                <w:szCs w:val="16"/>
              </w:rPr>
              <w:t>Resultado 38, Observación 1</w:t>
            </w:r>
          </w:p>
        </w:tc>
        <w:tc>
          <w:tcPr>
            <w:tcW w:w="2246" w:type="dxa"/>
            <w:vMerge w:val="restart"/>
            <w:vAlign w:val="center"/>
          </w:tcPr>
          <w:p w14:paraId="6DE679D2" w14:textId="12EA5BAB" w:rsidR="00A524F8" w:rsidRPr="00B8326F" w:rsidRDefault="00A524F8" w:rsidP="00A524F8">
            <w:pPr>
              <w:spacing w:line="276" w:lineRule="auto"/>
              <w:jc w:val="both"/>
              <w:rPr>
                <w:rFonts w:ascii="Arial" w:hAnsi="Arial" w:cs="Arial"/>
                <w:sz w:val="16"/>
                <w:szCs w:val="16"/>
              </w:rPr>
            </w:pPr>
            <w:r w:rsidRPr="00B8326F">
              <w:rPr>
                <w:rFonts w:ascii="Arial" w:hAnsi="Arial" w:cs="Arial"/>
                <w:sz w:val="16"/>
                <w:szCs w:val="16"/>
              </w:rPr>
              <w:t>MT-2309009.- Construcción de cuartos dormitorios en comunidades rurales ruta 1 (San Juan de Dios, San Pedro, Chanchen primero, Sacabmucuy).</w:t>
            </w:r>
          </w:p>
        </w:tc>
        <w:tc>
          <w:tcPr>
            <w:tcW w:w="458" w:type="dxa"/>
            <w:tcBorders>
              <w:right w:val="nil"/>
            </w:tcBorders>
            <w:vAlign w:val="center"/>
          </w:tcPr>
          <w:p w14:paraId="3DDC628D" w14:textId="63C6BCFE" w:rsidR="00A524F8" w:rsidRDefault="00A524F8" w:rsidP="00A524F8">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4ABD9F67" w14:textId="5A4D4D90" w:rsidR="00A524F8" w:rsidRPr="009D616C" w:rsidRDefault="00A524F8" w:rsidP="00A524F8">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679906A3" w14:textId="506493B8" w:rsidR="00A524F8" w:rsidRPr="00BF4BC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74A07B58" w14:textId="64733C33" w:rsidR="00A524F8" w:rsidRPr="00B8326F" w:rsidRDefault="00A524F8" w:rsidP="00A524F8">
            <w:pPr>
              <w:spacing w:line="276" w:lineRule="auto"/>
              <w:jc w:val="right"/>
              <w:rPr>
                <w:rFonts w:ascii="Arial" w:hAnsi="Arial" w:cs="Arial"/>
                <w:sz w:val="16"/>
                <w:szCs w:val="16"/>
              </w:rPr>
            </w:pPr>
            <w:r w:rsidRPr="00B8326F">
              <w:rPr>
                <w:rFonts w:ascii="Arial" w:hAnsi="Arial" w:cs="Arial"/>
                <w:sz w:val="16"/>
                <w:szCs w:val="16"/>
              </w:rPr>
              <w:t>$</w:t>
            </w:r>
            <w:r>
              <w:rPr>
                <w:rFonts w:ascii="Arial" w:hAnsi="Arial" w:cs="Arial"/>
                <w:sz w:val="16"/>
                <w:szCs w:val="16"/>
              </w:rPr>
              <w:t xml:space="preserve">    </w:t>
            </w:r>
            <w:r w:rsidRPr="00B8326F">
              <w:rPr>
                <w:rFonts w:ascii="Arial" w:hAnsi="Arial" w:cs="Arial"/>
                <w:sz w:val="16"/>
                <w:szCs w:val="16"/>
              </w:rPr>
              <w:t xml:space="preserve"> 2,900,502.78</w:t>
            </w:r>
          </w:p>
        </w:tc>
      </w:tr>
      <w:tr w:rsidR="00A524F8" w14:paraId="4335B9B1" w14:textId="77777777" w:rsidTr="009B23CC">
        <w:trPr>
          <w:trHeight w:val="367"/>
          <w:jc w:val="center"/>
        </w:trPr>
        <w:tc>
          <w:tcPr>
            <w:tcW w:w="1389" w:type="dxa"/>
            <w:vAlign w:val="center"/>
          </w:tcPr>
          <w:p w14:paraId="2F2CEA9C" w14:textId="37D37E6B"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38, Observación 2</w:t>
            </w:r>
          </w:p>
        </w:tc>
        <w:tc>
          <w:tcPr>
            <w:tcW w:w="2246" w:type="dxa"/>
            <w:vMerge/>
            <w:vAlign w:val="center"/>
          </w:tcPr>
          <w:p w14:paraId="69313F48"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6C1414AE" w14:textId="00AEF187"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09A71A4" w14:textId="71D15ACE" w:rsidR="00A524F8" w:rsidRPr="00BF4BC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96A59A9" w14:textId="07957492" w:rsidR="00A524F8" w:rsidRPr="00BF4BC8" w:rsidRDefault="00A524F8" w:rsidP="00A524F8">
            <w:pPr>
              <w:spacing w:line="276" w:lineRule="auto"/>
              <w:rPr>
                <w:rFonts w:ascii="Arial" w:hAnsi="Arial" w:cs="Arial"/>
                <w:sz w:val="16"/>
                <w:szCs w:val="16"/>
              </w:rPr>
            </w:pPr>
            <w:r>
              <w:rPr>
                <w:rFonts w:ascii="Arial" w:hAnsi="Arial" w:cs="Arial"/>
                <w:sz w:val="16"/>
                <w:szCs w:val="16"/>
              </w:rPr>
              <w:t>Documentación Faltante</w:t>
            </w:r>
          </w:p>
        </w:tc>
        <w:tc>
          <w:tcPr>
            <w:tcW w:w="1489" w:type="dxa"/>
            <w:vAlign w:val="center"/>
          </w:tcPr>
          <w:p w14:paraId="5FFE8B60" w14:textId="2F5C6EC5"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62EA9438" w14:textId="77777777" w:rsidTr="009B23CC">
        <w:trPr>
          <w:trHeight w:val="367"/>
          <w:jc w:val="center"/>
        </w:trPr>
        <w:tc>
          <w:tcPr>
            <w:tcW w:w="1389" w:type="dxa"/>
            <w:vAlign w:val="center"/>
          </w:tcPr>
          <w:p w14:paraId="326347D0" w14:textId="33F2AEDE"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38, Observación 3</w:t>
            </w:r>
          </w:p>
        </w:tc>
        <w:tc>
          <w:tcPr>
            <w:tcW w:w="2246" w:type="dxa"/>
            <w:vMerge/>
            <w:vAlign w:val="center"/>
          </w:tcPr>
          <w:p w14:paraId="25C6CA1C"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178879EF" w14:textId="5882BCB2"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234B91B" w14:textId="6E4B8124" w:rsidR="00A524F8" w:rsidRPr="00BF4BC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69BA7494" w14:textId="61A63DA2" w:rsidR="00A524F8" w:rsidRPr="00BF4BC8" w:rsidRDefault="00A524F8" w:rsidP="00A524F8">
            <w:pPr>
              <w:spacing w:line="276" w:lineRule="auto"/>
              <w:rPr>
                <w:rFonts w:ascii="Arial" w:hAnsi="Arial" w:cs="Arial"/>
                <w:sz w:val="16"/>
                <w:szCs w:val="16"/>
              </w:rPr>
            </w:pPr>
            <w:r>
              <w:rPr>
                <w:rFonts w:ascii="Arial" w:hAnsi="Arial" w:cs="Arial"/>
                <w:sz w:val="16"/>
                <w:szCs w:val="16"/>
              </w:rPr>
              <w:t>Documentación Irregular</w:t>
            </w:r>
          </w:p>
        </w:tc>
        <w:tc>
          <w:tcPr>
            <w:tcW w:w="1489" w:type="dxa"/>
            <w:vAlign w:val="center"/>
          </w:tcPr>
          <w:p w14:paraId="311738CB" w14:textId="407A9E70"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023B198F" w14:textId="77777777" w:rsidTr="009B23CC">
        <w:trPr>
          <w:trHeight w:val="367"/>
          <w:jc w:val="center"/>
        </w:trPr>
        <w:tc>
          <w:tcPr>
            <w:tcW w:w="1389" w:type="dxa"/>
            <w:vAlign w:val="center"/>
          </w:tcPr>
          <w:p w14:paraId="28C889D5" w14:textId="0B946EE5" w:rsidR="00A524F8" w:rsidRPr="00B8326F" w:rsidRDefault="00A524F8" w:rsidP="00A524F8">
            <w:pPr>
              <w:spacing w:line="276" w:lineRule="auto"/>
              <w:rPr>
                <w:rFonts w:ascii="Arial" w:hAnsi="Arial" w:cs="Arial"/>
                <w:sz w:val="16"/>
                <w:szCs w:val="16"/>
              </w:rPr>
            </w:pPr>
            <w:r w:rsidRPr="00B8326F">
              <w:rPr>
                <w:rFonts w:ascii="Arial" w:hAnsi="Arial" w:cs="Arial"/>
                <w:sz w:val="16"/>
                <w:szCs w:val="16"/>
              </w:rPr>
              <w:t>Resultado 39, Observación 1</w:t>
            </w:r>
          </w:p>
        </w:tc>
        <w:tc>
          <w:tcPr>
            <w:tcW w:w="2246" w:type="dxa"/>
            <w:vMerge w:val="restart"/>
            <w:vAlign w:val="center"/>
          </w:tcPr>
          <w:p w14:paraId="305C85A6" w14:textId="11C6728D" w:rsidR="00A524F8" w:rsidRPr="00B8326F" w:rsidRDefault="00A524F8" w:rsidP="00A524F8">
            <w:pPr>
              <w:spacing w:line="276" w:lineRule="auto"/>
              <w:jc w:val="both"/>
              <w:rPr>
                <w:rFonts w:ascii="Arial" w:hAnsi="Arial" w:cs="Arial"/>
                <w:sz w:val="16"/>
                <w:szCs w:val="16"/>
              </w:rPr>
            </w:pPr>
            <w:r w:rsidRPr="00B8326F">
              <w:rPr>
                <w:rFonts w:ascii="Arial" w:hAnsi="Arial" w:cs="Arial"/>
                <w:sz w:val="16"/>
                <w:szCs w:val="16"/>
              </w:rPr>
              <w:t>MT-2309010.- Construcción de cuartos dormitorios en comunidades rurales Ruta 2 (Yaxche, Hondzonot, Chanchen Palmar).</w:t>
            </w:r>
          </w:p>
        </w:tc>
        <w:tc>
          <w:tcPr>
            <w:tcW w:w="458" w:type="dxa"/>
            <w:tcBorders>
              <w:right w:val="nil"/>
            </w:tcBorders>
            <w:vAlign w:val="center"/>
          </w:tcPr>
          <w:p w14:paraId="687FFFE7" w14:textId="19129E70" w:rsidR="00A524F8" w:rsidRDefault="00A524F8" w:rsidP="00A524F8">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11892F84" w14:textId="7A54F8DD" w:rsidR="00A524F8" w:rsidRPr="009D616C" w:rsidRDefault="00A524F8" w:rsidP="00A524F8">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56F09253" w14:textId="05314F52" w:rsidR="00A524F8" w:rsidRPr="00BF4BC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1489" w:type="dxa"/>
            <w:vAlign w:val="center"/>
          </w:tcPr>
          <w:p w14:paraId="662A5CE8" w14:textId="617F4FF7" w:rsidR="00A524F8" w:rsidRPr="00B8326F" w:rsidRDefault="00A524F8" w:rsidP="00A524F8">
            <w:pPr>
              <w:spacing w:line="276" w:lineRule="auto"/>
              <w:jc w:val="right"/>
              <w:rPr>
                <w:rFonts w:ascii="Arial" w:hAnsi="Arial" w:cs="Arial"/>
                <w:sz w:val="16"/>
                <w:szCs w:val="16"/>
              </w:rPr>
            </w:pPr>
            <w:r w:rsidRPr="00B8326F">
              <w:rPr>
                <w:rFonts w:ascii="Arial" w:hAnsi="Arial" w:cs="Arial"/>
                <w:sz w:val="16"/>
                <w:szCs w:val="16"/>
              </w:rPr>
              <w:t>$</w:t>
            </w:r>
            <w:r>
              <w:rPr>
                <w:rFonts w:ascii="Arial" w:hAnsi="Arial" w:cs="Arial"/>
                <w:sz w:val="16"/>
                <w:szCs w:val="16"/>
              </w:rPr>
              <w:t xml:space="preserve">    </w:t>
            </w:r>
            <w:r w:rsidRPr="00B8326F">
              <w:rPr>
                <w:rFonts w:ascii="Arial" w:hAnsi="Arial" w:cs="Arial"/>
                <w:sz w:val="16"/>
                <w:szCs w:val="16"/>
              </w:rPr>
              <w:t xml:space="preserve"> 2,775,837.11</w:t>
            </w:r>
          </w:p>
        </w:tc>
      </w:tr>
      <w:tr w:rsidR="00A524F8" w14:paraId="15038FF4" w14:textId="77777777" w:rsidTr="009B23CC">
        <w:trPr>
          <w:trHeight w:val="367"/>
          <w:jc w:val="center"/>
        </w:trPr>
        <w:tc>
          <w:tcPr>
            <w:tcW w:w="1389" w:type="dxa"/>
            <w:vAlign w:val="center"/>
          </w:tcPr>
          <w:p w14:paraId="587E7CEB" w14:textId="24E1F546"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39, Observación 2</w:t>
            </w:r>
          </w:p>
        </w:tc>
        <w:tc>
          <w:tcPr>
            <w:tcW w:w="2246" w:type="dxa"/>
            <w:vMerge/>
            <w:vAlign w:val="center"/>
          </w:tcPr>
          <w:p w14:paraId="078B22AF"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41FD8C4A" w14:textId="2F637203"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783188A2" w14:textId="78E7CEE1" w:rsidR="00A524F8" w:rsidRPr="00BF4BC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36FBDC9C" w14:textId="6FF888B1" w:rsidR="00A524F8" w:rsidRPr="00BF4BC8" w:rsidRDefault="00A524F8" w:rsidP="00A524F8">
            <w:pPr>
              <w:spacing w:line="276" w:lineRule="auto"/>
              <w:rPr>
                <w:rFonts w:ascii="Arial" w:hAnsi="Arial" w:cs="Arial"/>
                <w:sz w:val="16"/>
                <w:szCs w:val="16"/>
              </w:rPr>
            </w:pPr>
            <w:r>
              <w:rPr>
                <w:rFonts w:ascii="Arial" w:hAnsi="Arial" w:cs="Arial"/>
                <w:sz w:val="16"/>
                <w:szCs w:val="16"/>
              </w:rPr>
              <w:t>Documentación Faltante</w:t>
            </w:r>
          </w:p>
        </w:tc>
        <w:tc>
          <w:tcPr>
            <w:tcW w:w="1489" w:type="dxa"/>
            <w:vAlign w:val="center"/>
          </w:tcPr>
          <w:p w14:paraId="774B0B75" w14:textId="2D5B2D94" w:rsidR="00A524F8" w:rsidRPr="00B8326F" w:rsidRDefault="00A524F8" w:rsidP="00A524F8">
            <w:pPr>
              <w:spacing w:line="276" w:lineRule="auto"/>
              <w:rPr>
                <w:rFonts w:ascii="Arial" w:hAnsi="Arial" w:cs="Arial"/>
                <w:sz w:val="16"/>
                <w:szCs w:val="16"/>
              </w:rPr>
            </w:pPr>
            <w:r w:rsidRPr="00F80EF5">
              <w:rPr>
                <w:rFonts w:ascii="Arial" w:hAnsi="Arial" w:cs="Arial"/>
                <w:sz w:val="16"/>
                <w:szCs w:val="16"/>
              </w:rPr>
              <w:t>N.A.</w:t>
            </w:r>
          </w:p>
        </w:tc>
      </w:tr>
      <w:tr w:rsidR="00A524F8" w14:paraId="3673CD56" w14:textId="77777777" w:rsidTr="009B23CC">
        <w:trPr>
          <w:trHeight w:val="367"/>
          <w:jc w:val="center"/>
        </w:trPr>
        <w:tc>
          <w:tcPr>
            <w:tcW w:w="1389" w:type="dxa"/>
            <w:vAlign w:val="center"/>
          </w:tcPr>
          <w:p w14:paraId="4761F9DE" w14:textId="6BCB9AFC"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lastRenderedPageBreak/>
              <w:t>Resultado 39, Observación 3</w:t>
            </w:r>
          </w:p>
        </w:tc>
        <w:tc>
          <w:tcPr>
            <w:tcW w:w="2246" w:type="dxa"/>
            <w:vMerge/>
            <w:vAlign w:val="center"/>
          </w:tcPr>
          <w:p w14:paraId="14BB86E7"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360C2563" w14:textId="2E065505"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3703B634" w14:textId="3557D7B2" w:rsidR="00A524F8" w:rsidRPr="00BF4BC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B03230E" w14:textId="05FAA4E1" w:rsidR="00A524F8" w:rsidRPr="00BF4BC8" w:rsidRDefault="00A524F8" w:rsidP="00A524F8">
            <w:pPr>
              <w:spacing w:line="276" w:lineRule="auto"/>
              <w:rPr>
                <w:rFonts w:ascii="Arial" w:hAnsi="Arial" w:cs="Arial"/>
                <w:sz w:val="16"/>
                <w:szCs w:val="16"/>
              </w:rPr>
            </w:pPr>
            <w:r>
              <w:rPr>
                <w:rFonts w:ascii="Arial" w:hAnsi="Arial" w:cs="Arial"/>
                <w:sz w:val="16"/>
                <w:szCs w:val="16"/>
              </w:rPr>
              <w:t>Documentación Irregular</w:t>
            </w:r>
          </w:p>
        </w:tc>
        <w:tc>
          <w:tcPr>
            <w:tcW w:w="1489" w:type="dxa"/>
            <w:vAlign w:val="center"/>
          </w:tcPr>
          <w:p w14:paraId="12648CA2" w14:textId="48B5C599"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7F6C943C" w14:textId="77777777" w:rsidTr="009B23CC">
        <w:trPr>
          <w:trHeight w:val="367"/>
          <w:jc w:val="center"/>
        </w:trPr>
        <w:tc>
          <w:tcPr>
            <w:tcW w:w="1389" w:type="dxa"/>
            <w:tcBorders>
              <w:bottom w:val="single" w:sz="4" w:space="0" w:color="auto"/>
            </w:tcBorders>
            <w:vAlign w:val="center"/>
          </w:tcPr>
          <w:p w14:paraId="065B729C" w14:textId="36116F35" w:rsidR="00A524F8" w:rsidRPr="00B8326F" w:rsidRDefault="00A524F8" w:rsidP="00A524F8">
            <w:pPr>
              <w:spacing w:line="276" w:lineRule="auto"/>
              <w:rPr>
                <w:rFonts w:ascii="Arial" w:hAnsi="Arial" w:cs="Arial"/>
                <w:sz w:val="16"/>
                <w:szCs w:val="16"/>
              </w:rPr>
            </w:pPr>
            <w:r w:rsidRPr="00B8326F">
              <w:rPr>
                <w:rFonts w:ascii="Arial" w:hAnsi="Arial" w:cs="Arial"/>
                <w:sz w:val="16"/>
                <w:szCs w:val="16"/>
              </w:rPr>
              <w:t>Resultado 40, Observación 1</w:t>
            </w:r>
          </w:p>
        </w:tc>
        <w:tc>
          <w:tcPr>
            <w:tcW w:w="2246" w:type="dxa"/>
            <w:vMerge w:val="restart"/>
            <w:vAlign w:val="center"/>
          </w:tcPr>
          <w:p w14:paraId="7D488E2E" w14:textId="55E421C3" w:rsidR="00A524F8" w:rsidRPr="00B8326F" w:rsidRDefault="00A524F8" w:rsidP="00A524F8">
            <w:pPr>
              <w:spacing w:line="276" w:lineRule="auto"/>
              <w:jc w:val="both"/>
              <w:rPr>
                <w:rFonts w:ascii="Arial" w:hAnsi="Arial" w:cs="Arial"/>
                <w:sz w:val="16"/>
                <w:szCs w:val="16"/>
              </w:rPr>
            </w:pPr>
            <w:r w:rsidRPr="00B8326F">
              <w:rPr>
                <w:rFonts w:ascii="Arial" w:hAnsi="Arial" w:cs="Arial"/>
                <w:sz w:val="16"/>
                <w:szCs w:val="16"/>
              </w:rPr>
              <w:t>MT-2309011.-Pavimentación de calles en la Colonia Xul-Kaa.</w:t>
            </w:r>
          </w:p>
        </w:tc>
        <w:tc>
          <w:tcPr>
            <w:tcW w:w="458" w:type="dxa"/>
            <w:tcBorders>
              <w:right w:val="nil"/>
            </w:tcBorders>
            <w:vAlign w:val="center"/>
          </w:tcPr>
          <w:p w14:paraId="63836DCD" w14:textId="412DACE2" w:rsidR="00A524F8" w:rsidRDefault="00A524F8" w:rsidP="00A524F8">
            <w:pPr>
              <w:spacing w:line="276" w:lineRule="auto"/>
              <w:rPr>
                <w:rFonts w:ascii="Arial" w:hAnsi="Arial" w:cs="Arial"/>
                <w:sz w:val="16"/>
                <w:szCs w:val="16"/>
              </w:rPr>
            </w:pPr>
            <w:r>
              <w:rPr>
                <w:rFonts w:ascii="Arial" w:hAnsi="Arial" w:cs="Arial"/>
                <w:sz w:val="16"/>
                <w:szCs w:val="16"/>
              </w:rPr>
              <w:t>1</w:t>
            </w:r>
          </w:p>
        </w:tc>
        <w:tc>
          <w:tcPr>
            <w:tcW w:w="1836" w:type="dxa"/>
            <w:tcBorders>
              <w:left w:val="nil"/>
            </w:tcBorders>
            <w:vAlign w:val="center"/>
          </w:tcPr>
          <w:p w14:paraId="44182B50" w14:textId="104E1FF0" w:rsidR="00A524F8" w:rsidRPr="009D616C" w:rsidRDefault="00A524F8" w:rsidP="00A524F8">
            <w:pPr>
              <w:spacing w:line="276" w:lineRule="auto"/>
              <w:rPr>
                <w:rFonts w:ascii="Arial" w:hAnsi="Arial" w:cs="Arial"/>
                <w:sz w:val="16"/>
                <w:szCs w:val="16"/>
              </w:rPr>
            </w:pPr>
            <w:r w:rsidRPr="009D616C">
              <w:rPr>
                <w:rFonts w:ascii="Arial" w:hAnsi="Arial" w:cs="Arial"/>
                <w:sz w:val="16"/>
                <w:szCs w:val="16"/>
              </w:rPr>
              <w:t>Documentación Faltante o Improcedente de la Comprobación y Justificación del Gasto</w:t>
            </w:r>
          </w:p>
        </w:tc>
        <w:tc>
          <w:tcPr>
            <w:tcW w:w="2260" w:type="dxa"/>
            <w:gridSpan w:val="2"/>
            <w:vAlign w:val="center"/>
          </w:tcPr>
          <w:p w14:paraId="6E426DBB" w14:textId="29BA3FCE" w:rsidR="00A524F8" w:rsidRPr="00BF4BC8" w:rsidRDefault="00A524F8" w:rsidP="00A524F8">
            <w:pPr>
              <w:spacing w:line="276" w:lineRule="auto"/>
              <w:rPr>
                <w:rFonts w:ascii="Arial" w:hAnsi="Arial" w:cs="Arial"/>
                <w:sz w:val="16"/>
                <w:szCs w:val="16"/>
              </w:rPr>
            </w:pPr>
            <w:r w:rsidRPr="00F80EF5">
              <w:rPr>
                <w:rFonts w:ascii="Arial" w:hAnsi="Arial" w:cs="Arial"/>
                <w:sz w:val="16"/>
                <w:szCs w:val="16"/>
              </w:rPr>
              <w:t>N.A.</w:t>
            </w:r>
          </w:p>
        </w:tc>
        <w:tc>
          <w:tcPr>
            <w:tcW w:w="1489" w:type="dxa"/>
            <w:vAlign w:val="center"/>
          </w:tcPr>
          <w:p w14:paraId="05789EB1" w14:textId="7F618AC4" w:rsidR="00A524F8" w:rsidRPr="00B8326F" w:rsidRDefault="00A524F8" w:rsidP="00A524F8">
            <w:pPr>
              <w:spacing w:line="276" w:lineRule="auto"/>
              <w:jc w:val="right"/>
              <w:rPr>
                <w:rFonts w:ascii="Arial" w:hAnsi="Arial" w:cs="Arial"/>
                <w:sz w:val="16"/>
                <w:szCs w:val="16"/>
              </w:rPr>
            </w:pPr>
            <w:r w:rsidRPr="00B8326F">
              <w:rPr>
                <w:rFonts w:ascii="Arial" w:hAnsi="Arial" w:cs="Arial"/>
                <w:sz w:val="16"/>
                <w:szCs w:val="16"/>
              </w:rPr>
              <w:t>$</w:t>
            </w:r>
            <w:r>
              <w:rPr>
                <w:rFonts w:ascii="Arial" w:hAnsi="Arial" w:cs="Arial"/>
                <w:sz w:val="16"/>
                <w:szCs w:val="16"/>
              </w:rPr>
              <w:t xml:space="preserve">       </w:t>
            </w:r>
            <w:r w:rsidRPr="00B8326F">
              <w:rPr>
                <w:rFonts w:ascii="Arial" w:hAnsi="Arial" w:cs="Arial"/>
                <w:sz w:val="16"/>
                <w:szCs w:val="16"/>
              </w:rPr>
              <w:t xml:space="preserve"> 807,610.50</w:t>
            </w:r>
          </w:p>
        </w:tc>
      </w:tr>
      <w:tr w:rsidR="00A524F8" w14:paraId="358C8C23" w14:textId="77777777" w:rsidTr="009B23CC">
        <w:trPr>
          <w:trHeight w:val="367"/>
          <w:jc w:val="center"/>
        </w:trPr>
        <w:tc>
          <w:tcPr>
            <w:tcW w:w="1389" w:type="dxa"/>
            <w:tcBorders>
              <w:bottom w:val="single" w:sz="4" w:space="0" w:color="auto"/>
            </w:tcBorders>
            <w:vAlign w:val="center"/>
          </w:tcPr>
          <w:p w14:paraId="755C72AE" w14:textId="769B885E"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40, Observación 2</w:t>
            </w:r>
          </w:p>
        </w:tc>
        <w:tc>
          <w:tcPr>
            <w:tcW w:w="2246" w:type="dxa"/>
            <w:vMerge/>
            <w:vAlign w:val="center"/>
          </w:tcPr>
          <w:p w14:paraId="76A8862D"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6EFAAC61" w14:textId="62B4B07F"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1E5D357C" w14:textId="342DB8D1" w:rsidR="00A524F8" w:rsidRPr="00BF4BC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1B40644" w14:textId="591802CA" w:rsidR="00A524F8" w:rsidRPr="00BF4BC8" w:rsidRDefault="00A524F8" w:rsidP="00A524F8">
            <w:pPr>
              <w:spacing w:line="276" w:lineRule="auto"/>
              <w:rPr>
                <w:rFonts w:ascii="Arial" w:hAnsi="Arial" w:cs="Arial"/>
                <w:sz w:val="16"/>
                <w:szCs w:val="16"/>
              </w:rPr>
            </w:pPr>
            <w:r>
              <w:rPr>
                <w:rFonts w:ascii="Arial" w:hAnsi="Arial" w:cs="Arial"/>
                <w:sz w:val="16"/>
                <w:szCs w:val="16"/>
              </w:rPr>
              <w:t>Documentación Faltante</w:t>
            </w:r>
          </w:p>
        </w:tc>
        <w:tc>
          <w:tcPr>
            <w:tcW w:w="1489" w:type="dxa"/>
            <w:vAlign w:val="center"/>
          </w:tcPr>
          <w:p w14:paraId="12613074" w14:textId="6595FA20"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6E3C49DE" w14:textId="77777777" w:rsidTr="009B23CC">
        <w:trPr>
          <w:trHeight w:val="367"/>
          <w:jc w:val="center"/>
        </w:trPr>
        <w:tc>
          <w:tcPr>
            <w:tcW w:w="1389" w:type="dxa"/>
            <w:tcBorders>
              <w:bottom w:val="single" w:sz="4" w:space="0" w:color="auto"/>
            </w:tcBorders>
            <w:vAlign w:val="center"/>
          </w:tcPr>
          <w:p w14:paraId="3A0481A6" w14:textId="541A7D1F" w:rsidR="00A524F8" w:rsidRPr="00B8326F" w:rsidRDefault="00A524F8" w:rsidP="00A524F8">
            <w:pPr>
              <w:spacing w:line="276" w:lineRule="auto"/>
              <w:rPr>
                <w:rFonts w:ascii="Arial" w:hAnsi="Arial" w:cs="Arial"/>
                <w:sz w:val="16"/>
                <w:szCs w:val="16"/>
              </w:rPr>
            </w:pPr>
            <w:r w:rsidRPr="005E01B8">
              <w:rPr>
                <w:rFonts w:ascii="Arial" w:hAnsi="Arial" w:cs="Arial"/>
                <w:sz w:val="16"/>
                <w:szCs w:val="16"/>
              </w:rPr>
              <w:t>Resultado 40, Observación 3</w:t>
            </w:r>
          </w:p>
        </w:tc>
        <w:tc>
          <w:tcPr>
            <w:tcW w:w="2246" w:type="dxa"/>
            <w:vMerge/>
            <w:tcBorders>
              <w:bottom w:val="single" w:sz="4" w:space="0" w:color="auto"/>
            </w:tcBorders>
            <w:vAlign w:val="center"/>
          </w:tcPr>
          <w:p w14:paraId="59EE8EE6" w14:textId="77777777"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331909F4" w14:textId="6B9000BA"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629FA104" w14:textId="0E1FD530" w:rsidR="00A524F8" w:rsidRPr="00BF4BC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20F10C51" w14:textId="76425BCA" w:rsidR="00A524F8" w:rsidRPr="00BF4BC8" w:rsidRDefault="00A524F8" w:rsidP="00A524F8">
            <w:pPr>
              <w:spacing w:line="276" w:lineRule="auto"/>
              <w:rPr>
                <w:rFonts w:ascii="Arial" w:hAnsi="Arial" w:cs="Arial"/>
                <w:sz w:val="16"/>
                <w:szCs w:val="16"/>
              </w:rPr>
            </w:pPr>
            <w:r>
              <w:rPr>
                <w:rFonts w:ascii="Arial" w:hAnsi="Arial" w:cs="Arial"/>
                <w:sz w:val="16"/>
                <w:szCs w:val="16"/>
              </w:rPr>
              <w:t>Documentación Irregular</w:t>
            </w:r>
          </w:p>
        </w:tc>
        <w:tc>
          <w:tcPr>
            <w:tcW w:w="1489" w:type="dxa"/>
            <w:vAlign w:val="center"/>
          </w:tcPr>
          <w:p w14:paraId="5A724E8C" w14:textId="1416425A" w:rsidR="00A524F8" w:rsidRPr="00B8326F"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04310F61" w14:textId="77777777" w:rsidTr="009B23CC">
        <w:trPr>
          <w:trHeight w:val="367"/>
          <w:jc w:val="center"/>
        </w:trPr>
        <w:tc>
          <w:tcPr>
            <w:tcW w:w="1389" w:type="dxa"/>
            <w:tcBorders>
              <w:bottom w:val="single" w:sz="4" w:space="0" w:color="auto"/>
            </w:tcBorders>
            <w:vAlign w:val="center"/>
          </w:tcPr>
          <w:p w14:paraId="58CF2410" w14:textId="42800606" w:rsidR="00A524F8" w:rsidRPr="005E01B8" w:rsidRDefault="00A524F8" w:rsidP="00A524F8">
            <w:pPr>
              <w:spacing w:line="276" w:lineRule="auto"/>
              <w:rPr>
                <w:rFonts w:ascii="Arial" w:hAnsi="Arial" w:cs="Arial"/>
                <w:sz w:val="16"/>
                <w:szCs w:val="16"/>
              </w:rPr>
            </w:pPr>
            <w:r w:rsidRPr="005E01B8">
              <w:rPr>
                <w:rFonts w:ascii="Arial" w:hAnsi="Arial" w:cs="Arial"/>
                <w:sz w:val="16"/>
                <w:szCs w:val="16"/>
              </w:rPr>
              <w:t>Resultado 41, Observación 1</w:t>
            </w:r>
          </w:p>
        </w:tc>
        <w:tc>
          <w:tcPr>
            <w:tcW w:w="2246" w:type="dxa"/>
            <w:vMerge w:val="restart"/>
            <w:vAlign w:val="center"/>
          </w:tcPr>
          <w:p w14:paraId="1DA7717A" w14:textId="3FF7FA8E" w:rsidR="00A524F8" w:rsidRPr="00B8326F" w:rsidRDefault="00A524F8" w:rsidP="00A524F8">
            <w:pPr>
              <w:spacing w:line="276" w:lineRule="auto"/>
              <w:jc w:val="both"/>
              <w:rPr>
                <w:rFonts w:ascii="Arial" w:hAnsi="Arial" w:cs="Arial"/>
                <w:sz w:val="16"/>
                <w:szCs w:val="16"/>
              </w:rPr>
            </w:pPr>
            <w:r w:rsidRPr="00E647F2">
              <w:rPr>
                <w:rFonts w:ascii="Arial" w:hAnsi="Arial" w:cs="Arial"/>
                <w:sz w:val="16"/>
                <w:szCs w:val="16"/>
              </w:rPr>
              <w:t>MT-2309002.- Construcción de red de drenaje sanitario Colonia Xul-Kaa.</w:t>
            </w:r>
          </w:p>
        </w:tc>
        <w:tc>
          <w:tcPr>
            <w:tcW w:w="2294" w:type="dxa"/>
            <w:gridSpan w:val="2"/>
            <w:vAlign w:val="center"/>
          </w:tcPr>
          <w:p w14:paraId="3BB90BDE" w14:textId="49597849"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509267B" w14:textId="6DD3CD75" w:rsidR="00A524F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0B160691" w14:textId="717DE6F4" w:rsidR="00A524F8" w:rsidRDefault="00A524F8" w:rsidP="00A524F8">
            <w:pPr>
              <w:spacing w:line="276" w:lineRule="auto"/>
              <w:rPr>
                <w:rFonts w:ascii="Arial" w:hAnsi="Arial" w:cs="Arial"/>
                <w:sz w:val="16"/>
                <w:szCs w:val="16"/>
              </w:rPr>
            </w:pPr>
            <w:r>
              <w:rPr>
                <w:rFonts w:ascii="Arial" w:hAnsi="Arial" w:cs="Arial"/>
                <w:sz w:val="16"/>
                <w:szCs w:val="16"/>
              </w:rPr>
              <w:t>Documentación Faltante</w:t>
            </w:r>
          </w:p>
        </w:tc>
        <w:tc>
          <w:tcPr>
            <w:tcW w:w="1489" w:type="dxa"/>
            <w:vAlign w:val="center"/>
          </w:tcPr>
          <w:p w14:paraId="67069FE5" w14:textId="47A2FA66" w:rsidR="00A524F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11A7C2D9" w14:textId="77777777" w:rsidTr="009B23CC">
        <w:trPr>
          <w:trHeight w:val="367"/>
          <w:jc w:val="center"/>
        </w:trPr>
        <w:tc>
          <w:tcPr>
            <w:tcW w:w="1389" w:type="dxa"/>
            <w:tcBorders>
              <w:bottom w:val="single" w:sz="4" w:space="0" w:color="auto"/>
            </w:tcBorders>
            <w:vAlign w:val="center"/>
          </w:tcPr>
          <w:p w14:paraId="6927A107" w14:textId="3CD37160" w:rsidR="00A524F8" w:rsidRPr="005E01B8" w:rsidRDefault="00A524F8" w:rsidP="00A524F8">
            <w:pPr>
              <w:spacing w:line="276" w:lineRule="auto"/>
              <w:rPr>
                <w:rFonts w:ascii="Arial" w:hAnsi="Arial" w:cs="Arial"/>
                <w:sz w:val="16"/>
                <w:szCs w:val="16"/>
              </w:rPr>
            </w:pPr>
            <w:r w:rsidRPr="005E01B8">
              <w:rPr>
                <w:rFonts w:ascii="Arial" w:hAnsi="Arial" w:cs="Arial"/>
                <w:sz w:val="16"/>
                <w:szCs w:val="16"/>
              </w:rPr>
              <w:t>Resultado 41, Observación 2</w:t>
            </w:r>
          </w:p>
        </w:tc>
        <w:tc>
          <w:tcPr>
            <w:tcW w:w="2246" w:type="dxa"/>
            <w:vMerge/>
            <w:tcBorders>
              <w:bottom w:val="single" w:sz="4" w:space="0" w:color="auto"/>
            </w:tcBorders>
            <w:vAlign w:val="center"/>
          </w:tcPr>
          <w:p w14:paraId="30596A80" w14:textId="353ED974" w:rsidR="00A524F8" w:rsidRPr="00B8326F" w:rsidRDefault="00A524F8" w:rsidP="00A524F8">
            <w:pPr>
              <w:spacing w:line="276" w:lineRule="auto"/>
              <w:jc w:val="both"/>
              <w:rPr>
                <w:rFonts w:ascii="Arial" w:hAnsi="Arial" w:cs="Arial"/>
                <w:sz w:val="16"/>
                <w:szCs w:val="16"/>
              </w:rPr>
            </w:pPr>
          </w:p>
        </w:tc>
        <w:tc>
          <w:tcPr>
            <w:tcW w:w="2294" w:type="dxa"/>
            <w:gridSpan w:val="2"/>
            <w:vAlign w:val="center"/>
          </w:tcPr>
          <w:p w14:paraId="71578BFC" w14:textId="29A5FD2C" w:rsidR="00A524F8" w:rsidRPr="009D616C"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c>
          <w:tcPr>
            <w:tcW w:w="729" w:type="dxa"/>
            <w:tcBorders>
              <w:right w:val="nil"/>
            </w:tcBorders>
            <w:vAlign w:val="center"/>
          </w:tcPr>
          <w:p w14:paraId="46A23A6F" w14:textId="7FE599D5" w:rsidR="00A524F8" w:rsidRDefault="00A524F8" w:rsidP="00A524F8">
            <w:pPr>
              <w:spacing w:line="276" w:lineRule="auto"/>
              <w:rPr>
                <w:rFonts w:ascii="Arial" w:hAnsi="Arial" w:cs="Arial"/>
                <w:sz w:val="16"/>
                <w:szCs w:val="16"/>
              </w:rPr>
            </w:pPr>
            <w:r>
              <w:rPr>
                <w:rFonts w:ascii="Arial" w:hAnsi="Arial" w:cs="Arial"/>
                <w:sz w:val="16"/>
                <w:szCs w:val="16"/>
              </w:rPr>
              <w:t>1</w:t>
            </w:r>
          </w:p>
        </w:tc>
        <w:tc>
          <w:tcPr>
            <w:tcW w:w="1531" w:type="dxa"/>
            <w:tcBorders>
              <w:left w:val="nil"/>
            </w:tcBorders>
            <w:vAlign w:val="center"/>
          </w:tcPr>
          <w:p w14:paraId="58A87FC7" w14:textId="264B8767" w:rsidR="00A524F8" w:rsidRDefault="00A524F8" w:rsidP="00A524F8">
            <w:pPr>
              <w:spacing w:line="276" w:lineRule="auto"/>
              <w:rPr>
                <w:rFonts w:ascii="Arial" w:hAnsi="Arial" w:cs="Arial"/>
                <w:sz w:val="16"/>
                <w:szCs w:val="16"/>
              </w:rPr>
            </w:pPr>
            <w:r>
              <w:rPr>
                <w:rFonts w:ascii="Arial" w:hAnsi="Arial" w:cs="Arial"/>
                <w:sz w:val="16"/>
                <w:szCs w:val="16"/>
              </w:rPr>
              <w:t>Documentación Irregular</w:t>
            </w:r>
          </w:p>
        </w:tc>
        <w:tc>
          <w:tcPr>
            <w:tcW w:w="1489" w:type="dxa"/>
            <w:vAlign w:val="center"/>
          </w:tcPr>
          <w:p w14:paraId="533ACBC2" w14:textId="3A54B758" w:rsidR="00A524F8" w:rsidRDefault="00A524F8" w:rsidP="00A524F8">
            <w:pPr>
              <w:spacing w:line="276" w:lineRule="auto"/>
              <w:jc w:val="center"/>
              <w:rPr>
                <w:rFonts w:ascii="Arial" w:hAnsi="Arial" w:cs="Arial"/>
                <w:sz w:val="16"/>
                <w:szCs w:val="16"/>
              </w:rPr>
            </w:pPr>
            <w:r w:rsidRPr="00F80EF5">
              <w:rPr>
                <w:rFonts w:ascii="Arial" w:hAnsi="Arial" w:cs="Arial"/>
                <w:sz w:val="16"/>
                <w:szCs w:val="16"/>
              </w:rPr>
              <w:t>N.A.</w:t>
            </w:r>
          </w:p>
        </w:tc>
      </w:tr>
      <w:tr w:rsidR="00A524F8" w14:paraId="66C15847" w14:textId="77777777" w:rsidTr="009B23CC">
        <w:trPr>
          <w:trHeight w:val="267"/>
          <w:jc w:val="center"/>
        </w:trPr>
        <w:tc>
          <w:tcPr>
            <w:tcW w:w="1389" w:type="dxa"/>
            <w:tcBorders>
              <w:bottom w:val="single" w:sz="4" w:space="0" w:color="auto"/>
              <w:right w:val="nil"/>
            </w:tcBorders>
          </w:tcPr>
          <w:p w14:paraId="193769BA" w14:textId="77777777" w:rsidR="00A524F8" w:rsidRPr="00230ABA" w:rsidRDefault="00A524F8" w:rsidP="00A524F8">
            <w:pPr>
              <w:spacing w:line="276" w:lineRule="auto"/>
              <w:rPr>
                <w:rFonts w:ascii="Arial" w:hAnsi="Arial" w:cs="Arial"/>
                <w:b/>
                <w:color w:val="000000"/>
                <w:sz w:val="16"/>
                <w:szCs w:val="16"/>
              </w:rPr>
            </w:pPr>
          </w:p>
        </w:tc>
        <w:tc>
          <w:tcPr>
            <w:tcW w:w="2246" w:type="dxa"/>
            <w:tcBorders>
              <w:left w:val="nil"/>
              <w:bottom w:val="single" w:sz="4" w:space="0" w:color="auto"/>
            </w:tcBorders>
          </w:tcPr>
          <w:p w14:paraId="7DDFB798" w14:textId="2C31F2EF" w:rsidR="00A524F8" w:rsidRPr="00230ABA" w:rsidRDefault="00A524F8" w:rsidP="00A524F8">
            <w:pPr>
              <w:spacing w:line="276" w:lineRule="auto"/>
              <w:jc w:val="right"/>
              <w:rPr>
                <w:rFonts w:ascii="Arial" w:hAnsi="Arial" w:cs="Arial"/>
                <w:b/>
                <w:color w:val="000000"/>
                <w:sz w:val="16"/>
                <w:szCs w:val="16"/>
              </w:rPr>
            </w:pPr>
            <w:r>
              <w:rPr>
                <w:rFonts w:ascii="Arial" w:hAnsi="Arial" w:cs="Arial"/>
                <w:b/>
                <w:color w:val="000000"/>
                <w:sz w:val="16"/>
                <w:szCs w:val="16"/>
              </w:rPr>
              <w:t>Total FISM-DF</w:t>
            </w:r>
          </w:p>
        </w:tc>
        <w:tc>
          <w:tcPr>
            <w:tcW w:w="2294" w:type="dxa"/>
            <w:gridSpan w:val="2"/>
          </w:tcPr>
          <w:p w14:paraId="0A9336D0" w14:textId="6EE886E2" w:rsidR="00A524F8" w:rsidRPr="000D1F2D" w:rsidRDefault="00A524F8" w:rsidP="00A524F8">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2260" w:type="dxa"/>
            <w:gridSpan w:val="2"/>
          </w:tcPr>
          <w:p w14:paraId="4CAA6EF4" w14:textId="27C42DAF" w:rsidR="00A524F8" w:rsidRPr="000D1F2D" w:rsidRDefault="00A524F8" w:rsidP="00A524F8">
            <w:pPr>
              <w:spacing w:line="276" w:lineRule="auto"/>
              <w:jc w:val="center"/>
              <w:rPr>
                <w:rFonts w:ascii="Arial" w:hAnsi="Arial" w:cs="Arial"/>
                <w:b/>
                <w:color w:val="000000"/>
                <w:sz w:val="16"/>
                <w:szCs w:val="16"/>
              </w:rPr>
            </w:pPr>
            <w:r>
              <w:rPr>
                <w:rFonts w:ascii="Arial" w:hAnsi="Arial" w:cs="Arial"/>
                <w:b/>
                <w:color w:val="000000"/>
                <w:sz w:val="16"/>
                <w:szCs w:val="16"/>
              </w:rPr>
              <w:t>10</w:t>
            </w:r>
          </w:p>
        </w:tc>
        <w:tc>
          <w:tcPr>
            <w:tcW w:w="1489" w:type="dxa"/>
          </w:tcPr>
          <w:p w14:paraId="416F529E" w14:textId="6A929D95" w:rsidR="00A524F8" w:rsidRPr="00230ABA" w:rsidRDefault="00A524F8" w:rsidP="00A524F8">
            <w:pPr>
              <w:spacing w:line="276" w:lineRule="auto"/>
              <w:jc w:val="right"/>
              <w:rPr>
                <w:rFonts w:ascii="Arial" w:hAnsi="Arial" w:cs="Arial"/>
                <w:b/>
                <w:color w:val="000000"/>
                <w:sz w:val="16"/>
                <w:szCs w:val="16"/>
              </w:rPr>
            </w:pPr>
            <w:r w:rsidRPr="00FB5A68">
              <w:rPr>
                <w:rFonts w:ascii="Arial" w:hAnsi="Arial" w:cs="Arial"/>
                <w:b/>
                <w:color w:val="000000"/>
                <w:sz w:val="16"/>
                <w:szCs w:val="16"/>
              </w:rPr>
              <w:t>$</w:t>
            </w:r>
            <w:r>
              <w:rPr>
                <w:rFonts w:ascii="Arial" w:hAnsi="Arial" w:cs="Arial"/>
                <w:b/>
                <w:color w:val="000000"/>
                <w:sz w:val="16"/>
                <w:szCs w:val="16"/>
              </w:rPr>
              <w:t xml:space="preserve">     </w:t>
            </w:r>
            <w:r w:rsidRPr="00FB5A68">
              <w:rPr>
                <w:rFonts w:ascii="Arial" w:hAnsi="Arial" w:cs="Arial"/>
                <w:b/>
                <w:color w:val="000000"/>
                <w:sz w:val="16"/>
                <w:szCs w:val="16"/>
              </w:rPr>
              <w:t>7,158,923.00</w:t>
            </w:r>
          </w:p>
        </w:tc>
      </w:tr>
      <w:tr w:rsidR="00A524F8" w14:paraId="24DDF467" w14:textId="77777777" w:rsidTr="009B23CC">
        <w:trPr>
          <w:trHeight w:val="267"/>
          <w:jc w:val="center"/>
        </w:trPr>
        <w:tc>
          <w:tcPr>
            <w:tcW w:w="1389" w:type="dxa"/>
            <w:tcBorders>
              <w:right w:val="nil"/>
            </w:tcBorders>
          </w:tcPr>
          <w:p w14:paraId="6B847889" w14:textId="77777777" w:rsidR="00A524F8" w:rsidRPr="00230ABA" w:rsidRDefault="00A524F8" w:rsidP="00A524F8">
            <w:pPr>
              <w:spacing w:line="276" w:lineRule="auto"/>
              <w:rPr>
                <w:rFonts w:ascii="Arial" w:hAnsi="Arial" w:cs="Arial"/>
                <w:b/>
                <w:color w:val="000000"/>
                <w:sz w:val="16"/>
                <w:szCs w:val="16"/>
              </w:rPr>
            </w:pPr>
          </w:p>
        </w:tc>
        <w:tc>
          <w:tcPr>
            <w:tcW w:w="2246" w:type="dxa"/>
            <w:tcBorders>
              <w:left w:val="nil"/>
            </w:tcBorders>
          </w:tcPr>
          <w:p w14:paraId="5411206C" w14:textId="753901CC" w:rsidR="00A524F8" w:rsidRDefault="00A524F8" w:rsidP="00A524F8">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2294" w:type="dxa"/>
            <w:gridSpan w:val="2"/>
          </w:tcPr>
          <w:p w14:paraId="3015A46E" w14:textId="6542C500" w:rsidR="00A524F8" w:rsidRPr="000D1F2D" w:rsidRDefault="00A524F8" w:rsidP="00A524F8">
            <w:pPr>
              <w:spacing w:line="276" w:lineRule="auto"/>
              <w:jc w:val="center"/>
              <w:rPr>
                <w:rFonts w:ascii="Arial" w:hAnsi="Arial" w:cs="Arial"/>
                <w:b/>
                <w:color w:val="000000"/>
                <w:sz w:val="16"/>
                <w:szCs w:val="16"/>
              </w:rPr>
            </w:pPr>
            <w:r>
              <w:rPr>
                <w:rFonts w:ascii="Arial" w:hAnsi="Arial" w:cs="Arial"/>
                <w:b/>
                <w:color w:val="000000"/>
                <w:sz w:val="16"/>
                <w:szCs w:val="16"/>
              </w:rPr>
              <w:t>32</w:t>
            </w:r>
          </w:p>
        </w:tc>
        <w:tc>
          <w:tcPr>
            <w:tcW w:w="2260" w:type="dxa"/>
            <w:gridSpan w:val="2"/>
          </w:tcPr>
          <w:p w14:paraId="4951D798" w14:textId="6FAAE567" w:rsidR="00A524F8" w:rsidRPr="000D1F2D" w:rsidRDefault="00A524F8" w:rsidP="00A524F8">
            <w:pPr>
              <w:spacing w:line="276" w:lineRule="auto"/>
              <w:jc w:val="center"/>
              <w:rPr>
                <w:rFonts w:ascii="Arial" w:hAnsi="Arial" w:cs="Arial"/>
                <w:b/>
                <w:color w:val="000000"/>
                <w:sz w:val="16"/>
                <w:szCs w:val="16"/>
              </w:rPr>
            </w:pPr>
            <w:r>
              <w:rPr>
                <w:rFonts w:ascii="Arial" w:hAnsi="Arial" w:cs="Arial"/>
                <w:b/>
                <w:color w:val="000000"/>
                <w:sz w:val="16"/>
                <w:szCs w:val="16"/>
              </w:rPr>
              <w:t>79</w:t>
            </w:r>
          </w:p>
        </w:tc>
        <w:tc>
          <w:tcPr>
            <w:tcW w:w="1489" w:type="dxa"/>
          </w:tcPr>
          <w:p w14:paraId="63C8AE92" w14:textId="7263F888" w:rsidR="00A524F8" w:rsidRPr="008D1DFC" w:rsidRDefault="00A524F8" w:rsidP="00A524F8">
            <w:pPr>
              <w:spacing w:line="276" w:lineRule="auto"/>
              <w:jc w:val="right"/>
              <w:rPr>
                <w:rFonts w:ascii="Arial" w:hAnsi="Arial" w:cs="Arial"/>
                <w:b/>
                <w:color w:val="000000"/>
                <w:sz w:val="16"/>
                <w:szCs w:val="16"/>
              </w:rPr>
            </w:pPr>
            <w:r w:rsidRPr="008D1DFC">
              <w:rPr>
                <w:rFonts w:ascii="Arial" w:hAnsi="Arial" w:cs="Arial"/>
                <w:b/>
                <w:color w:val="000000"/>
                <w:sz w:val="16"/>
                <w:szCs w:val="16"/>
              </w:rPr>
              <w:t>$</w:t>
            </w:r>
            <w:r>
              <w:rPr>
                <w:rFonts w:ascii="Arial" w:hAnsi="Arial" w:cs="Arial"/>
                <w:b/>
                <w:color w:val="000000"/>
                <w:sz w:val="16"/>
                <w:szCs w:val="16"/>
              </w:rPr>
              <w:t xml:space="preserve">   </w:t>
            </w:r>
            <w:r w:rsidRPr="008D1DFC">
              <w:rPr>
                <w:rFonts w:ascii="Arial" w:hAnsi="Arial" w:cs="Arial"/>
                <w:b/>
                <w:color w:val="000000"/>
                <w:sz w:val="16"/>
                <w:szCs w:val="16"/>
              </w:rPr>
              <w:t>58,422,320.50</w:t>
            </w:r>
          </w:p>
        </w:tc>
      </w:tr>
    </w:tbl>
    <w:bookmarkEnd w:id="33"/>
    <w:p w14:paraId="0406FCBE" w14:textId="0F4F9BF0"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p>
    <w:p w14:paraId="226496AD" w14:textId="17518300" w:rsidR="00137FAF" w:rsidRPr="001E257A" w:rsidRDefault="00137FAF" w:rsidP="00FC3950">
      <w:pPr>
        <w:pStyle w:val="Ttulo2"/>
        <w:spacing w:line="360" w:lineRule="auto"/>
        <w:jc w:val="both"/>
        <w:rPr>
          <w:rFonts w:ascii="Arial" w:hAnsi="Arial" w:cs="Arial"/>
          <w:b/>
          <w:color w:val="auto"/>
          <w:sz w:val="24"/>
          <w:szCs w:val="24"/>
        </w:rPr>
      </w:pPr>
    </w:p>
    <w:p w14:paraId="2D1B4442" w14:textId="77777777" w:rsidR="00FC3950" w:rsidRPr="001E257A" w:rsidRDefault="00FC3950" w:rsidP="00FC3950">
      <w:pPr>
        <w:rPr>
          <w:rFonts w:ascii="Arial" w:hAnsi="Arial" w:cs="Arial"/>
        </w:rPr>
      </w:pPr>
    </w:p>
    <w:p w14:paraId="6F6634B0" w14:textId="0FF55EF7"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34" w:name="_Toc23182131"/>
      <w:bookmarkStart w:id="35" w:name="_Toc64203424"/>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EC6932">
        <w:rPr>
          <w:rFonts w:ascii="Arial" w:hAnsi="Arial" w:cs="Arial"/>
          <w:b/>
          <w:color w:val="auto"/>
          <w:sz w:val="24"/>
          <w:szCs w:val="24"/>
        </w:rPr>
        <w:t>,</w:t>
      </w:r>
      <w:r w:rsidRPr="00FD190C">
        <w:rPr>
          <w:rFonts w:ascii="Arial" w:hAnsi="Arial" w:cs="Arial"/>
          <w:b/>
          <w:color w:val="auto"/>
          <w:sz w:val="24"/>
          <w:szCs w:val="24"/>
        </w:rPr>
        <w:t xml:space="preserve"> Acciones </w:t>
      </w:r>
      <w:bookmarkEnd w:id="34"/>
      <w:r w:rsidR="00EC6932">
        <w:rPr>
          <w:rFonts w:ascii="Arial" w:hAnsi="Arial" w:cs="Arial"/>
          <w:b/>
          <w:color w:val="auto"/>
          <w:sz w:val="24"/>
          <w:szCs w:val="24"/>
        </w:rPr>
        <w:t>y Recomendaciones emitidas.</w:t>
      </w:r>
      <w:bookmarkEnd w:id="35"/>
    </w:p>
    <w:p w14:paraId="66B7ECD9" w14:textId="77777777" w:rsidR="009D09F1" w:rsidRDefault="009D09F1" w:rsidP="00B14619">
      <w:pPr>
        <w:tabs>
          <w:tab w:val="left" w:pos="2160"/>
        </w:tabs>
        <w:spacing w:line="360" w:lineRule="auto"/>
        <w:jc w:val="both"/>
        <w:rPr>
          <w:rFonts w:ascii="Arial" w:hAnsi="Arial" w:cs="Arial"/>
          <w:b/>
        </w:rPr>
      </w:pPr>
    </w:p>
    <w:p w14:paraId="3906412F" w14:textId="0BA55FE5" w:rsidR="00EC5039" w:rsidRDefault="00004C84" w:rsidP="001E257A">
      <w:pPr>
        <w:tabs>
          <w:tab w:val="left" w:pos="2160"/>
        </w:tabs>
        <w:spacing w:after="240" w:line="360" w:lineRule="auto"/>
        <w:jc w:val="both"/>
        <w:rPr>
          <w:rFonts w:ascii="Arial" w:eastAsiaTheme="minorHAnsi" w:hAnsi="Arial" w:cs="Arial"/>
        </w:rPr>
      </w:pPr>
      <w:r w:rsidRPr="00A213EB">
        <w:rPr>
          <w:rFonts w:ascii="Arial" w:eastAsiaTheme="minorHAnsi" w:hAnsi="Arial" w:cs="Arial"/>
        </w:rPr>
        <w:t xml:space="preserve">En cumplimiento de los artículos 20, 22 y 23 de </w:t>
      </w:r>
      <w:r w:rsidR="0093726B">
        <w:rPr>
          <w:rFonts w:ascii="Arial" w:eastAsiaTheme="minorHAnsi" w:hAnsi="Arial" w:cs="Arial"/>
        </w:rPr>
        <w:t xml:space="preserve">la </w:t>
      </w:r>
      <w:r w:rsidRPr="00A213EB">
        <w:rPr>
          <w:rFonts w:ascii="Arial" w:eastAsiaTheme="minorHAnsi" w:hAnsi="Arial" w:cs="Arial"/>
        </w:rPr>
        <w:t>Ley de Fiscalización y Rendición de Cuentas del Estado de Quintana Roo;</w:t>
      </w:r>
      <w:r w:rsidRPr="00A213EB">
        <w:rPr>
          <w:rFonts w:ascii="Arial" w:hAnsi="Arial" w:cs="Arial"/>
        </w:rPr>
        <w:t xml:space="preserve"> en</w:t>
      </w:r>
      <w:r w:rsidRPr="00A213EB">
        <w:rPr>
          <w:rFonts w:ascii="Arial" w:eastAsiaTheme="minorHAnsi" w:hAnsi="Arial" w:cs="Arial"/>
        </w:rPr>
        <w:t xml:space="preserve"> este apartado se presenta una síntesis </w:t>
      </w:r>
      <w:r>
        <w:rPr>
          <w:rFonts w:ascii="Arial" w:eastAsiaTheme="minorHAnsi" w:hAnsi="Arial" w:cs="Arial"/>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rPr>
        <w:t>de las justificaciones y aclaraciones presentadas durante las reuniones</w:t>
      </w:r>
      <w:r w:rsidRPr="00A213EB">
        <w:rPr>
          <w:rFonts w:ascii="Arial" w:eastAsiaTheme="minorHAnsi" w:hAnsi="Arial" w:cs="Arial"/>
        </w:rPr>
        <w:t xml:space="preserve">, mismas que se constataron en </w:t>
      </w:r>
      <w:r>
        <w:rPr>
          <w:rFonts w:ascii="Arial" w:eastAsiaTheme="minorHAnsi" w:hAnsi="Arial" w:cs="Arial"/>
        </w:rPr>
        <w:t>las</w:t>
      </w:r>
      <w:r w:rsidRPr="00A213EB">
        <w:rPr>
          <w:rFonts w:ascii="Arial" w:eastAsiaTheme="minorHAnsi" w:hAnsi="Arial" w:cs="Arial"/>
        </w:rPr>
        <w:t xml:space="preserve"> acta</w:t>
      </w:r>
      <w:r>
        <w:rPr>
          <w:rFonts w:ascii="Arial" w:eastAsiaTheme="minorHAnsi" w:hAnsi="Arial" w:cs="Arial"/>
        </w:rPr>
        <w:t>s</w:t>
      </w:r>
      <w:r w:rsidRPr="00A213EB">
        <w:rPr>
          <w:rFonts w:ascii="Arial" w:eastAsiaTheme="minorHAnsi" w:hAnsi="Arial" w:cs="Arial"/>
        </w:rPr>
        <w:t xml:space="preserve"> realizada</w:t>
      </w:r>
      <w:r>
        <w:rPr>
          <w:rFonts w:ascii="Arial" w:eastAsiaTheme="minorHAnsi" w:hAnsi="Arial" w:cs="Arial"/>
        </w:rPr>
        <w:t>s</w:t>
      </w:r>
      <w:r w:rsidRPr="00A213EB">
        <w:rPr>
          <w:rFonts w:ascii="Arial" w:eastAsiaTheme="minorHAnsi" w:hAnsi="Arial" w:cs="Arial"/>
        </w:rPr>
        <w:t xml:space="preserve"> en las citadas reuniones y las cuales se mencionarán en el presente documento</w:t>
      </w:r>
      <w:r>
        <w:rPr>
          <w:rFonts w:ascii="Arial" w:eastAsiaTheme="minorHAnsi" w:hAnsi="Arial" w:cs="Arial"/>
        </w:rPr>
        <w:t xml:space="preserve"> y que se describen a continuación:</w:t>
      </w:r>
    </w:p>
    <w:p w14:paraId="2B8877B2" w14:textId="77777777" w:rsidR="00A524F8" w:rsidRDefault="00A524F8" w:rsidP="000C48B3">
      <w:pPr>
        <w:tabs>
          <w:tab w:val="left" w:pos="2160"/>
        </w:tabs>
        <w:spacing w:line="360" w:lineRule="auto"/>
        <w:jc w:val="center"/>
        <w:rPr>
          <w:rFonts w:ascii="Arial" w:hAnsi="Arial" w:cs="Arial"/>
          <w:bCs/>
          <w:sz w:val="20"/>
          <w:szCs w:val="20"/>
        </w:rPr>
      </w:pPr>
    </w:p>
    <w:p w14:paraId="09F94AB9" w14:textId="77777777" w:rsidR="00A524F8" w:rsidRDefault="00A524F8" w:rsidP="000C48B3">
      <w:pPr>
        <w:tabs>
          <w:tab w:val="left" w:pos="2160"/>
        </w:tabs>
        <w:spacing w:line="360" w:lineRule="auto"/>
        <w:jc w:val="center"/>
        <w:rPr>
          <w:rFonts w:ascii="Arial" w:hAnsi="Arial" w:cs="Arial"/>
          <w:bCs/>
          <w:sz w:val="20"/>
          <w:szCs w:val="20"/>
        </w:rPr>
      </w:pPr>
    </w:p>
    <w:p w14:paraId="1251DDAF" w14:textId="77777777" w:rsidR="00A524F8" w:rsidRDefault="00A524F8" w:rsidP="000C48B3">
      <w:pPr>
        <w:tabs>
          <w:tab w:val="left" w:pos="2160"/>
        </w:tabs>
        <w:spacing w:line="360" w:lineRule="auto"/>
        <w:jc w:val="center"/>
        <w:rPr>
          <w:rFonts w:ascii="Arial" w:hAnsi="Arial" w:cs="Arial"/>
          <w:bCs/>
          <w:sz w:val="20"/>
          <w:szCs w:val="20"/>
        </w:rPr>
      </w:pPr>
    </w:p>
    <w:p w14:paraId="7762A4C7" w14:textId="77777777" w:rsidR="00A524F8" w:rsidRDefault="00A524F8" w:rsidP="000C48B3">
      <w:pPr>
        <w:tabs>
          <w:tab w:val="left" w:pos="2160"/>
        </w:tabs>
        <w:spacing w:line="360" w:lineRule="auto"/>
        <w:jc w:val="center"/>
        <w:rPr>
          <w:rFonts w:ascii="Arial" w:hAnsi="Arial" w:cs="Arial"/>
          <w:bCs/>
          <w:sz w:val="20"/>
          <w:szCs w:val="20"/>
        </w:rPr>
      </w:pPr>
    </w:p>
    <w:p w14:paraId="606D0F61" w14:textId="69B24735"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850"/>
        <w:gridCol w:w="993"/>
        <w:gridCol w:w="941"/>
        <w:gridCol w:w="900"/>
        <w:gridCol w:w="1461"/>
      </w:tblGrid>
      <w:tr w:rsidR="00004C84" w:rsidRPr="000D1F2D" w14:paraId="2FC9C7D6" w14:textId="77777777" w:rsidTr="00F46B0D">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A524F8">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F46B0D">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A524F8">
            <w:pPr>
              <w:spacing w:line="276" w:lineRule="auto"/>
              <w:jc w:val="center"/>
              <w:rPr>
                <w:rFonts w:ascii="Arial" w:hAnsi="Arial" w:cs="Arial"/>
                <w:b/>
                <w:bCs/>
                <w:color w:val="000000"/>
                <w:sz w:val="18"/>
                <w:szCs w:val="18"/>
              </w:rPr>
            </w:pPr>
            <w:r>
              <w:rPr>
                <w:rFonts w:ascii="Arial" w:hAnsi="Arial" w:cs="Arial"/>
                <w:b/>
                <w:bCs/>
                <w:color w:val="000000"/>
                <w:sz w:val="18"/>
                <w:szCs w:val="18"/>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A524F8">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A524F8">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A524F8">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7D9D8637" w14:textId="77777777" w:rsidR="00004C84" w:rsidRPr="000D1F2D" w:rsidRDefault="00004C84" w:rsidP="00A524F8">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5" w:type="pct"/>
            <w:vMerge w:val="restart"/>
            <w:shd w:val="clear" w:color="auto" w:fill="D0CECE" w:themeFill="background2" w:themeFillShade="E6"/>
          </w:tcPr>
          <w:p w14:paraId="1F32F09B" w14:textId="3F7B2288" w:rsidR="00004C84" w:rsidRPr="000D1F2D" w:rsidRDefault="00004C84" w:rsidP="00A524F8">
            <w:pPr>
              <w:spacing w:line="276" w:lineRule="auto"/>
              <w:jc w:val="center"/>
              <w:rPr>
                <w:rFonts w:ascii="Arial" w:hAnsi="Arial" w:cs="Arial"/>
                <w:b/>
                <w:sz w:val="18"/>
                <w:szCs w:val="18"/>
              </w:rPr>
            </w:pPr>
            <w:r>
              <w:rPr>
                <w:rFonts w:ascii="Arial" w:hAnsi="Arial" w:cs="Arial"/>
                <w:b/>
                <w:sz w:val="18"/>
                <w:szCs w:val="18"/>
              </w:rPr>
              <w:t>EST</w:t>
            </w:r>
            <w:r w:rsidR="002F0666">
              <w:rPr>
                <w:rFonts w:ascii="Arial" w:hAnsi="Arial" w:cs="Arial"/>
                <w:b/>
                <w:sz w:val="18"/>
                <w:szCs w:val="18"/>
              </w:rPr>
              <w:t>AT</w:t>
            </w:r>
            <w:r>
              <w:rPr>
                <w:rFonts w:ascii="Arial" w:hAnsi="Arial" w:cs="Arial"/>
                <w:b/>
                <w:sz w:val="18"/>
                <w:szCs w:val="18"/>
              </w:rPr>
              <w:t>US ACTUAL / ACCIÓN PROMOVIDA</w:t>
            </w:r>
          </w:p>
        </w:tc>
      </w:tr>
      <w:tr w:rsidR="00004C84" w:rsidRPr="000D1F2D" w14:paraId="6FF6EC49" w14:textId="77777777" w:rsidTr="00F46B0D">
        <w:trPr>
          <w:tblHeader/>
          <w:jc w:val="center"/>
        </w:trPr>
        <w:tc>
          <w:tcPr>
            <w:tcW w:w="950" w:type="pct"/>
            <w:vMerge/>
            <w:shd w:val="clear" w:color="auto" w:fill="D0CECE" w:themeFill="background2" w:themeFillShade="E6"/>
            <w:vAlign w:val="center"/>
          </w:tcPr>
          <w:p w14:paraId="797FD810" w14:textId="77777777" w:rsidR="00004C84" w:rsidRDefault="00004C84" w:rsidP="00A524F8">
            <w:pPr>
              <w:spacing w:line="276" w:lineRule="auto"/>
              <w:jc w:val="center"/>
              <w:rPr>
                <w:rFonts w:ascii="Arial" w:hAnsi="Arial" w:cs="Arial"/>
                <w:b/>
                <w:bCs/>
                <w:color w:val="000000"/>
                <w:sz w:val="18"/>
                <w:szCs w:val="18"/>
              </w:rPr>
            </w:pPr>
          </w:p>
        </w:tc>
        <w:tc>
          <w:tcPr>
            <w:tcW w:w="879" w:type="pct"/>
            <w:vMerge/>
            <w:shd w:val="clear" w:color="auto" w:fill="D0CECE" w:themeFill="background2" w:themeFillShade="E6"/>
            <w:vAlign w:val="center"/>
          </w:tcPr>
          <w:p w14:paraId="3890E044" w14:textId="77777777" w:rsidR="00004C84" w:rsidRDefault="00004C84" w:rsidP="00A524F8">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A524F8">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A524F8">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86" w:type="pct"/>
            <w:vMerge w:val="restart"/>
            <w:shd w:val="clear" w:color="auto" w:fill="D0CECE" w:themeFill="background2" w:themeFillShade="E6"/>
            <w:vAlign w:val="center"/>
          </w:tcPr>
          <w:p w14:paraId="51C7ECA9" w14:textId="77777777" w:rsidR="00004C84" w:rsidRPr="000D1F2D" w:rsidRDefault="00004C84" w:rsidP="00A524F8">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65" w:type="pct"/>
            <w:vMerge/>
            <w:shd w:val="clear" w:color="auto" w:fill="D0CECE" w:themeFill="background2" w:themeFillShade="E6"/>
            <w:vAlign w:val="center"/>
          </w:tcPr>
          <w:p w14:paraId="7DCEE02A" w14:textId="77777777" w:rsidR="00004C84" w:rsidRPr="000D1F2D" w:rsidRDefault="00004C84" w:rsidP="00A524F8">
            <w:pPr>
              <w:spacing w:line="276" w:lineRule="auto"/>
              <w:jc w:val="center"/>
              <w:rPr>
                <w:rFonts w:ascii="Arial" w:hAnsi="Arial" w:cs="Arial"/>
                <w:b/>
                <w:sz w:val="18"/>
                <w:szCs w:val="18"/>
              </w:rPr>
            </w:pPr>
          </w:p>
        </w:tc>
        <w:tc>
          <w:tcPr>
            <w:tcW w:w="755" w:type="pct"/>
            <w:vMerge/>
            <w:shd w:val="clear" w:color="auto" w:fill="D0CECE" w:themeFill="background2" w:themeFillShade="E6"/>
          </w:tcPr>
          <w:p w14:paraId="047AA41F" w14:textId="77777777" w:rsidR="00004C84" w:rsidRPr="000D1F2D" w:rsidRDefault="00004C84" w:rsidP="00A524F8">
            <w:pPr>
              <w:spacing w:line="276" w:lineRule="auto"/>
              <w:jc w:val="center"/>
              <w:rPr>
                <w:rFonts w:ascii="Arial" w:hAnsi="Arial" w:cs="Arial"/>
                <w:b/>
                <w:sz w:val="18"/>
                <w:szCs w:val="18"/>
              </w:rPr>
            </w:pPr>
          </w:p>
        </w:tc>
      </w:tr>
      <w:tr w:rsidR="00004C84" w:rsidRPr="000D1F2D" w14:paraId="24FBCC23" w14:textId="77777777" w:rsidTr="00F46B0D">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A524F8">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A524F8">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A524F8">
            <w:pPr>
              <w:spacing w:line="276" w:lineRule="auto"/>
              <w:jc w:val="center"/>
              <w:rPr>
                <w:rFonts w:ascii="Arial" w:hAnsi="Arial" w:cs="Arial"/>
                <w:b/>
                <w:sz w:val="18"/>
                <w:szCs w:val="18"/>
              </w:rPr>
            </w:pPr>
          </w:p>
        </w:tc>
        <w:tc>
          <w:tcPr>
            <w:tcW w:w="439" w:type="pct"/>
            <w:tcBorders>
              <w:bottom w:val="single" w:sz="4" w:space="0" w:color="auto"/>
            </w:tcBorders>
            <w:shd w:val="clear" w:color="auto" w:fill="D0CECE" w:themeFill="background2" w:themeFillShade="E6"/>
            <w:vAlign w:val="center"/>
          </w:tcPr>
          <w:p w14:paraId="688973A7" w14:textId="77777777" w:rsidR="00004C84" w:rsidRDefault="00004C84" w:rsidP="00A524F8">
            <w:pPr>
              <w:spacing w:line="276" w:lineRule="auto"/>
              <w:jc w:val="center"/>
              <w:rPr>
                <w:rFonts w:ascii="Arial" w:hAnsi="Arial" w:cs="Arial"/>
                <w:b/>
                <w:sz w:val="18"/>
                <w:szCs w:val="18"/>
              </w:rPr>
            </w:pPr>
            <w:r>
              <w:rPr>
                <w:rFonts w:ascii="Arial" w:hAnsi="Arial" w:cs="Arial"/>
                <w:b/>
                <w:sz w:val="18"/>
                <w:szCs w:val="18"/>
              </w:rPr>
              <w:t>CUMP.</w:t>
            </w:r>
          </w:p>
          <w:p w14:paraId="7C26C46D" w14:textId="77777777" w:rsidR="00004C84" w:rsidRPr="000D1F2D" w:rsidRDefault="00004C84" w:rsidP="00A524F8">
            <w:pPr>
              <w:spacing w:line="276" w:lineRule="auto"/>
              <w:jc w:val="center"/>
              <w:rPr>
                <w:rFonts w:ascii="Arial" w:hAnsi="Arial" w:cs="Arial"/>
                <w:b/>
                <w:sz w:val="18"/>
                <w:szCs w:val="18"/>
              </w:rPr>
            </w:pPr>
            <w:r>
              <w:rPr>
                <w:rFonts w:ascii="Arial" w:hAnsi="Arial" w:cs="Arial"/>
                <w:b/>
                <w:sz w:val="18"/>
                <w:szCs w:val="18"/>
              </w:rPr>
              <w:t>LEGAL</w:t>
            </w:r>
          </w:p>
        </w:tc>
        <w:tc>
          <w:tcPr>
            <w:tcW w:w="513" w:type="pct"/>
            <w:tcBorders>
              <w:bottom w:val="single" w:sz="4" w:space="0" w:color="auto"/>
            </w:tcBorders>
            <w:shd w:val="clear" w:color="auto" w:fill="D0CECE" w:themeFill="background2" w:themeFillShade="E6"/>
            <w:vAlign w:val="center"/>
          </w:tcPr>
          <w:p w14:paraId="764A85FA" w14:textId="77777777" w:rsidR="00004C84" w:rsidRPr="000D1F2D" w:rsidRDefault="00004C84" w:rsidP="00A524F8">
            <w:pPr>
              <w:spacing w:line="276" w:lineRule="auto"/>
              <w:jc w:val="center"/>
              <w:rPr>
                <w:rFonts w:ascii="Arial" w:hAnsi="Arial" w:cs="Arial"/>
                <w:b/>
                <w:sz w:val="18"/>
                <w:szCs w:val="18"/>
              </w:rPr>
            </w:pPr>
            <w:r>
              <w:rPr>
                <w:rFonts w:ascii="Arial" w:hAnsi="Arial" w:cs="Arial"/>
                <w:b/>
                <w:sz w:val="18"/>
                <w:szCs w:val="18"/>
              </w:rPr>
              <w:t>PRESU. DAÑO</w:t>
            </w:r>
          </w:p>
        </w:tc>
        <w:tc>
          <w:tcPr>
            <w:tcW w:w="486"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A524F8">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A524F8">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690FFA22" w14:textId="77777777" w:rsidR="00004C84" w:rsidRPr="000D1F2D" w:rsidRDefault="00004C84" w:rsidP="00A524F8">
            <w:pPr>
              <w:spacing w:line="276" w:lineRule="auto"/>
              <w:jc w:val="center"/>
              <w:rPr>
                <w:rFonts w:ascii="Arial" w:hAnsi="Arial" w:cs="Arial"/>
                <w:b/>
                <w:sz w:val="16"/>
                <w:szCs w:val="16"/>
              </w:rPr>
            </w:pPr>
          </w:p>
        </w:tc>
      </w:tr>
      <w:tr w:rsidR="00936876" w:rsidRPr="000D1F2D" w14:paraId="0D8BCD83" w14:textId="77777777" w:rsidTr="00936876">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77BEA20A" w:rsidR="00936876" w:rsidRPr="00936876" w:rsidRDefault="00936876" w:rsidP="00A524F8">
            <w:pPr>
              <w:spacing w:line="276" w:lineRule="auto"/>
              <w:jc w:val="center"/>
              <w:rPr>
                <w:rFonts w:ascii="Arial" w:hAnsi="Arial" w:cs="Arial"/>
                <w:b/>
                <w:sz w:val="16"/>
                <w:szCs w:val="16"/>
              </w:rPr>
            </w:pPr>
            <w:r w:rsidRPr="00936876">
              <w:rPr>
                <w:rFonts w:ascii="Arial" w:hAnsi="Arial" w:cs="Arial"/>
                <w:b/>
                <w:sz w:val="16"/>
                <w:szCs w:val="16"/>
              </w:rPr>
              <w:t>Ingresos propios</w:t>
            </w:r>
          </w:p>
        </w:tc>
      </w:tr>
      <w:tr w:rsidR="00FA6723" w:rsidRPr="000D1F2D" w14:paraId="4DC62967" w14:textId="77777777" w:rsidTr="00FA6723">
        <w:trPr>
          <w:trHeight w:val="377"/>
          <w:jc w:val="center"/>
        </w:trPr>
        <w:tc>
          <w:tcPr>
            <w:tcW w:w="950" w:type="pct"/>
            <w:vAlign w:val="center"/>
          </w:tcPr>
          <w:p w14:paraId="0F412B93" w14:textId="515A4F0E" w:rsidR="00FA6723" w:rsidRDefault="00FA6723" w:rsidP="00A524F8">
            <w:pPr>
              <w:spacing w:line="276" w:lineRule="auto"/>
              <w:jc w:val="center"/>
            </w:pPr>
            <w:r>
              <w:rPr>
                <w:rFonts w:ascii="Arial" w:hAnsi="Arial" w:cs="Arial"/>
                <w:sz w:val="16"/>
                <w:szCs w:val="16"/>
              </w:rPr>
              <w:t>R</w:t>
            </w:r>
            <w:r w:rsidR="00104790">
              <w:rPr>
                <w:rFonts w:ascii="Arial" w:hAnsi="Arial" w:cs="Arial"/>
                <w:sz w:val="16"/>
                <w:szCs w:val="16"/>
              </w:rPr>
              <w:t>esultado</w:t>
            </w:r>
            <w:r>
              <w:rPr>
                <w:rFonts w:ascii="Arial" w:hAnsi="Arial" w:cs="Arial"/>
                <w:sz w:val="16"/>
                <w:szCs w:val="16"/>
              </w:rPr>
              <w:t xml:space="preserve"> 1, Observación 1</w:t>
            </w:r>
            <w:r w:rsidR="006E7935">
              <w:rPr>
                <w:rFonts w:ascii="Arial" w:hAnsi="Arial" w:cs="Arial"/>
                <w:sz w:val="16"/>
                <w:szCs w:val="16"/>
              </w:rPr>
              <w:t>/</w:t>
            </w:r>
            <w:r w:rsidR="006E7935">
              <w:t xml:space="preserve"> </w:t>
            </w:r>
            <w:r w:rsidR="006E7935" w:rsidRPr="006E7935">
              <w:rPr>
                <w:rFonts w:ascii="Arial" w:hAnsi="Arial" w:cs="Arial"/>
                <w:sz w:val="16"/>
                <w:szCs w:val="16"/>
              </w:rPr>
              <w:t>Anticipos no Amortizados</w:t>
            </w:r>
          </w:p>
        </w:tc>
        <w:tc>
          <w:tcPr>
            <w:tcW w:w="879" w:type="pct"/>
            <w:vMerge w:val="restart"/>
            <w:vAlign w:val="center"/>
          </w:tcPr>
          <w:p w14:paraId="52315E39" w14:textId="152E9B40" w:rsidR="00FA6723" w:rsidRPr="00BD50B3" w:rsidRDefault="00FA6723" w:rsidP="00A524F8">
            <w:pPr>
              <w:spacing w:line="276" w:lineRule="auto"/>
              <w:jc w:val="both"/>
              <w:rPr>
                <w:rFonts w:ascii="Arial" w:hAnsi="Arial" w:cs="Arial"/>
                <w:sz w:val="16"/>
                <w:szCs w:val="16"/>
              </w:rPr>
            </w:pPr>
            <w:r w:rsidRPr="00FA6723">
              <w:rPr>
                <w:rFonts w:ascii="Arial" w:hAnsi="Arial" w:cs="Arial"/>
                <w:sz w:val="16"/>
                <w:szCs w:val="16"/>
              </w:rPr>
              <w:t>Construcción de edificio para las oficinas de la Dirección de Obras Públicas, Desarrollo Urbano y Planeación primera etapa.</w:t>
            </w:r>
          </w:p>
        </w:tc>
        <w:tc>
          <w:tcPr>
            <w:tcW w:w="513" w:type="pct"/>
            <w:tcBorders>
              <w:left w:val="single" w:sz="4" w:space="0" w:color="auto"/>
              <w:right w:val="single" w:sz="4" w:space="0" w:color="auto"/>
            </w:tcBorders>
            <w:shd w:val="clear" w:color="auto" w:fill="auto"/>
            <w:vAlign w:val="center"/>
          </w:tcPr>
          <w:p w14:paraId="4AF896E9" w14:textId="7BE30C1F" w:rsidR="00FA6723" w:rsidRPr="00BD50B3" w:rsidRDefault="003E0D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620FF49B" w:rsidR="00FA6723" w:rsidRPr="00BD50B3" w:rsidRDefault="003E0D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45E3051D" w:rsidR="00FA6723" w:rsidRPr="00BD50B3" w:rsidRDefault="00104790"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472DE354" w:rsidR="00FA6723" w:rsidRPr="00BD50B3" w:rsidRDefault="004F27B5"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4C273768" w:rsidR="00FA6723" w:rsidRPr="00BD50B3" w:rsidRDefault="004F27B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ED3204F" w14:textId="77777777" w:rsidR="004F27B5" w:rsidRDefault="004F27B5" w:rsidP="00A524F8">
            <w:pPr>
              <w:spacing w:line="276" w:lineRule="auto"/>
              <w:jc w:val="center"/>
              <w:rPr>
                <w:rFonts w:ascii="Arial" w:hAnsi="Arial" w:cs="Arial"/>
                <w:sz w:val="16"/>
                <w:szCs w:val="16"/>
              </w:rPr>
            </w:pPr>
            <w:r>
              <w:rPr>
                <w:rFonts w:ascii="Arial" w:hAnsi="Arial" w:cs="Arial"/>
                <w:sz w:val="16"/>
                <w:szCs w:val="16"/>
              </w:rPr>
              <w:t xml:space="preserve">Atendido </w:t>
            </w:r>
          </w:p>
          <w:p w14:paraId="2C44282E" w14:textId="60B0907F" w:rsidR="00FA6723" w:rsidRDefault="004F27B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3E0D75" w:rsidRPr="000D1F2D" w14:paraId="4D6ACD52" w14:textId="77777777" w:rsidTr="003E0D75">
        <w:trPr>
          <w:trHeight w:val="395"/>
          <w:jc w:val="center"/>
        </w:trPr>
        <w:tc>
          <w:tcPr>
            <w:tcW w:w="950" w:type="pct"/>
            <w:vAlign w:val="center"/>
          </w:tcPr>
          <w:p w14:paraId="1BCC231E" w14:textId="7F064A75" w:rsidR="003E0D75" w:rsidRDefault="003E0D75" w:rsidP="00A524F8">
            <w:pPr>
              <w:spacing w:line="276" w:lineRule="auto"/>
              <w:jc w:val="center"/>
            </w:pPr>
            <w:r w:rsidRPr="00E52787">
              <w:rPr>
                <w:rFonts w:ascii="Arial" w:hAnsi="Arial" w:cs="Arial"/>
                <w:sz w:val="16"/>
                <w:szCs w:val="16"/>
              </w:rPr>
              <w:t>Resultado 1, Observación 2</w:t>
            </w:r>
            <w:r>
              <w:rPr>
                <w:rFonts w:ascii="Arial" w:hAnsi="Arial" w:cs="Arial"/>
                <w:sz w:val="16"/>
                <w:szCs w:val="16"/>
              </w:rPr>
              <w:t>/</w:t>
            </w:r>
            <w:r>
              <w:t xml:space="preserve"> </w:t>
            </w:r>
            <w:r w:rsidRPr="006E7935">
              <w:rPr>
                <w:rFonts w:ascii="Arial" w:hAnsi="Arial" w:cs="Arial"/>
                <w:sz w:val="16"/>
                <w:szCs w:val="16"/>
              </w:rPr>
              <w:t>Documentación Faltante</w:t>
            </w:r>
            <w:r w:rsidR="007329E1">
              <w:rPr>
                <w:rFonts w:ascii="Arial" w:hAnsi="Arial" w:cs="Arial"/>
                <w:sz w:val="16"/>
                <w:szCs w:val="16"/>
              </w:rPr>
              <w:t xml:space="preserve"> </w:t>
            </w:r>
          </w:p>
        </w:tc>
        <w:tc>
          <w:tcPr>
            <w:tcW w:w="879" w:type="pct"/>
            <w:vMerge/>
            <w:vAlign w:val="center"/>
          </w:tcPr>
          <w:p w14:paraId="016BE57B" w14:textId="235279BC" w:rsidR="003E0D75" w:rsidRPr="00A54DA7" w:rsidRDefault="003E0D75" w:rsidP="00A524F8">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234F6046" w14:textId="5490DA8E" w:rsidR="003E0D75" w:rsidRPr="00BD50B3" w:rsidRDefault="003E0D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7F933A20" w:rsidR="003E0D75" w:rsidRPr="00BD50B3" w:rsidRDefault="004F27B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4CE0D87E" w:rsidR="003E0D7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459DB146" w:rsidR="003E0D7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5F9D6CA9" w:rsidR="003E0D75" w:rsidRPr="00BD50B3" w:rsidRDefault="004F27B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4E3B45E" w14:textId="77777777" w:rsidR="004F27B5" w:rsidRDefault="004F27B5" w:rsidP="00A524F8">
            <w:pPr>
              <w:spacing w:line="276" w:lineRule="auto"/>
              <w:jc w:val="center"/>
              <w:rPr>
                <w:rFonts w:ascii="Arial" w:hAnsi="Arial" w:cs="Arial"/>
                <w:sz w:val="16"/>
                <w:szCs w:val="16"/>
              </w:rPr>
            </w:pPr>
            <w:r>
              <w:rPr>
                <w:rFonts w:ascii="Arial" w:hAnsi="Arial" w:cs="Arial"/>
                <w:sz w:val="16"/>
                <w:szCs w:val="16"/>
              </w:rPr>
              <w:t xml:space="preserve">Atendido </w:t>
            </w:r>
          </w:p>
          <w:p w14:paraId="3EC2ACC5" w14:textId="3800EC16" w:rsidR="003E0D75" w:rsidRDefault="004F27B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4F27B5" w:rsidRPr="000D1F2D" w14:paraId="5FC5A356" w14:textId="77777777" w:rsidTr="00FA6723">
        <w:trPr>
          <w:trHeight w:val="445"/>
          <w:jc w:val="center"/>
        </w:trPr>
        <w:tc>
          <w:tcPr>
            <w:tcW w:w="950" w:type="pct"/>
            <w:vAlign w:val="center"/>
          </w:tcPr>
          <w:p w14:paraId="4198D616" w14:textId="2547E204" w:rsidR="004F27B5" w:rsidRDefault="004F27B5" w:rsidP="00A524F8">
            <w:pPr>
              <w:spacing w:line="276" w:lineRule="auto"/>
              <w:jc w:val="center"/>
            </w:pPr>
            <w:r w:rsidRPr="00E52787">
              <w:rPr>
                <w:rFonts w:ascii="Arial" w:hAnsi="Arial" w:cs="Arial"/>
                <w:sz w:val="16"/>
                <w:szCs w:val="16"/>
              </w:rPr>
              <w:t>Resultado 1, Observación 3</w:t>
            </w:r>
            <w:r>
              <w:rPr>
                <w:rFonts w:ascii="Arial" w:hAnsi="Arial" w:cs="Arial"/>
                <w:sz w:val="16"/>
                <w:szCs w:val="16"/>
              </w:rPr>
              <w:t>/</w:t>
            </w:r>
            <w:r>
              <w:t xml:space="preserve"> </w:t>
            </w:r>
            <w:r w:rsidRPr="006E7935">
              <w:rPr>
                <w:rFonts w:ascii="Arial" w:hAnsi="Arial" w:cs="Arial"/>
                <w:sz w:val="16"/>
                <w:szCs w:val="16"/>
              </w:rPr>
              <w:t>Documentación Irregular</w:t>
            </w:r>
          </w:p>
        </w:tc>
        <w:tc>
          <w:tcPr>
            <w:tcW w:w="879" w:type="pct"/>
            <w:vMerge/>
            <w:vAlign w:val="center"/>
          </w:tcPr>
          <w:p w14:paraId="1F59DE83" w14:textId="5D3F0EB9" w:rsidR="004F27B5" w:rsidRPr="00BD50B3" w:rsidRDefault="004F27B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5BA1D3B" w14:textId="541D5FF0"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39B2E162"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1E7D374F"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44BF88D9"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02F1BAB0"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E939ADA" w14:textId="77777777" w:rsidR="004F27B5" w:rsidRDefault="004F27B5" w:rsidP="00A524F8">
            <w:pPr>
              <w:spacing w:line="276" w:lineRule="auto"/>
              <w:jc w:val="center"/>
              <w:rPr>
                <w:rFonts w:ascii="Arial" w:hAnsi="Arial" w:cs="Arial"/>
                <w:sz w:val="16"/>
                <w:szCs w:val="16"/>
              </w:rPr>
            </w:pPr>
            <w:r>
              <w:rPr>
                <w:rFonts w:ascii="Arial" w:hAnsi="Arial" w:cs="Arial"/>
                <w:sz w:val="16"/>
                <w:szCs w:val="16"/>
              </w:rPr>
              <w:t xml:space="preserve">Atendido </w:t>
            </w:r>
          </w:p>
          <w:p w14:paraId="3B9F0D15" w14:textId="4FA8576B" w:rsidR="004F27B5" w:rsidRDefault="004F27B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4F27B5" w:rsidRPr="000D1F2D" w14:paraId="6B7A6F9A" w14:textId="77777777" w:rsidTr="00FA6723">
        <w:trPr>
          <w:trHeight w:val="445"/>
          <w:jc w:val="center"/>
        </w:trPr>
        <w:tc>
          <w:tcPr>
            <w:tcW w:w="950" w:type="pct"/>
            <w:vAlign w:val="center"/>
          </w:tcPr>
          <w:p w14:paraId="21565876" w14:textId="5F737290" w:rsidR="004F27B5" w:rsidRDefault="004F27B5" w:rsidP="00A524F8">
            <w:pPr>
              <w:spacing w:line="276" w:lineRule="auto"/>
              <w:jc w:val="center"/>
            </w:pPr>
            <w:r w:rsidRPr="009D616C">
              <w:rPr>
                <w:rFonts w:ascii="Arial" w:hAnsi="Arial" w:cs="Arial"/>
                <w:sz w:val="16"/>
                <w:szCs w:val="16"/>
              </w:rPr>
              <w:t>Resultado 2, Observación 1</w:t>
            </w:r>
            <w:r>
              <w:rPr>
                <w:rFonts w:ascii="Arial" w:hAnsi="Arial" w:cs="Arial"/>
                <w:sz w:val="16"/>
                <w:szCs w:val="16"/>
              </w:rPr>
              <w:t>/</w:t>
            </w:r>
            <w:r>
              <w:t xml:space="preserve"> </w:t>
            </w:r>
            <w:r w:rsidRPr="006E7935">
              <w:rPr>
                <w:rFonts w:ascii="Arial" w:hAnsi="Arial" w:cs="Arial"/>
                <w:sz w:val="16"/>
                <w:szCs w:val="16"/>
              </w:rPr>
              <w:t>Documentación Faltante o Improcedente de la Comprobación y Justificación del Gasto</w:t>
            </w:r>
          </w:p>
        </w:tc>
        <w:tc>
          <w:tcPr>
            <w:tcW w:w="879" w:type="pct"/>
            <w:vMerge w:val="restart"/>
            <w:vAlign w:val="center"/>
          </w:tcPr>
          <w:p w14:paraId="088C7087" w14:textId="3CD84302" w:rsidR="004F27B5" w:rsidRPr="00BD50B3" w:rsidRDefault="004F27B5" w:rsidP="00A524F8">
            <w:pPr>
              <w:spacing w:line="276" w:lineRule="auto"/>
              <w:jc w:val="both"/>
              <w:rPr>
                <w:rFonts w:ascii="Arial" w:hAnsi="Arial" w:cs="Arial"/>
                <w:sz w:val="16"/>
                <w:szCs w:val="16"/>
              </w:rPr>
            </w:pPr>
            <w:r w:rsidRPr="009D616C">
              <w:rPr>
                <w:rFonts w:ascii="Arial" w:hAnsi="Arial" w:cs="Arial"/>
                <w:sz w:val="16"/>
                <w:szCs w:val="16"/>
              </w:rPr>
              <w:t>Pavimentación de la calle 6 Ote. entre Av. Coba y calle 1 Norte en la localidad de Tulum.</w:t>
            </w:r>
          </w:p>
        </w:tc>
        <w:tc>
          <w:tcPr>
            <w:tcW w:w="513" w:type="pct"/>
            <w:tcBorders>
              <w:left w:val="single" w:sz="4" w:space="0" w:color="auto"/>
              <w:right w:val="single" w:sz="4" w:space="0" w:color="auto"/>
            </w:tcBorders>
            <w:shd w:val="clear" w:color="auto" w:fill="auto"/>
            <w:vAlign w:val="center"/>
          </w:tcPr>
          <w:p w14:paraId="0EC58D5D" w14:textId="05F658AD"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BCCE39A" w14:textId="1EC58289" w:rsidR="004F27B5" w:rsidRPr="00BD50B3" w:rsidRDefault="004038DC"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E447B57" w14:textId="65FC4B8B" w:rsidR="004F27B5" w:rsidRPr="00BD50B3" w:rsidRDefault="004038DC"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43C7DC3" w14:textId="0513109B" w:rsidR="004F27B5" w:rsidRPr="00BD50B3" w:rsidRDefault="004038DC"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FB194C7" w14:textId="445969F5" w:rsidR="004F27B5" w:rsidRPr="00BD50B3" w:rsidRDefault="004038DC"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E91AAB8" w14:textId="77777777" w:rsidR="004038DC" w:rsidRDefault="004038DC" w:rsidP="00A524F8">
            <w:pPr>
              <w:spacing w:line="276" w:lineRule="auto"/>
              <w:jc w:val="center"/>
              <w:rPr>
                <w:rFonts w:ascii="Arial" w:hAnsi="Arial" w:cs="Arial"/>
                <w:sz w:val="16"/>
                <w:szCs w:val="16"/>
              </w:rPr>
            </w:pPr>
            <w:r>
              <w:rPr>
                <w:rFonts w:ascii="Arial" w:hAnsi="Arial" w:cs="Arial"/>
                <w:sz w:val="16"/>
                <w:szCs w:val="16"/>
              </w:rPr>
              <w:t xml:space="preserve">Atendido </w:t>
            </w:r>
          </w:p>
          <w:p w14:paraId="6AA588B5" w14:textId="313B9C5A" w:rsidR="004F27B5" w:rsidRDefault="004038DC"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4F27B5" w:rsidRPr="000D1F2D" w14:paraId="0AF845B9" w14:textId="77777777" w:rsidTr="00FA6723">
        <w:trPr>
          <w:trHeight w:val="445"/>
          <w:jc w:val="center"/>
        </w:trPr>
        <w:tc>
          <w:tcPr>
            <w:tcW w:w="950" w:type="pct"/>
            <w:vAlign w:val="center"/>
          </w:tcPr>
          <w:p w14:paraId="53185DB5" w14:textId="4CACFECB" w:rsidR="004F27B5" w:rsidRDefault="004F27B5" w:rsidP="00A524F8">
            <w:pPr>
              <w:spacing w:line="276" w:lineRule="auto"/>
              <w:jc w:val="center"/>
            </w:pPr>
            <w:r w:rsidRPr="00E52787">
              <w:rPr>
                <w:rFonts w:ascii="Arial" w:hAnsi="Arial" w:cs="Arial"/>
                <w:sz w:val="16"/>
                <w:szCs w:val="16"/>
              </w:rPr>
              <w:t>Resultado 2, Observación 2</w:t>
            </w:r>
            <w:r>
              <w:rPr>
                <w:rFonts w:ascii="Arial" w:hAnsi="Arial" w:cs="Arial"/>
                <w:sz w:val="16"/>
                <w:szCs w:val="16"/>
              </w:rPr>
              <w:t>/ Documentación Faltante</w:t>
            </w:r>
          </w:p>
        </w:tc>
        <w:tc>
          <w:tcPr>
            <w:tcW w:w="879" w:type="pct"/>
            <w:vMerge/>
            <w:vAlign w:val="center"/>
          </w:tcPr>
          <w:p w14:paraId="68CFBED8" w14:textId="77777777" w:rsidR="004F27B5" w:rsidRPr="00BD50B3" w:rsidRDefault="004F27B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4D9595C" w14:textId="56B49A32"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145DFB0" w14:textId="2773B8AC"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0A31E6F" w14:textId="1D805483"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CD34457" w14:textId="5F36D7A4"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FF1AA67" w14:textId="55FB954E"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F9BAC4D" w14:textId="77777777" w:rsidR="004F27B5" w:rsidRDefault="004F27B5" w:rsidP="00A524F8">
            <w:pPr>
              <w:spacing w:line="276" w:lineRule="auto"/>
              <w:jc w:val="center"/>
              <w:rPr>
                <w:rFonts w:ascii="Arial" w:hAnsi="Arial" w:cs="Arial"/>
                <w:sz w:val="16"/>
                <w:szCs w:val="16"/>
              </w:rPr>
            </w:pPr>
            <w:r>
              <w:rPr>
                <w:rFonts w:ascii="Arial" w:hAnsi="Arial" w:cs="Arial"/>
                <w:sz w:val="16"/>
                <w:szCs w:val="16"/>
              </w:rPr>
              <w:t xml:space="preserve">Atendido </w:t>
            </w:r>
          </w:p>
          <w:p w14:paraId="6523015D" w14:textId="022DCD15" w:rsidR="004F27B5" w:rsidRDefault="004F27B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4F27B5" w:rsidRPr="000D1F2D" w14:paraId="426B8A0B" w14:textId="77777777" w:rsidTr="00FA6723">
        <w:trPr>
          <w:trHeight w:val="445"/>
          <w:jc w:val="center"/>
        </w:trPr>
        <w:tc>
          <w:tcPr>
            <w:tcW w:w="950" w:type="pct"/>
            <w:vAlign w:val="center"/>
          </w:tcPr>
          <w:p w14:paraId="71978420" w14:textId="5B561787" w:rsidR="004F27B5" w:rsidRDefault="004F27B5" w:rsidP="00A524F8">
            <w:pPr>
              <w:spacing w:line="276" w:lineRule="auto"/>
              <w:jc w:val="center"/>
            </w:pPr>
            <w:r w:rsidRPr="00E52787">
              <w:rPr>
                <w:rFonts w:ascii="Arial" w:hAnsi="Arial" w:cs="Arial"/>
                <w:sz w:val="16"/>
                <w:szCs w:val="16"/>
              </w:rPr>
              <w:t>Resultado 2, Observación 3</w:t>
            </w:r>
            <w:r>
              <w:rPr>
                <w:rFonts w:ascii="Arial" w:hAnsi="Arial" w:cs="Arial"/>
                <w:sz w:val="16"/>
                <w:szCs w:val="16"/>
              </w:rPr>
              <w:t>/</w:t>
            </w:r>
            <w:r>
              <w:t xml:space="preserve"> </w:t>
            </w:r>
            <w:r w:rsidRPr="006E7935">
              <w:rPr>
                <w:rFonts w:ascii="Arial" w:hAnsi="Arial" w:cs="Arial"/>
                <w:sz w:val="16"/>
                <w:szCs w:val="16"/>
              </w:rPr>
              <w:t>Documentación Irregular</w:t>
            </w:r>
          </w:p>
        </w:tc>
        <w:tc>
          <w:tcPr>
            <w:tcW w:w="879" w:type="pct"/>
            <w:vMerge/>
            <w:vAlign w:val="center"/>
          </w:tcPr>
          <w:p w14:paraId="5CB4A91F" w14:textId="77777777" w:rsidR="004F27B5" w:rsidRPr="00BD50B3" w:rsidRDefault="004F27B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9C900E0" w14:textId="698C5697"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F335975" w14:textId="77556BD3"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FFBAD4D" w14:textId="231682A7"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5344DF8" w14:textId="319F0408"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2A00B9E" w14:textId="3C6A65B2" w:rsidR="004F27B5" w:rsidRPr="00BD50B3" w:rsidRDefault="004F27B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8CC3FBE" w14:textId="77777777" w:rsidR="004F27B5" w:rsidRDefault="004F27B5" w:rsidP="00A524F8">
            <w:pPr>
              <w:spacing w:line="276" w:lineRule="auto"/>
              <w:jc w:val="center"/>
              <w:rPr>
                <w:rFonts w:ascii="Arial" w:hAnsi="Arial" w:cs="Arial"/>
                <w:sz w:val="16"/>
                <w:szCs w:val="16"/>
              </w:rPr>
            </w:pPr>
            <w:r>
              <w:rPr>
                <w:rFonts w:ascii="Arial" w:hAnsi="Arial" w:cs="Arial"/>
                <w:sz w:val="16"/>
                <w:szCs w:val="16"/>
              </w:rPr>
              <w:t xml:space="preserve">Atendido </w:t>
            </w:r>
          </w:p>
          <w:p w14:paraId="00EA953A" w14:textId="2EB65350" w:rsidR="004F27B5" w:rsidRDefault="004F27B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05373" w:rsidRPr="000D1F2D" w14:paraId="70089E89" w14:textId="77777777" w:rsidTr="00FA6723">
        <w:trPr>
          <w:trHeight w:val="445"/>
          <w:jc w:val="center"/>
        </w:trPr>
        <w:tc>
          <w:tcPr>
            <w:tcW w:w="950" w:type="pct"/>
            <w:vAlign w:val="center"/>
          </w:tcPr>
          <w:p w14:paraId="04D62BD0" w14:textId="68344E3D" w:rsidR="00A05373" w:rsidRDefault="00A05373" w:rsidP="00A524F8">
            <w:pPr>
              <w:spacing w:line="276" w:lineRule="auto"/>
              <w:jc w:val="center"/>
            </w:pPr>
            <w:r w:rsidRPr="009D616C">
              <w:rPr>
                <w:rFonts w:ascii="Arial" w:hAnsi="Arial" w:cs="Arial"/>
                <w:sz w:val="16"/>
                <w:szCs w:val="16"/>
              </w:rPr>
              <w:t>Resultado 3, Observación 1</w:t>
            </w:r>
            <w:r>
              <w:rPr>
                <w:rFonts w:ascii="Arial" w:hAnsi="Arial" w:cs="Arial"/>
                <w:sz w:val="16"/>
                <w:szCs w:val="16"/>
              </w:rPr>
              <w:t>/</w:t>
            </w:r>
            <w:r>
              <w:t xml:space="preserve"> </w:t>
            </w:r>
            <w:r w:rsidRPr="000468E8">
              <w:rPr>
                <w:rFonts w:ascii="Arial" w:hAnsi="Arial" w:cs="Arial"/>
                <w:sz w:val="16"/>
                <w:szCs w:val="16"/>
              </w:rPr>
              <w:t>Documentación Faltante o Improcedente de la Comprobación y Justificación del Gasto</w:t>
            </w:r>
          </w:p>
        </w:tc>
        <w:tc>
          <w:tcPr>
            <w:tcW w:w="879" w:type="pct"/>
            <w:vMerge w:val="restart"/>
            <w:vAlign w:val="center"/>
          </w:tcPr>
          <w:p w14:paraId="275B8C5A" w14:textId="09A860AF" w:rsidR="00A05373" w:rsidRPr="00BD50B3" w:rsidRDefault="00A05373" w:rsidP="00A524F8">
            <w:pPr>
              <w:spacing w:line="276" w:lineRule="auto"/>
              <w:jc w:val="both"/>
              <w:rPr>
                <w:rFonts w:ascii="Arial" w:hAnsi="Arial" w:cs="Arial"/>
                <w:sz w:val="16"/>
                <w:szCs w:val="16"/>
              </w:rPr>
            </w:pPr>
            <w:r w:rsidRPr="00FA6723">
              <w:rPr>
                <w:rFonts w:ascii="Arial" w:hAnsi="Arial" w:cs="Arial"/>
                <w:sz w:val="16"/>
                <w:szCs w:val="16"/>
              </w:rPr>
              <w:t>Construcción de las canchas de Padel en la Unidad Deportiva de la localidad de Tulum.</w:t>
            </w:r>
          </w:p>
        </w:tc>
        <w:tc>
          <w:tcPr>
            <w:tcW w:w="513" w:type="pct"/>
            <w:tcBorders>
              <w:left w:val="single" w:sz="4" w:space="0" w:color="auto"/>
              <w:right w:val="single" w:sz="4" w:space="0" w:color="auto"/>
            </w:tcBorders>
            <w:shd w:val="clear" w:color="auto" w:fill="auto"/>
            <w:vAlign w:val="center"/>
          </w:tcPr>
          <w:p w14:paraId="7E241E9A" w14:textId="47E2C44F"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AB6E5D7" w14:textId="28F302FE"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59C5886" w14:textId="0DC6847F"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FCEA57" w14:textId="13D5B4C9"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6B6E765" w14:textId="088542CA"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7B5FE299" w14:textId="77777777" w:rsidR="00A05373" w:rsidRDefault="00A05373" w:rsidP="00A524F8">
            <w:pPr>
              <w:spacing w:line="276" w:lineRule="auto"/>
              <w:jc w:val="center"/>
              <w:rPr>
                <w:rFonts w:ascii="Arial" w:hAnsi="Arial" w:cs="Arial"/>
                <w:sz w:val="16"/>
                <w:szCs w:val="16"/>
              </w:rPr>
            </w:pPr>
            <w:r>
              <w:rPr>
                <w:rFonts w:ascii="Arial" w:hAnsi="Arial" w:cs="Arial"/>
                <w:sz w:val="16"/>
                <w:szCs w:val="16"/>
              </w:rPr>
              <w:t xml:space="preserve">Atendido </w:t>
            </w:r>
          </w:p>
          <w:p w14:paraId="21D7D4BA" w14:textId="2884EFA9" w:rsidR="00A05373" w:rsidRDefault="00A05373"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A05373" w:rsidRPr="000D1F2D" w14:paraId="067E6EED" w14:textId="77777777" w:rsidTr="00FA6723">
        <w:trPr>
          <w:trHeight w:val="445"/>
          <w:jc w:val="center"/>
        </w:trPr>
        <w:tc>
          <w:tcPr>
            <w:tcW w:w="950" w:type="pct"/>
            <w:vAlign w:val="center"/>
          </w:tcPr>
          <w:p w14:paraId="15B6EC1A" w14:textId="5BC1006B" w:rsidR="00A05373" w:rsidRDefault="00A05373" w:rsidP="00A524F8">
            <w:pPr>
              <w:spacing w:line="276" w:lineRule="auto"/>
              <w:jc w:val="center"/>
            </w:pPr>
            <w:r w:rsidRPr="00E52787">
              <w:rPr>
                <w:rFonts w:ascii="Arial" w:hAnsi="Arial" w:cs="Arial"/>
                <w:sz w:val="16"/>
                <w:szCs w:val="16"/>
              </w:rPr>
              <w:lastRenderedPageBreak/>
              <w:t>Resultado 3, Observación 2</w:t>
            </w:r>
            <w:r>
              <w:rPr>
                <w:rFonts w:ascii="Arial" w:hAnsi="Arial" w:cs="Arial"/>
                <w:sz w:val="16"/>
                <w:szCs w:val="16"/>
              </w:rPr>
              <w:t>/</w:t>
            </w:r>
            <w:r>
              <w:t xml:space="preserve"> </w:t>
            </w:r>
            <w:r w:rsidRPr="000468E8">
              <w:rPr>
                <w:rFonts w:ascii="Arial" w:hAnsi="Arial" w:cs="Arial"/>
                <w:sz w:val="16"/>
                <w:szCs w:val="16"/>
              </w:rPr>
              <w:t>Documentación Faltante</w:t>
            </w:r>
          </w:p>
        </w:tc>
        <w:tc>
          <w:tcPr>
            <w:tcW w:w="879" w:type="pct"/>
            <w:vMerge/>
            <w:vAlign w:val="center"/>
          </w:tcPr>
          <w:p w14:paraId="258C5E84" w14:textId="77777777" w:rsidR="00A05373" w:rsidRPr="00BD50B3" w:rsidRDefault="00A05373"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512A2DB" w14:textId="2AC35DBC"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FE682E" w14:textId="46834002"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8EF5E29" w14:textId="343B68AA"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1FC469A" w14:textId="662B16B9"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62D5784" w14:textId="1E13B6AA"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5534A1B" w14:textId="77777777" w:rsidR="00A05373" w:rsidRDefault="00A05373" w:rsidP="00A524F8">
            <w:pPr>
              <w:spacing w:line="276" w:lineRule="auto"/>
              <w:jc w:val="center"/>
              <w:rPr>
                <w:rFonts w:ascii="Arial" w:hAnsi="Arial" w:cs="Arial"/>
                <w:sz w:val="16"/>
                <w:szCs w:val="16"/>
              </w:rPr>
            </w:pPr>
            <w:r>
              <w:rPr>
                <w:rFonts w:ascii="Arial" w:hAnsi="Arial" w:cs="Arial"/>
                <w:sz w:val="16"/>
                <w:szCs w:val="16"/>
              </w:rPr>
              <w:t xml:space="preserve">Atendido </w:t>
            </w:r>
          </w:p>
          <w:p w14:paraId="14832711" w14:textId="174EF069" w:rsidR="00A05373" w:rsidRDefault="00A05373"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05373" w:rsidRPr="000D1F2D" w14:paraId="26891752" w14:textId="77777777" w:rsidTr="00FA6723">
        <w:trPr>
          <w:trHeight w:val="445"/>
          <w:jc w:val="center"/>
        </w:trPr>
        <w:tc>
          <w:tcPr>
            <w:tcW w:w="950" w:type="pct"/>
            <w:vAlign w:val="center"/>
          </w:tcPr>
          <w:p w14:paraId="3B7232F8" w14:textId="26045945" w:rsidR="00A05373" w:rsidRDefault="00A05373" w:rsidP="00A524F8">
            <w:pPr>
              <w:spacing w:line="276" w:lineRule="auto"/>
              <w:jc w:val="center"/>
            </w:pPr>
            <w:r w:rsidRPr="00E52787">
              <w:rPr>
                <w:rFonts w:ascii="Arial" w:hAnsi="Arial" w:cs="Arial"/>
                <w:sz w:val="16"/>
                <w:szCs w:val="16"/>
              </w:rPr>
              <w:t>Resultado 3, Observación 3</w:t>
            </w:r>
            <w:r>
              <w:rPr>
                <w:rFonts w:ascii="Arial" w:hAnsi="Arial" w:cs="Arial"/>
                <w:sz w:val="16"/>
                <w:szCs w:val="16"/>
              </w:rPr>
              <w:t>/</w:t>
            </w:r>
            <w:r>
              <w:t xml:space="preserve"> </w:t>
            </w:r>
            <w:r w:rsidRPr="000468E8">
              <w:rPr>
                <w:rFonts w:ascii="Arial" w:hAnsi="Arial" w:cs="Arial"/>
                <w:sz w:val="16"/>
                <w:szCs w:val="16"/>
              </w:rPr>
              <w:t>Documentación Irregular</w:t>
            </w:r>
          </w:p>
        </w:tc>
        <w:tc>
          <w:tcPr>
            <w:tcW w:w="879" w:type="pct"/>
            <w:vMerge/>
            <w:vAlign w:val="center"/>
          </w:tcPr>
          <w:p w14:paraId="271A28C4" w14:textId="77777777" w:rsidR="00A05373" w:rsidRPr="00BD50B3" w:rsidRDefault="00A05373"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19AA46C" w14:textId="23EFB032"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4A28613" w14:textId="40CE57B6"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FE3B47" w14:textId="4707CB4A"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34EB5B" w14:textId="110EBE7C"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E35F6B9" w14:textId="7DAE6466" w:rsidR="00A05373" w:rsidRPr="00BD50B3" w:rsidRDefault="00A05373"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64E9697" w14:textId="77777777" w:rsidR="00A05373" w:rsidRDefault="00A05373" w:rsidP="00A524F8">
            <w:pPr>
              <w:spacing w:line="276" w:lineRule="auto"/>
              <w:jc w:val="center"/>
              <w:rPr>
                <w:rFonts w:ascii="Arial" w:hAnsi="Arial" w:cs="Arial"/>
                <w:sz w:val="16"/>
                <w:szCs w:val="16"/>
              </w:rPr>
            </w:pPr>
            <w:r>
              <w:rPr>
                <w:rFonts w:ascii="Arial" w:hAnsi="Arial" w:cs="Arial"/>
                <w:sz w:val="16"/>
                <w:szCs w:val="16"/>
              </w:rPr>
              <w:t xml:space="preserve">Atendido </w:t>
            </w:r>
          </w:p>
          <w:p w14:paraId="6746E9ED" w14:textId="2FF3EA4F" w:rsidR="00A05373" w:rsidRDefault="00A05373"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0E3E1944" w14:textId="77777777" w:rsidTr="00FA6723">
        <w:trPr>
          <w:trHeight w:val="445"/>
          <w:jc w:val="center"/>
        </w:trPr>
        <w:tc>
          <w:tcPr>
            <w:tcW w:w="950" w:type="pct"/>
            <w:vAlign w:val="center"/>
          </w:tcPr>
          <w:p w14:paraId="74505FAE" w14:textId="26838A56" w:rsidR="00A261E6" w:rsidRDefault="00A261E6" w:rsidP="00A524F8">
            <w:pPr>
              <w:spacing w:line="276" w:lineRule="auto"/>
              <w:jc w:val="center"/>
            </w:pPr>
            <w:r w:rsidRPr="009D616C">
              <w:rPr>
                <w:rFonts w:ascii="Arial" w:hAnsi="Arial" w:cs="Arial"/>
                <w:sz w:val="16"/>
                <w:szCs w:val="16"/>
              </w:rPr>
              <w:t>Resultado 4, Observación 1</w:t>
            </w:r>
            <w:r>
              <w:rPr>
                <w:rFonts w:ascii="Arial" w:hAnsi="Arial" w:cs="Arial"/>
                <w:sz w:val="16"/>
                <w:szCs w:val="16"/>
              </w:rPr>
              <w:t>/</w:t>
            </w:r>
            <w:r>
              <w:t xml:space="preserve"> </w:t>
            </w:r>
            <w:r w:rsidRPr="000468E8">
              <w:rPr>
                <w:rFonts w:ascii="Arial" w:hAnsi="Arial" w:cs="Arial"/>
                <w:sz w:val="16"/>
                <w:szCs w:val="16"/>
              </w:rPr>
              <w:t>Documentación Faltante o Improcedente de la Comprobación y Justificación del Gasto</w:t>
            </w:r>
          </w:p>
        </w:tc>
        <w:tc>
          <w:tcPr>
            <w:tcW w:w="879" w:type="pct"/>
            <w:vMerge w:val="restart"/>
            <w:vAlign w:val="center"/>
          </w:tcPr>
          <w:p w14:paraId="4A738D92" w14:textId="06BEDF5C" w:rsidR="00A261E6" w:rsidRPr="00BD50B3" w:rsidRDefault="00A261E6" w:rsidP="00A524F8">
            <w:pPr>
              <w:spacing w:line="276" w:lineRule="auto"/>
              <w:jc w:val="both"/>
              <w:rPr>
                <w:rFonts w:ascii="Arial" w:hAnsi="Arial" w:cs="Arial"/>
                <w:sz w:val="16"/>
                <w:szCs w:val="16"/>
              </w:rPr>
            </w:pPr>
            <w:r w:rsidRPr="00FA6723">
              <w:rPr>
                <w:rFonts w:ascii="Arial" w:hAnsi="Arial" w:cs="Arial"/>
                <w:sz w:val="16"/>
                <w:szCs w:val="16"/>
              </w:rPr>
              <w:t>Repavimentación de calles en la Región 1 primera etapa.</w:t>
            </w:r>
          </w:p>
        </w:tc>
        <w:tc>
          <w:tcPr>
            <w:tcW w:w="513" w:type="pct"/>
            <w:tcBorders>
              <w:left w:val="single" w:sz="4" w:space="0" w:color="auto"/>
              <w:right w:val="single" w:sz="4" w:space="0" w:color="auto"/>
            </w:tcBorders>
            <w:shd w:val="clear" w:color="auto" w:fill="auto"/>
            <w:vAlign w:val="center"/>
          </w:tcPr>
          <w:p w14:paraId="4E0B0184" w14:textId="3D472FCD"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45F8E0" w14:textId="3A8B594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2696DA2" w14:textId="00677E47" w:rsidR="00A261E6" w:rsidRPr="00A524F8" w:rsidRDefault="00CA1AFA"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19FCBE6" w14:textId="2999793B"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5E0DB1" w14:textId="7FCC9051"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5C962FE"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05404906" w14:textId="79E795F1"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A261E6" w:rsidRPr="000D1F2D" w14:paraId="21224AA2" w14:textId="77777777" w:rsidTr="00FA6723">
        <w:trPr>
          <w:trHeight w:val="445"/>
          <w:jc w:val="center"/>
        </w:trPr>
        <w:tc>
          <w:tcPr>
            <w:tcW w:w="950" w:type="pct"/>
            <w:vAlign w:val="center"/>
          </w:tcPr>
          <w:p w14:paraId="7F5BEE03" w14:textId="64707FD9" w:rsidR="00A261E6" w:rsidRDefault="00A261E6" w:rsidP="00A524F8">
            <w:pPr>
              <w:spacing w:line="276" w:lineRule="auto"/>
              <w:jc w:val="center"/>
            </w:pPr>
            <w:r w:rsidRPr="005F7A51">
              <w:rPr>
                <w:rFonts w:ascii="Arial" w:hAnsi="Arial" w:cs="Arial"/>
                <w:sz w:val="16"/>
                <w:szCs w:val="16"/>
              </w:rPr>
              <w:t>Resultado 4, Observación 2</w:t>
            </w:r>
            <w:r>
              <w:rPr>
                <w:rFonts w:ascii="Arial" w:hAnsi="Arial" w:cs="Arial"/>
                <w:sz w:val="16"/>
                <w:szCs w:val="16"/>
              </w:rPr>
              <w:t>/</w:t>
            </w:r>
            <w:r>
              <w:t xml:space="preserve"> </w:t>
            </w:r>
            <w:r w:rsidRPr="000468E8">
              <w:rPr>
                <w:rFonts w:ascii="Arial" w:hAnsi="Arial" w:cs="Arial"/>
                <w:sz w:val="16"/>
                <w:szCs w:val="16"/>
              </w:rPr>
              <w:t>Documentación Faltante</w:t>
            </w:r>
          </w:p>
        </w:tc>
        <w:tc>
          <w:tcPr>
            <w:tcW w:w="879" w:type="pct"/>
            <w:vMerge/>
            <w:vAlign w:val="center"/>
          </w:tcPr>
          <w:p w14:paraId="04C6DEA8"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C58865B" w14:textId="6F01A9CE"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B273B28" w14:textId="55C83A71"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B154F2A" w14:textId="7D76E633"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B8ACBBC" w14:textId="556A3AF9"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6B6BE17" w14:textId="67653374"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073D08B"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3BA76D8B" w14:textId="66143172"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0575D405" w14:textId="77777777" w:rsidTr="00FA6723">
        <w:trPr>
          <w:trHeight w:val="445"/>
          <w:jc w:val="center"/>
        </w:trPr>
        <w:tc>
          <w:tcPr>
            <w:tcW w:w="950" w:type="pct"/>
            <w:vAlign w:val="center"/>
          </w:tcPr>
          <w:p w14:paraId="3B95FA39" w14:textId="4BC3E61A" w:rsidR="00A261E6" w:rsidRDefault="00A261E6" w:rsidP="00A524F8">
            <w:pPr>
              <w:spacing w:line="276" w:lineRule="auto"/>
              <w:jc w:val="center"/>
            </w:pPr>
            <w:r w:rsidRPr="005F7A51">
              <w:rPr>
                <w:rFonts w:ascii="Arial" w:hAnsi="Arial" w:cs="Arial"/>
                <w:sz w:val="16"/>
                <w:szCs w:val="16"/>
              </w:rPr>
              <w:t>Resultado 4, Observación 3</w:t>
            </w:r>
            <w:r>
              <w:rPr>
                <w:rFonts w:ascii="Arial" w:hAnsi="Arial" w:cs="Arial"/>
                <w:sz w:val="16"/>
                <w:szCs w:val="16"/>
              </w:rPr>
              <w:t>/</w:t>
            </w:r>
            <w:r>
              <w:t xml:space="preserve"> </w:t>
            </w:r>
            <w:r w:rsidRPr="000468E8">
              <w:rPr>
                <w:rFonts w:ascii="Arial" w:hAnsi="Arial" w:cs="Arial"/>
                <w:sz w:val="16"/>
                <w:szCs w:val="16"/>
              </w:rPr>
              <w:t>Documentación Irregular</w:t>
            </w:r>
          </w:p>
        </w:tc>
        <w:tc>
          <w:tcPr>
            <w:tcW w:w="879" w:type="pct"/>
            <w:vMerge/>
            <w:vAlign w:val="center"/>
          </w:tcPr>
          <w:p w14:paraId="03AD4097"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8939934" w14:textId="2DDC37FA"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692A25" w14:textId="0CF3F6E5"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A82A781" w14:textId="06535F73"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160E672" w14:textId="4781715B"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D754A26" w14:textId="4BE67AD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4034838"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17AA907D" w14:textId="6CF67C6F"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2B138F95" w14:textId="77777777" w:rsidTr="00FA6723">
        <w:trPr>
          <w:trHeight w:val="445"/>
          <w:jc w:val="center"/>
        </w:trPr>
        <w:tc>
          <w:tcPr>
            <w:tcW w:w="950" w:type="pct"/>
            <w:vAlign w:val="center"/>
          </w:tcPr>
          <w:p w14:paraId="0953AC36" w14:textId="3016E2B4" w:rsidR="00CA1AFA" w:rsidRDefault="00CA1AFA" w:rsidP="00A524F8">
            <w:pPr>
              <w:spacing w:line="276" w:lineRule="auto"/>
              <w:jc w:val="center"/>
              <w:rPr>
                <w:rFonts w:ascii="Arial" w:hAnsi="Arial" w:cs="Arial"/>
                <w:sz w:val="16"/>
                <w:szCs w:val="16"/>
              </w:rPr>
            </w:pPr>
            <w:r>
              <w:rPr>
                <w:rFonts w:ascii="Arial" w:hAnsi="Arial" w:cs="Arial"/>
                <w:sz w:val="16"/>
                <w:szCs w:val="16"/>
              </w:rPr>
              <w:t xml:space="preserve">Resultado 5, Observación </w:t>
            </w:r>
            <w:r w:rsidR="00A261E6" w:rsidRPr="009D616C">
              <w:rPr>
                <w:rFonts w:ascii="Arial" w:hAnsi="Arial" w:cs="Arial"/>
                <w:sz w:val="16"/>
                <w:szCs w:val="16"/>
              </w:rPr>
              <w:t>1</w:t>
            </w:r>
            <w:r w:rsidR="00A261E6">
              <w:rPr>
                <w:rFonts w:ascii="Arial" w:hAnsi="Arial" w:cs="Arial"/>
                <w:sz w:val="16"/>
                <w:szCs w:val="16"/>
              </w:rPr>
              <w:t>/</w:t>
            </w:r>
          </w:p>
          <w:p w14:paraId="145377AB" w14:textId="2C2E5A87" w:rsidR="00A261E6" w:rsidRDefault="00A261E6" w:rsidP="00A524F8">
            <w:pPr>
              <w:spacing w:line="276" w:lineRule="auto"/>
              <w:jc w:val="center"/>
            </w:pPr>
            <w:r w:rsidRPr="000468E8">
              <w:rPr>
                <w:rFonts w:ascii="Arial" w:hAnsi="Arial" w:cs="Arial"/>
                <w:sz w:val="16"/>
                <w:szCs w:val="16"/>
              </w:rPr>
              <w:t>Documentación Faltante o Improcedente de la Comprobación y Justificación del Gasto</w:t>
            </w:r>
          </w:p>
        </w:tc>
        <w:tc>
          <w:tcPr>
            <w:tcW w:w="879" w:type="pct"/>
            <w:vMerge w:val="restart"/>
            <w:vAlign w:val="center"/>
          </w:tcPr>
          <w:p w14:paraId="6122A945" w14:textId="6E4B66A7" w:rsidR="00A261E6" w:rsidRPr="00BD50B3" w:rsidRDefault="00A261E6" w:rsidP="00A524F8">
            <w:pPr>
              <w:spacing w:line="276" w:lineRule="auto"/>
              <w:jc w:val="both"/>
              <w:rPr>
                <w:rFonts w:ascii="Arial" w:hAnsi="Arial" w:cs="Arial"/>
                <w:sz w:val="16"/>
                <w:szCs w:val="16"/>
              </w:rPr>
            </w:pPr>
            <w:r w:rsidRPr="009D616C">
              <w:rPr>
                <w:rFonts w:ascii="Arial" w:hAnsi="Arial" w:cs="Arial"/>
                <w:sz w:val="16"/>
                <w:szCs w:val="16"/>
              </w:rPr>
              <w:t>Ordenamiento Vial Av. Tulum.</w:t>
            </w:r>
          </w:p>
        </w:tc>
        <w:tc>
          <w:tcPr>
            <w:tcW w:w="513" w:type="pct"/>
            <w:tcBorders>
              <w:left w:val="single" w:sz="4" w:space="0" w:color="auto"/>
              <w:right w:val="single" w:sz="4" w:space="0" w:color="auto"/>
            </w:tcBorders>
            <w:shd w:val="clear" w:color="auto" w:fill="auto"/>
            <w:vAlign w:val="center"/>
          </w:tcPr>
          <w:p w14:paraId="09C4A738" w14:textId="745C3A4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84FB914" w14:textId="537F284F"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57C14C7" w14:textId="0B3A8791" w:rsidR="00A261E6" w:rsidRPr="00A524F8" w:rsidRDefault="00CA1AFA"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435C7F9" w14:textId="6743F906"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E455F58" w14:textId="35B54534"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62CB68F"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66677C2C" w14:textId="7C64372E"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A261E6" w:rsidRPr="000D1F2D" w14:paraId="49CFEFCB" w14:textId="77777777" w:rsidTr="00FA6723">
        <w:trPr>
          <w:trHeight w:val="445"/>
          <w:jc w:val="center"/>
        </w:trPr>
        <w:tc>
          <w:tcPr>
            <w:tcW w:w="950" w:type="pct"/>
            <w:vAlign w:val="center"/>
          </w:tcPr>
          <w:p w14:paraId="329B95C6" w14:textId="2B641771" w:rsidR="00A261E6" w:rsidRDefault="00A261E6" w:rsidP="00A524F8">
            <w:pPr>
              <w:spacing w:line="276" w:lineRule="auto"/>
              <w:jc w:val="center"/>
            </w:pPr>
            <w:r w:rsidRPr="005F7A51">
              <w:rPr>
                <w:rFonts w:ascii="Arial" w:hAnsi="Arial" w:cs="Arial"/>
                <w:sz w:val="16"/>
                <w:szCs w:val="16"/>
              </w:rPr>
              <w:t>Resultado 5, Observación 2</w:t>
            </w:r>
            <w:r>
              <w:rPr>
                <w:rFonts w:ascii="Arial" w:hAnsi="Arial" w:cs="Arial"/>
                <w:sz w:val="16"/>
                <w:szCs w:val="16"/>
              </w:rPr>
              <w:t>/</w:t>
            </w:r>
            <w:r>
              <w:t xml:space="preserve"> </w:t>
            </w:r>
            <w:r w:rsidRPr="000468E8">
              <w:rPr>
                <w:rFonts w:ascii="Arial" w:hAnsi="Arial" w:cs="Arial"/>
                <w:sz w:val="16"/>
                <w:szCs w:val="16"/>
              </w:rPr>
              <w:t>Documentación Faltante</w:t>
            </w:r>
          </w:p>
        </w:tc>
        <w:tc>
          <w:tcPr>
            <w:tcW w:w="879" w:type="pct"/>
            <w:vMerge/>
            <w:vAlign w:val="center"/>
          </w:tcPr>
          <w:p w14:paraId="15CDA0B4"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C9ACFB8" w14:textId="11348213"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A1F6D68" w14:textId="6FBBAF5A"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2B50507" w14:textId="0E43136C"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58E93A4" w14:textId="3E4CD64C"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9C2D9F7" w14:textId="24C60710"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C09C867"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133094FA" w14:textId="7E59FE37"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3302089D" w14:textId="77777777" w:rsidTr="00FA6723">
        <w:trPr>
          <w:trHeight w:val="445"/>
          <w:jc w:val="center"/>
        </w:trPr>
        <w:tc>
          <w:tcPr>
            <w:tcW w:w="950" w:type="pct"/>
            <w:vAlign w:val="center"/>
          </w:tcPr>
          <w:p w14:paraId="73E7459B" w14:textId="13703A07" w:rsidR="00A261E6" w:rsidRDefault="00A261E6" w:rsidP="00A524F8">
            <w:pPr>
              <w:spacing w:line="276" w:lineRule="auto"/>
              <w:jc w:val="center"/>
            </w:pPr>
            <w:r w:rsidRPr="005F7A51">
              <w:rPr>
                <w:rFonts w:ascii="Arial" w:hAnsi="Arial" w:cs="Arial"/>
                <w:sz w:val="16"/>
                <w:szCs w:val="16"/>
              </w:rPr>
              <w:lastRenderedPageBreak/>
              <w:t>Resultado 5, Observación 3</w:t>
            </w:r>
            <w:r>
              <w:rPr>
                <w:rFonts w:ascii="Arial" w:hAnsi="Arial" w:cs="Arial"/>
                <w:sz w:val="16"/>
                <w:szCs w:val="16"/>
              </w:rPr>
              <w:t>/</w:t>
            </w:r>
            <w:r>
              <w:t xml:space="preserve"> </w:t>
            </w:r>
            <w:r w:rsidRPr="000468E8">
              <w:rPr>
                <w:rFonts w:ascii="Arial" w:hAnsi="Arial" w:cs="Arial"/>
                <w:sz w:val="16"/>
                <w:szCs w:val="16"/>
              </w:rPr>
              <w:t>Documentación Irregular</w:t>
            </w:r>
          </w:p>
        </w:tc>
        <w:tc>
          <w:tcPr>
            <w:tcW w:w="879" w:type="pct"/>
            <w:vMerge/>
            <w:vAlign w:val="center"/>
          </w:tcPr>
          <w:p w14:paraId="0A664179"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FEA83AB" w14:textId="266EC315"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CA0041" w14:textId="0741661D"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A787BE2" w14:textId="72F71C08"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B353E67" w14:textId="0CFB534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4A7E330" w14:textId="20B65B5B"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EDB6B02"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47C3863F" w14:textId="12A4E101"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17A79CB8" w14:textId="77777777" w:rsidTr="00FA6723">
        <w:trPr>
          <w:trHeight w:val="445"/>
          <w:jc w:val="center"/>
        </w:trPr>
        <w:tc>
          <w:tcPr>
            <w:tcW w:w="950" w:type="pct"/>
            <w:vAlign w:val="center"/>
          </w:tcPr>
          <w:p w14:paraId="70112DD3" w14:textId="3344CE2F" w:rsidR="00A261E6" w:rsidRDefault="00A261E6" w:rsidP="00A524F8">
            <w:pPr>
              <w:spacing w:line="276" w:lineRule="auto"/>
              <w:jc w:val="center"/>
            </w:pPr>
            <w:r w:rsidRPr="009D616C">
              <w:rPr>
                <w:rFonts w:ascii="Arial" w:hAnsi="Arial" w:cs="Arial"/>
                <w:sz w:val="16"/>
                <w:szCs w:val="16"/>
              </w:rPr>
              <w:t>Resultado 6, Observación 1</w:t>
            </w:r>
            <w:r>
              <w:rPr>
                <w:rFonts w:ascii="Arial" w:hAnsi="Arial" w:cs="Arial"/>
                <w:sz w:val="16"/>
                <w:szCs w:val="16"/>
              </w:rPr>
              <w:t>/</w:t>
            </w:r>
            <w:r>
              <w:t xml:space="preserve"> </w:t>
            </w:r>
            <w:r w:rsidRPr="00CB352F">
              <w:rPr>
                <w:rFonts w:ascii="Arial" w:hAnsi="Arial" w:cs="Arial"/>
                <w:sz w:val="16"/>
                <w:szCs w:val="16"/>
              </w:rPr>
              <w:t>Documentación Faltante o Improcedente de la Comprobación y Justificación del Gasto</w:t>
            </w:r>
          </w:p>
        </w:tc>
        <w:tc>
          <w:tcPr>
            <w:tcW w:w="879" w:type="pct"/>
            <w:vMerge w:val="restart"/>
            <w:vAlign w:val="center"/>
          </w:tcPr>
          <w:p w14:paraId="5E17D9BB" w14:textId="42A0A30B" w:rsidR="00A261E6" w:rsidRPr="00BD50B3" w:rsidRDefault="00A261E6" w:rsidP="00A524F8">
            <w:pPr>
              <w:spacing w:line="276" w:lineRule="auto"/>
              <w:jc w:val="both"/>
              <w:rPr>
                <w:rFonts w:ascii="Arial" w:hAnsi="Arial" w:cs="Arial"/>
                <w:sz w:val="16"/>
                <w:szCs w:val="16"/>
              </w:rPr>
            </w:pPr>
            <w:r w:rsidRPr="009D616C">
              <w:rPr>
                <w:rFonts w:ascii="Arial" w:hAnsi="Arial" w:cs="Arial"/>
                <w:sz w:val="16"/>
                <w:szCs w:val="16"/>
              </w:rPr>
              <w:t>Rehabilitación de Parque Xel-Há en la localidad de Chemuyil.</w:t>
            </w:r>
          </w:p>
        </w:tc>
        <w:tc>
          <w:tcPr>
            <w:tcW w:w="513" w:type="pct"/>
            <w:tcBorders>
              <w:left w:val="single" w:sz="4" w:space="0" w:color="auto"/>
              <w:right w:val="single" w:sz="4" w:space="0" w:color="auto"/>
            </w:tcBorders>
            <w:shd w:val="clear" w:color="auto" w:fill="auto"/>
            <w:vAlign w:val="center"/>
          </w:tcPr>
          <w:p w14:paraId="5408D24B" w14:textId="023ECE9B"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786EA5" w14:textId="129BA551"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439A342" w14:textId="7821D875"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238E36F" w14:textId="4579FE02"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B79E599" w14:textId="74127627"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034BB7CC"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0E6A1B57" w14:textId="0AD6C9E1" w:rsidR="00A261E6" w:rsidRDefault="00A261E6"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A261E6" w:rsidRPr="000D1F2D" w14:paraId="16FD5BFE" w14:textId="77777777" w:rsidTr="00FA6723">
        <w:trPr>
          <w:trHeight w:val="445"/>
          <w:jc w:val="center"/>
        </w:trPr>
        <w:tc>
          <w:tcPr>
            <w:tcW w:w="950" w:type="pct"/>
            <w:vAlign w:val="center"/>
          </w:tcPr>
          <w:p w14:paraId="1433F698" w14:textId="09A11EAF" w:rsidR="00A261E6" w:rsidRDefault="00A261E6" w:rsidP="00A524F8">
            <w:pPr>
              <w:spacing w:line="276" w:lineRule="auto"/>
              <w:jc w:val="center"/>
            </w:pPr>
            <w:r w:rsidRPr="005F7A51">
              <w:rPr>
                <w:rFonts w:ascii="Arial" w:hAnsi="Arial" w:cs="Arial"/>
                <w:sz w:val="16"/>
                <w:szCs w:val="16"/>
              </w:rPr>
              <w:t>Resultado 6, Observación 2</w:t>
            </w:r>
            <w:r>
              <w:rPr>
                <w:rFonts w:ascii="Arial" w:hAnsi="Arial" w:cs="Arial"/>
                <w:sz w:val="16"/>
                <w:szCs w:val="16"/>
              </w:rPr>
              <w:t>/</w:t>
            </w:r>
            <w:r>
              <w:t xml:space="preserve"> </w:t>
            </w:r>
            <w:r w:rsidRPr="00CB352F">
              <w:rPr>
                <w:rFonts w:ascii="Arial" w:hAnsi="Arial" w:cs="Arial"/>
                <w:sz w:val="16"/>
                <w:szCs w:val="16"/>
              </w:rPr>
              <w:t>Documentación Faltante</w:t>
            </w:r>
          </w:p>
        </w:tc>
        <w:tc>
          <w:tcPr>
            <w:tcW w:w="879" w:type="pct"/>
            <w:vMerge/>
            <w:vAlign w:val="center"/>
          </w:tcPr>
          <w:p w14:paraId="2887DE17"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F5FED05" w14:textId="45B4CA2D"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14E2C3" w14:textId="7FEECAC5"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24C15C1" w14:textId="06E5D963"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BEB4875" w14:textId="3AD15B25"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C4784F2" w14:textId="0CA26C6B"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E25ED68"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0EC42CF5" w14:textId="201192E3"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455C0A7B" w14:textId="77777777" w:rsidTr="00FA6723">
        <w:trPr>
          <w:trHeight w:val="445"/>
          <w:jc w:val="center"/>
        </w:trPr>
        <w:tc>
          <w:tcPr>
            <w:tcW w:w="950" w:type="pct"/>
            <w:vAlign w:val="center"/>
          </w:tcPr>
          <w:p w14:paraId="5CA92B86" w14:textId="23070D1B" w:rsidR="00A261E6" w:rsidRDefault="00A261E6" w:rsidP="00A524F8">
            <w:pPr>
              <w:spacing w:line="276" w:lineRule="auto"/>
              <w:jc w:val="center"/>
            </w:pPr>
            <w:r w:rsidRPr="005F7A51">
              <w:rPr>
                <w:rFonts w:ascii="Arial" w:hAnsi="Arial" w:cs="Arial"/>
                <w:sz w:val="16"/>
                <w:szCs w:val="16"/>
              </w:rPr>
              <w:t>Resultado 6, Observación 3</w:t>
            </w:r>
            <w:r>
              <w:rPr>
                <w:rFonts w:ascii="Arial" w:hAnsi="Arial" w:cs="Arial"/>
                <w:sz w:val="16"/>
                <w:szCs w:val="16"/>
              </w:rPr>
              <w:t>/</w:t>
            </w:r>
            <w:r>
              <w:t xml:space="preserve"> </w:t>
            </w:r>
            <w:r w:rsidRPr="00CB352F">
              <w:rPr>
                <w:rFonts w:ascii="Arial" w:hAnsi="Arial" w:cs="Arial"/>
                <w:sz w:val="16"/>
                <w:szCs w:val="16"/>
              </w:rPr>
              <w:t>Documentación Irregular</w:t>
            </w:r>
          </w:p>
        </w:tc>
        <w:tc>
          <w:tcPr>
            <w:tcW w:w="879" w:type="pct"/>
            <w:vMerge/>
            <w:vAlign w:val="center"/>
          </w:tcPr>
          <w:p w14:paraId="60F7AE7C"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8EDC016" w14:textId="43BCFFA8"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3EEDB30" w14:textId="452C5609"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5BC06B" w14:textId="50ED624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3F185A4" w14:textId="3DDFEA73"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3A0A3F7" w14:textId="52322182"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83C48FF"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54BF2E32" w14:textId="6BC9577E"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37FA9C71" w14:textId="77777777" w:rsidTr="00FA6723">
        <w:trPr>
          <w:trHeight w:val="445"/>
          <w:jc w:val="center"/>
        </w:trPr>
        <w:tc>
          <w:tcPr>
            <w:tcW w:w="950" w:type="pct"/>
            <w:vAlign w:val="center"/>
          </w:tcPr>
          <w:p w14:paraId="770AF41C" w14:textId="1CFE6280" w:rsidR="00A261E6" w:rsidRDefault="00A261E6" w:rsidP="00A524F8">
            <w:pPr>
              <w:spacing w:line="276" w:lineRule="auto"/>
              <w:jc w:val="center"/>
            </w:pPr>
            <w:r w:rsidRPr="009D616C">
              <w:rPr>
                <w:rFonts w:ascii="Arial" w:hAnsi="Arial" w:cs="Arial"/>
                <w:sz w:val="16"/>
                <w:szCs w:val="16"/>
              </w:rPr>
              <w:t>Resultado 7, Observación 1</w:t>
            </w:r>
            <w:r>
              <w:rPr>
                <w:rFonts w:ascii="Arial" w:hAnsi="Arial" w:cs="Arial"/>
                <w:sz w:val="16"/>
                <w:szCs w:val="16"/>
              </w:rPr>
              <w:t>/</w:t>
            </w:r>
            <w:r>
              <w:t xml:space="preserve"> </w:t>
            </w:r>
            <w:r w:rsidRPr="00CB352F">
              <w:rPr>
                <w:rFonts w:ascii="Arial" w:hAnsi="Arial" w:cs="Arial"/>
                <w:sz w:val="16"/>
                <w:szCs w:val="16"/>
              </w:rPr>
              <w:t>Documentación Faltante o Improcedente de la Comprobación y Justificación del Gasto</w:t>
            </w:r>
          </w:p>
        </w:tc>
        <w:tc>
          <w:tcPr>
            <w:tcW w:w="879" w:type="pct"/>
            <w:vMerge w:val="restart"/>
            <w:vAlign w:val="center"/>
          </w:tcPr>
          <w:p w14:paraId="7A43D7CB" w14:textId="61567590" w:rsidR="00A261E6" w:rsidRPr="00BD50B3" w:rsidRDefault="00A261E6" w:rsidP="00A524F8">
            <w:pPr>
              <w:spacing w:line="276" w:lineRule="auto"/>
              <w:jc w:val="both"/>
              <w:rPr>
                <w:rFonts w:ascii="Arial" w:hAnsi="Arial" w:cs="Arial"/>
                <w:sz w:val="16"/>
                <w:szCs w:val="16"/>
              </w:rPr>
            </w:pPr>
            <w:r w:rsidRPr="00FA6723">
              <w:rPr>
                <w:rFonts w:ascii="Arial" w:hAnsi="Arial" w:cs="Arial"/>
                <w:sz w:val="16"/>
                <w:szCs w:val="16"/>
              </w:rPr>
              <w:t>Construcción de domo en la escuela "Zamná".</w:t>
            </w:r>
          </w:p>
        </w:tc>
        <w:tc>
          <w:tcPr>
            <w:tcW w:w="513" w:type="pct"/>
            <w:tcBorders>
              <w:left w:val="single" w:sz="4" w:space="0" w:color="auto"/>
              <w:right w:val="single" w:sz="4" w:space="0" w:color="auto"/>
            </w:tcBorders>
            <w:shd w:val="clear" w:color="auto" w:fill="auto"/>
            <w:vAlign w:val="center"/>
          </w:tcPr>
          <w:p w14:paraId="17BA903E" w14:textId="44A8ABAB"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B3C59FC" w14:textId="2A6E79E3"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55512FC" w14:textId="6B46B99A"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BC5F988" w14:textId="134B355F"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02A1C8" w14:textId="474B2AB2"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29B1B672"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31056B85" w14:textId="21B10DB4" w:rsidR="00A261E6" w:rsidRDefault="00A261E6"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A261E6" w:rsidRPr="000D1F2D" w14:paraId="43B27B39" w14:textId="77777777" w:rsidTr="00FA6723">
        <w:trPr>
          <w:trHeight w:val="445"/>
          <w:jc w:val="center"/>
        </w:trPr>
        <w:tc>
          <w:tcPr>
            <w:tcW w:w="950" w:type="pct"/>
            <w:vAlign w:val="center"/>
          </w:tcPr>
          <w:p w14:paraId="24506DB3" w14:textId="643C7D4E" w:rsidR="00A261E6" w:rsidRDefault="00A261E6" w:rsidP="00A524F8">
            <w:pPr>
              <w:spacing w:line="276" w:lineRule="auto"/>
              <w:jc w:val="center"/>
            </w:pPr>
            <w:r w:rsidRPr="005F7A51">
              <w:rPr>
                <w:rFonts w:ascii="Arial" w:hAnsi="Arial" w:cs="Arial"/>
                <w:sz w:val="16"/>
                <w:szCs w:val="16"/>
              </w:rPr>
              <w:t>Resultado 7, Observación 2</w:t>
            </w:r>
            <w:r>
              <w:rPr>
                <w:rFonts w:ascii="Arial" w:hAnsi="Arial" w:cs="Arial"/>
                <w:sz w:val="16"/>
                <w:szCs w:val="16"/>
              </w:rPr>
              <w:t>/</w:t>
            </w:r>
            <w:r>
              <w:t xml:space="preserve"> </w:t>
            </w:r>
            <w:r w:rsidRPr="00CB352F">
              <w:rPr>
                <w:rFonts w:ascii="Arial" w:hAnsi="Arial" w:cs="Arial"/>
                <w:sz w:val="16"/>
                <w:szCs w:val="16"/>
              </w:rPr>
              <w:t>Documentación Faltante</w:t>
            </w:r>
          </w:p>
        </w:tc>
        <w:tc>
          <w:tcPr>
            <w:tcW w:w="879" w:type="pct"/>
            <w:vMerge/>
            <w:vAlign w:val="center"/>
          </w:tcPr>
          <w:p w14:paraId="3C8D2CEA"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F00F264" w14:textId="15CE9E95"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5F9097" w14:textId="3513AA08"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73AB56B" w14:textId="4E6EB4AB"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24E8511" w14:textId="0815F411"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953A3AF" w14:textId="4D40F1E3"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F8C76C4"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78BB477D" w14:textId="5AB52D38"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3D91C4DF" w14:textId="77777777" w:rsidTr="00FA6723">
        <w:trPr>
          <w:trHeight w:val="445"/>
          <w:jc w:val="center"/>
        </w:trPr>
        <w:tc>
          <w:tcPr>
            <w:tcW w:w="950" w:type="pct"/>
            <w:vAlign w:val="center"/>
          </w:tcPr>
          <w:p w14:paraId="312E1A71" w14:textId="4FD45811" w:rsidR="00A261E6" w:rsidRDefault="00A261E6" w:rsidP="00A524F8">
            <w:pPr>
              <w:spacing w:line="276" w:lineRule="auto"/>
              <w:jc w:val="center"/>
            </w:pPr>
            <w:r w:rsidRPr="005F7A51">
              <w:rPr>
                <w:rFonts w:ascii="Arial" w:hAnsi="Arial" w:cs="Arial"/>
                <w:sz w:val="16"/>
                <w:szCs w:val="16"/>
              </w:rPr>
              <w:t>Resultado 7,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50B927A2"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A324FBC" w14:textId="32A67D57"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729CFFE" w14:textId="3B1BFCE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A1CFDF2" w14:textId="3BC1DD78"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546E902" w14:textId="175A1D3D"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C65BF20" w14:textId="77205C10"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F78C6C7" w14:textId="77777777" w:rsidR="00A261E6" w:rsidRDefault="00A261E6" w:rsidP="00A524F8">
            <w:pPr>
              <w:spacing w:line="276" w:lineRule="auto"/>
              <w:jc w:val="center"/>
              <w:rPr>
                <w:rFonts w:ascii="Arial" w:hAnsi="Arial" w:cs="Arial"/>
                <w:sz w:val="16"/>
                <w:szCs w:val="16"/>
              </w:rPr>
            </w:pPr>
            <w:r>
              <w:rPr>
                <w:rFonts w:ascii="Arial" w:hAnsi="Arial" w:cs="Arial"/>
                <w:sz w:val="16"/>
                <w:szCs w:val="16"/>
              </w:rPr>
              <w:t xml:space="preserve">Atendido </w:t>
            </w:r>
          </w:p>
          <w:p w14:paraId="466220D1" w14:textId="476E8899" w:rsidR="00A261E6" w:rsidRDefault="00A261E6"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A261E6" w:rsidRPr="000D1F2D" w14:paraId="24B9B7A5" w14:textId="77777777" w:rsidTr="00FA6723">
        <w:trPr>
          <w:trHeight w:val="445"/>
          <w:jc w:val="center"/>
        </w:trPr>
        <w:tc>
          <w:tcPr>
            <w:tcW w:w="950" w:type="pct"/>
            <w:vAlign w:val="center"/>
          </w:tcPr>
          <w:p w14:paraId="1C3A7BC7" w14:textId="7FA8F3E8" w:rsidR="00A261E6" w:rsidRPr="002F0666" w:rsidRDefault="00A261E6" w:rsidP="00A524F8">
            <w:pPr>
              <w:spacing w:line="276" w:lineRule="auto"/>
              <w:jc w:val="center"/>
            </w:pPr>
            <w:r w:rsidRPr="002F0666">
              <w:rPr>
                <w:rFonts w:ascii="Arial" w:hAnsi="Arial" w:cs="Arial"/>
                <w:sz w:val="16"/>
                <w:szCs w:val="16"/>
              </w:rPr>
              <w:lastRenderedPageBreak/>
              <w:t>Resultado 8, Observación 1/ Documentación Faltante o Improcedente de la Comprobación y Justificación del Gasto</w:t>
            </w:r>
          </w:p>
        </w:tc>
        <w:tc>
          <w:tcPr>
            <w:tcW w:w="879" w:type="pct"/>
            <w:vMerge w:val="restart"/>
            <w:vAlign w:val="center"/>
          </w:tcPr>
          <w:p w14:paraId="0AAB2FD4" w14:textId="54B1257B" w:rsidR="00A261E6" w:rsidRPr="002F0666" w:rsidRDefault="00A261E6" w:rsidP="00A524F8">
            <w:pPr>
              <w:spacing w:line="276" w:lineRule="auto"/>
              <w:jc w:val="both"/>
              <w:rPr>
                <w:rFonts w:ascii="Arial" w:hAnsi="Arial" w:cs="Arial"/>
                <w:sz w:val="16"/>
                <w:szCs w:val="16"/>
              </w:rPr>
            </w:pPr>
            <w:r w:rsidRPr="002F0666">
              <w:rPr>
                <w:rFonts w:ascii="Arial" w:hAnsi="Arial" w:cs="Arial"/>
                <w:sz w:val="16"/>
                <w:szCs w:val="16"/>
              </w:rPr>
              <w:t>Rehabilitación y mantenimiento de las instalaciones de la Unidad Deportiva de la localidad de Tulum.</w:t>
            </w:r>
          </w:p>
        </w:tc>
        <w:tc>
          <w:tcPr>
            <w:tcW w:w="513" w:type="pct"/>
            <w:tcBorders>
              <w:left w:val="single" w:sz="4" w:space="0" w:color="auto"/>
              <w:right w:val="single" w:sz="4" w:space="0" w:color="auto"/>
            </w:tcBorders>
            <w:shd w:val="clear" w:color="auto" w:fill="auto"/>
            <w:vAlign w:val="center"/>
          </w:tcPr>
          <w:p w14:paraId="645683C6" w14:textId="015C797A" w:rsidR="00A261E6" w:rsidRPr="002F0666" w:rsidRDefault="002F0666" w:rsidP="00A524F8">
            <w:pPr>
              <w:spacing w:line="276" w:lineRule="auto"/>
              <w:jc w:val="center"/>
              <w:rPr>
                <w:rFonts w:ascii="Arial" w:hAnsi="Arial" w:cs="Arial"/>
                <w:sz w:val="16"/>
                <w:szCs w:val="16"/>
              </w:rPr>
            </w:pPr>
            <w:r>
              <w:rPr>
                <w:rFonts w:ascii="Arial" w:hAnsi="Arial" w:cs="Arial"/>
                <w:sz w:val="16"/>
                <w:szCs w:val="16"/>
              </w:rPr>
              <w:t xml:space="preserve">No </w:t>
            </w:r>
            <w:r w:rsidR="00A261E6" w:rsidRPr="002F0666">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60A1FC4" w14:textId="789347B2" w:rsidR="00A261E6" w:rsidRPr="002F0666" w:rsidRDefault="00A261E6" w:rsidP="00A524F8">
            <w:pPr>
              <w:spacing w:line="276" w:lineRule="auto"/>
              <w:jc w:val="center"/>
              <w:rPr>
                <w:rFonts w:ascii="Arial" w:hAnsi="Arial" w:cs="Arial"/>
                <w:sz w:val="16"/>
                <w:szCs w:val="16"/>
              </w:rPr>
            </w:pPr>
            <w:r w:rsidRPr="002F0666">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717E11" w14:textId="1323BF72" w:rsidR="00A261E6"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5FE202C" w14:textId="3989CFB6"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1253B8F" w14:textId="76F25BDF"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ABB6349" w14:textId="6717A5ED" w:rsidR="00A261E6"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No a</w:t>
            </w:r>
            <w:r w:rsidR="00A261E6" w:rsidRPr="00A524F8">
              <w:rPr>
                <w:rFonts w:ascii="Arial" w:hAnsi="Arial" w:cs="Arial"/>
                <w:sz w:val="16"/>
                <w:szCs w:val="16"/>
              </w:rPr>
              <w:t xml:space="preserve">tendido </w:t>
            </w:r>
          </w:p>
          <w:p w14:paraId="1BEE74BB" w14:textId="77777777"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 solventado / Pliego de Observaciones</w:t>
            </w:r>
            <w:r w:rsidR="002F0666" w:rsidRPr="00A524F8">
              <w:rPr>
                <w:rFonts w:ascii="Arial" w:hAnsi="Arial" w:cs="Arial"/>
                <w:sz w:val="16"/>
                <w:szCs w:val="16"/>
              </w:rPr>
              <w:t>/</w:t>
            </w:r>
          </w:p>
          <w:p w14:paraId="7C6AB549" w14:textId="58E27AE9" w:rsidR="002F0666"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Promoción de Responsabilidad Administrativa Sancionatoria</w:t>
            </w:r>
          </w:p>
        </w:tc>
      </w:tr>
      <w:tr w:rsidR="00A261E6" w:rsidRPr="000D1F2D" w14:paraId="79AB0445" w14:textId="77777777" w:rsidTr="00FA6723">
        <w:trPr>
          <w:trHeight w:val="445"/>
          <w:jc w:val="center"/>
        </w:trPr>
        <w:tc>
          <w:tcPr>
            <w:tcW w:w="950" w:type="pct"/>
            <w:vAlign w:val="center"/>
          </w:tcPr>
          <w:p w14:paraId="03C6EDD1" w14:textId="6C90F2F3" w:rsidR="00A261E6" w:rsidRDefault="00A261E6" w:rsidP="00A524F8">
            <w:pPr>
              <w:spacing w:line="276" w:lineRule="auto"/>
              <w:jc w:val="center"/>
            </w:pPr>
            <w:r w:rsidRPr="005F7A51">
              <w:rPr>
                <w:rFonts w:ascii="Arial" w:hAnsi="Arial" w:cs="Arial"/>
                <w:sz w:val="16"/>
                <w:szCs w:val="16"/>
              </w:rPr>
              <w:t>Resultado 8, Observación 2</w:t>
            </w:r>
            <w:r>
              <w:rPr>
                <w:rFonts w:ascii="Arial" w:hAnsi="Arial" w:cs="Arial"/>
                <w:sz w:val="16"/>
                <w:szCs w:val="16"/>
              </w:rPr>
              <w:t xml:space="preserve">/ </w:t>
            </w:r>
            <w:r w:rsidRPr="00124746">
              <w:rPr>
                <w:rFonts w:ascii="Arial" w:hAnsi="Arial" w:cs="Arial"/>
                <w:sz w:val="16"/>
                <w:szCs w:val="16"/>
              </w:rPr>
              <w:t>Documentación Faltante</w:t>
            </w:r>
          </w:p>
        </w:tc>
        <w:tc>
          <w:tcPr>
            <w:tcW w:w="879" w:type="pct"/>
            <w:vMerge/>
            <w:vAlign w:val="center"/>
          </w:tcPr>
          <w:p w14:paraId="019E193C"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93AD004" w14:textId="3CD3E79D"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04AEC4A" w14:textId="72F12A93"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557B91F" w14:textId="28FB44D0"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165C183" w14:textId="4A8B9955"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7BDA3F7" w14:textId="68862D70"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E8A208A" w14:textId="77777777"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714831CA" w14:textId="140F3BD5"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A261E6" w:rsidRPr="000D1F2D" w14:paraId="56B955C7" w14:textId="77777777" w:rsidTr="00FA6723">
        <w:trPr>
          <w:trHeight w:val="445"/>
          <w:jc w:val="center"/>
        </w:trPr>
        <w:tc>
          <w:tcPr>
            <w:tcW w:w="950" w:type="pct"/>
            <w:vAlign w:val="center"/>
          </w:tcPr>
          <w:p w14:paraId="30CFCEDE" w14:textId="16A82358" w:rsidR="00A261E6" w:rsidRDefault="00A261E6" w:rsidP="00A524F8">
            <w:pPr>
              <w:spacing w:line="276" w:lineRule="auto"/>
              <w:jc w:val="center"/>
            </w:pPr>
            <w:r w:rsidRPr="005F7A51">
              <w:rPr>
                <w:rFonts w:ascii="Arial" w:hAnsi="Arial" w:cs="Arial"/>
                <w:sz w:val="16"/>
                <w:szCs w:val="16"/>
              </w:rPr>
              <w:t>Resultado 8, Observación 3</w:t>
            </w:r>
            <w:r>
              <w:rPr>
                <w:rFonts w:ascii="Arial" w:hAnsi="Arial" w:cs="Arial"/>
                <w:sz w:val="16"/>
                <w:szCs w:val="16"/>
              </w:rPr>
              <w:t>/ Documentación Irregular</w:t>
            </w:r>
          </w:p>
        </w:tc>
        <w:tc>
          <w:tcPr>
            <w:tcW w:w="879" w:type="pct"/>
            <w:vMerge/>
            <w:vAlign w:val="center"/>
          </w:tcPr>
          <w:p w14:paraId="2F3FE19B"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0BED1AC" w14:textId="2869423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37E8F92" w14:textId="5698842A"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956B6F1" w14:textId="34132BFB"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B532C2" w14:textId="5E8B052A"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8693C4E" w14:textId="1651F2F4"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0E2342F" w14:textId="77777777"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383B51AE" w14:textId="60F8DC18"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A261E6" w:rsidRPr="000D1F2D" w14:paraId="72BA0C9B" w14:textId="77777777" w:rsidTr="00FA6723">
        <w:trPr>
          <w:trHeight w:val="445"/>
          <w:jc w:val="center"/>
        </w:trPr>
        <w:tc>
          <w:tcPr>
            <w:tcW w:w="950" w:type="pct"/>
            <w:vAlign w:val="center"/>
          </w:tcPr>
          <w:p w14:paraId="1F1C9DC5" w14:textId="01C5182A" w:rsidR="00A261E6" w:rsidRDefault="00A261E6" w:rsidP="00A524F8">
            <w:pPr>
              <w:spacing w:line="276" w:lineRule="auto"/>
              <w:jc w:val="center"/>
            </w:pPr>
            <w:r w:rsidRPr="009D616C">
              <w:rPr>
                <w:rFonts w:ascii="Arial" w:hAnsi="Arial" w:cs="Arial"/>
                <w:sz w:val="16"/>
                <w:szCs w:val="16"/>
              </w:rPr>
              <w:t>Resultado 9,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p>
        </w:tc>
        <w:tc>
          <w:tcPr>
            <w:tcW w:w="879" w:type="pct"/>
            <w:vMerge w:val="restart"/>
            <w:vAlign w:val="center"/>
          </w:tcPr>
          <w:p w14:paraId="27DD4651" w14:textId="04AD95E6" w:rsidR="00A261E6" w:rsidRPr="00BD50B3" w:rsidRDefault="00A261E6" w:rsidP="00A524F8">
            <w:pPr>
              <w:spacing w:line="276" w:lineRule="auto"/>
              <w:jc w:val="both"/>
              <w:rPr>
                <w:rFonts w:ascii="Arial" w:hAnsi="Arial" w:cs="Arial"/>
                <w:sz w:val="16"/>
                <w:szCs w:val="16"/>
              </w:rPr>
            </w:pPr>
            <w:r w:rsidRPr="00FA6723">
              <w:rPr>
                <w:rFonts w:ascii="Arial" w:hAnsi="Arial" w:cs="Arial"/>
                <w:sz w:val="16"/>
                <w:szCs w:val="16"/>
              </w:rPr>
              <w:t>Rehabilitación de Centro de Rehabilitación Integral Municipal (CRIM) del municipio de Tulum.</w:t>
            </w:r>
          </w:p>
        </w:tc>
        <w:tc>
          <w:tcPr>
            <w:tcW w:w="513" w:type="pct"/>
            <w:tcBorders>
              <w:left w:val="single" w:sz="4" w:space="0" w:color="auto"/>
              <w:right w:val="single" w:sz="4" w:space="0" w:color="auto"/>
            </w:tcBorders>
            <w:shd w:val="clear" w:color="auto" w:fill="auto"/>
            <w:vAlign w:val="center"/>
          </w:tcPr>
          <w:p w14:paraId="6EDF4A4B" w14:textId="73A1B555" w:rsidR="00A261E6" w:rsidRPr="00BD50B3" w:rsidRDefault="002F0666" w:rsidP="00A524F8">
            <w:pPr>
              <w:spacing w:line="276" w:lineRule="auto"/>
              <w:jc w:val="center"/>
              <w:rPr>
                <w:rFonts w:ascii="Arial" w:hAnsi="Arial" w:cs="Arial"/>
                <w:sz w:val="16"/>
                <w:szCs w:val="16"/>
              </w:rPr>
            </w:pPr>
            <w:r>
              <w:rPr>
                <w:rFonts w:ascii="Arial" w:hAnsi="Arial" w:cs="Arial"/>
                <w:sz w:val="16"/>
                <w:szCs w:val="16"/>
              </w:rPr>
              <w:t xml:space="preserve">No </w:t>
            </w:r>
            <w:r w:rsidR="00A261E6">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321A48" w14:textId="66B9ED66"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826F986" w14:textId="2B51737C" w:rsidR="00A261E6"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3F5A73" w14:textId="62A39820"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B7DE6A2" w14:textId="390FF4EB"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433A76D" w14:textId="47E12E02" w:rsidR="00A261E6"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No a</w:t>
            </w:r>
            <w:r w:rsidR="00A261E6" w:rsidRPr="00A524F8">
              <w:rPr>
                <w:rFonts w:ascii="Arial" w:hAnsi="Arial" w:cs="Arial"/>
                <w:sz w:val="16"/>
                <w:szCs w:val="16"/>
              </w:rPr>
              <w:t xml:space="preserve">tendido </w:t>
            </w:r>
          </w:p>
          <w:p w14:paraId="7DC23980" w14:textId="77777777"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 solventado / Pliego de Observaciones</w:t>
            </w:r>
            <w:r w:rsidR="002F0666" w:rsidRPr="00A524F8">
              <w:rPr>
                <w:rFonts w:ascii="Arial" w:hAnsi="Arial" w:cs="Arial"/>
                <w:sz w:val="16"/>
                <w:szCs w:val="16"/>
              </w:rPr>
              <w:t>/</w:t>
            </w:r>
          </w:p>
          <w:p w14:paraId="5805D49A" w14:textId="6FB9F399" w:rsidR="002F0666"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Promoción de Responsabilidad Administrativa Sancionatoria</w:t>
            </w:r>
          </w:p>
        </w:tc>
      </w:tr>
      <w:tr w:rsidR="00A261E6" w:rsidRPr="000D1F2D" w14:paraId="3B3BAE05" w14:textId="77777777" w:rsidTr="00FA6723">
        <w:trPr>
          <w:trHeight w:val="445"/>
          <w:jc w:val="center"/>
        </w:trPr>
        <w:tc>
          <w:tcPr>
            <w:tcW w:w="950" w:type="pct"/>
            <w:vAlign w:val="center"/>
          </w:tcPr>
          <w:p w14:paraId="66828F64" w14:textId="3B487002" w:rsidR="00A261E6" w:rsidRDefault="00A261E6" w:rsidP="00A524F8">
            <w:pPr>
              <w:spacing w:line="276" w:lineRule="auto"/>
              <w:jc w:val="center"/>
            </w:pPr>
            <w:r>
              <w:rPr>
                <w:rFonts w:ascii="Arial" w:hAnsi="Arial" w:cs="Arial"/>
                <w:sz w:val="16"/>
                <w:szCs w:val="16"/>
              </w:rPr>
              <w:t>Resultado 9, Observación 2/</w:t>
            </w:r>
            <w:r>
              <w:t xml:space="preserve"> </w:t>
            </w:r>
            <w:r w:rsidRPr="00124746">
              <w:rPr>
                <w:rFonts w:ascii="Arial" w:hAnsi="Arial" w:cs="Arial"/>
                <w:sz w:val="16"/>
                <w:szCs w:val="16"/>
              </w:rPr>
              <w:t>Documentación Faltante</w:t>
            </w:r>
          </w:p>
        </w:tc>
        <w:tc>
          <w:tcPr>
            <w:tcW w:w="879" w:type="pct"/>
            <w:vMerge/>
            <w:vAlign w:val="center"/>
          </w:tcPr>
          <w:p w14:paraId="39C3DD8C"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A17251E" w14:textId="7F33226C"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4F7C0E5" w14:textId="383686F2"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FAFF898" w14:textId="1EE3C935"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CE0AC2B" w14:textId="23AAC12F"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239DC5E" w14:textId="68C1F420"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3BF5779" w14:textId="77777777"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70C7C774" w14:textId="0E8BB3B9"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A261E6" w:rsidRPr="000D1F2D" w14:paraId="4EDCC91A" w14:textId="77777777" w:rsidTr="00FA6723">
        <w:trPr>
          <w:trHeight w:val="445"/>
          <w:jc w:val="center"/>
        </w:trPr>
        <w:tc>
          <w:tcPr>
            <w:tcW w:w="950" w:type="pct"/>
            <w:vAlign w:val="center"/>
          </w:tcPr>
          <w:p w14:paraId="7B8FB979" w14:textId="7A04E224" w:rsidR="00A261E6" w:rsidRDefault="00A261E6" w:rsidP="00A524F8">
            <w:pPr>
              <w:spacing w:line="276" w:lineRule="auto"/>
              <w:jc w:val="center"/>
            </w:pPr>
            <w:r w:rsidRPr="00800849">
              <w:rPr>
                <w:rFonts w:ascii="Arial" w:hAnsi="Arial" w:cs="Arial"/>
                <w:sz w:val="16"/>
                <w:szCs w:val="16"/>
              </w:rPr>
              <w:t>Resultado 9,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53CB57FC" w14:textId="77777777" w:rsidR="00A261E6" w:rsidRPr="00BD50B3" w:rsidRDefault="00A261E6"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AFB304B" w14:textId="67BC91AD"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1788D9A" w14:textId="1C93F6A1" w:rsidR="00A261E6" w:rsidRPr="00BD50B3" w:rsidRDefault="00A261E6"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8DD3D6A" w14:textId="73695195"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89D7A2" w14:textId="2A6BC2D5"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52250AC" w14:textId="031E290B"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7193F4C" w14:textId="77777777"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607DA2D6" w14:textId="5E9E1835" w:rsidR="00A261E6" w:rsidRPr="00A524F8" w:rsidRDefault="00A261E6"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774861" w:rsidRPr="000D1F2D" w14:paraId="61743719" w14:textId="77777777" w:rsidTr="00FA6723">
        <w:trPr>
          <w:trHeight w:val="445"/>
          <w:jc w:val="center"/>
        </w:trPr>
        <w:tc>
          <w:tcPr>
            <w:tcW w:w="950" w:type="pct"/>
            <w:vAlign w:val="center"/>
          </w:tcPr>
          <w:p w14:paraId="071BD0BA" w14:textId="5363FC1C" w:rsidR="00774861" w:rsidRDefault="00774861" w:rsidP="00A524F8">
            <w:pPr>
              <w:spacing w:line="276" w:lineRule="auto"/>
              <w:jc w:val="center"/>
            </w:pPr>
            <w:r>
              <w:rPr>
                <w:rFonts w:ascii="Arial" w:hAnsi="Arial" w:cs="Arial"/>
                <w:sz w:val="16"/>
                <w:szCs w:val="16"/>
              </w:rPr>
              <w:t xml:space="preserve">Resultado 10, Observación 1/ </w:t>
            </w:r>
            <w:r w:rsidRPr="009D616C">
              <w:rPr>
                <w:rFonts w:ascii="Arial" w:hAnsi="Arial" w:cs="Arial"/>
                <w:sz w:val="16"/>
                <w:szCs w:val="16"/>
              </w:rPr>
              <w:t xml:space="preserve">Documentación Faltante o Improcedente de la </w:t>
            </w:r>
            <w:r w:rsidRPr="009D616C">
              <w:rPr>
                <w:rFonts w:ascii="Arial" w:hAnsi="Arial" w:cs="Arial"/>
                <w:sz w:val="16"/>
                <w:szCs w:val="16"/>
              </w:rPr>
              <w:lastRenderedPageBreak/>
              <w:t>Comprobación y Justificación del Gasto</w:t>
            </w:r>
          </w:p>
        </w:tc>
        <w:tc>
          <w:tcPr>
            <w:tcW w:w="879" w:type="pct"/>
            <w:vMerge w:val="restart"/>
            <w:vAlign w:val="center"/>
          </w:tcPr>
          <w:p w14:paraId="512320B9" w14:textId="276BDE5B" w:rsidR="00774861" w:rsidRPr="00BD50B3" w:rsidRDefault="00774861" w:rsidP="00A524F8">
            <w:pPr>
              <w:spacing w:line="276" w:lineRule="auto"/>
              <w:jc w:val="both"/>
              <w:rPr>
                <w:rFonts w:ascii="Arial" w:hAnsi="Arial" w:cs="Arial"/>
                <w:sz w:val="16"/>
                <w:szCs w:val="16"/>
              </w:rPr>
            </w:pPr>
            <w:r w:rsidRPr="00FA6723">
              <w:rPr>
                <w:rFonts w:ascii="Arial" w:hAnsi="Arial" w:cs="Arial"/>
                <w:sz w:val="16"/>
                <w:szCs w:val="16"/>
              </w:rPr>
              <w:lastRenderedPageBreak/>
              <w:t>Rehabilitación del parque “Dos aguas" en la localidad de Tulum segunda etapa.</w:t>
            </w:r>
          </w:p>
        </w:tc>
        <w:tc>
          <w:tcPr>
            <w:tcW w:w="513" w:type="pct"/>
            <w:tcBorders>
              <w:left w:val="single" w:sz="4" w:space="0" w:color="auto"/>
              <w:right w:val="single" w:sz="4" w:space="0" w:color="auto"/>
            </w:tcBorders>
            <w:shd w:val="clear" w:color="auto" w:fill="auto"/>
            <w:vAlign w:val="center"/>
          </w:tcPr>
          <w:p w14:paraId="4BAB390A" w14:textId="482D913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2B81AB0" w14:textId="5A4FE573"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BE4948C" w14:textId="462259CC"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B23AB0F" w14:textId="2EDBCBF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2663417" w14:textId="3CA68248" w:rsidR="00774861"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48E4098"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05E947CD" w14:textId="50F4B159" w:rsidR="00774861" w:rsidRPr="00A524F8" w:rsidRDefault="002F0666" w:rsidP="00A524F8">
            <w:pPr>
              <w:spacing w:line="276" w:lineRule="auto"/>
              <w:jc w:val="center"/>
              <w:rPr>
                <w:rFonts w:ascii="Arial" w:hAnsi="Arial" w:cs="Arial"/>
                <w:sz w:val="16"/>
                <w:szCs w:val="16"/>
              </w:rPr>
            </w:pPr>
            <w:r w:rsidRPr="00A524F8">
              <w:rPr>
                <w:rFonts w:ascii="Arial" w:hAnsi="Arial" w:cs="Arial"/>
                <w:sz w:val="16"/>
                <w:szCs w:val="16"/>
              </w:rPr>
              <w:t>S</w:t>
            </w:r>
            <w:r w:rsidR="00774861" w:rsidRPr="00A524F8">
              <w:rPr>
                <w:rFonts w:ascii="Arial" w:hAnsi="Arial" w:cs="Arial"/>
                <w:sz w:val="16"/>
                <w:szCs w:val="16"/>
              </w:rPr>
              <w:t xml:space="preserve">olventado / </w:t>
            </w:r>
            <w:r w:rsidR="0032119C" w:rsidRPr="00A524F8">
              <w:rPr>
                <w:rFonts w:ascii="Arial" w:hAnsi="Arial" w:cs="Arial"/>
                <w:sz w:val="16"/>
                <w:szCs w:val="16"/>
              </w:rPr>
              <w:t xml:space="preserve">Promoción de Responsabilidad </w:t>
            </w:r>
            <w:r w:rsidR="0032119C" w:rsidRPr="00A524F8">
              <w:rPr>
                <w:rFonts w:ascii="Arial" w:hAnsi="Arial" w:cs="Arial"/>
                <w:sz w:val="16"/>
                <w:szCs w:val="16"/>
              </w:rPr>
              <w:lastRenderedPageBreak/>
              <w:t>Administrativa Sancionatoria</w:t>
            </w:r>
          </w:p>
        </w:tc>
      </w:tr>
      <w:tr w:rsidR="00774861" w:rsidRPr="000D1F2D" w14:paraId="39E60A48" w14:textId="77777777" w:rsidTr="00FA6723">
        <w:trPr>
          <w:trHeight w:val="445"/>
          <w:jc w:val="center"/>
        </w:trPr>
        <w:tc>
          <w:tcPr>
            <w:tcW w:w="950" w:type="pct"/>
            <w:vAlign w:val="center"/>
          </w:tcPr>
          <w:p w14:paraId="427299B1" w14:textId="514EB4F3" w:rsidR="00774861" w:rsidRDefault="00774861" w:rsidP="00A524F8">
            <w:pPr>
              <w:spacing w:line="276" w:lineRule="auto"/>
              <w:jc w:val="center"/>
            </w:pPr>
            <w:r w:rsidRPr="00800849">
              <w:rPr>
                <w:rFonts w:ascii="Arial" w:hAnsi="Arial" w:cs="Arial"/>
                <w:sz w:val="16"/>
                <w:szCs w:val="16"/>
              </w:rPr>
              <w:lastRenderedPageBreak/>
              <w:t>Resultado 10, Observación 2</w:t>
            </w:r>
            <w:r>
              <w:rPr>
                <w:rFonts w:ascii="Arial" w:hAnsi="Arial" w:cs="Arial"/>
                <w:sz w:val="16"/>
                <w:szCs w:val="16"/>
              </w:rPr>
              <w:t>/</w:t>
            </w:r>
            <w:r>
              <w:t xml:space="preserve"> </w:t>
            </w:r>
            <w:r w:rsidRPr="00124746">
              <w:rPr>
                <w:rFonts w:ascii="Arial" w:hAnsi="Arial" w:cs="Arial"/>
                <w:sz w:val="16"/>
                <w:szCs w:val="16"/>
              </w:rPr>
              <w:t>Documentación Faltante</w:t>
            </w:r>
          </w:p>
        </w:tc>
        <w:tc>
          <w:tcPr>
            <w:tcW w:w="879" w:type="pct"/>
            <w:vMerge/>
            <w:vAlign w:val="center"/>
          </w:tcPr>
          <w:p w14:paraId="417EEC73"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D41C6C1" w14:textId="172885A8"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729ED3" w14:textId="25CE05F1"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B43CDC9" w14:textId="6BC6C63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33A5649" w14:textId="43AF19C0"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00D0630" w14:textId="2F7BB8A3"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8670F8B"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7EB326D7" w14:textId="64CC288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774861" w:rsidRPr="000D1F2D" w14:paraId="0B578665" w14:textId="77777777" w:rsidTr="00FA6723">
        <w:trPr>
          <w:trHeight w:val="445"/>
          <w:jc w:val="center"/>
        </w:trPr>
        <w:tc>
          <w:tcPr>
            <w:tcW w:w="950" w:type="pct"/>
            <w:vAlign w:val="center"/>
          </w:tcPr>
          <w:p w14:paraId="49252F84" w14:textId="478ED175" w:rsidR="00774861" w:rsidRDefault="00774861" w:rsidP="00A524F8">
            <w:pPr>
              <w:spacing w:line="276" w:lineRule="auto"/>
              <w:jc w:val="center"/>
            </w:pPr>
            <w:r w:rsidRPr="00800849">
              <w:rPr>
                <w:rFonts w:ascii="Arial" w:hAnsi="Arial" w:cs="Arial"/>
                <w:sz w:val="16"/>
                <w:szCs w:val="16"/>
              </w:rPr>
              <w:t>Resultado 10,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329CC01C"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282ADE4" w14:textId="089C4AFC"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A55D4C1" w14:textId="7412218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CFAA2F" w14:textId="769E29D0"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C09E25" w14:textId="2CB6F9B0"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E7FDFCF" w14:textId="0295A8C9"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278E450"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3AB9F778" w14:textId="32DB9ADF"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774861" w:rsidRPr="000D1F2D" w14:paraId="363D727C" w14:textId="77777777" w:rsidTr="00FA6723">
        <w:trPr>
          <w:trHeight w:val="445"/>
          <w:jc w:val="center"/>
        </w:trPr>
        <w:tc>
          <w:tcPr>
            <w:tcW w:w="950" w:type="pct"/>
            <w:vAlign w:val="center"/>
          </w:tcPr>
          <w:p w14:paraId="37CB9554" w14:textId="48596AF3" w:rsidR="00774861" w:rsidRDefault="00774861" w:rsidP="00A524F8">
            <w:pPr>
              <w:spacing w:line="276" w:lineRule="auto"/>
              <w:jc w:val="center"/>
            </w:pPr>
            <w:r w:rsidRPr="00CA7AC8">
              <w:rPr>
                <w:rFonts w:ascii="Arial" w:hAnsi="Arial" w:cs="Arial"/>
                <w:sz w:val="16"/>
                <w:szCs w:val="16"/>
              </w:rPr>
              <w:t>Resultado 11,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p>
        </w:tc>
        <w:tc>
          <w:tcPr>
            <w:tcW w:w="879" w:type="pct"/>
            <w:vMerge w:val="restart"/>
            <w:vAlign w:val="center"/>
          </w:tcPr>
          <w:p w14:paraId="182C79AE" w14:textId="4DEF2A44" w:rsidR="00774861" w:rsidRPr="00BD50B3" w:rsidRDefault="00774861" w:rsidP="00A524F8">
            <w:pPr>
              <w:spacing w:line="276" w:lineRule="auto"/>
              <w:jc w:val="both"/>
              <w:rPr>
                <w:rFonts w:ascii="Arial" w:hAnsi="Arial" w:cs="Arial"/>
                <w:sz w:val="16"/>
                <w:szCs w:val="16"/>
              </w:rPr>
            </w:pPr>
            <w:r w:rsidRPr="00FA6723">
              <w:rPr>
                <w:rFonts w:ascii="Arial" w:hAnsi="Arial" w:cs="Arial"/>
                <w:sz w:val="16"/>
                <w:szCs w:val="16"/>
              </w:rPr>
              <w:t>Pavimentación de calles en la Región 9 de la localidad de Tulum.</w:t>
            </w:r>
          </w:p>
        </w:tc>
        <w:tc>
          <w:tcPr>
            <w:tcW w:w="513" w:type="pct"/>
            <w:tcBorders>
              <w:left w:val="single" w:sz="4" w:space="0" w:color="auto"/>
              <w:right w:val="single" w:sz="4" w:space="0" w:color="auto"/>
            </w:tcBorders>
            <w:shd w:val="clear" w:color="auto" w:fill="auto"/>
            <w:vAlign w:val="center"/>
          </w:tcPr>
          <w:p w14:paraId="7D44CA98" w14:textId="6EF56DED"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1D26DF" w14:textId="429BAC17"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0692A61" w14:textId="6925C93E"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D8B9E41" w14:textId="69A63606"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0432DB4" w14:textId="2873709A"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FB3976A"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5C3D499A" w14:textId="57C4A4AF"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Solventado / Promoción de Responsabilidad Administrativa Sancionatoria</w:t>
            </w:r>
          </w:p>
        </w:tc>
      </w:tr>
      <w:tr w:rsidR="00774861" w:rsidRPr="000D1F2D" w14:paraId="584F4712" w14:textId="77777777" w:rsidTr="00FA6723">
        <w:trPr>
          <w:trHeight w:val="445"/>
          <w:jc w:val="center"/>
        </w:trPr>
        <w:tc>
          <w:tcPr>
            <w:tcW w:w="950" w:type="pct"/>
            <w:vAlign w:val="center"/>
          </w:tcPr>
          <w:p w14:paraId="6E5DDB35" w14:textId="3B7BBA5C" w:rsidR="00774861" w:rsidRDefault="00774861" w:rsidP="00A524F8">
            <w:pPr>
              <w:spacing w:line="276" w:lineRule="auto"/>
              <w:jc w:val="center"/>
            </w:pPr>
            <w:r w:rsidRPr="00800849">
              <w:rPr>
                <w:rFonts w:ascii="Arial" w:hAnsi="Arial" w:cs="Arial"/>
                <w:sz w:val="16"/>
                <w:szCs w:val="16"/>
              </w:rPr>
              <w:t>Resultado 11, Observación 2</w:t>
            </w:r>
            <w:r>
              <w:rPr>
                <w:rFonts w:ascii="Arial" w:hAnsi="Arial" w:cs="Arial"/>
                <w:sz w:val="16"/>
                <w:szCs w:val="16"/>
              </w:rPr>
              <w:t>/</w:t>
            </w:r>
            <w:r>
              <w:t xml:space="preserve"> </w:t>
            </w:r>
            <w:r w:rsidRPr="00124746">
              <w:rPr>
                <w:rFonts w:ascii="Arial" w:hAnsi="Arial" w:cs="Arial"/>
                <w:sz w:val="16"/>
                <w:szCs w:val="16"/>
              </w:rPr>
              <w:t>Documentación Faltante</w:t>
            </w:r>
          </w:p>
        </w:tc>
        <w:tc>
          <w:tcPr>
            <w:tcW w:w="879" w:type="pct"/>
            <w:vMerge/>
            <w:vAlign w:val="center"/>
          </w:tcPr>
          <w:p w14:paraId="21AF6A21"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18740CA" w14:textId="588708C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CCD6631" w14:textId="588B5A3B"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ED6335B" w14:textId="751167EA"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A7CDD76" w14:textId="37CC7E16"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48C292" w14:textId="3B0DD20E"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C40488B"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095D388E" w14:textId="692BADB9"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774861" w:rsidRPr="000D1F2D" w14:paraId="65905793" w14:textId="77777777" w:rsidTr="00FA6723">
        <w:trPr>
          <w:trHeight w:val="445"/>
          <w:jc w:val="center"/>
        </w:trPr>
        <w:tc>
          <w:tcPr>
            <w:tcW w:w="950" w:type="pct"/>
            <w:vAlign w:val="center"/>
          </w:tcPr>
          <w:p w14:paraId="7466732C" w14:textId="147D0C4B" w:rsidR="00774861" w:rsidRDefault="00774861" w:rsidP="00A524F8">
            <w:pPr>
              <w:spacing w:line="276" w:lineRule="auto"/>
              <w:jc w:val="center"/>
            </w:pPr>
            <w:r w:rsidRPr="00800849">
              <w:rPr>
                <w:rFonts w:ascii="Arial" w:hAnsi="Arial" w:cs="Arial"/>
                <w:sz w:val="16"/>
                <w:szCs w:val="16"/>
              </w:rPr>
              <w:t>Resultado 11,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195D65EF"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F1C3A8C" w14:textId="4F684827"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8FED397" w14:textId="578F009A"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30833AE" w14:textId="241702B1"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CB35C4C" w14:textId="21CF059D"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7E8B164" w14:textId="1E170C30"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53B5118"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44EA24BE" w14:textId="7FA306BE"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 solventado / Promoción de Responsabilidad Administrativa Sancionatoria</w:t>
            </w:r>
          </w:p>
        </w:tc>
      </w:tr>
      <w:tr w:rsidR="00774861" w:rsidRPr="000D1F2D" w14:paraId="30E095C2" w14:textId="77777777" w:rsidTr="00FA6723">
        <w:trPr>
          <w:trHeight w:val="445"/>
          <w:jc w:val="center"/>
        </w:trPr>
        <w:tc>
          <w:tcPr>
            <w:tcW w:w="950" w:type="pct"/>
            <w:vAlign w:val="center"/>
          </w:tcPr>
          <w:p w14:paraId="6D7C9856" w14:textId="39724BA8" w:rsidR="00774861" w:rsidRDefault="00774861" w:rsidP="00A524F8">
            <w:pPr>
              <w:spacing w:line="276" w:lineRule="auto"/>
              <w:jc w:val="center"/>
            </w:pPr>
            <w:r w:rsidRPr="00CA7AC8">
              <w:rPr>
                <w:rFonts w:ascii="Arial" w:hAnsi="Arial" w:cs="Arial"/>
                <w:sz w:val="16"/>
                <w:szCs w:val="16"/>
              </w:rPr>
              <w:t>Resultado 12,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p>
        </w:tc>
        <w:tc>
          <w:tcPr>
            <w:tcW w:w="879" w:type="pct"/>
            <w:vMerge w:val="restart"/>
            <w:vAlign w:val="center"/>
          </w:tcPr>
          <w:p w14:paraId="5FED17B2" w14:textId="79554D9C" w:rsidR="00774861" w:rsidRPr="00BD50B3" w:rsidRDefault="00774861" w:rsidP="00A524F8">
            <w:pPr>
              <w:spacing w:line="276" w:lineRule="auto"/>
              <w:jc w:val="both"/>
              <w:rPr>
                <w:rFonts w:ascii="Arial" w:hAnsi="Arial" w:cs="Arial"/>
                <w:sz w:val="16"/>
                <w:szCs w:val="16"/>
              </w:rPr>
            </w:pPr>
            <w:r w:rsidRPr="00227777">
              <w:rPr>
                <w:rFonts w:ascii="Arial" w:hAnsi="Arial" w:cs="Arial"/>
                <w:sz w:val="16"/>
                <w:szCs w:val="16"/>
              </w:rPr>
              <w:t>Rehabilitación y mantenimiento del parque de la localidad de Akumal.</w:t>
            </w:r>
          </w:p>
        </w:tc>
        <w:tc>
          <w:tcPr>
            <w:tcW w:w="513" w:type="pct"/>
            <w:tcBorders>
              <w:left w:val="single" w:sz="4" w:space="0" w:color="auto"/>
              <w:right w:val="single" w:sz="4" w:space="0" w:color="auto"/>
            </w:tcBorders>
            <w:shd w:val="clear" w:color="auto" w:fill="auto"/>
            <w:vAlign w:val="center"/>
          </w:tcPr>
          <w:p w14:paraId="25B2FCA1" w14:textId="6EA4F128"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E9274B8" w14:textId="47C8C1A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3949495" w14:textId="05091F15" w:rsidR="00774861" w:rsidRPr="00A524F8" w:rsidRDefault="0032119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614D485" w14:textId="1C91E7E9"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829DB97" w14:textId="247A9376"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D77EA17"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08DA1191" w14:textId="4C5C2E20"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No solventado / Pliego de Observaciones</w:t>
            </w:r>
          </w:p>
        </w:tc>
      </w:tr>
      <w:tr w:rsidR="00774861" w:rsidRPr="000D1F2D" w14:paraId="6707942D" w14:textId="77777777" w:rsidTr="00FA6723">
        <w:trPr>
          <w:trHeight w:val="445"/>
          <w:jc w:val="center"/>
        </w:trPr>
        <w:tc>
          <w:tcPr>
            <w:tcW w:w="950" w:type="pct"/>
            <w:vAlign w:val="center"/>
          </w:tcPr>
          <w:p w14:paraId="10BEE077" w14:textId="77DAAEE3" w:rsidR="00774861" w:rsidRDefault="00774861" w:rsidP="00A524F8">
            <w:pPr>
              <w:spacing w:line="276" w:lineRule="auto"/>
              <w:jc w:val="center"/>
            </w:pPr>
            <w:r w:rsidRPr="008611E9">
              <w:rPr>
                <w:rFonts w:ascii="Arial" w:hAnsi="Arial" w:cs="Arial"/>
                <w:sz w:val="16"/>
                <w:szCs w:val="16"/>
              </w:rPr>
              <w:t>Resultado 12, Observación 2</w:t>
            </w:r>
            <w:r>
              <w:rPr>
                <w:rFonts w:ascii="Arial" w:hAnsi="Arial" w:cs="Arial"/>
                <w:sz w:val="16"/>
                <w:szCs w:val="16"/>
              </w:rPr>
              <w:t>/</w:t>
            </w:r>
            <w:r>
              <w:t xml:space="preserve"> </w:t>
            </w:r>
            <w:r w:rsidRPr="00124746">
              <w:rPr>
                <w:rFonts w:ascii="Arial" w:hAnsi="Arial" w:cs="Arial"/>
                <w:sz w:val="16"/>
                <w:szCs w:val="16"/>
              </w:rPr>
              <w:t>Documentación Faltante</w:t>
            </w:r>
          </w:p>
        </w:tc>
        <w:tc>
          <w:tcPr>
            <w:tcW w:w="879" w:type="pct"/>
            <w:vMerge/>
            <w:vAlign w:val="center"/>
          </w:tcPr>
          <w:p w14:paraId="05B5E9C2"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ED5779E" w14:textId="48C4887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5AAE75" w14:textId="20AEF59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7E391FA" w14:textId="73101018"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063E4A2" w14:textId="4A46670C"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346F943" w14:textId="09EC1ACB"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1CC92A5" w14:textId="77777777"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Atendido </w:t>
            </w:r>
          </w:p>
          <w:p w14:paraId="64D55415" w14:textId="6022A6EC" w:rsidR="00774861" w:rsidRPr="00A524F8" w:rsidRDefault="00774861" w:rsidP="00A524F8">
            <w:pPr>
              <w:spacing w:line="276" w:lineRule="auto"/>
              <w:jc w:val="center"/>
              <w:rPr>
                <w:rFonts w:ascii="Arial" w:hAnsi="Arial" w:cs="Arial"/>
                <w:sz w:val="16"/>
                <w:szCs w:val="16"/>
              </w:rPr>
            </w:pPr>
            <w:r w:rsidRPr="00A524F8">
              <w:rPr>
                <w:rFonts w:ascii="Arial" w:hAnsi="Arial" w:cs="Arial"/>
                <w:sz w:val="16"/>
                <w:szCs w:val="16"/>
              </w:rPr>
              <w:t xml:space="preserve">No solventado / Promoción de Responsabilidad </w:t>
            </w:r>
            <w:r w:rsidRPr="00A524F8">
              <w:rPr>
                <w:rFonts w:ascii="Arial" w:hAnsi="Arial" w:cs="Arial"/>
                <w:sz w:val="16"/>
                <w:szCs w:val="16"/>
              </w:rPr>
              <w:lastRenderedPageBreak/>
              <w:t>Administrativa Sancionatoria</w:t>
            </w:r>
          </w:p>
        </w:tc>
      </w:tr>
      <w:tr w:rsidR="00774861" w:rsidRPr="000D1F2D" w14:paraId="2AC43491" w14:textId="77777777" w:rsidTr="00FA6723">
        <w:trPr>
          <w:trHeight w:val="445"/>
          <w:jc w:val="center"/>
        </w:trPr>
        <w:tc>
          <w:tcPr>
            <w:tcW w:w="950" w:type="pct"/>
            <w:vAlign w:val="center"/>
          </w:tcPr>
          <w:p w14:paraId="28CC676D" w14:textId="170928B2" w:rsidR="00774861" w:rsidRDefault="00774861" w:rsidP="00A524F8">
            <w:pPr>
              <w:spacing w:line="276" w:lineRule="auto"/>
              <w:jc w:val="center"/>
            </w:pPr>
            <w:r w:rsidRPr="008611E9">
              <w:rPr>
                <w:rFonts w:ascii="Arial" w:hAnsi="Arial" w:cs="Arial"/>
                <w:sz w:val="16"/>
                <w:szCs w:val="16"/>
              </w:rPr>
              <w:lastRenderedPageBreak/>
              <w:t>Resultado 12,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44A89BB6"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36A6A2A" w14:textId="36B302BC"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47786F3" w14:textId="3B171107"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881133D" w14:textId="7EF506D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CBC17B" w14:textId="19155DE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5CA7FF8" w14:textId="63BF0B27"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31BBA86"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749C49B2" w14:textId="49CF7AF9"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774861" w:rsidRPr="000D1F2D" w14:paraId="2B8F612D" w14:textId="77777777" w:rsidTr="00FA6723">
        <w:trPr>
          <w:trHeight w:val="445"/>
          <w:jc w:val="center"/>
        </w:trPr>
        <w:tc>
          <w:tcPr>
            <w:tcW w:w="950" w:type="pct"/>
            <w:vAlign w:val="center"/>
          </w:tcPr>
          <w:p w14:paraId="44215EBD" w14:textId="19088509" w:rsidR="00774861" w:rsidRDefault="00774861" w:rsidP="00A524F8">
            <w:pPr>
              <w:spacing w:line="276" w:lineRule="auto"/>
              <w:jc w:val="center"/>
            </w:pPr>
            <w:r w:rsidRPr="00CA7AC8">
              <w:rPr>
                <w:rFonts w:ascii="Arial" w:hAnsi="Arial" w:cs="Arial"/>
                <w:sz w:val="16"/>
                <w:szCs w:val="16"/>
              </w:rPr>
              <w:t>Resultado 13,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p>
        </w:tc>
        <w:tc>
          <w:tcPr>
            <w:tcW w:w="879" w:type="pct"/>
            <w:vAlign w:val="center"/>
          </w:tcPr>
          <w:p w14:paraId="4F3C5E1D" w14:textId="29A9CB50" w:rsidR="00774861" w:rsidRPr="00BD50B3" w:rsidRDefault="00774861" w:rsidP="00A524F8">
            <w:pPr>
              <w:spacing w:line="276" w:lineRule="auto"/>
              <w:jc w:val="both"/>
              <w:rPr>
                <w:rFonts w:ascii="Arial" w:hAnsi="Arial" w:cs="Arial"/>
                <w:sz w:val="16"/>
                <w:szCs w:val="16"/>
              </w:rPr>
            </w:pPr>
            <w:r w:rsidRPr="00227777">
              <w:rPr>
                <w:rFonts w:ascii="Arial" w:hAnsi="Arial" w:cs="Arial"/>
                <w:sz w:val="16"/>
                <w:szCs w:val="16"/>
              </w:rPr>
              <w:t>MT-2309009.- Construcción de cuartos dormitorios en comunidades rurales ruta 1 (San Juan de Dios, San Pedro, Chanchen primero, Sacabmucuy).</w:t>
            </w:r>
          </w:p>
        </w:tc>
        <w:tc>
          <w:tcPr>
            <w:tcW w:w="513" w:type="pct"/>
            <w:tcBorders>
              <w:left w:val="single" w:sz="4" w:space="0" w:color="auto"/>
              <w:right w:val="single" w:sz="4" w:space="0" w:color="auto"/>
            </w:tcBorders>
            <w:shd w:val="clear" w:color="auto" w:fill="auto"/>
            <w:vAlign w:val="center"/>
          </w:tcPr>
          <w:p w14:paraId="59F35620" w14:textId="0C7CBC2B"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73BF06D" w14:textId="0C60AC16"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1836788" w14:textId="02425D09" w:rsidR="00774861" w:rsidRPr="00BD50B3" w:rsidRDefault="0032119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9278F65" w14:textId="3D299F8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DB4D800" w14:textId="00DAE9D3"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948F1F5"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4DCF7A30" w14:textId="2E772796"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774861" w:rsidRPr="000D1F2D" w14:paraId="21739124" w14:textId="77777777" w:rsidTr="00FA6723">
        <w:trPr>
          <w:trHeight w:val="445"/>
          <w:jc w:val="center"/>
        </w:trPr>
        <w:tc>
          <w:tcPr>
            <w:tcW w:w="950" w:type="pct"/>
            <w:vAlign w:val="center"/>
          </w:tcPr>
          <w:p w14:paraId="368FB7BE" w14:textId="73C34173" w:rsidR="00774861" w:rsidRDefault="00774861" w:rsidP="00A524F8">
            <w:pPr>
              <w:spacing w:line="276" w:lineRule="auto"/>
              <w:jc w:val="center"/>
            </w:pPr>
            <w:r w:rsidRPr="00CA7AC8">
              <w:rPr>
                <w:rFonts w:ascii="Arial" w:hAnsi="Arial" w:cs="Arial"/>
                <w:sz w:val="16"/>
                <w:szCs w:val="16"/>
              </w:rPr>
              <w:t>Resultado 14,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Align w:val="center"/>
          </w:tcPr>
          <w:p w14:paraId="4288B6EF" w14:textId="3A81C73E" w:rsidR="00774861" w:rsidRPr="00BD50B3" w:rsidRDefault="00774861" w:rsidP="00A524F8">
            <w:pPr>
              <w:spacing w:line="276" w:lineRule="auto"/>
              <w:jc w:val="both"/>
              <w:rPr>
                <w:rFonts w:ascii="Arial" w:hAnsi="Arial" w:cs="Arial"/>
                <w:sz w:val="16"/>
                <w:szCs w:val="16"/>
              </w:rPr>
            </w:pPr>
            <w:r w:rsidRPr="00227777">
              <w:rPr>
                <w:rFonts w:ascii="Arial" w:hAnsi="Arial" w:cs="Arial"/>
                <w:sz w:val="16"/>
                <w:szCs w:val="16"/>
              </w:rPr>
              <w:t>MT-2309010.- Construcción de cuartos dormitorios en comunidades rurales Ruta 2 (Yaxche, Hondzonot, Chanchen Palmar).</w:t>
            </w:r>
          </w:p>
        </w:tc>
        <w:tc>
          <w:tcPr>
            <w:tcW w:w="513" w:type="pct"/>
            <w:tcBorders>
              <w:left w:val="single" w:sz="4" w:space="0" w:color="auto"/>
              <w:right w:val="single" w:sz="4" w:space="0" w:color="auto"/>
            </w:tcBorders>
            <w:shd w:val="clear" w:color="auto" w:fill="auto"/>
            <w:vAlign w:val="center"/>
          </w:tcPr>
          <w:p w14:paraId="11DED089" w14:textId="284B773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BF2C5DA" w14:textId="003D1E33"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B9D0ADF" w14:textId="43BC3A2F"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2B6DC35" w14:textId="2710E4A2"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C2ADD3B" w14:textId="4E1FEE9F"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A122673"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43760390" w14:textId="6559D7B3" w:rsidR="00774861" w:rsidRDefault="00774861"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774861" w:rsidRPr="000D1F2D" w14:paraId="4F80AD01" w14:textId="77777777" w:rsidTr="00FA6723">
        <w:trPr>
          <w:trHeight w:val="445"/>
          <w:jc w:val="center"/>
        </w:trPr>
        <w:tc>
          <w:tcPr>
            <w:tcW w:w="950" w:type="pct"/>
            <w:vAlign w:val="center"/>
          </w:tcPr>
          <w:p w14:paraId="6993E625" w14:textId="54237A07" w:rsidR="00774861" w:rsidRDefault="00774861" w:rsidP="00A524F8">
            <w:pPr>
              <w:spacing w:line="276" w:lineRule="auto"/>
              <w:jc w:val="center"/>
            </w:pPr>
            <w:r w:rsidRPr="00CA7AC8">
              <w:rPr>
                <w:rFonts w:ascii="Arial" w:hAnsi="Arial" w:cs="Arial"/>
                <w:sz w:val="16"/>
                <w:szCs w:val="16"/>
              </w:rPr>
              <w:t>Resultado 15,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r>
              <w:t xml:space="preserve"> </w:t>
            </w:r>
          </w:p>
        </w:tc>
        <w:tc>
          <w:tcPr>
            <w:tcW w:w="879" w:type="pct"/>
            <w:vMerge w:val="restart"/>
            <w:vAlign w:val="center"/>
          </w:tcPr>
          <w:p w14:paraId="69F11200" w14:textId="55B5E548" w:rsidR="00774861" w:rsidRPr="00BD50B3" w:rsidRDefault="00774861" w:rsidP="00A524F8">
            <w:pPr>
              <w:spacing w:line="276" w:lineRule="auto"/>
              <w:jc w:val="both"/>
              <w:rPr>
                <w:rFonts w:ascii="Arial" w:hAnsi="Arial" w:cs="Arial"/>
                <w:sz w:val="16"/>
                <w:szCs w:val="16"/>
              </w:rPr>
            </w:pPr>
            <w:r w:rsidRPr="00227777">
              <w:rPr>
                <w:rFonts w:ascii="Arial" w:hAnsi="Arial" w:cs="Arial"/>
                <w:sz w:val="16"/>
                <w:szCs w:val="16"/>
              </w:rPr>
              <w:t>Construcción de banquetas y guarniciones de la Región 1 en la localidad de Tulum.</w:t>
            </w:r>
          </w:p>
        </w:tc>
        <w:tc>
          <w:tcPr>
            <w:tcW w:w="513" w:type="pct"/>
            <w:tcBorders>
              <w:left w:val="single" w:sz="4" w:space="0" w:color="auto"/>
              <w:right w:val="single" w:sz="4" w:space="0" w:color="auto"/>
            </w:tcBorders>
            <w:shd w:val="clear" w:color="auto" w:fill="auto"/>
            <w:vAlign w:val="center"/>
          </w:tcPr>
          <w:p w14:paraId="604C6DCE" w14:textId="722A532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F1D4F93" w14:textId="275D520C"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282AF24" w14:textId="4221544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85D1EA" w14:textId="13A9F671"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D2F60A" w14:textId="7A6002B2"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05468F7"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0A35DD8A" w14:textId="514BA0C6" w:rsidR="00774861" w:rsidRDefault="00774861"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774861" w:rsidRPr="000D1F2D" w14:paraId="666BD20F" w14:textId="77777777" w:rsidTr="00FA6723">
        <w:trPr>
          <w:trHeight w:val="445"/>
          <w:jc w:val="center"/>
        </w:trPr>
        <w:tc>
          <w:tcPr>
            <w:tcW w:w="950" w:type="pct"/>
            <w:vAlign w:val="center"/>
          </w:tcPr>
          <w:p w14:paraId="1679F035" w14:textId="39593CB8" w:rsidR="00774861" w:rsidRDefault="00774861" w:rsidP="00A524F8">
            <w:pPr>
              <w:spacing w:line="276" w:lineRule="auto"/>
              <w:jc w:val="center"/>
            </w:pPr>
            <w:r w:rsidRPr="001278D4">
              <w:rPr>
                <w:rFonts w:ascii="Arial" w:hAnsi="Arial" w:cs="Arial"/>
                <w:sz w:val="16"/>
                <w:szCs w:val="16"/>
              </w:rPr>
              <w:t>Resultado 15, Observación 2</w:t>
            </w:r>
            <w:r>
              <w:rPr>
                <w:rFonts w:ascii="Arial" w:hAnsi="Arial" w:cs="Arial"/>
                <w:sz w:val="16"/>
                <w:szCs w:val="16"/>
              </w:rPr>
              <w:t>/</w:t>
            </w:r>
            <w:r>
              <w:t xml:space="preserve"> </w:t>
            </w:r>
            <w:r w:rsidRPr="00124746">
              <w:rPr>
                <w:rFonts w:ascii="Arial" w:hAnsi="Arial" w:cs="Arial"/>
                <w:sz w:val="16"/>
                <w:szCs w:val="16"/>
              </w:rPr>
              <w:t>Documentación Faltante</w:t>
            </w:r>
          </w:p>
        </w:tc>
        <w:tc>
          <w:tcPr>
            <w:tcW w:w="879" w:type="pct"/>
            <w:vMerge/>
            <w:vAlign w:val="center"/>
          </w:tcPr>
          <w:p w14:paraId="5F00E9DC"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1187723" w14:textId="5CC4B989"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29F47DD" w14:textId="2E561066"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394D470" w14:textId="36BFEA81"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FA6766C" w14:textId="7B941B58"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019EDBE" w14:textId="7BE9FFEB"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B0BCB70"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3DC26A11" w14:textId="6E886545"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774861" w:rsidRPr="000D1F2D" w14:paraId="1A78478A" w14:textId="77777777" w:rsidTr="00FA6723">
        <w:trPr>
          <w:trHeight w:val="445"/>
          <w:jc w:val="center"/>
        </w:trPr>
        <w:tc>
          <w:tcPr>
            <w:tcW w:w="950" w:type="pct"/>
            <w:vAlign w:val="center"/>
          </w:tcPr>
          <w:p w14:paraId="51667904" w14:textId="07E5DD91" w:rsidR="00774861" w:rsidRDefault="00774861" w:rsidP="00A524F8">
            <w:pPr>
              <w:spacing w:line="276" w:lineRule="auto"/>
              <w:jc w:val="center"/>
            </w:pPr>
            <w:r w:rsidRPr="001278D4">
              <w:rPr>
                <w:rFonts w:ascii="Arial" w:hAnsi="Arial" w:cs="Arial"/>
                <w:sz w:val="16"/>
                <w:szCs w:val="16"/>
              </w:rPr>
              <w:t>Resultado 15, Observación 3</w:t>
            </w:r>
            <w:r>
              <w:rPr>
                <w:rFonts w:ascii="Arial" w:hAnsi="Arial" w:cs="Arial"/>
                <w:sz w:val="16"/>
                <w:szCs w:val="16"/>
              </w:rPr>
              <w:t>/</w:t>
            </w:r>
            <w:r w:rsidRPr="00124746">
              <w:rPr>
                <w:rFonts w:ascii="Arial" w:hAnsi="Arial" w:cs="Arial"/>
                <w:sz w:val="16"/>
                <w:szCs w:val="16"/>
              </w:rPr>
              <w:t xml:space="preserve"> Documentación Irregular</w:t>
            </w:r>
          </w:p>
        </w:tc>
        <w:tc>
          <w:tcPr>
            <w:tcW w:w="879" w:type="pct"/>
            <w:vMerge/>
            <w:vAlign w:val="center"/>
          </w:tcPr>
          <w:p w14:paraId="633D7A0C"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8801844" w14:textId="020EA9CB"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52FD6D8" w14:textId="73B84D8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7521D1F" w14:textId="0082235C"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4340375" w14:textId="1B933DA4"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A756723" w14:textId="7AB07F69"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014EBBF"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15027612" w14:textId="1DA4E5B7"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6C5732" w:rsidRPr="000D1F2D" w14:paraId="3426B7E1" w14:textId="77777777" w:rsidTr="00FA6723">
        <w:trPr>
          <w:trHeight w:val="445"/>
          <w:jc w:val="center"/>
        </w:trPr>
        <w:tc>
          <w:tcPr>
            <w:tcW w:w="950" w:type="pct"/>
            <w:vAlign w:val="center"/>
          </w:tcPr>
          <w:p w14:paraId="135D390D" w14:textId="6A0CCCDF" w:rsidR="006C5732" w:rsidRDefault="006C5732" w:rsidP="00A524F8">
            <w:pPr>
              <w:spacing w:line="276" w:lineRule="auto"/>
              <w:jc w:val="center"/>
            </w:pPr>
            <w:r w:rsidRPr="00EC2BDE">
              <w:rPr>
                <w:rFonts w:ascii="Arial" w:hAnsi="Arial" w:cs="Arial"/>
                <w:sz w:val="16"/>
                <w:szCs w:val="16"/>
              </w:rPr>
              <w:t>Resultado 16, Observación 1</w:t>
            </w:r>
            <w:r>
              <w:rPr>
                <w:rFonts w:ascii="Arial" w:hAnsi="Arial" w:cs="Arial"/>
                <w:sz w:val="16"/>
                <w:szCs w:val="16"/>
              </w:rPr>
              <w:t>/</w:t>
            </w:r>
            <w:r>
              <w:t xml:space="preserve"> </w:t>
            </w:r>
            <w:r w:rsidRPr="00124746">
              <w:rPr>
                <w:rFonts w:ascii="Arial" w:hAnsi="Arial" w:cs="Arial"/>
                <w:sz w:val="16"/>
                <w:szCs w:val="16"/>
              </w:rPr>
              <w:lastRenderedPageBreak/>
              <w:t>Documentación Faltante o Improcedente de la Comprobación y Justificación del Gasto</w:t>
            </w:r>
          </w:p>
        </w:tc>
        <w:tc>
          <w:tcPr>
            <w:tcW w:w="879" w:type="pct"/>
            <w:vMerge w:val="restart"/>
            <w:vAlign w:val="center"/>
          </w:tcPr>
          <w:p w14:paraId="7A6258DF" w14:textId="29E37B89" w:rsidR="006C5732" w:rsidRPr="00BD50B3" w:rsidRDefault="006C5732" w:rsidP="00A524F8">
            <w:pPr>
              <w:spacing w:line="276" w:lineRule="auto"/>
              <w:jc w:val="both"/>
              <w:rPr>
                <w:rFonts w:ascii="Arial" w:hAnsi="Arial" w:cs="Arial"/>
                <w:sz w:val="16"/>
                <w:szCs w:val="16"/>
              </w:rPr>
            </w:pPr>
            <w:r w:rsidRPr="00227777">
              <w:rPr>
                <w:rFonts w:ascii="Arial" w:hAnsi="Arial" w:cs="Arial"/>
                <w:sz w:val="16"/>
                <w:szCs w:val="16"/>
              </w:rPr>
              <w:lastRenderedPageBreak/>
              <w:t xml:space="preserve">Ampliación de oficinas del </w:t>
            </w:r>
            <w:r w:rsidRPr="00227777">
              <w:rPr>
                <w:rFonts w:ascii="Arial" w:hAnsi="Arial" w:cs="Arial"/>
                <w:sz w:val="16"/>
                <w:szCs w:val="16"/>
              </w:rPr>
              <w:lastRenderedPageBreak/>
              <w:t>Ayuntamiento en el edificio del Palacio Municipal.</w:t>
            </w:r>
          </w:p>
        </w:tc>
        <w:tc>
          <w:tcPr>
            <w:tcW w:w="513" w:type="pct"/>
            <w:tcBorders>
              <w:left w:val="single" w:sz="4" w:space="0" w:color="auto"/>
              <w:right w:val="single" w:sz="4" w:space="0" w:color="auto"/>
            </w:tcBorders>
            <w:shd w:val="clear" w:color="auto" w:fill="auto"/>
            <w:vAlign w:val="center"/>
          </w:tcPr>
          <w:p w14:paraId="29F86936" w14:textId="07948F3D" w:rsidR="006C5732" w:rsidRPr="00BD50B3" w:rsidRDefault="006C5732" w:rsidP="00A524F8">
            <w:pPr>
              <w:spacing w:line="276" w:lineRule="auto"/>
              <w:jc w:val="center"/>
              <w:rPr>
                <w:rFonts w:ascii="Arial" w:hAnsi="Arial" w:cs="Arial"/>
                <w:sz w:val="16"/>
                <w:szCs w:val="16"/>
              </w:rPr>
            </w:pPr>
            <w:r>
              <w:rPr>
                <w:rFonts w:ascii="Arial" w:hAnsi="Arial" w:cs="Arial"/>
                <w:sz w:val="16"/>
                <w:szCs w:val="16"/>
              </w:rPr>
              <w:lastRenderedPageBreak/>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9E8FC62" w14:textId="3AF14A5E" w:rsidR="006C5732" w:rsidRPr="00BD50B3" w:rsidRDefault="006C5732"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A27052F" w14:textId="648F4871" w:rsidR="006C5732" w:rsidRPr="00BD50B3" w:rsidRDefault="00B874DC" w:rsidP="00A524F8">
            <w:pPr>
              <w:spacing w:line="276" w:lineRule="auto"/>
              <w:jc w:val="center"/>
              <w:rPr>
                <w:rFonts w:ascii="Arial" w:hAnsi="Arial" w:cs="Arial"/>
                <w:sz w:val="16"/>
                <w:szCs w:val="16"/>
              </w:rPr>
            </w:pPr>
            <w:r w:rsidRPr="008D1DFC">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5FE9DCA" w14:textId="15E45768" w:rsidR="006C5732" w:rsidRPr="00BD50B3" w:rsidRDefault="006C5732"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3F80D53" w14:textId="55886035" w:rsidR="006C5732" w:rsidRPr="00BD50B3" w:rsidRDefault="006C5732"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F8DFF8F" w14:textId="77777777" w:rsidR="006C5732" w:rsidRDefault="006C5732" w:rsidP="00A524F8">
            <w:pPr>
              <w:spacing w:line="276" w:lineRule="auto"/>
              <w:jc w:val="center"/>
              <w:rPr>
                <w:rFonts w:ascii="Arial" w:hAnsi="Arial" w:cs="Arial"/>
                <w:sz w:val="16"/>
                <w:szCs w:val="16"/>
              </w:rPr>
            </w:pPr>
            <w:r>
              <w:rPr>
                <w:rFonts w:ascii="Arial" w:hAnsi="Arial" w:cs="Arial"/>
                <w:sz w:val="16"/>
                <w:szCs w:val="16"/>
              </w:rPr>
              <w:t xml:space="preserve">Atendido </w:t>
            </w:r>
          </w:p>
          <w:p w14:paraId="2E23F2CF" w14:textId="05920A90" w:rsidR="006C5732" w:rsidRDefault="006C5732" w:rsidP="00A524F8">
            <w:pPr>
              <w:spacing w:line="276" w:lineRule="auto"/>
              <w:jc w:val="center"/>
              <w:rPr>
                <w:rFonts w:ascii="Arial" w:hAnsi="Arial" w:cs="Arial"/>
                <w:sz w:val="16"/>
                <w:szCs w:val="16"/>
              </w:rPr>
            </w:pPr>
            <w:r>
              <w:rPr>
                <w:rFonts w:ascii="Arial" w:hAnsi="Arial" w:cs="Arial"/>
                <w:sz w:val="16"/>
                <w:szCs w:val="16"/>
              </w:rPr>
              <w:lastRenderedPageBreak/>
              <w:t>No solventado / Pliego de Observaciones</w:t>
            </w:r>
          </w:p>
        </w:tc>
      </w:tr>
      <w:tr w:rsidR="00774861" w:rsidRPr="000D1F2D" w14:paraId="0CBB6901" w14:textId="77777777" w:rsidTr="00FA6723">
        <w:trPr>
          <w:trHeight w:val="445"/>
          <w:jc w:val="center"/>
        </w:trPr>
        <w:tc>
          <w:tcPr>
            <w:tcW w:w="950" w:type="pct"/>
            <w:vAlign w:val="center"/>
          </w:tcPr>
          <w:p w14:paraId="4C6913EB" w14:textId="4A17DCB0" w:rsidR="00774861" w:rsidRDefault="00774861" w:rsidP="00A524F8">
            <w:pPr>
              <w:spacing w:line="276" w:lineRule="auto"/>
              <w:jc w:val="center"/>
            </w:pPr>
            <w:r w:rsidRPr="001278D4">
              <w:rPr>
                <w:rFonts w:ascii="Arial" w:hAnsi="Arial" w:cs="Arial"/>
                <w:sz w:val="16"/>
                <w:szCs w:val="16"/>
              </w:rPr>
              <w:lastRenderedPageBreak/>
              <w:t>Resultado 16, Observación 2</w:t>
            </w:r>
            <w:r>
              <w:rPr>
                <w:rFonts w:ascii="Arial" w:hAnsi="Arial" w:cs="Arial"/>
                <w:sz w:val="16"/>
                <w:szCs w:val="16"/>
              </w:rPr>
              <w:t>/ Documentación Faltante</w:t>
            </w:r>
          </w:p>
        </w:tc>
        <w:tc>
          <w:tcPr>
            <w:tcW w:w="879" w:type="pct"/>
            <w:vMerge/>
            <w:vAlign w:val="center"/>
          </w:tcPr>
          <w:p w14:paraId="762E0EC3"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FF93A5C" w14:textId="6947DD5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740CE6F" w14:textId="28378F93"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C3C7190" w14:textId="768BBCF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5DD50E5" w14:textId="69DC286A"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67521C8" w14:textId="3E0753A2"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A20419F"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269DBF2A" w14:textId="02824D74"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774861" w:rsidRPr="000D1F2D" w14:paraId="1A012797" w14:textId="77777777" w:rsidTr="00FA6723">
        <w:trPr>
          <w:trHeight w:val="445"/>
          <w:jc w:val="center"/>
        </w:trPr>
        <w:tc>
          <w:tcPr>
            <w:tcW w:w="950" w:type="pct"/>
            <w:vAlign w:val="center"/>
          </w:tcPr>
          <w:p w14:paraId="0CB80E6D" w14:textId="5A74A2E1" w:rsidR="00774861" w:rsidRDefault="00774861" w:rsidP="00A524F8">
            <w:pPr>
              <w:spacing w:line="276" w:lineRule="auto"/>
              <w:jc w:val="center"/>
            </w:pPr>
            <w:r w:rsidRPr="001278D4">
              <w:rPr>
                <w:rFonts w:ascii="Arial" w:hAnsi="Arial" w:cs="Arial"/>
                <w:sz w:val="16"/>
                <w:szCs w:val="16"/>
              </w:rPr>
              <w:t>Resultado 16,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0C0E34E2"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80F67F1" w14:textId="0504578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1357FA" w14:textId="40249C3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B22D9FA" w14:textId="578ACD97"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3112296" w14:textId="02FDF63F"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368BB5F" w14:textId="63DC80F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D4B5DEB"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03E8EE0D" w14:textId="6F5ECBF9"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774861" w:rsidRPr="000D1F2D" w14:paraId="0B59C9D8" w14:textId="77777777" w:rsidTr="00FA6723">
        <w:trPr>
          <w:trHeight w:val="445"/>
          <w:jc w:val="center"/>
        </w:trPr>
        <w:tc>
          <w:tcPr>
            <w:tcW w:w="950" w:type="pct"/>
            <w:vAlign w:val="center"/>
          </w:tcPr>
          <w:p w14:paraId="39588E8B" w14:textId="1606A871" w:rsidR="00774861" w:rsidRDefault="00774861" w:rsidP="00A524F8">
            <w:pPr>
              <w:spacing w:line="276" w:lineRule="auto"/>
              <w:jc w:val="center"/>
            </w:pPr>
            <w:r w:rsidRPr="00EC2BDE">
              <w:rPr>
                <w:rFonts w:ascii="Arial" w:hAnsi="Arial" w:cs="Arial"/>
                <w:sz w:val="16"/>
                <w:szCs w:val="16"/>
              </w:rPr>
              <w:t>Resultado 17,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p>
        </w:tc>
        <w:tc>
          <w:tcPr>
            <w:tcW w:w="879" w:type="pct"/>
            <w:vMerge w:val="restart"/>
            <w:vAlign w:val="center"/>
          </w:tcPr>
          <w:p w14:paraId="1561374D" w14:textId="75188C84" w:rsidR="00774861" w:rsidRPr="00BD50B3" w:rsidRDefault="00774861" w:rsidP="00A524F8">
            <w:pPr>
              <w:spacing w:line="276" w:lineRule="auto"/>
              <w:jc w:val="both"/>
              <w:rPr>
                <w:rFonts w:ascii="Arial" w:hAnsi="Arial" w:cs="Arial"/>
                <w:sz w:val="16"/>
                <w:szCs w:val="16"/>
              </w:rPr>
            </w:pPr>
            <w:r w:rsidRPr="00227777">
              <w:rPr>
                <w:rFonts w:ascii="Arial" w:hAnsi="Arial" w:cs="Arial"/>
                <w:sz w:val="16"/>
                <w:szCs w:val="16"/>
              </w:rPr>
              <w:t>Construcción de domo en la localidad de Macario Gómez.</w:t>
            </w:r>
          </w:p>
        </w:tc>
        <w:tc>
          <w:tcPr>
            <w:tcW w:w="513" w:type="pct"/>
            <w:tcBorders>
              <w:left w:val="single" w:sz="4" w:space="0" w:color="auto"/>
              <w:right w:val="single" w:sz="4" w:space="0" w:color="auto"/>
            </w:tcBorders>
            <w:shd w:val="clear" w:color="auto" w:fill="auto"/>
            <w:vAlign w:val="center"/>
          </w:tcPr>
          <w:p w14:paraId="4D933F6B" w14:textId="129F82CF"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4F4B96D" w14:textId="7E288338"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B7A3DFF" w14:textId="7B0783AE" w:rsidR="00774861" w:rsidRPr="00BD50B3" w:rsidRDefault="00B874D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BA950B3" w14:textId="527E790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989E6E7" w14:textId="58F58F8E"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F911326"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2A6BF9C5" w14:textId="5B988D77"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774861" w:rsidRPr="000D1F2D" w14:paraId="3A49FFCF" w14:textId="77777777" w:rsidTr="00FA6723">
        <w:trPr>
          <w:trHeight w:val="445"/>
          <w:jc w:val="center"/>
        </w:trPr>
        <w:tc>
          <w:tcPr>
            <w:tcW w:w="950" w:type="pct"/>
            <w:vAlign w:val="center"/>
          </w:tcPr>
          <w:p w14:paraId="47305649" w14:textId="74A9415D" w:rsidR="00774861" w:rsidRDefault="00774861" w:rsidP="00A524F8">
            <w:pPr>
              <w:spacing w:line="276" w:lineRule="auto"/>
              <w:jc w:val="center"/>
            </w:pPr>
            <w:r w:rsidRPr="001278D4">
              <w:rPr>
                <w:rFonts w:ascii="Arial" w:hAnsi="Arial" w:cs="Arial"/>
                <w:sz w:val="16"/>
                <w:szCs w:val="16"/>
              </w:rPr>
              <w:t>Resultado 17, Observación 2</w:t>
            </w:r>
            <w:r>
              <w:rPr>
                <w:rFonts w:ascii="Arial" w:hAnsi="Arial" w:cs="Arial"/>
                <w:sz w:val="16"/>
                <w:szCs w:val="16"/>
              </w:rPr>
              <w:t>/</w:t>
            </w:r>
            <w:r>
              <w:t xml:space="preserve"> </w:t>
            </w:r>
            <w:r w:rsidRPr="00124746">
              <w:rPr>
                <w:rFonts w:ascii="Arial" w:hAnsi="Arial" w:cs="Arial"/>
                <w:sz w:val="16"/>
                <w:szCs w:val="16"/>
              </w:rPr>
              <w:t>Documentación Faltante</w:t>
            </w:r>
          </w:p>
        </w:tc>
        <w:tc>
          <w:tcPr>
            <w:tcW w:w="879" w:type="pct"/>
            <w:vMerge/>
            <w:vAlign w:val="center"/>
          </w:tcPr>
          <w:p w14:paraId="246B0B95"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9A81D89" w14:textId="0C69F6B9"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181D269" w14:textId="1FDC1015"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C71BE1D" w14:textId="5861BB03"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29752AC" w14:textId="38504393"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24B8AB1" w14:textId="7A3D1DF0"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5B28197"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07148BF6" w14:textId="7C224C01"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774861" w:rsidRPr="000D1F2D" w14:paraId="4C3B7A69" w14:textId="77777777" w:rsidTr="00FA6723">
        <w:trPr>
          <w:trHeight w:val="445"/>
          <w:jc w:val="center"/>
        </w:trPr>
        <w:tc>
          <w:tcPr>
            <w:tcW w:w="950" w:type="pct"/>
            <w:vAlign w:val="center"/>
          </w:tcPr>
          <w:p w14:paraId="43E77ED1" w14:textId="3CBA3774" w:rsidR="00774861" w:rsidRDefault="00774861" w:rsidP="00A524F8">
            <w:pPr>
              <w:spacing w:line="276" w:lineRule="auto"/>
              <w:jc w:val="center"/>
            </w:pPr>
            <w:r w:rsidRPr="001278D4">
              <w:rPr>
                <w:rFonts w:ascii="Arial" w:hAnsi="Arial" w:cs="Arial"/>
                <w:sz w:val="16"/>
                <w:szCs w:val="16"/>
              </w:rPr>
              <w:t>Resultado 17,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22F8F0DE" w14:textId="77777777" w:rsidR="00774861" w:rsidRPr="00BD50B3" w:rsidRDefault="00774861"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33D3F6D" w14:textId="582AE189"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B71D14" w14:textId="051B6E3D"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EE351FF" w14:textId="0860BDE8"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1CD734A" w14:textId="0262130D"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1CC9495" w14:textId="07817BD2" w:rsidR="00774861" w:rsidRPr="00BD50B3" w:rsidRDefault="00774861"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D77CD35" w14:textId="77777777" w:rsidR="00774861" w:rsidRDefault="00774861" w:rsidP="00A524F8">
            <w:pPr>
              <w:spacing w:line="276" w:lineRule="auto"/>
              <w:jc w:val="center"/>
              <w:rPr>
                <w:rFonts w:ascii="Arial" w:hAnsi="Arial" w:cs="Arial"/>
                <w:sz w:val="16"/>
                <w:szCs w:val="16"/>
              </w:rPr>
            </w:pPr>
            <w:r>
              <w:rPr>
                <w:rFonts w:ascii="Arial" w:hAnsi="Arial" w:cs="Arial"/>
                <w:sz w:val="16"/>
                <w:szCs w:val="16"/>
              </w:rPr>
              <w:t xml:space="preserve">Atendido </w:t>
            </w:r>
          </w:p>
          <w:p w14:paraId="606CE289" w14:textId="48083147" w:rsidR="00774861" w:rsidRDefault="00774861"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3B85883E" w14:textId="77777777" w:rsidTr="00FA6723">
        <w:trPr>
          <w:trHeight w:val="445"/>
          <w:jc w:val="center"/>
        </w:trPr>
        <w:tc>
          <w:tcPr>
            <w:tcW w:w="950" w:type="pct"/>
            <w:vAlign w:val="center"/>
          </w:tcPr>
          <w:p w14:paraId="20D3E36A" w14:textId="59B79619" w:rsidR="00C54175" w:rsidRDefault="00C54175" w:rsidP="00A524F8">
            <w:pPr>
              <w:spacing w:line="276" w:lineRule="auto"/>
              <w:jc w:val="center"/>
            </w:pPr>
            <w:r w:rsidRPr="00EC2BDE">
              <w:rPr>
                <w:rFonts w:ascii="Arial" w:hAnsi="Arial" w:cs="Arial"/>
                <w:sz w:val="16"/>
                <w:szCs w:val="16"/>
              </w:rPr>
              <w:t>Resultado 18, Observación 1</w:t>
            </w:r>
            <w:r>
              <w:rPr>
                <w:rFonts w:ascii="Arial" w:hAnsi="Arial" w:cs="Arial"/>
                <w:sz w:val="16"/>
                <w:szCs w:val="16"/>
              </w:rPr>
              <w:t>/</w:t>
            </w:r>
            <w:r>
              <w:t xml:space="preserve"> </w:t>
            </w:r>
            <w:r w:rsidRPr="00124746">
              <w:rPr>
                <w:rFonts w:ascii="Arial" w:hAnsi="Arial" w:cs="Arial"/>
                <w:sz w:val="16"/>
                <w:szCs w:val="16"/>
              </w:rPr>
              <w:t>Documentación Faltante o Improcedente de la Comprobación y Justificación del Gasto</w:t>
            </w:r>
          </w:p>
        </w:tc>
        <w:tc>
          <w:tcPr>
            <w:tcW w:w="879" w:type="pct"/>
            <w:vMerge w:val="restart"/>
            <w:vAlign w:val="center"/>
          </w:tcPr>
          <w:p w14:paraId="7BC8281B" w14:textId="3664CBDA"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Rehabilitación de parques en comunidades (Macario Gómez, Francisco Uh May, Manuel Antonio Ay).</w:t>
            </w:r>
          </w:p>
        </w:tc>
        <w:tc>
          <w:tcPr>
            <w:tcW w:w="513" w:type="pct"/>
            <w:tcBorders>
              <w:left w:val="single" w:sz="4" w:space="0" w:color="auto"/>
              <w:right w:val="single" w:sz="4" w:space="0" w:color="auto"/>
            </w:tcBorders>
            <w:shd w:val="clear" w:color="auto" w:fill="auto"/>
            <w:vAlign w:val="center"/>
          </w:tcPr>
          <w:p w14:paraId="48B78267" w14:textId="001B25C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3128727" w14:textId="2161F3F1"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8D7C5ED" w14:textId="39FF2D48" w:rsidR="00C54175" w:rsidRPr="00BD50B3" w:rsidRDefault="00B874D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D0D802" w14:textId="100A201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EFBA670" w14:textId="6F7E50A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BE9BE69"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672CC4C4" w14:textId="313A9996"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2D4951E7" w14:textId="77777777" w:rsidTr="00FA6723">
        <w:trPr>
          <w:trHeight w:val="445"/>
          <w:jc w:val="center"/>
        </w:trPr>
        <w:tc>
          <w:tcPr>
            <w:tcW w:w="950" w:type="pct"/>
            <w:vAlign w:val="center"/>
          </w:tcPr>
          <w:p w14:paraId="0CC881BA" w14:textId="7D5F0806" w:rsidR="00C54175" w:rsidRDefault="00C54175" w:rsidP="00A524F8">
            <w:pPr>
              <w:spacing w:line="276" w:lineRule="auto"/>
              <w:jc w:val="center"/>
            </w:pPr>
            <w:r w:rsidRPr="007B6872">
              <w:rPr>
                <w:rFonts w:ascii="Arial" w:hAnsi="Arial" w:cs="Arial"/>
                <w:sz w:val="16"/>
                <w:szCs w:val="16"/>
              </w:rPr>
              <w:t>Resultado 18, Observación 2</w:t>
            </w:r>
            <w:r>
              <w:rPr>
                <w:rFonts w:ascii="Arial" w:hAnsi="Arial" w:cs="Arial"/>
                <w:sz w:val="16"/>
                <w:szCs w:val="16"/>
              </w:rPr>
              <w:t xml:space="preserve">/ </w:t>
            </w:r>
            <w:r>
              <w:rPr>
                <w:rFonts w:ascii="Arial" w:hAnsi="Arial" w:cs="Arial"/>
                <w:sz w:val="16"/>
                <w:szCs w:val="16"/>
              </w:rPr>
              <w:lastRenderedPageBreak/>
              <w:t>Documentación Faltante</w:t>
            </w:r>
          </w:p>
        </w:tc>
        <w:tc>
          <w:tcPr>
            <w:tcW w:w="879" w:type="pct"/>
            <w:vMerge/>
            <w:vAlign w:val="center"/>
          </w:tcPr>
          <w:p w14:paraId="03256FD3"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E3FAE6B" w14:textId="2C860BE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C13249F" w14:textId="2EA2BBC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570F23C" w14:textId="340AD102"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9098EAF" w14:textId="1E00FC0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B3B3D4" w14:textId="26D1DBF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BF0150D"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2F06A734" w14:textId="246485C4" w:rsidR="00C54175" w:rsidRDefault="00C54175" w:rsidP="00A524F8">
            <w:pPr>
              <w:spacing w:line="276" w:lineRule="auto"/>
              <w:jc w:val="center"/>
              <w:rPr>
                <w:rFonts w:ascii="Arial" w:hAnsi="Arial" w:cs="Arial"/>
                <w:sz w:val="16"/>
                <w:szCs w:val="16"/>
              </w:rPr>
            </w:pPr>
            <w:r>
              <w:rPr>
                <w:rFonts w:ascii="Arial" w:hAnsi="Arial" w:cs="Arial"/>
                <w:sz w:val="16"/>
                <w:szCs w:val="16"/>
              </w:rPr>
              <w:lastRenderedPageBreak/>
              <w:t>No solventado / Promoción de Responsabilidad Administrativa Sancionatoria</w:t>
            </w:r>
          </w:p>
        </w:tc>
      </w:tr>
      <w:tr w:rsidR="00C54175" w:rsidRPr="000D1F2D" w14:paraId="3499F515" w14:textId="77777777" w:rsidTr="00FA6723">
        <w:trPr>
          <w:trHeight w:val="445"/>
          <w:jc w:val="center"/>
        </w:trPr>
        <w:tc>
          <w:tcPr>
            <w:tcW w:w="950" w:type="pct"/>
            <w:vAlign w:val="center"/>
          </w:tcPr>
          <w:p w14:paraId="70D7E6DA" w14:textId="52CD4B10" w:rsidR="00C54175" w:rsidRDefault="00C54175" w:rsidP="00A524F8">
            <w:pPr>
              <w:spacing w:line="276" w:lineRule="auto"/>
              <w:jc w:val="center"/>
            </w:pPr>
            <w:r w:rsidRPr="007B6872">
              <w:rPr>
                <w:rFonts w:ascii="Arial" w:hAnsi="Arial" w:cs="Arial"/>
                <w:sz w:val="16"/>
                <w:szCs w:val="16"/>
              </w:rPr>
              <w:lastRenderedPageBreak/>
              <w:t>Resultado 18, Observación 3</w:t>
            </w:r>
            <w:r>
              <w:rPr>
                <w:rFonts w:ascii="Arial" w:hAnsi="Arial" w:cs="Arial"/>
                <w:sz w:val="16"/>
                <w:szCs w:val="16"/>
              </w:rPr>
              <w:t>/</w:t>
            </w:r>
            <w:r>
              <w:t xml:space="preserve"> </w:t>
            </w:r>
            <w:r w:rsidRPr="00124746">
              <w:rPr>
                <w:rFonts w:ascii="Arial" w:hAnsi="Arial" w:cs="Arial"/>
                <w:sz w:val="16"/>
                <w:szCs w:val="16"/>
              </w:rPr>
              <w:t>Documentación Irregular</w:t>
            </w:r>
          </w:p>
        </w:tc>
        <w:tc>
          <w:tcPr>
            <w:tcW w:w="879" w:type="pct"/>
            <w:vMerge/>
            <w:vAlign w:val="center"/>
          </w:tcPr>
          <w:p w14:paraId="25C03487"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9ABF848" w14:textId="2D8476DD"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560C8CF" w14:textId="3F6C7536"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D048131" w14:textId="3ED97D9F"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0DD2665" w14:textId="38B510E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F16B242" w14:textId="15566D73"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FB18E19"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74C13EFA" w14:textId="49A52D33"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07F2FC37" w14:textId="77777777" w:rsidTr="00FA6723">
        <w:trPr>
          <w:trHeight w:val="445"/>
          <w:jc w:val="center"/>
        </w:trPr>
        <w:tc>
          <w:tcPr>
            <w:tcW w:w="950" w:type="pct"/>
            <w:vAlign w:val="center"/>
          </w:tcPr>
          <w:p w14:paraId="115BEEA3" w14:textId="3B449033" w:rsidR="00C54175" w:rsidRDefault="00C54175" w:rsidP="00A524F8">
            <w:pPr>
              <w:spacing w:line="276" w:lineRule="auto"/>
              <w:jc w:val="center"/>
            </w:pPr>
            <w:r w:rsidRPr="00EC2BDE">
              <w:rPr>
                <w:rFonts w:ascii="Arial" w:hAnsi="Arial" w:cs="Arial"/>
                <w:sz w:val="16"/>
                <w:szCs w:val="16"/>
              </w:rPr>
              <w:t>Resultado 19,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0EDEAC0C" w14:textId="3E67D8BF"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Construcción de banquetas y guarniciones en la Región 4 primera etapa.</w:t>
            </w:r>
          </w:p>
        </w:tc>
        <w:tc>
          <w:tcPr>
            <w:tcW w:w="513" w:type="pct"/>
            <w:tcBorders>
              <w:left w:val="single" w:sz="4" w:space="0" w:color="auto"/>
              <w:right w:val="single" w:sz="4" w:space="0" w:color="auto"/>
            </w:tcBorders>
            <w:shd w:val="clear" w:color="auto" w:fill="auto"/>
            <w:vAlign w:val="center"/>
          </w:tcPr>
          <w:p w14:paraId="0F7B111E" w14:textId="4DD0D680"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F4C6DAF" w14:textId="379D0543"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218BED9" w14:textId="168FF7A9" w:rsidR="00C54175" w:rsidRPr="00A524F8" w:rsidRDefault="00B874D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A5E5070" w14:textId="292B236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F40CF14" w14:textId="76FA4C2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B4892A3"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4454E571" w14:textId="2A2E7E03"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178B7BBF" w14:textId="77777777" w:rsidTr="00FA6723">
        <w:trPr>
          <w:trHeight w:val="445"/>
          <w:jc w:val="center"/>
        </w:trPr>
        <w:tc>
          <w:tcPr>
            <w:tcW w:w="950" w:type="pct"/>
            <w:vAlign w:val="center"/>
          </w:tcPr>
          <w:p w14:paraId="0FC28D7E" w14:textId="3BF92533" w:rsidR="00C54175" w:rsidRDefault="00C54175" w:rsidP="00A524F8">
            <w:pPr>
              <w:spacing w:line="276" w:lineRule="auto"/>
              <w:jc w:val="center"/>
            </w:pPr>
            <w:r w:rsidRPr="007B6872">
              <w:rPr>
                <w:rFonts w:ascii="Arial" w:hAnsi="Arial" w:cs="Arial"/>
                <w:sz w:val="16"/>
                <w:szCs w:val="16"/>
              </w:rPr>
              <w:t>Resultado 19, Observación 2</w:t>
            </w:r>
            <w:r>
              <w:rPr>
                <w:rFonts w:ascii="Arial" w:hAnsi="Arial" w:cs="Arial"/>
                <w:sz w:val="16"/>
                <w:szCs w:val="16"/>
              </w:rPr>
              <w:t>/ Documentación Faltante</w:t>
            </w:r>
          </w:p>
        </w:tc>
        <w:tc>
          <w:tcPr>
            <w:tcW w:w="879" w:type="pct"/>
            <w:vMerge/>
            <w:vAlign w:val="center"/>
          </w:tcPr>
          <w:p w14:paraId="35BAE780"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E4FF356" w14:textId="5FC1BAA6"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C372247" w14:textId="202CA2A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A2AD72F" w14:textId="6B69AC26"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8DF44D" w14:textId="4FFE1DD2"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8E1F9BB" w14:textId="62CAF06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E75ADEF"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6036208C" w14:textId="239E6FBC"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786D16A7" w14:textId="77777777" w:rsidTr="00FA6723">
        <w:trPr>
          <w:trHeight w:val="445"/>
          <w:jc w:val="center"/>
        </w:trPr>
        <w:tc>
          <w:tcPr>
            <w:tcW w:w="950" w:type="pct"/>
            <w:vAlign w:val="center"/>
          </w:tcPr>
          <w:p w14:paraId="5D16FC8B" w14:textId="747D3EA8" w:rsidR="00C54175" w:rsidRDefault="00C54175" w:rsidP="00A524F8">
            <w:pPr>
              <w:spacing w:line="276" w:lineRule="auto"/>
              <w:jc w:val="center"/>
            </w:pPr>
            <w:r w:rsidRPr="007B6872">
              <w:rPr>
                <w:rFonts w:ascii="Arial" w:hAnsi="Arial" w:cs="Arial"/>
                <w:sz w:val="16"/>
                <w:szCs w:val="16"/>
              </w:rPr>
              <w:t>Resultado 19, Observación 3</w:t>
            </w:r>
            <w:r>
              <w:rPr>
                <w:rFonts w:ascii="Arial" w:hAnsi="Arial" w:cs="Arial"/>
                <w:sz w:val="16"/>
                <w:szCs w:val="16"/>
              </w:rPr>
              <w:t>/ Documentación Irregular</w:t>
            </w:r>
          </w:p>
        </w:tc>
        <w:tc>
          <w:tcPr>
            <w:tcW w:w="879" w:type="pct"/>
            <w:vMerge/>
            <w:vAlign w:val="center"/>
          </w:tcPr>
          <w:p w14:paraId="55E33623"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8A0CE29" w14:textId="26225D74"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C11AE86" w14:textId="103144D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D6103EC" w14:textId="4D2A686F"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DE06C3F" w14:textId="6EF547F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A57BEF" w14:textId="52D76A5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D172C5A"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89071DE" w14:textId="6D0D3AA1"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2DADBC8C" w14:textId="77777777" w:rsidTr="00FA6723">
        <w:trPr>
          <w:trHeight w:val="445"/>
          <w:jc w:val="center"/>
        </w:trPr>
        <w:tc>
          <w:tcPr>
            <w:tcW w:w="950" w:type="pct"/>
            <w:vAlign w:val="center"/>
          </w:tcPr>
          <w:p w14:paraId="0C0B100A" w14:textId="4EFFE2ED" w:rsidR="00C54175" w:rsidRDefault="00C54175" w:rsidP="00A524F8">
            <w:pPr>
              <w:spacing w:line="276" w:lineRule="auto"/>
              <w:jc w:val="center"/>
            </w:pPr>
            <w:r w:rsidRPr="00EC2BDE">
              <w:rPr>
                <w:rFonts w:ascii="Arial" w:hAnsi="Arial" w:cs="Arial"/>
                <w:sz w:val="16"/>
                <w:szCs w:val="16"/>
              </w:rPr>
              <w:t>Resultado 20,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1F72FD6B" w14:textId="33C46C57"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Construcción de oficinas del DIF de la Colonia Tumben-Kaa.</w:t>
            </w:r>
          </w:p>
        </w:tc>
        <w:tc>
          <w:tcPr>
            <w:tcW w:w="513" w:type="pct"/>
            <w:tcBorders>
              <w:left w:val="single" w:sz="4" w:space="0" w:color="auto"/>
              <w:right w:val="single" w:sz="4" w:space="0" w:color="auto"/>
            </w:tcBorders>
            <w:shd w:val="clear" w:color="auto" w:fill="auto"/>
            <w:vAlign w:val="center"/>
          </w:tcPr>
          <w:p w14:paraId="1970A4AD" w14:textId="0F67FB3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6A3A2C" w14:textId="0940B59F"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3465BBD" w14:textId="47AB7176" w:rsidR="00C54175" w:rsidRPr="00A524F8" w:rsidRDefault="00B874D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D3A2C84" w14:textId="7897950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BCA890A" w14:textId="6A3D6E5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1BE9AA7"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3F80A3F" w14:textId="183FE877"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472E4644" w14:textId="77777777" w:rsidTr="00FA6723">
        <w:trPr>
          <w:trHeight w:val="445"/>
          <w:jc w:val="center"/>
        </w:trPr>
        <w:tc>
          <w:tcPr>
            <w:tcW w:w="950" w:type="pct"/>
            <w:vAlign w:val="center"/>
          </w:tcPr>
          <w:p w14:paraId="7D272065" w14:textId="38C9F51E" w:rsidR="00C54175" w:rsidRDefault="00C54175" w:rsidP="00A524F8">
            <w:pPr>
              <w:spacing w:line="276" w:lineRule="auto"/>
              <w:jc w:val="center"/>
            </w:pPr>
            <w:r w:rsidRPr="00234A9E">
              <w:rPr>
                <w:rFonts w:ascii="Arial" w:hAnsi="Arial" w:cs="Arial"/>
                <w:sz w:val="16"/>
                <w:szCs w:val="16"/>
              </w:rPr>
              <w:t>Resultado 20, Observación 2</w:t>
            </w:r>
            <w:r>
              <w:rPr>
                <w:rFonts w:ascii="Arial" w:hAnsi="Arial" w:cs="Arial"/>
                <w:sz w:val="16"/>
                <w:szCs w:val="16"/>
              </w:rPr>
              <w:t>/ Documentación Faltante</w:t>
            </w:r>
          </w:p>
        </w:tc>
        <w:tc>
          <w:tcPr>
            <w:tcW w:w="879" w:type="pct"/>
            <w:vMerge/>
            <w:vAlign w:val="center"/>
          </w:tcPr>
          <w:p w14:paraId="6112C537"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824B901" w14:textId="231E33A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3DA3607" w14:textId="23BD30E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5577C25" w14:textId="2C0A02CF"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8424381" w14:textId="171A8077"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2457D8" w14:textId="6EBF10B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2F16B97"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A4AEB36" w14:textId="72B9465C"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43244C85" w14:textId="77777777" w:rsidTr="00FA6723">
        <w:trPr>
          <w:trHeight w:val="445"/>
          <w:jc w:val="center"/>
        </w:trPr>
        <w:tc>
          <w:tcPr>
            <w:tcW w:w="950" w:type="pct"/>
            <w:vAlign w:val="center"/>
          </w:tcPr>
          <w:p w14:paraId="554A7BC3" w14:textId="71CD7739" w:rsidR="00C54175" w:rsidRDefault="00C54175" w:rsidP="00A524F8">
            <w:pPr>
              <w:spacing w:line="276" w:lineRule="auto"/>
              <w:jc w:val="center"/>
            </w:pPr>
            <w:r w:rsidRPr="00234A9E">
              <w:rPr>
                <w:rFonts w:ascii="Arial" w:hAnsi="Arial" w:cs="Arial"/>
                <w:sz w:val="16"/>
                <w:szCs w:val="16"/>
              </w:rPr>
              <w:t>Resultado 20, Observación 3</w:t>
            </w:r>
            <w:r>
              <w:rPr>
                <w:rFonts w:ascii="Arial" w:hAnsi="Arial" w:cs="Arial"/>
                <w:sz w:val="16"/>
                <w:szCs w:val="16"/>
              </w:rPr>
              <w:t xml:space="preserve">/ </w:t>
            </w:r>
            <w:r>
              <w:rPr>
                <w:rFonts w:ascii="Arial" w:hAnsi="Arial" w:cs="Arial"/>
                <w:sz w:val="16"/>
                <w:szCs w:val="16"/>
              </w:rPr>
              <w:lastRenderedPageBreak/>
              <w:t>Documentación Irregular</w:t>
            </w:r>
          </w:p>
        </w:tc>
        <w:tc>
          <w:tcPr>
            <w:tcW w:w="879" w:type="pct"/>
            <w:vMerge/>
            <w:vAlign w:val="center"/>
          </w:tcPr>
          <w:p w14:paraId="257AD89C"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4D49A4E" w14:textId="58B0FF2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B30A709" w14:textId="48CD34B4"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484D21F" w14:textId="036BABD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67DBE89" w14:textId="54AC37C3"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1036E5B" w14:textId="6DE419D1"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2BF48EE"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7BAD51B3" w14:textId="5F5DC2C7" w:rsidR="00C54175" w:rsidRDefault="00C54175" w:rsidP="00A524F8">
            <w:pPr>
              <w:spacing w:line="276" w:lineRule="auto"/>
              <w:jc w:val="center"/>
              <w:rPr>
                <w:rFonts w:ascii="Arial" w:hAnsi="Arial" w:cs="Arial"/>
                <w:sz w:val="16"/>
                <w:szCs w:val="16"/>
              </w:rPr>
            </w:pPr>
            <w:r>
              <w:rPr>
                <w:rFonts w:ascii="Arial" w:hAnsi="Arial" w:cs="Arial"/>
                <w:sz w:val="16"/>
                <w:szCs w:val="16"/>
              </w:rPr>
              <w:lastRenderedPageBreak/>
              <w:t>No solventado / Promoción de Responsabilidad Administrativa Sancionatoria</w:t>
            </w:r>
          </w:p>
        </w:tc>
      </w:tr>
      <w:tr w:rsidR="00C54175" w:rsidRPr="000D1F2D" w14:paraId="4B182A51" w14:textId="77777777" w:rsidTr="00FA6723">
        <w:trPr>
          <w:trHeight w:val="445"/>
          <w:jc w:val="center"/>
        </w:trPr>
        <w:tc>
          <w:tcPr>
            <w:tcW w:w="950" w:type="pct"/>
            <w:vAlign w:val="center"/>
          </w:tcPr>
          <w:p w14:paraId="62985F82" w14:textId="3139B9BD" w:rsidR="00C54175" w:rsidRDefault="00C54175" w:rsidP="00A524F8">
            <w:pPr>
              <w:spacing w:line="276" w:lineRule="auto"/>
              <w:jc w:val="center"/>
            </w:pPr>
            <w:r w:rsidRPr="00EC2BDE">
              <w:rPr>
                <w:rFonts w:ascii="Arial" w:hAnsi="Arial" w:cs="Arial"/>
                <w:sz w:val="16"/>
                <w:szCs w:val="16"/>
              </w:rPr>
              <w:lastRenderedPageBreak/>
              <w:t>Resultado 21,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0A94EC3A" w14:textId="0832CDE6"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Pavimentación de diversas calles en la colonia ejido del municipio Tulum.</w:t>
            </w:r>
          </w:p>
        </w:tc>
        <w:tc>
          <w:tcPr>
            <w:tcW w:w="513" w:type="pct"/>
            <w:tcBorders>
              <w:left w:val="single" w:sz="4" w:space="0" w:color="auto"/>
              <w:right w:val="single" w:sz="4" w:space="0" w:color="auto"/>
            </w:tcBorders>
            <w:shd w:val="clear" w:color="auto" w:fill="auto"/>
            <w:vAlign w:val="center"/>
          </w:tcPr>
          <w:p w14:paraId="0E371310" w14:textId="1939B22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E303CF" w14:textId="65017307"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16027A" w14:textId="2BB6DECD" w:rsidR="00C54175" w:rsidRPr="00A524F8" w:rsidRDefault="00B874DC"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069D9E9" w14:textId="2DC649B9"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7D9A672" w14:textId="2B06FAD3"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5D14878"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33D34559" w14:textId="08D5F8F1"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00B08A09" w14:textId="77777777" w:rsidTr="00FA6723">
        <w:trPr>
          <w:trHeight w:val="445"/>
          <w:jc w:val="center"/>
        </w:trPr>
        <w:tc>
          <w:tcPr>
            <w:tcW w:w="950" w:type="pct"/>
            <w:vAlign w:val="center"/>
          </w:tcPr>
          <w:p w14:paraId="791C4E19" w14:textId="44BCF1D5" w:rsidR="00C54175" w:rsidRDefault="00C54175" w:rsidP="00A524F8">
            <w:pPr>
              <w:spacing w:line="276" w:lineRule="auto"/>
              <w:jc w:val="center"/>
            </w:pPr>
            <w:r w:rsidRPr="004B0301">
              <w:rPr>
                <w:rFonts w:ascii="Arial" w:hAnsi="Arial" w:cs="Arial"/>
                <w:sz w:val="16"/>
                <w:szCs w:val="16"/>
              </w:rPr>
              <w:t>Resultado 21, Observación 2</w:t>
            </w:r>
            <w:r>
              <w:rPr>
                <w:rFonts w:ascii="Arial" w:hAnsi="Arial" w:cs="Arial"/>
                <w:sz w:val="16"/>
                <w:szCs w:val="16"/>
              </w:rPr>
              <w:t>/ Documentación Faltante</w:t>
            </w:r>
          </w:p>
        </w:tc>
        <w:tc>
          <w:tcPr>
            <w:tcW w:w="879" w:type="pct"/>
            <w:vMerge/>
            <w:vAlign w:val="center"/>
          </w:tcPr>
          <w:p w14:paraId="4DED0BC5"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9E9539E" w14:textId="5573FEA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739A014" w14:textId="565B50E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8BEE446" w14:textId="083BE5DF"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E48366E" w14:textId="7CEE4CB6"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5D1478" w14:textId="5D01E4D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CB5F124"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4E718D6" w14:textId="5AF0B969"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77058758" w14:textId="77777777" w:rsidTr="00FA6723">
        <w:trPr>
          <w:trHeight w:val="445"/>
          <w:jc w:val="center"/>
        </w:trPr>
        <w:tc>
          <w:tcPr>
            <w:tcW w:w="950" w:type="pct"/>
            <w:vAlign w:val="center"/>
          </w:tcPr>
          <w:p w14:paraId="0FAC28E7" w14:textId="6CF356AA" w:rsidR="00C54175" w:rsidRDefault="00C54175" w:rsidP="00A524F8">
            <w:pPr>
              <w:spacing w:line="276" w:lineRule="auto"/>
              <w:jc w:val="center"/>
            </w:pPr>
            <w:r w:rsidRPr="004B0301">
              <w:rPr>
                <w:rFonts w:ascii="Arial" w:hAnsi="Arial" w:cs="Arial"/>
                <w:sz w:val="16"/>
                <w:szCs w:val="16"/>
              </w:rPr>
              <w:t>Resultado 21, Observación 3</w:t>
            </w:r>
            <w:r>
              <w:rPr>
                <w:rFonts w:ascii="Arial" w:hAnsi="Arial" w:cs="Arial"/>
                <w:sz w:val="16"/>
                <w:szCs w:val="16"/>
              </w:rPr>
              <w:t>/ Documentación Irregular</w:t>
            </w:r>
          </w:p>
        </w:tc>
        <w:tc>
          <w:tcPr>
            <w:tcW w:w="879" w:type="pct"/>
            <w:vMerge/>
            <w:vAlign w:val="center"/>
          </w:tcPr>
          <w:p w14:paraId="5AA9F125"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4950BDE" w14:textId="5DFCEB8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4F529B4" w14:textId="6005C7F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C4DA100" w14:textId="58D5FC64"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9266931" w14:textId="24406D1C"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19E8817" w14:textId="56A68A69"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E18C3AC"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49D7CDF8" w14:textId="27177C0C"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1BA19C77" w14:textId="77777777" w:rsidTr="00FA6723">
        <w:trPr>
          <w:trHeight w:val="445"/>
          <w:jc w:val="center"/>
        </w:trPr>
        <w:tc>
          <w:tcPr>
            <w:tcW w:w="950" w:type="pct"/>
            <w:vAlign w:val="center"/>
          </w:tcPr>
          <w:p w14:paraId="2A263C85" w14:textId="2503E4FD" w:rsidR="00C54175" w:rsidRDefault="00C54175" w:rsidP="00A524F8">
            <w:pPr>
              <w:spacing w:line="276" w:lineRule="auto"/>
              <w:jc w:val="center"/>
            </w:pPr>
            <w:r w:rsidRPr="00EC2BDE">
              <w:rPr>
                <w:rFonts w:ascii="Arial" w:hAnsi="Arial" w:cs="Arial"/>
                <w:sz w:val="16"/>
                <w:szCs w:val="16"/>
              </w:rPr>
              <w:t>Resultado 22,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17EC9668" w14:textId="5E968BF1"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Pavimentación de diversas calles en el Fraccionamiento Guerra de Castas del municipio de Tulum.</w:t>
            </w:r>
          </w:p>
        </w:tc>
        <w:tc>
          <w:tcPr>
            <w:tcW w:w="513" w:type="pct"/>
            <w:tcBorders>
              <w:left w:val="single" w:sz="4" w:space="0" w:color="auto"/>
              <w:right w:val="single" w:sz="4" w:space="0" w:color="auto"/>
            </w:tcBorders>
            <w:shd w:val="clear" w:color="auto" w:fill="auto"/>
            <w:vAlign w:val="center"/>
          </w:tcPr>
          <w:p w14:paraId="6A52D052" w14:textId="4AE4E0AD"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0ED101" w14:textId="250F7511"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174C678" w14:textId="7E2D0484" w:rsidR="00C54175" w:rsidRPr="00A524F8" w:rsidRDefault="00DA7142"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7EE986C" w14:textId="02EEFCED"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75A553C" w14:textId="2569CBD1"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6BCE1D9"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7F849052" w14:textId="77313944"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69379142" w14:textId="77777777" w:rsidTr="00FA6723">
        <w:trPr>
          <w:trHeight w:val="445"/>
          <w:jc w:val="center"/>
        </w:trPr>
        <w:tc>
          <w:tcPr>
            <w:tcW w:w="950" w:type="pct"/>
            <w:vAlign w:val="center"/>
          </w:tcPr>
          <w:p w14:paraId="21FC52AE" w14:textId="4F8904DC" w:rsidR="00C54175" w:rsidRDefault="00C54175" w:rsidP="00A524F8">
            <w:pPr>
              <w:spacing w:line="276" w:lineRule="auto"/>
              <w:jc w:val="center"/>
            </w:pPr>
            <w:r w:rsidRPr="004B0301">
              <w:rPr>
                <w:rFonts w:ascii="Arial" w:hAnsi="Arial" w:cs="Arial"/>
                <w:sz w:val="16"/>
                <w:szCs w:val="16"/>
              </w:rPr>
              <w:t>Resultado 22, Observación 2</w:t>
            </w:r>
            <w:r>
              <w:rPr>
                <w:rFonts w:ascii="Arial" w:hAnsi="Arial" w:cs="Arial"/>
                <w:sz w:val="16"/>
                <w:szCs w:val="16"/>
              </w:rPr>
              <w:t>/ Documentación Faltante</w:t>
            </w:r>
          </w:p>
        </w:tc>
        <w:tc>
          <w:tcPr>
            <w:tcW w:w="879" w:type="pct"/>
            <w:vMerge/>
            <w:vAlign w:val="center"/>
          </w:tcPr>
          <w:p w14:paraId="67FCA1B1"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1D40440" w14:textId="498C3AF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DB3FC3F" w14:textId="611AB58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CE0AD11" w14:textId="58B391CD"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25C3725" w14:textId="7BED4C6C"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6BC7BB4" w14:textId="5999BB1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9ABB5A0"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7E28C93" w14:textId="4B63AB84"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4BDEB0E2" w14:textId="77777777" w:rsidTr="00FA6723">
        <w:trPr>
          <w:trHeight w:val="445"/>
          <w:jc w:val="center"/>
        </w:trPr>
        <w:tc>
          <w:tcPr>
            <w:tcW w:w="950" w:type="pct"/>
            <w:vAlign w:val="center"/>
          </w:tcPr>
          <w:p w14:paraId="13CC711D" w14:textId="49096E40" w:rsidR="00C54175" w:rsidRDefault="00C54175" w:rsidP="00A524F8">
            <w:pPr>
              <w:spacing w:line="276" w:lineRule="auto"/>
              <w:jc w:val="center"/>
            </w:pPr>
            <w:r w:rsidRPr="004B0301">
              <w:rPr>
                <w:rFonts w:ascii="Arial" w:hAnsi="Arial" w:cs="Arial"/>
                <w:sz w:val="16"/>
                <w:szCs w:val="16"/>
              </w:rPr>
              <w:t>Resultado 22, Observación 3</w:t>
            </w:r>
            <w:r>
              <w:rPr>
                <w:rFonts w:ascii="Arial" w:hAnsi="Arial" w:cs="Arial"/>
                <w:sz w:val="16"/>
                <w:szCs w:val="16"/>
              </w:rPr>
              <w:t>/ Documentación Irregular</w:t>
            </w:r>
          </w:p>
        </w:tc>
        <w:tc>
          <w:tcPr>
            <w:tcW w:w="879" w:type="pct"/>
            <w:vMerge/>
            <w:vAlign w:val="center"/>
          </w:tcPr>
          <w:p w14:paraId="251C1ABC"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23A76CA" w14:textId="23BFFC90"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EBEAB7" w14:textId="49B7D27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0984553" w14:textId="2C125EE6"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CA848A2" w14:textId="57CF6975"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EF753A2" w14:textId="4B0D876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110EC82"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1502D18" w14:textId="614E32DB"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66814840" w14:textId="77777777" w:rsidTr="00FA6723">
        <w:trPr>
          <w:trHeight w:val="445"/>
          <w:jc w:val="center"/>
        </w:trPr>
        <w:tc>
          <w:tcPr>
            <w:tcW w:w="950" w:type="pct"/>
            <w:vAlign w:val="center"/>
          </w:tcPr>
          <w:p w14:paraId="3934ACA9" w14:textId="28D687E7" w:rsidR="00C54175" w:rsidRDefault="00C54175" w:rsidP="00A524F8">
            <w:pPr>
              <w:spacing w:line="276" w:lineRule="auto"/>
              <w:jc w:val="center"/>
            </w:pPr>
            <w:r w:rsidRPr="00EC2BDE">
              <w:rPr>
                <w:rFonts w:ascii="Arial" w:hAnsi="Arial" w:cs="Arial"/>
                <w:sz w:val="16"/>
                <w:szCs w:val="16"/>
              </w:rPr>
              <w:t>Resultado 23, Observación 1</w:t>
            </w:r>
            <w:r>
              <w:rPr>
                <w:rFonts w:ascii="Arial" w:hAnsi="Arial" w:cs="Arial"/>
                <w:sz w:val="16"/>
                <w:szCs w:val="16"/>
              </w:rPr>
              <w:t>/</w:t>
            </w:r>
            <w:r w:rsidRPr="009D616C">
              <w:rPr>
                <w:rFonts w:ascii="Arial" w:hAnsi="Arial" w:cs="Arial"/>
                <w:sz w:val="16"/>
                <w:szCs w:val="16"/>
              </w:rPr>
              <w:t xml:space="preserve"> </w:t>
            </w:r>
            <w:r w:rsidRPr="009D616C">
              <w:rPr>
                <w:rFonts w:ascii="Arial" w:hAnsi="Arial" w:cs="Arial"/>
                <w:sz w:val="16"/>
                <w:szCs w:val="16"/>
              </w:rPr>
              <w:lastRenderedPageBreak/>
              <w:t>Documentación Faltante o Improcedente de la Comprobación y Justificación del Gasto</w:t>
            </w:r>
          </w:p>
        </w:tc>
        <w:tc>
          <w:tcPr>
            <w:tcW w:w="879" w:type="pct"/>
            <w:vMerge w:val="restart"/>
            <w:vAlign w:val="center"/>
          </w:tcPr>
          <w:p w14:paraId="34D0B213" w14:textId="154C57AF"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lastRenderedPageBreak/>
              <w:t xml:space="preserve">Construcción de calles de terracería </w:t>
            </w:r>
            <w:r w:rsidRPr="00227777">
              <w:rPr>
                <w:rFonts w:ascii="Arial" w:hAnsi="Arial" w:cs="Arial"/>
                <w:sz w:val="16"/>
                <w:szCs w:val="16"/>
              </w:rPr>
              <w:lastRenderedPageBreak/>
              <w:t>en localidades rurales de municipio de Tulum. (Macario Gómez, Francisco Uh May y Manuel Antonio Ay).</w:t>
            </w:r>
          </w:p>
        </w:tc>
        <w:tc>
          <w:tcPr>
            <w:tcW w:w="513" w:type="pct"/>
            <w:tcBorders>
              <w:left w:val="single" w:sz="4" w:space="0" w:color="auto"/>
              <w:right w:val="single" w:sz="4" w:space="0" w:color="auto"/>
            </w:tcBorders>
            <w:shd w:val="clear" w:color="auto" w:fill="auto"/>
            <w:vAlign w:val="center"/>
          </w:tcPr>
          <w:p w14:paraId="454C6535" w14:textId="1748F56F"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lastRenderedPageBreak/>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D38815" w14:textId="05C8B08D"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41861B3" w14:textId="0913AA4D" w:rsidR="00C54175" w:rsidRPr="00A524F8" w:rsidRDefault="00DA7142"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668E23A" w14:textId="7FE4BEC6"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BB8884" w14:textId="0577B3A2"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C331183"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5570E154" w14:textId="2E33A941" w:rsidR="00C54175" w:rsidRDefault="00C54175" w:rsidP="00A524F8">
            <w:pPr>
              <w:spacing w:line="276" w:lineRule="auto"/>
              <w:jc w:val="center"/>
              <w:rPr>
                <w:rFonts w:ascii="Arial" w:hAnsi="Arial" w:cs="Arial"/>
                <w:sz w:val="16"/>
                <w:szCs w:val="16"/>
              </w:rPr>
            </w:pPr>
            <w:r>
              <w:rPr>
                <w:rFonts w:ascii="Arial" w:hAnsi="Arial" w:cs="Arial"/>
                <w:sz w:val="16"/>
                <w:szCs w:val="16"/>
              </w:rPr>
              <w:lastRenderedPageBreak/>
              <w:t>No solventado / Pliego de Observaciones</w:t>
            </w:r>
          </w:p>
        </w:tc>
      </w:tr>
      <w:tr w:rsidR="00C54175" w:rsidRPr="000D1F2D" w14:paraId="40832418" w14:textId="77777777" w:rsidTr="00FA6723">
        <w:trPr>
          <w:trHeight w:val="445"/>
          <w:jc w:val="center"/>
        </w:trPr>
        <w:tc>
          <w:tcPr>
            <w:tcW w:w="950" w:type="pct"/>
            <w:vAlign w:val="center"/>
          </w:tcPr>
          <w:p w14:paraId="08BDBF4E" w14:textId="66BD75D4" w:rsidR="00C54175" w:rsidRDefault="00C54175" w:rsidP="00A524F8">
            <w:pPr>
              <w:spacing w:line="276" w:lineRule="auto"/>
              <w:jc w:val="center"/>
            </w:pPr>
            <w:r w:rsidRPr="0012576F">
              <w:rPr>
                <w:rFonts w:ascii="Arial" w:hAnsi="Arial" w:cs="Arial"/>
                <w:sz w:val="16"/>
                <w:szCs w:val="16"/>
              </w:rPr>
              <w:lastRenderedPageBreak/>
              <w:t>Resultado 23, Observación 2</w:t>
            </w:r>
            <w:r>
              <w:rPr>
                <w:rFonts w:ascii="Arial" w:hAnsi="Arial" w:cs="Arial"/>
                <w:sz w:val="16"/>
                <w:szCs w:val="16"/>
              </w:rPr>
              <w:t>/</w:t>
            </w:r>
            <w:r>
              <w:t xml:space="preserve"> </w:t>
            </w:r>
            <w:r w:rsidRPr="008D2CAE">
              <w:rPr>
                <w:rFonts w:ascii="Arial" w:hAnsi="Arial" w:cs="Arial"/>
                <w:sz w:val="16"/>
                <w:szCs w:val="16"/>
              </w:rPr>
              <w:t>Documentación Faltante</w:t>
            </w:r>
          </w:p>
        </w:tc>
        <w:tc>
          <w:tcPr>
            <w:tcW w:w="879" w:type="pct"/>
            <w:vMerge/>
            <w:vAlign w:val="center"/>
          </w:tcPr>
          <w:p w14:paraId="7260D712"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827AF2D" w14:textId="64FC63F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577F888" w14:textId="720A21D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6867989" w14:textId="09C1A75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F147A0" w14:textId="653DE49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6558A36" w14:textId="1278285D"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6B13CA5"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3AA3FF3A" w14:textId="78705D01"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5359B185" w14:textId="77777777" w:rsidTr="00FA6723">
        <w:trPr>
          <w:trHeight w:val="445"/>
          <w:jc w:val="center"/>
        </w:trPr>
        <w:tc>
          <w:tcPr>
            <w:tcW w:w="950" w:type="pct"/>
            <w:vAlign w:val="center"/>
          </w:tcPr>
          <w:p w14:paraId="020C8643" w14:textId="7EAA3EB2" w:rsidR="00C54175" w:rsidRDefault="00C54175" w:rsidP="00A524F8">
            <w:pPr>
              <w:spacing w:line="276" w:lineRule="auto"/>
              <w:jc w:val="center"/>
            </w:pPr>
            <w:r w:rsidRPr="0012576F">
              <w:rPr>
                <w:rFonts w:ascii="Arial" w:hAnsi="Arial" w:cs="Arial"/>
                <w:sz w:val="16"/>
                <w:szCs w:val="16"/>
              </w:rPr>
              <w:t>Resultado 23, Observación 3</w:t>
            </w:r>
            <w:r>
              <w:rPr>
                <w:rFonts w:ascii="Arial" w:hAnsi="Arial" w:cs="Arial"/>
                <w:sz w:val="16"/>
                <w:szCs w:val="16"/>
              </w:rPr>
              <w:t>/</w:t>
            </w:r>
            <w:r>
              <w:t xml:space="preserve"> </w:t>
            </w:r>
            <w:r w:rsidRPr="008D2CAE">
              <w:rPr>
                <w:rFonts w:ascii="Arial" w:hAnsi="Arial" w:cs="Arial"/>
                <w:sz w:val="16"/>
                <w:szCs w:val="16"/>
              </w:rPr>
              <w:t>Documentación Irregular</w:t>
            </w:r>
          </w:p>
        </w:tc>
        <w:tc>
          <w:tcPr>
            <w:tcW w:w="879" w:type="pct"/>
            <w:vMerge/>
            <w:vAlign w:val="center"/>
          </w:tcPr>
          <w:p w14:paraId="35876E24"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7991E98" w14:textId="4194B162"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8376A96" w14:textId="09ACF21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00CD44" w14:textId="4AD11B06"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6CF7C33" w14:textId="5306A2E0"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0DC89D7" w14:textId="40A3423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23025D3"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57A0EAB9" w14:textId="1C27F46F"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2822C031" w14:textId="77777777" w:rsidTr="00FA6723">
        <w:trPr>
          <w:trHeight w:val="445"/>
          <w:jc w:val="center"/>
        </w:trPr>
        <w:tc>
          <w:tcPr>
            <w:tcW w:w="950" w:type="pct"/>
            <w:vAlign w:val="center"/>
          </w:tcPr>
          <w:p w14:paraId="32FC0DE3" w14:textId="70619FC9" w:rsidR="00C54175" w:rsidRDefault="00C54175" w:rsidP="00A524F8">
            <w:pPr>
              <w:spacing w:line="276" w:lineRule="auto"/>
              <w:jc w:val="center"/>
            </w:pPr>
            <w:r w:rsidRPr="00EC2BDE">
              <w:rPr>
                <w:rFonts w:ascii="Arial" w:hAnsi="Arial" w:cs="Arial"/>
                <w:sz w:val="16"/>
                <w:szCs w:val="16"/>
              </w:rPr>
              <w:t>Resultado 24,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0AAD9DC0" w14:textId="62B9D589"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Repavimentación de calles en la Región 1 en el municipio de Tulum.</w:t>
            </w:r>
          </w:p>
        </w:tc>
        <w:tc>
          <w:tcPr>
            <w:tcW w:w="513" w:type="pct"/>
            <w:tcBorders>
              <w:left w:val="single" w:sz="4" w:space="0" w:color="auto"/>
              <w:right w:val="single" w:sz="4" w:space="0" w:color="auto"/>
            </w:tcBorders>
            <w:shd w:val="clear" w:color="auto" w:fill="auto"/>
            <w:vAlign w:val="center"/>
          </w:tcPr>
          <w:p w14:paraId="418991E3" w14:textId="0065D997"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5AE81B6" w14:textId="472845F5"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2B31190" w14:textId="009AAC38" w:rsidR="00C54175" w:rsidRPr="00A524F8" w:rsidRDefault="00DA7142"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AB5911C" w14:textId="6B3A975B"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28CCA2C" w14:textId="41CD6A2E"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06F44C0"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5E34BC25" w14:textId="47AD2BA7"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5C48774F" w14:textId="77777777" w:rsidTr="00FA6723">
        <w:trPr>
          <w:trHeight w:val="445"/>
          <w:jc w:val="center"/>
        </w:trPr>
        <w:tc>
          <w:tcPr>
            <w:tcW w:w="950" w:type="pct"/>
            <w:vAlign w:val="center"/>
          </w:tcPr>
          <w:p w14:paraId="5833EF17" w14:textId="000BA1DF" w:rsidR="00C54175" w:rsidRDefault="00C54175" w:rsidP="00A524F8">
            <w:pPr>
              <w:spacing w:line="276" w:lineRule="auto"/>
              <w:jc w:val="center"/>
            </w:pPr>
            <w:r w:rsidRPr="0012576F">
              <w:rPr>
                <w:rFonts w:ascii="Arial" w:hAnsi="Arial" w:cs="Arial"/>
                <w:sz w:val="16"/>
                <w:szCs w:val="16"/>
              </w:rPr>
              <w:t>Resultado 24, Observación 2</w:t>
            </w:r>
            <w:r>
              <w:rPr>
                <w:rFonts w:ascii="Arial" w:hAnsi="Arial" w:cs="Arial"/>
                <w:sz w:val="16"/>
                <w:szCs w:val="16"/>
              </w:rPr>
              <w:t>/ Documentación Faltante</w:t>
            </w:r>
          </w:p>
        </w:tc>
        <w:tc>
          <w:tcPr>
            <w:tcW w:w="879" w:type="pct"/>
            <w:vMerge/>
            <w:vAlign w:val="center"/>
          </w:tcPr>
          <w:p w14:paraId="5B6836A5"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8054A5B" w14:textId="5E59394A"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E026CEA" w14:textId="53DDF8EE"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E18F70C" w14:textId="05A3B1E2"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CA3703" w14:textId="73EBE265"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AD5C02" w14:textId="3B593ED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9CCAB93"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3BAFA48D" w14:textId="6BDF0EB3"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6D017CEE" w14:textId="77777777" w:rsidTr="00FA6723">
        <w:trPr>
          <w:trHeight w:val="445"/>
          <w:jc w:val="center"/>
        </w:trPr>
        <w:tc>
          <w:tcPr>
            <w:tcW w:w="950" w:type="pct"/>
            <w:vAlign w:val="center"/>
          </w:tcPr>
          <w:p w14:paraId="6315F37B" w14:textId="2CA2C139" w:rsidR="00C54175" w:rsidRDefault="00C54175" w:rsidP="00A524F8">
            <w:pPr>
              <w:spacing w:line="276" w:lineRule="auto"/>
              <w:jc w:val="center"/>
            </w:pPr>
            <w:r w:rsidRPr="0012576F">
              <w:rPr>
                <w:rFonts w:ascii="Arial" w:hAnsi="Arial" w:cs="Arial"/>
                <w:sz w:val="16"/>
                <w:szCs w:val="16"/>
              </w:rPr>
              <w:t>Resultado 24, Observación 3</w:t>
            </w:r>
            <w:r>
              <w:rPr>
                <w:rFonts w:ascii="Arial" w:hAnsi="Arial" w:cs="Arial"/>
                <w:sz w:val="16"/>
                <w:szCs w:val="16"/>
              </w:rPr>
              <w:t>/</w:t>
            </w:r>
            <w:r>
              <w:t xml:space="preserve"> </w:t>
            </w:r>
            <w:r w:rsidRPr="008D2CAE">
              <w:rPr>
                <w:rFonts w:ascii="Arial" w:hAnsi="Arial" w:cs="Arial"/>
                <w:sz w:val="16"/>
                <w:szCs w:val="16"/>
              </w:rPr>
              <w:t>Documentación Irregular</w:t>
            </w:r>
          </w:p>
        </w:tc>
        <w:tc>
          <w:tcPr>
            <w:tcW w:w="879" w:type="pct"/>
            <w:vMerge/>
            <w:vAlign w:val="center"/>
          </w:tcPr>
          <w:p w14:paraId="5C2A9118"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80D36A2" w14:textId="1FF7B802"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DF5DACA" w14:textId="6743E33C"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BD74D7A" w14:textId="32715887"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DC40FD8" w14:textId="415E03D1"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5A0B917" w14:textId="4EC53B6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F85778C"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31E9AF94" w14:textId="3E48237B"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10CFA81A" w14:textId="77777777" w:rsidTr="00FA6723">
        <w:trPr>
          <w:trHeight w:val="445"/>
          <w:jc w:val="center"/>
        </w:trPr>
        <w:tc>
          <w:tcPr>
            <w:tcW w:w="950" w:type="pct"/>
            <w:tcBorders>
              <w:bottom w:val="single" w:sz="4" w:space="0" w:color="auto"/>
            </w:tcBorders>
            <w:vAlign w:val="center"/>
          </w:tcPr>
          <w:p w14:paraId="6D22B131" w14:textId="4AD7E765" w:rsidR="00C54175" w:rsidRDefault="00C54175" w:rsidP="00A524F8">
            <w:pPr>
              <w:spacing w:line="276" w:lineRule="auto"/>
              <w:jc w:val="center"/>
            </w:pPr>
            <w:r w:rsidRPr="00EC2BDE">
              <w:rPr>
                <w:rFonts w:ascii="Arial" w:hAnsi="Arial" w:cs="Arial"/>
                <w:sz w:val="16"/>
                <w:szCs w:val="16"/>
              </w:rPr>
              <w:t>Resultado 25,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66F49305" w14:textId="63487394" w:rsidR="00C54175" w:rsidRPr="00BD50B3" w:rsidRDefault="00C54175" w:rsidP="00A524F8">
            <w:pPr>
              <w:spacing w:line="276" w:lineRule="auto"/>
              <w:jc w:val="both"/>
              <w:rPr>
                <w:rFonts w:ascii="Arial" w:hAnsi="Arial" w:cs="Arial"/>
                <w:sz w:val="16"/>
                <w:szCs w:val="16"/>
              </w:rPr>
            </w:pPr>
            <w:r w:rsidRPr="00227777">
              <w:rPr>
                <w:rFonts w:ascii="Arial" w:hAnsi="Arial" w:cs="Arial"/>
                <w:sz w:val="16"/>
                <w:szCs w:val="16"/>
              </w:rPr>
              <w:t>Construcción de guarniciones y banquetas en la Región 4 segunda etapa del municipio de Tulum.</w:t>
            </w:r>
          </w:p>
        </w:tc>
        <w:tc>
          <w:tcPr>
            <w:tcW w:w="513" w:type="pct"/>
            <w:tcBorders>
              <w:left w:val="single" w:sz="4" w:space="0" w:color="auto"/>
              <w:right w:val="single" w:sz="4" w:space="0" w:color="auto"/>
            </w:tcBorders>
            <w:shd w:val="clear" w:color="auto" w:fill="auto"/>
            <w:vAlign w:val="center"/>
          </w:tcPr>
          <w:p w14:paraId="4FB90826" w14:textId="7D5AEAB5"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87A71C6" w14:textId="4982D83C"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C6B75D8" w14:textId="710C5E05" w:rsidR="00C54175" w:rsidRPr="00A524F8" w:rsidRDefault="00DA7142"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194D329" w14:textId="298DEDC0"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7590C0" w14:textId="44E6A75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FAF2845"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6A3F132D" w14:textId="5DA8D394"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C54175" w:rsidRPr="000D1F2D" w14:paraId="1CCE0AB1" w14:textId="77777777" w:rsidTr="00FA6723">
        <w:trPr>
          <w:trHeight w:val="445"/>
          <w:jc w:val="center"/>
        </w:trPr>
        <w:tc>
          <w:tcPr>
            <w:tcW w:w="950" w:type="pct"/>
            <w:tcBorders>
              <w:bottom w:val="single" w:sz="4" w:space="0" w:color="auto"/>
            </w:tcBorders>
            <w:vAlign w:val="center"/>
          </w:tcPr>
          <w:p w14:paraId="09709F80" w14:textId="129D915D" w:rsidR="00C54175" w:rsidRDefault="00C54175" w:rsidP="00A524F8">
            <w:pPr>
              <w:spacing w:line="276" w:lineRule="auto"/>
              <w:jc w:val="center"/>
            </w:pPr>
            <w:r w:rsidRPr="0012576F">
              <w:rPr>
                <w:rFonts w:ascii="Arial" w:hAnsi="Arial" w:cs="Arial"/>
                <w:sz w:val="16"/>
                <w:szCs w:val="16"/>
              </w:rPr>
              <w:t>Resultado 25, Observación 2</w:t>
            </w:r>
            <w:r>
              <w:rPr>
                <w:rFonts w:ascii="Arial" w:hAnsi="Arial" w:cs="Arial"/>
                <w:sz w:val="16"/>
                <w:szCs w:val="16"/>
              </w:rPr>
              <w:t xml:space="preserve">/ </w:t>
            </w:r>
            <w:r>
              <w:rPr>
                <w:rFonts w:ascii="Arial" w:hAnsi="Arial" w:cs="Arial"/>
                <w:sz w:val="16"/>
                <w:szCs w:val="16"/>
              </w:rPr>
              <w:lastRenderedPageBreak/>
              <w:t>Documentación Faltante</w:t>
            </w:r>
          </w:p>
        </w:tc>
        <w:tc>
          <w:tcPr>
            <w:tcW w:w="879" w:type="pct"/>
            <w:vMerge/>
            <w:vAlign w:val="center"/>
          </w:tcPr>
          <w:p w14:paraId="40A3B1DD"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2EB463F" w14:textId="23EB149F"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6F2CC5B" w14:textId="116C8AF8"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B96A75B" w14:textId="0C1C098A"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D9F4844" w14:textId="2AA6A483" w:rsidR="00C54175" w:rsidRPr="00A524F8" w:rsidRDefault="00C54175" w:rsidP="00A524F8">
            <w:pPr>
              <w:spacing w:line="276" w:lineRule="auto"/>
              <w:jc w:val="center"/>
              <w:rPr>
                <w:rFonts w:ascii="Arial" w:hAnsi="Arial" w:cs="Arial"/>
                <w:sz w:val="16"/>
                <w:szCs w:val="16"/>
              </w:rPr>
            </w:pPr>
            <w:r w:rsidRPr="00A524F8">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2A43C5C" w14:textId="560203F7"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65EF46C"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11AC5F3B" w14:textId="23D396F9" w:rsidR="00C54175" w:rsidRDefault="00C54175" w:rsidP="00A524F8">
            <w:pPr>
              <w:spacing w:line="276" w:lineRule="auto"/>
              <w:jc w:val="center"/>
              <w:rPr>
                <w:rFonts w:ascii="Arial" w:hAnsi="Arial" w:cs="Arial"/>
                <w:sz w:val="16"/>
                <w:szCs w:val="16"/>
              </w:rPr>
            </w:pPr>
            <w:r>
              <w:rPr>
                <w:rFonts w:ascii="Arial" w:hAnsi="Arial" w:cs="Arial"/>
                <w:sz w:val="16"/>
                <w:szCs w:val="16"/>
              </w:rPr>
              <w:lastRenderedPageBreak/>
              <w:t>No solventado / Promoción de Responsabilidad Administrativa Sancionatoria</w:t>
            </w:r>
          </w:p>
        </w:tc>
      </w:tr>
      <w:tr w:rsidR="00C54175" w:rsidRPr="000D1F2D" w14:paraId="423B61FC" w14:textId="77777777" w:rsidTr="00FA6723">
        <w:trPr>
          <w:trHeight w:val="445"/>
          <w:jc w:val="center"/>
        </w:trPr>
        <w:tc>
          <w:tcPr>
            <w:tcW w:w="950" w:type="pct"/>
            <w:tcBorders>
              <w:bottom w:val="single" w:sz="4" w:space="0" w:color="auto"/>
            </w:tcBorders>
            <w:vAlign w:val="center"/>
          </w:tcPr>
          <w:p w14:paraId="277CDAE1" w14:textId="04DFCD95" w:rsidR="00C54175" w:rsidRDefault="00C54175" w:rsidP="00A524F8">
            <w:pPr>
              <w:spacing w:line="276" w:lineRule="auto"/>
              <w:jc w:val="center"/>
            </w:pPr>
            <w:r>
              <w:rPr>
                <w:rFonts w:ascii="Arial" w:hAnsi="Arial" w:cs="Arial"/>
                <w:sz w:val="16"/>
                <w:szCs w:val="16"/>
              </w:rPr>
              <w:lastRenderedPageBreak/>
              <w:t>R</w:t>
            </w:r>
            <w:r w:rsidRPr="0012576F">
              <w:rPr>
                <w:rFonts w:ascii="Arial" w:hAnsi="Arial" w:cs="Arial"/>
                <w:sz w:val="16"/>
                <w:szCs w:val="16"/>
              </w:rPr>
              <w:t>esultado 25, Observación 3</w:t>
            </w:r>
            <w:r>
              <w:rPr>
                <w:rFonts w:ascii="Arial" w:hAnsi="Arial" w:cs="Arial"/>
                <w:sz w:val="16"/>
                <w:szCs w:val="16"/>
              </w:rPr>
              <w:t>/ Documentación Irregular</w:t>
            </w:r>
          </w:p>
        </w:tc>
        <w:tc>
          <w:tcPr>
            <w:tcW w:w="879" w:type="pct"/>
            <w:vMerge/>
            <w:vAlign w:val="center"/>
          </w:tcPr>
          <w:p w14:paraId="7BE5B483"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64B106F" w14:textId="0C82DCC6"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8C23C20" w14:textId="075389B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E89949B" w14:textId="2AD7720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F16D740" w14:textId="263F0928"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4C7D06" w14:textId="5B4F125B"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3800A33"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63655A05" w14:textId="6213F189"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5C9943D4" w14:textId="77777777" w:rsidTr="00FA6723">
        <w:trPr>
          <w:trHeight w:val="445"/>
          <w:jc w:val="center"/>
        </w:trPr>
        <w:tc>
          <w:tcPr>
            <w:tcW w:w="950" w:type="pct"/>
            <w:tcBorders>
              <w:bottom w:val="single" w:sz="4" w:space="0" w:color="auto"/>
            </w:tcBorders>
            <w:vAlign w:val="center"/>
          </w:tcPr>
          <w:p w14:paraId="7B2AD729" w14:textId="1DFCB602" w:rsidR="00C54175" w:rsidRDefault="00C54175" w:rsidP="00A524F8">
            <w:pPr>
              <w:spacing w:line="276" w:lineRule="auto"/>
              <w:jc w:val="center"/>
            </w:pPr>
            <w:r>
              <w:rPr>
                <w:rFonts w:ascii="Arial" w:hAnsi="Arial" w:cs="Arial"/>
                <w:sz w:val="16"/>
                <w:szCs w:val="16"/>
              </w:rPr>
              <w:t>Resultado 25, Observación 4/ Deficiencia Administrativa</w:t>
            </w:r>
          </w:p>
        </w:tc>
        <w:tc>
          <w:tcPr>
            <w:tcW w:w="879" w:type="pct"/>
            <w:vMerge/>
            <w:vAlign w:val="center"/>
          </w:tcPr>
          <w:p w14:paraId="358D3F33"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6BE5262" w14:textId="42372BF3"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6B3EAF" w14:textId="518EA170"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350AB8D" w14:textId="431895DA" w:rsidR="00C54175"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D1E9E2" w14:textId="510A5291" w:rsidR="00C54175"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8065CA5" w14:textId="540D0FE8" w:rsidR="00C54175"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4F4EE0D" w14:textId="3DCA02BC"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671CF2BE" w14:textId="535D48EE" w:rsidR="00C54175"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1EBC5004" w14:textId="77777777" w:rsidTr="00FA6723">
        <w:trPr>
          <w:trHeight w:val="445"/>
          <w:jc w:val="center"/>
        </w:trPr>
        <w:tc>
          <w:tcPr>
            <w:tcW w:w="950" w:type="pct"/>
            <w:tcBorders>
              <w:bottom w:val="single" w:sz="4" w:space="0" w:color="auto"/>
            </w:tcBorders>
            <w:vAlign w:val="center"/>
          </w:tcPr>
          <w:p w14:paraId="7ECC0FED" w14:textId="3CDED44A" w:rsidR="000260DF" w:rsidRDefault="000260DF" w:rsidP="00A524F8">
            <w:pPr>
              <w:spacing w:line="276" w:lineRule="auto"/>
              <w:jc w:val="center"/>
            </w:pPr>
            <w:r w:rsidRPr="003717D9">
              <w:rPr>
                <w:rFonts w:ascii="Arial" w:hAnsi="Arial" w:cs="Arial"/>
                <w:sz w:val="16"/>
                <w:szCs w:val="16"/>
              </w:rPr>
              <w:t>Resultado 26, Observación 1</w:t>
            </w:r>
            <w:r>
              <w:rPr>
                <w:rFonts w:ascii="Arial" w:hAnsi="Arial" w:cs="Arial"/>
                <w:sz w:val="16"/>
                <w:szCs w:val="16"/>
              </w:rPr>
              <w:t>/ Documentación Faltante</w:t>
            </w:r>
          </w:p>
        </w:tc>
        <w:tc>
          <w:tcPr>
            <w:tcW w:w="879" w:type="pct"/>
            <w:vMerge w:val="restart"/>
            <w:vAlign w:val="center"/>
          </w:tcPr>
          <w:p w14:paraId="758BF739" w14:textId="15895D78"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Pavimentación de Calles en la localidad de Akumal.</w:t>
            </w:r>
          </w:p>
        </w:tc>
        <w:tc>
          <w:tcPr>
            <w:tcW w:w="513" w:type="pct"/>
            <w:tcBorders>
              <w:left w:val="single" w:sz="4" w:space="0" w:color="auto"/>
              <w:right w:val="single" w:sz="4" w:space="0" w:color="auto"/>
            </w:tcBorders>
            <w:shd w:val="clear" w:color="auto" w:fill="auto"/>
            <w:vAlign w:val="center"/>
          </w:tcPr>
          <w:p w14:paraId="159836ED" w14:textId="77F5067C"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B7FE743" w14:textId="070C2E3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4D79B8E" w14:textId="7954EC0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E77627E" w14:textId="49F0E89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0A2F52" w14:textId="3A18E84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8933DA3"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52C65BCB" w14:textId="73B0743F"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6FDEF911" w14:textId="77777777" w:rsidTr="00FA6723">
        <w:trPr>
          <w:trHeight w:val="445"/>
          <w:jc w:val="center"/>
        </w:trPr>
        <w:tc>
          <w:tcPr>
            <w:tcW w:w="950" w:type="pct"/>
            <w:tcBorders>
              <w:bottom w:val="single" w:sz="4" w:space="0" w:color="auto"/>
            </w:tcBorders>
            <w:vAlign w:val="center"/>
          </w:tcPr>
          <w:p w14:paraId="3956780E" w14:textId="27459756" w:rsidR="000260DF" w:rsidRDefault="000260DF" w:rsidP="00A524F8">
            <w:pPr>
              <w:spacing w:line="276" w:lineRule="auto"/>
              <w:jc w:val="center"/>
            </w:pPr>
            <w:r w:rsidRPr="003717D9">
              <w:rPr>
                <w:rFonts w:ascii="Arial" w:hAnsi="Arial" w:cs="Arial"/>
                <w:sz w:val="16"/>
                <w:szCs w:val="16"/>
              </w:rPr>
              <w:t>Resultado 26, Observación 2</w:t>
            </w:r>
            <w:r>
              <w:rPr>
                <w:rFonts w:ascii="Arial" w:hAnsi="Arial" w:cs="Arial"/>
                <w:sz w:val="16"/>
                <w:szCs w:val="16"/>
              </w:rPr>
              <w:t>/</w:t>
            </w:r>
            <w:r>
              <w:t xml:space="preserve"> </w:t>
            </w:r>
            <w:r w:rsidRPr="008D2CAE">
              <w:rPr>
                <w:rFonts w:ascii="Arial" w:hAnsi="Arial" w:cs="Arial"/>
                <w:sz w:val="16"/>
                <w:szCs w:val="16"/>
              </w:rPr>
              <w:t>Documentación Irregular</w:t>
            </w:r>
          </w:p>
        </w:tc>
        <w:tc>
          <w:tcPr>
            <w:tcW w:w="879" w:type="pct"/>
            <w:vMerge/>
            <w:vAlign w:val="center"/>
          </w:tcPr>
          <w:p w14:paraId="45487951"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862F62A" w14:textId="671078E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8A65A6" w14:textId="5368938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36A7A93" w14:textId="6DF007E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6ED6179" w14:textId="2C6BA6F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BC13366" w14:textId="38F15CB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E7EFCE0"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6DDDC517" w14:textId="08B7E4C9"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398A3F7A" w14:textId="77777777" w:rsidTr="00FA6723">
        <w:trPr>
          <w:trHeight w:val="445"/>
          <w:jc w:val="center"/>
        </w:trPr>
        <w:tc>
          <w:tcPr>
            <w:tcW w:w="950" w:type="pct"/>
            <w:tcBorders>
              <w:bottom w:val="single" w:sz="4" w:space="0" w:color="auto"/>
            </w:tcBorders>
            <w:vAlign w:val="center"/>
          </w:tcPr>
          <w:p w14:paraId="5805E8CD" w14:textId="50DABD21" w:rsidR="000260DF" w:rsidRDefault="000260DF" w:rsidP="00A524F8">
            <w:pPr>
              <w:spacing w:line="276" w:lineRule="auto"/>
              <w:jc w:val="center"/>
            </w:pPr>
            <w:r w:rsidRPr="003717D9">
              <w:rPr>
                <w:rFonts w:ascii="Arial" w:hAnsi="Arial" w:cs="Arial"/>
                <w:sz w:val="16"/>
                <w:szCs w:val="16"/>
              </w:rPr>
              <w:t>Resultado 27, Observación 1</w:t>
            </w:r>
            <w:r>
              <w:rPr>
                <w:rFonts w:ascii="Arial" w:hAnsi="Arial" w:cs="Arial"/>
                <w:sz w:val="16"/>
                <w:szCs w:val="16"/>
              </w:rPr>
              <w:t>/ Documentación Faltante</w:t>
            </w:r>
          </w:p>
        </w:tc>
        <w:tc>
          <w:tcPr>
            <w:tcW w:w="879" w:type="pct"/>
            <w:vMerge w:val="restart"/>
            <w:vAlign w:val="center"/>
          </w:tcPr>
          <w:p w14:paraId="75C0E267" w14:textId="1C90ABA9"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Construcción de cementerio vertical en la localidad de Tulum.</w:t>
            </w:r>
          </w:p>
        </w:tc>
        <w:tc>
          <w:tcPr>
            <w:tcW w:w="513" w:type="pct"/>
            <w:tcBorders>
              <w:left w:val="single" w:sz="4" w:space="0" w:color="auto"/>
              <w:right w:val="single" w:sz="4" w:space="0" w:color="auto"/>
            </w:tcBorders>
            <w:shd w:val="clear" w:color="auto" w:fill="auto"/>
            <w:vAlign w:val="center"/>
          </w:tcPr>
          <w:p w14:paraId="03BA72C5" w14:textId="423F0AB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D1B208" w14:textId="11D0AA7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1A794CD" w14:textId="0D2880F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50469A4" w14:textId="65E7F5C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555AB5E" w14:textId="0ECD4ED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555EBEF"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029C197B" w14:textId="7C49369E"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C54175" w:rsidRPr="000D1F2D" w14:paraId="45F8A3DC" w14:textId="77777777" w:rsidTr="00FA6723">
        <w:trPr>
          <w:trHeight w:val="445"/>
          <w:jc w:val="center"/>
        </w:trPr>
        <w:tc>
          <w:tcPr>
            <w:tcW w:w="950" w:type="pct"/>
            <w:tcBorders>
              <w:bottom w:val="single" w:sz="4" w:space="0" w:color="auto"/>
            </w:tcBorders>
            <w:vAlign w:val="center"/>
          </w:tcPr>
          <w:p w14:paraId="07B20338" w14:textId="5E185422" w:rsidR="00C54175" w:rsidRDefault="00C54175" w:rsidP="00A524F8">
            <w:pPr>
              <w:spacing w:line="276" w:lineRule="auto"/>
              <w:jc w:val="center"/>
            </w:pPr>
            <w:r w:rsidRPr="003717D9">
              <w:rPr>
                <w:rFonts w:ascii="Arial" w:hAnsi="Arial" w:cs="Arial"/>
                <w:sz w:val="16"/>
                <w:szCs w:val="16"/>
              </w:rPr>
              <w:t>Resultado 27, Observación 2</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533221EE" w14:textId="77777777" w:rsidR="00C54175" w:rsidRPr="00BD50B3" w:rsidRDefault="00C54175"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54C9634" w14:textId="0D361700"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62B3491" w14:textId="706620ED"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28C52D3" w14:textId="190A25A7"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C5252AD" w14:textId="35532D64"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D3A9183" w14:textId="5301383C" w:rsidR="00C54175" w:rsidRPr="00BD50B3" w:rsidRDefault="00C54175"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0D726A4" w14:textId="77777777" w:rsidR="00C54175" w:rsidRDefault="00C54175" w:rsidP="00A524F8">
            <w:pPr>
              <w:spacing w:line="276" w:lineRule="auto"/>
              <w:jc w:val="center"/>
              <w:rPr>
                <w:rFonts w:ascii="Arial" w:hAnsi="Arial" w:cs="Arial"/>
                <w:sz w:val="16"/>
                <w:szCs w:val="16"/>
              </w:rPr>
            </w:pPr>
            <w:r>
              <w:rPr>
                <w:rFonts w:ascii="Arial" w:hAnsi="Arial" w:cs="Arial"/>
                <w:sz w:val="16"/>
                <w:szCs w:val="16"/>
              </w:rPr>
              <w:t xml:space="preserve">Atendido </w:t>
            </w:r>
          </w:p>
          <w:p w14:paraId="0AED2031" w14:textId="08F26169" w:rsidR="00C54175" w:rsidRDefault="00C54175"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39FEDBCA" w14:textId="77777777" w:rsidTr="00FA6723">
        <w:trPr>
          <w:trHeight w:val="445"/>
          <w:jc w:val="center"/>
        </w:trPr>
        <w:tc>
          <w:tcPr>
            <w:tcW w:w="950" w:type="pct"/>
            <w:tcBorders>
              <w:bottom w:val="single" w:sz="4" w:space="0" w:color="auto"/>
            </w:tcBorders>
            <w:vAlign w:val="center"/>
          </w:tcPr>
          <w:p w14:paraId="6EB30144" w14:textId="34F97A75" w:rsidR="000260DF" w:rsidRDefault="000260DF" w:rsidP="00A524F8">
            <w:pPr>
              <w:spacing w:line="276" w:lineRule="auto"/>
              <w:jc w:val="center"/>
            </w:pPr>
            <w:r w:rsidRPr="003717D9">
              <w:rPr>
                <w:rFonts w:ascii="Arial" w:hAnsi="Arial" w:cs="Arial"/>
                <w:sz w:val="16"/>
                <w:szCs w:val="16"/>
              </w:rPr>
              <w:t>Resultado 28, Observación 1</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restart"/>
            <w:vAlign w:val="center"/>
          </w:tcPr>
          <w:p w14:paraId="64447F71" w14:textId="1F0F0A5E"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Construcción de la ciclovía en la localidad de Cobá segunda etapa.</w:t>
            </w:r>
          </w:p>
        </w:tc>
        <w:tc>
          <w:tcPr>
            <w:tcW w:w="513" w:type="pct"/>
            <w:tcBorders>
              <w:left w:val="single" w:sz="4" w:space="0" w:color="auto"/>
              <w:right w:val="single" w:sz="4" w:space="0" w:color="auto"/>
            </w:tcBorders>
            <w:shd w:val="clear" w:color="auto" w:fill="auto"/>
            <w:vAlign w:val="center"/>
          </w:tcPr>
          <w:p w14:paraId="32DA0810" w14:textId="00E62FE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742ADF" w14:textId="304C3F2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09D9DC8" w14:textId="781F981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9BAC35F" w14:textId="6F1A1A1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CE5D273" w14:textId="5767FB0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B166CE6"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77C775CB" w14:textId="365C8B39"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solventado / Promoción de Responsabilidad </w:t>
            </w:r>
            <w:r>
              <w:rPr>
                <w:rFonts w:ascii="Arial" w:hAnsi="Arial" w:cs="Arial"/>
                <w:sz w:val="16"/>
                <w:szCs w:val="16"/>
              </w:rPr>
              <w:lastRenderedPageBreak/>
              <w:t>Administrativa Sancionatoria</w:t>
            </w:r>
          </w:p>
        </w:tc>
      </w:tr>
      <w:tr w:rsidR="000260DF" w:rsidRPr="000D1F2D" w14:paraId="4EFFB4A1" w14:textId="77777777" w:rsidTr="00FA6723">
        <w:trPr>
          <w:trHeight w:val="445"/>
          <w:jc w:val="center"/>
        </w:trPr>
        <w:tc>
          <w:tcPr>
            <w:tcW w:w="950" w:type="pct"/>
            <w:tcBorders>
              <w:bottom w:val="single" w:sz="4" w:space="0" w:color="auto"/>
            </w:tcBorders>
            <w:vAlign w:val="center"/>
          </w:tcPr>
          <w:p w14:paraId="0142B5B8" w14:textId="0C0BD58B" w:rsidR="000260DF" w:rsidRDefault="000260DF" w:rsidP="00A524F8">
            <w:pPr>
              <w:spacing w:line="276" w:lineRule="auto"/>
              <w:jc w:val="center"/>
            </w:pPr>
            <w:r w:rsidRPr="003717D9">
              <w:rPr>
                <w:rFonts w:ascii="Arial" w:hAnsi="Arial" w:cs="Arial"/>
                <w:sz w:val="16"/>
                <w:szCs w:val="16"/>
              </w:rPr>
              <w:lastRenderedPageBreak/>
              <w:t>Resultado 28, Observación 2</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77420571"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AD7C9B2" w14:textId="6869006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618A9C" w14:textId="0C2AC80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0F2716" w14:textId="60494FD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05B5B78" w14:textId="7789095A"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BD0FAAF" w14:textId="5F38B38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D4B7F22"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1B2E0197" w14:textId="74590D52"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4E092894" w14:textId="77777777" w:rsidTr="00FA6723">
        <w:trPr>
          <w:trHeight w:val="445"/>
          <w:jc w:val="center"/>
        </w:trPr>
        <w:tc>
          <w:tcPr>
            <w:tcW w:w="950" w:type="pct"/>
            <w:tcBorders>
              <w:bottom w:val="single" w:sz="4" w:space="0" w:color="auto"/>
            </w:tcBorders>
            <w:vAlign w:val="center"/>
          </w:tcPr>
          <w:p w14:paraId="42C155DC" w14:textId="2CD32A5B" w:rsidR="000260DF" w:rsidRDefault="000260DF" w:rsidP="00A524F8">
            <w:pPr>
              <w:spacing w:line="276" w:lineRule="auto"/>
              <w:jc w:val="center"/>
            </w:pPr>
            <w:r w:rsidRPr="003717D9">
              <w:rPr>
                <w:rFonts w:ascii="Arial" w:hAnsi="Arial" w:cs="Arial"/>
                <w:sz w:val="16"/>
                <w:szCs w:val="16"/>
              </w:rPr>
              <w:t>Resultado 29, Observación 1</w:t>
            </w:r>
            <w:r>
              <w:rPr>
                <w:rFonts w:ascii="Arial" w:hAnsi="Arial" w:cs="Arial"/>
                <w:sz w:val="16"/>
                <w:szCs w:val="16"/>
              </w:rPr>
              <w:t>/ Documentación Faltante</w:t>
            </w:r>
          </w:p>
        </w:tc>
        <w:tc>
          <w:tcPr>
            <w:tcW w:w="879" w:type="pct"/>
            <w:vMerge w:val="restart"/>
            <w:vAlign w:val="center"/>
          </w:tcPr>
          <w:p w14:paraId="0E07BCCE" w14:textId="4FDCEFAD"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Construcción de andador ecológico entre la calle Acuario Norte y calle 4 Poniente.</w:t>
            </w:r>
          </w:p>
        </w:tc>
        <w:tc>
          <w:tcPr>
            <w:tcW w:w="513" w:type="pct"/>
            <w:tcBorders>
              <w:left w:val="single" w:sz="4" w:space="0" w:color="auto"/>
              <w:right w:val="single" w:sz="4" w:space="0" w:color="auto"/>
            </w:tcBorders>
            <w:shd w:val="clear" w:color="auto" w:fill="auto"/>
            <w:vAlign w:val="center"/>
          </w:tcPr>
          <w:p w14:paraId="59E2E32E" w14:textId="0FE79FC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0324C53" w14:textId="252B7EDA"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4A70C94" w14:textId="10AE43C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79A707E" w14:textId="086A967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DA6CBC" w14:textId="7C1BFC8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8B4571B"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588A55C4" w14:textId="197E9555"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7CF15FA4" w14:textId="77777777" w:rsidTr="00FA6723">
        <w:trPr>
          <w:trHeight w:val="445"/>
          <w:jc w:val="center"/>
        </w:trPr>
        <w:tc>
          <w:tcPr>
            <w:tcW w:w="950" w:type="pct"/>
            <w:tcBorders>
              <w:bottom w:val="single" w:sz="4" w:space="0" w:color="auto"/>
            </w:tcBorders>
            <w:vAlign w:val="center"/>
          </w:tcPr>
          <w:p w14:paraId="50669094" w14:textId="248FC58E" w:rsidR="000260DF" w:rsidRDefault="000260DF" w:rsidP="00A524F8">
            <w:pPr>
              <w:spacing w:line="276" w:lineRule="auto"/>
              <w:jc w:val="center"/>
            </w:pPr>
            <w:r w:rsidRPr="003717D9">
              <w:rPr>
                <w:rFonts w:ascii="Arial" w:hAnsi="Arial" w:cs="Arial"/>
                <w:sz w:val="16"/>
                <w:szCs w:val="16"/>
              </w:rPr>
              <w:t>Resultado 29, Observación 2</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09C55D4E"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3991D26" w14:textId="60528E7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4003443" w14:textId="20CD0FC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6E1D91D" w14:textId="75E3EDE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1530128" w14:textId="442BC81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8602A48" w14:textId="5EA7BAF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3BBD6A4"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0C42E254" w14:textId="38262DAA"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430CB17A" w14:textId="77777777" w:rsidTr="00FA6723">
        <w:trPr>
          <w:trHeight w:val="445"/>
          <w:jc w:val="center"/>
        </w:trPr>
        <w:tc>
          <w:tcPr>
            <w:tcW w:w="950" w:type="pct"/>
            <w:tcBorders>
              <w:bottom w:val="single" w:sz="4" w:space="0" w:color="auto"/>
            </w:tcBorders>
            <w:vAlign w:val="center"/>
          </w:tcPr>
          <w:p w14:paraId="1EF0A24B" w14:textId="524130E4" w:rsidR="000260DF" w:rsidRDefault="000260DF" w:rsidP="00A524F8">
            <w:pPr>
              <w:spacing w:line="276" w:lineRule="auto"/>
              <w:jc w:val="center"/>
            </w:pPr>
            <w:r w:rsidRPr="003717D9">
              <w:rPr>
                <w:rFonts w:ascii="Arial" w:hAnsi="Arial" w:cs="Arial"/>
                <w:sz w:val="16"/>
                <w:szCs w:val="16"/>
              </w:rPr>
              <w:t>Resultado 30, Observación 1</w:t>
            </w:r>
            <w:r>
              <w:rPr>
                <w:rFonts w:ascii="Arial" w:hAnsi="Arial" w:cs="Arial"/>
                <w:sz w:val="16"/>
                <w:szCs w:val="16"/>
              </w:rPr>
              <w:t>/</w:t>
            </w:r>
            <w:r>
              <w:t xml:space="preserve"> </w:t>
            </w:r>
            <w:r w:rsidRPr="00AF3D93">
              <w:rPr>
                <w:rFonts w:ascii="Arial" w:hAnsi="Arial" w:cs="Arial"/>
                <w:sz w:val="16"/>
                <w:szCs w:val="16"/>
              </w:rPr>
              <w:t>Documentación Faltante</w:t>
            </w:r>
            <w:r>
              <w:rPr>
                <w:rFonts w:ascii="Arial" w:hAnsi="Arial" w:cs="Arial"/>
                <w:sz w:val="16"/>
                <w:szCs w:val="16"/>
              </w:rPr>
              <w:t xml:space="preserve"> </w:t>
            </w:r>
          </w:p>
        </w:tc>
        <w:tc>
          <w:tcPr>
            <w:tcW w:w="879" w:type="pct"/>
            <w:vMerge w:val="restart"/>
            <w:vAlign w:val="center"/>
          </w:tcPr>
          <w:p w14:paraId="108ECC00" w14:textId="3CAECCAA"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Construcción de domo en la localidad de Manuel Antonio Ay.</w:t>
            </w:r>
          </w:p>
        </w:tc>
        <w:tc>
          <w:tcPr>
            <w:tcW w:w="513" w:type="pct"/>
            <w:tcBorders>
              <w:left w:val="single" w:sz="4" w:space="0" w:color="auto"/>
              <w:right w:val="single" w:sz="4" w:space="0" w:color="auto"/>
            </w:tcBorders>
            <w:shd w:val="clear" w:color="auto" w:fill="auto"/>
            <w:vAlign w:val="center"/>
          </w:tcPr>
          <w:p w14:paraId="5134CAAE" w14:textId="5A2F7B8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505544" w14:textId="41F0B24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1E40CA9" w14:textId="49F378F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4C68C15" w14:textId="1C74D0FC"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FF8CF8E" w14:textId="488215E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190491E"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273F50D5" w14:textId="5751CED3"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44D7B240" w14:textId="77777777" w:rsidTr="00FA6723">
        <w:trPr>
          <w:trHeight w:val="445"/>
          <w:jc w:val="center"/>
        </w:trPr>
        <w:tc>
          <w:tcPr>
            <w:tcW w:w="950" w:type="pct"/>
            <w:tcBorders>
              <w:bottom w:val="single" w:sz="4" w:space="0" w:color="auto"/>
            </w:tcBorders>
            <w:vAlign w:val="center"/>
          </w:tcPr>
          <w:p w14:paraId="590174B4" w14:textId="3393FEE5" w:rsidR="000260DF" w:rsidRDefault="000260DF" w:rsidP="00A524F8">
            <w:pPr>
              <w:spacing w:line="276" w:lineRule="auto"/>
              <w:jc w:val="center"/>
            </w:pPr>
            <w:r w:rsidRPr="003717D9">
              <w:rPr>
                <w:rFonts w:ascii="Arial" w:hAnsi="Arial" w:cs="Arial"/>
                <w:sz w:val="16"/>
                <w:szCs w:val="16"/>
              </w:rPr>
              <w:t>Resultado 30, Observación 2</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27E70000"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3F7B4F9" w14:textId="6AA2311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0E69E68" w14:textId="7878671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A57CF7B" w14:textId="3E16DF0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5BF510A" w14:textId="0E76E01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94BEAF" w14:textId="017FB65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B81DA61"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7063EF13" w14:textId="5FA3815F"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6ACACACA" w14:textId="77777777" w:rsidTr="00FA6723">
        <w:trPr>
          <w:trHeight w:val="445"/>
          <w:jc w:val="center"/>
        </w:trPr>
        <w:tc>
          <w:tcPr>
            <w:tcW w:w="950" w:type="pct"/>
            <w:tcBorders>
              <w:bottom w:val="single" w:sz="4" w:space="0" w:color="auto"/>
            </w:tcBorders>
            <w:vAlign w:val="center"/>
          </w:tcPr>
          <w:p w14:paraId="21DE0EF4" w14:textId="751AED3F" w:rsidR="000260DF" w:rsidRDefault="000260DF" w:rsidP="00A524F8">
            <w:pPr>
              <w:spacing w:line="276" w:lineRule="auto"/>
              <w:jc w:val="center"/>
            </w:pPr>
            <w:r w:rsidRPr="003717D9">
              <w:rPr>
                <w:rFonts w:ascii="Arial" w:hAnsi="Arial" w:cs="Arial"/>
                <w:sz w:val="16"/>
                <w:szCs w:val="16"/>
              </w:rPr>
              <w:t>Resultado 31, Observación 1</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restart"/>
            <w:vAlign w:val="center"/>
          </w:tcPr>
          <w:p w14:paraId="5EF067FA" w14:textId="06243546"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Construcción de domo en la escuela telesecundaria "Erick Paolo Martínez".</w:t>
            </w:r>
          </w:p>
        </w:tc>
        <w:tc>
          <w:tcPr>
            <w:tcW w:w="513" w:type="pct"/>
            <w:tcBorders>
              <w:left w:val="single" w:sz="4" w:space="0" w:color="auto"/>
              <w:right w:val="single" w:sz="4" w:space="0" w:color="auto"/>
            </w:tcBorders>
            <w:shd w:val="clear" w:color="auto" w:fill="auto"/>
            <w:vAlign w:val="center"/>
          </w:tcPr>
          <w:p w14:paraId="47D1CAA5" w14:textId="6B42641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657FA33" w14:textId="1EA6FF7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82663B4" w14:textId="07A2D08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3CB9674" w14:textId="0C264DD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457C477" w14:textId="34841A0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AE8375E"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661911BF" w14:textId="49A0F866"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3D809AAB" w14:textId="77777777" w:rsidTr="00FA6723">
        <w:trPr>
          <w:trHeight w:val="445"/>
          <w:jc w:val="center"/>
        </w:trPr>
        <w:tc>
          <w:tcPr>
            <w:tcW w:w="950" w:type="pct"/>
            <w:tcBorders>
              <w:bottom w:val="single" w:sz="4" w:space="0" w:color="auto"/>
            </w:tcBorders>
            <w:vAlign w:val="center"/>
          </w:tcPr>
          <w:p w14:paraId="00D291A3" w14:textId="5994F67E" w:rsidR="000260DF" w:rsidRDefault="000260DF" w:rsidP="00A524F8">
            <w:pPr>
              <w:spacing w:line="276" w:lineRule="auto"/>
              <w:jc w:val="center"/>
            </w:pPr>
            <w:r w:rsidRPr="003717D9">
              <w:rPr>
                <w:rFonts w:ascii="Arial" w:hAnsi="Arial" w:cs="Arial"/>
                <w:sz w:val="16"/>
                <w:szCs w:val="16"/>
              </w:rPr>
              <w:t>Resultado 31, Observación 2</w:t>
            </w:r>
            <w:r>
              <w:rPr>
                <w:rFonts w:ascii="Arial" w:hAnsi="Arial" w:cs="Arial"/>
                <w:sz w:val="16"/>
                <w:szCs w:val="16"/>
              </w:rPr>
              <w:t>/ Documentación Irregular</w:t>
            </w:r>
          </w:p>
        </w:tc>
        <w:tc>
          <w:tcPr>
            <w:tcW w:w="879" w:type="pct"/>
            <w:vMerge/>
            <w:vAlign w:val="center"/>
          </w:tcPr>
          <w:p w14:paraId="2929BD35"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14C6D6D" w14:textId="6D07E38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C0EC567" w14:textId="119EC4D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B7D7A2" w14:textId="12F32F2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D84C2D" w14:textId="1663942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4EF2A86" w14:textId="05365DA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1B2A057"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063F17CC" w14:textId="0CBDDB96"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44B00490" w14:textId="77777777" w:rsidTr="00FA6723">
        <w:trPr>
          <w:trHeight w:val="445"/>
          <w:jc w:val="center"/>
        </w:trPr>
        <w:tc>
          <w:tcPr>
            <w:tcW w:w="950" w:type="pct"/>
            <w:tcBorders>
              <w:bottom w:val="single" w:sz="4" w:space="0" w:color="auto"/>
            </w:tcBorders>
            <w:vAlign w:val="center"/>
          </w:tcPr>
          <w:p w14:paraId="09BA5662" w14:textId="58FC00DE" w:rsidR="000260DF" w:rsidRDefault="000260DF" w:rsidP="00A524F8">
            <w:pPr>
              <w:spacing w:line="276" w:lineRule="auto"/>
              <w:jc w:val="center"/>
            </w:pPr>
            <w:r w:rsidRPr="003717D9">
              <w:rPr>
                <w:rFonts w:ascii="Arial" w:hAnsi="Arial" w:cs="Arial"/>
                <w:sz w:val="16"/>
                <w:szCs w:val="16"/>
              </w:rPr>
              <w:lastRenderedPageBreak/>
              <w:t>Resultado 32, Observación 1</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restart"/>
            <w:vAlign w:val="center"/>
          </w:tcPr>
          <w:p w14:paraId="4C90B349" w14:textId="5EEA0AFC"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MT-2309012.- Construcción de la red de drenaje sanitario colonia Xul-Kaa (segunda etapa).</w:t>
            </w:r>
          </w:p>
        </w:tc>
        <w:tc>
          <w:tcPr>
            <w:tcW w:w="513" w:type="pct"/>
            <w:tcBorders>
              <w:left w:val="single" w:sz="4" w:space="0" w:color="auto"/>
              <w:right w:val="single" w:sz="4" w:space="0" w:color="auto"/>
            </w:tcBorders>
            <w:shd w:val="clear" w:color="auto" w:fill="auto"/>
            <w:vAlign w:val="center"/>
          </w:tcPr>
          <w:p w14:paraId="663ACE82" w14:textId="36A5135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9114D01" w14:textId="6DC9EDE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7C42244" w14:textId="76B7E00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A634AC5" w14:textId="0719453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E3826A8" w14:textId="6F81AB3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C9170EF"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0B2FD2A0" w14:textId="52A65DA9"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46618610" w14:textId="77777777" w:rsidTr="00FA6723">
        <w:trPr>
          <w:trHeight w:val="445"/>
          <w:jc w:val="center"/>
        </w:trPr>
        <w:tc>
          <w:tcPr>
            <w:tcW w:w="950" w:type="pct"/>
            <w:tcBorders>
              <w:bottom w:val="single" w:sz="4" w:space="0" w:color="auto"/>
            </w:tcBorders>
            <w:vAlign w:val="center"/>
          </w:tcPr>
          <w:p w14:paraId="2FABEA3F" w14:textId="23905418" w:rsidR="000260DF" w:rsidRDefault="000260DF" w:rsidP="00A524F8">
            <w:pPr>
              <w:spacing w:line="276" w:lineRule="auto"/>
              <w:jc w:val="center"/>
            </w:pPr>
            <w:r w:rsidRPr="00092AB2">
              <w:rPr>
                <w:rFonts w:ascii="Arial" w:hAnsi="Arial" w:cs="Arial"/>
                <w:sz w:val="16"/>
                <w:szCs w:val="16"/>
              </w:rPr>
              <w:t>Resultado 32, Observación 2</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714635DF"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D8D94B0" w14:textId="1490380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B8DF456" w14:textId="5363F84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FE35D42" w14:textId="3D37C9FA"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7D9AE5" w14:textId="204C590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DAC2F03" w14:textId="2C00604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57930A6"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51946E8A" w14:textId="354C0907"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666B2EC9" w14:textId="77777777" w:rsidTr="00FA6723">
        <w:trPr>
          <w:trHeight w:val="44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6713B1" w14:textId="39DC02AE" w:rsidR="000260DF" w:rsidRPr="00533E61" w:rsidRDefault="00533E61" w:rsidP="00A524F8">
            <w:pPr>
              <w:spacing w:line="276" w:lineRule="auto"/>
              <w:jc w:val="center"/>
              <w:rPr>
                <w:rFonts w:ascii="Arial" w:hAnsi="Arial" w:cs="Arial"/>
                <w:b/>
                <w:sz w:val="16"/>
                <w:szCs w:val="16"/>
              </w:rPr>
            </w:pPr>
            <w:r w:rsidRPr="00533E61">
              <w:rPr>
                <w:rFonts w:cs="Arial"/>
                <w:b/>
                <w:bCs/>
                <w:sz w:val="18"/>
                <w:szCs w:val="18"/>
              </w:rPr>
              <w:t>Fondo de Aportaciones para el Fortalecimiento de los Municipios y de las Demarcaciones Territoriales del Distrito Federal</w:t>
            </w:r>
          </w:p>
        </w:tc>
      </w:tr>
      <w:tr w:rsidR="000260DF" w:rsidRPr="000D1F2D" w14:paraId="4A3EDABF" w14:textId="77777777" w:rsidTr="00FA6723">
        <w:trPr>
          <w:trHeight w:val="445"/>
          <w:jc w:val="center"/>
        </w:trPr>
        <w:tc>
          <w:tcPr>
            <w:tcW w:w="950" w:type="pct"/>
            <w:vAlign w:val="center"/>
          </w:tcPr>
          <w:p w14:paraId="38EECBC8" w14:textId="5EB8B219" w:rsidR="000260DF" w:rsidRDefault="000260DF" w:rsidP="00A524F8">
            <w:pPr>
              <w:spacing w:line="276" w:lineRule="auto"/>
              <w:jc w:val="center"/>
            </w:pPr>
            <w:r w:rsidRPr="00B8326F">
              <w:rPr>
                <w:rFonts w:ascii="Arial" w:hAnsi="Arial" w:cs="Arial"/>
                <w:sz w:val="16"/>
                <w:szCs w:val="16"/>
              </w:rPr>
              <w:t>Resultado 33, Observación 1</w:t>
            </w:r>
            <w:r>
              <w:rPr>
                <w:rFonts w:ascii="Arial" w:hAnsi="Arial" w:cs="Arial"/>
                <w:sz w:val="16"/>
                <w:szCs w:val="16"/>
              </w:rPr>
              <w:t>/</w:t>
            </w:r>
            <w:r w:rsidRPr="009D616C">
              <w:rPr>
                <w:rFonts w:ascii="Arial" w:hAnsi="Arial" w:cs="Arial"/>
                <w:sz w:val="16"/>
                <w:szCs w:val="16"/>
              </w:rPr>
              <w:t xml:space="preserve"> Documentación Faltante o Improcedente de la Comprobación y Justificación del Gasto</w:t>
            </w:r>
          </w:p>
        </w:tc>
        <w:tc>
          <w:tcPr>
            <w:tcW w:w="879" w:type="pct"/>
            <w:vMerge w:val="restart"/>
            <w:vAlign w:val="center"/>
          </w:tcPr>
          <w:p w14:paraId="3C0C8DAD" w14:textId="4C8EE092"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MT-2309003.-Rehabilitación de casetas de policía en varias localidades del municipio de Tulum.</w:t>
            </w:r>
          </w:p>
        </w:tc>
        <w:tc>
          <w:tcPr>
            <w:tcW w:w="513" w:type="pct"/>
            <w:tcBorders>
              <w:left w:val="single" w:sz="4" w:space="0" w:color="auto"/>
              <w:right w:val="single" w:sz="4" w:space="0" w:color="auto"/>
            </w:tcBorders>
            <w:shd w:val="clear" w:color="auto" w:fill="auto"/>
            <w:vAlign w:val="center"/>
          </w:tcPr>
          <w:p w14:paraId="48A3ED67" w14:textId="6C1D816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D7742A" w14:textId="52CF55A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B9050BE" w14:textId="771531B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A764890" w14:textId="0321421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6CA9759" w14:textId="2DF0B1D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05E33DE8"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051D25C6" w14:textId="79CAAB9E" w:rsidR="000260DF" w:rsidRDefault="000260DF"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0260DF" w:rsidRPr="000D1F2D" w14:paraId="0A4896E1" w14:textId="77777777" w:rsidTr="00FA6723">
        <w:trPr>
          <w:trHeight w:val="445"/>
          <w:jc w:val="center"/>
        </w:trPr>
        <w:tc>
          <w:tcPr>
            <w:tcW w:w="950" w:type="pct"/>
            <w:vAlign w:val="center"/>
          </w:tcPr>
          <w:p w14:paraId="685AA59B" w14:textId="16E709B4" w:rsidR="000260DF" w:rsidRDefault="000260DF" w:rsidP="00A524F8">
            <w:pPr>
              <w:spacing w:line="276" w:lineRule="auto"/>
              <w:jc w:val="center"/>
            </w:pPr>
            <w:r w:rsidRPr="00092AB2">
              <w:rPr>
                <w:rFonts w:ascii="Arial" w:hAnsi="Arial" w:cs="Arial"/>
                <w:sz w:val="16"/>
                <w:szCs w:val="16"/>
              </w:rPr>
              <w:t>Resultado 33, Observación 2</w:t>
            </w:r>
            <w:r>
              <w:rPr>
                <w:rFonts w:ascii="Arial" w:hAnsi="Arial" w:cs="Arial"/>
                <w:sz w:val="16"/>
                <w:szCs w:val="16"/>
              </w:rPr>
              <w:t>/ Documentación Faltante</w:t>
            </w:r>
          </w:p>
        </w:tc>
        <w:tc>
          <w:tcPr>
            <w:tcW w:w="879" w:type="pct"/>
            <w:vMerge/>
            <w:vAlign w:val="center"/>
          </w:tcPr>
          <w:p w14:paraId="78900B70"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913C99D" w14:textId="42FB715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2A64AE" w14:textId="3C86A9B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65161E" w14:textId="1528F97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10E4B7F" w14:textId="5FF62D7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C7335BB" w14:textId="023BA1D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4BBE2D6"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5AE124AB" w14:textId="76F9F4A6"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137A0547" w14:textId="77777777" w:rsidTr="00FA6723">
        <w:trPr>
          <w:trHeight w:val="445"/>
          <w:jc w:val="center"/>
        </w:trPr>
        <w:tc>
          <w:tcPr>
            <w:tcW w:w="950" w:type="pct"/>
            <w:vAlign w:val="center"/>
          </w:tcPr>
          <w:p w14:paraId="1DD0F8A7" w14:textId="4FA297A8" w:rsidR="000260DF" w:rsidRDefault="000260DF" w:rsidP="00A524F8">
            <w:pPr>
              <w:spacing w:line="276" w:lineRule="auto"/>
              <w:jc w:val="center"/>
            </w:pPr>
            <w:r w:rsidRPr="00092AB2">
              <w:rPr>
                <w:rFonts w:ascii="Arial" w:hAnsi="Arial" w:cs="Arial"/>
                <w:sz w:val="16"/>
                <w:szCs w:val="16"/>
              </w:rPr>
              <w:t>Resultado 33, Observación 3</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74DFDA02"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ABB7989" w14:textId="4338E84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324B86" w14:textId="6E2B6B0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588037C" w14:textId="12B5ECF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DFA818B" w14:textId="684FCE1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486EA3" w14:textId="58A126F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9607B77"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1BC94573" w14:textId="456D64BD"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2FE89045" w14:textId="77777777" w:rsidTr="00FA6723">
        <w:trPr>
          <w:trHeight w:val="445"/>
          <w:jc w:val="center"/>
        </w:trPr>
        <w:tc>
          <w:tcPr>
            <w:tcW w:w="950" w:type="pct"/>
            <w:vAlign w:val="center"/>
          </w:tcPr>
          <w:p w14:paraId="4B29269F" w14:textId="5A5B8B84" w:rsidR="000260DF" w:rsidRDefault="000260DF" w:rsidP="00A524F8">
            <w:pPr>
              <w:spacing w:line="276" w:lineRule="auto"/>
              <w:jc w:val="center"/>
            </w:pPr>
            <w:r w:rsidRPr="00B8326F">
              <w:rPr>
                <w:rFonts w:ascii="Arial" w:hAnsi="Arial" w:cs="Arial"/>
                <w:sz w:val="16"/>
                <w:szCs w:val="16"/>
              </w:rPr>
              <w:t>Resultado 34, Observación 1</w:t>
            </w:r>
            <w:r>
              <w:rPr>
                <w:rFonts w:ascii="Arial" w:hAnsi="Arial" w:cs="Arial"/>
                <w:sz w:val="16"/>
                <w:szCs w:val="16"/>
              </w:rPr>
              <w:t>/</w:t>
            </w:r>
            <w:r>
              <w:t xml:space="preserve"> </w:t>
            </w:r>
            <w:r w:rsidRPr="00AF3D93">
              <w:rPr>
                <w:rFonts w:ascii="Arial" w:hAnsi="Arial" w:cs="Arial"/>
                <w:sz w:val="16"/>
                <w:szCs w:val="16"/>
              </w:rPr>
              <w:t>Documentación Faltante o Improcedente de la Comprobación y Justificación del Gasto</w:t>
            </w:r>
          </w:p>
        </w:tc>
        <w:tc>
          <w:tcPr>
            <w:tcW w:w="879" w:type="pct"/>
            <w:vMerge w:val="restart"/>
            <w:vAlign w:val="center"/>
          </w:tcPr>
          <w:p w14:paraId="04BB7396" w14:textId="12A89732"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MT-2309004.- Construcción de comedor para la Dirección de Seguridad Pública Municipal.</w:t>
            </w:r>
          </w:p>
        </w:tc>
        <w:tc>
          <w:tcPr>
            <w:tcW w:w="513" w:type="pct"/>
            <w:tcBorders>
              <w:left w:val="single" w:sz="4" w:space="0" w:color="auto"/>
              <w:right w:val="single" w:sz="4" w:space="0" w:color="auto"/>
            </w:tcBorders>
            <w:shd w:val="clear" w:color="auto" w:fill="auto"/>
            <w:vAlign w:val="center"/>
          </w:tcPr>
          <w:p w14:paraId="264E0275" w14:textId="5C1DFB3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9C1087D" w14:textId="70336DA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D6F6FEA" w14:textId="0001E6F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72528F1" w14:textId="6405BEE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7A08396" w14:textId="4B7ABBA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E7ED648"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73E4E9C1" w14:textId="22EF5A5B" w:rsidR="000260DF" w:rsidRDefault="000260DF"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0260DF" w:rsidRPr="000D1F2D" w14:paraId="0F88185F" w14:textId="77777777" w:rsidTr="00FA6723">
        <w:trPr>
          <w:trHeight w:val="445"/>
          <w:jc w:val="center"/>
        </w:trPr>
        <w:tc>
          <w:tcPr>
            <w:tcW w:w="950" w:type="pct"/>
            <w:vAlign w:val="center"/>
          </w:tcPr>
          <w:p w14:paraId="07F363FD" w14:textId="1976D995" w:rsidR="000260DF" w:rsidRDefault="000260DF" w:rsidP="00A524F8">
            <w:pPr>
              <w:spacing w:line="276" w:lineRule="auto"/>
              <w:jc w:val="center"/>
            </w:pPr>
            <w:r w:rsidRPr="00092AB2">
              <w:rPr>
                <w:rFonts w:ascii="Arial" w:hAnsi="Arial" w:cs="Arial"/>
                <w:sz w:val="16"/>
                <w:szCs w:val="16"/>
              </w:rPr>
              <w:t>Resultado 34, Observación 2</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ign w:val="center"/>
          </w:tcPr>
          <w:p w14:paraId="1F4F87E0"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91C613C" w14:textId="053B999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0CB11DD" w14:textId="6E69A78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7927AB" w14:textId="664BFC5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7F3C9E6" w14:textId="0C1BA46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E956349" w14:textId="1B7E589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91843AF"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140E9C1F" w14:textId="12E97355"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solventado / Promoción de Responsabilidad </w:t>
            </w:r>
            <w:r>
              <w:rPr>
                <w:rFonts w:ascii="Arial" w:hAnsi="Arial" w:cs="Arial"/>
                <w:sz w:val="16"/>
                <w:szCs w:val="16"/>
              </w:rPr>
              <w:lastRenderedPageBreak/>
              <w:t>Administrativa Sancionatoria</w:t>
            </w:r>
          </w:p>
        </w:tc>
      </w:tr>
      <w:tr w:rsidR="000260DF" w:rsidRPr="000D1F2D" w14:paraId="0E8C31E1" w14:textId="77777777" w:rsidTr="00FA6723">
        <w:trPr>
          <w:trHeight w:val="445"/>
          <w:jc w:val="center"/>
        </w:trPr>
        <w:tc>
          <w:tcPr>
            <w:tcW w:w="950" w:type="pct"/>
            <w:vAlign w:val="center"/>
          </w:tcPr>
          <w:p w14:paraId="731BB672" w14:textId="34389E62" w:rsidR="000260DF" w:rsidRDefault="000260DF" w:rsidP="00A524F8">
            <w:pPr>
              <w:spacing w:line="276" w:lineRule="auto"/>
              <w:jc w:val="center"/>
            </w:pPr>
            <w:r w:rsidRPr="00092AB2">
              <w:rPr>
                <w:rFonts w:ascii="Arial" w:hAnsi="Arial" w:cs="Arial"/>
                <w:sz w:val="16"/>
                <w:szCs w:val="16"/>
              </w:rPr>
              <w:lastRenderedPageBreak/>
              <w:t>Resultado 34, Observación 3</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09332DA0"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B6A107F" w14:textId="5A81090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F07828B" w14:textId="20FA46C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E28075B" w14:textId="3C7A951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0AF0773" w14:textId="45B667C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5BD9501" w14:textId="01B8F22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F2E6B01"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250A131E" w14:textId="22CBDEFB"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4479E803" w14:textId="77777777" w:rsidTr="00FA6723">
        <w:trPr>
          <w:trHeight w:val="445"/>
          <w:jc w:val="center"/>
        </w:trPr>
        <w:tc>
          <w:tcPr>
            <w:tcW w:w="950" w:type="pct"/>
            <w:tcBorders>
              <w:bottom w:val="single" w:sz="4" w:space="0" w:color="auto"/>
            </w:tcBorders>
            <w:vAlign w:val="center"/>
          </w:tcPr>
          <w:p w14:paraId="33623F42" w14:textId="61554C9C" w:rsidR="000260DF" w:rsidRDefault="000260DF" w:rsidP="00A524F8">
            <w:pPr>
              <w:spacing w:line="276" w:lineRule="auto"/>
              <w:jc w:val="center"/>
            </w:pPr>
            <w:r w:rsidRPr="00B8326F">
              <w:rPr>
                <w:rFonts w:ascii="Arial" w:hAnsi="Arial" w:cs="Arial"/>
                <w:sz w:val="16"/>
                <w:szCs w:val="16"/>
              </w:rPr>
              <w:t>Resultado 35, Observación 1</w:t>
            </w:r>
            <w:r>
              <w:rPr>
                <w:rFonts w:ascii="Arial" w:hAnsi="Arial" w:cs="Arial"/>
                <w:sz w:val="16"/>
                <w:szCs w:val="16"/>
              </w:rPr>
              <w:t>/</w:t>
            </w:r>
            <w:r>
              <w:t xml:space="preserve"> </w:t>
            </w:r>
            <w:r w:rsidRPr="00AF3D93">
              <w:rPr>
                <w:rFonts w:ascii="Arial" w:hAnsi="Arial" w:cs="Arial"/>
                <w:sz w:val="16"/>
                <w:szCs w:val="16"/>
              </w:rPr>
              <w:t>Documentación Faltante o Improcedente de la Comprobación y Justificación del Gasto</w:t>
            </w:r>
          </w:p>
        </w:tc>
        <w:tc>
          <w:tcPr>
            <w:tcW w:w="879" w:type="pct"/>
            <w:vMerge w:val="restart"/>
            <w:vAlign w:val="center"/>
          </w:tcPr>
          <w:p w14:paraId="5B219B7F" w14:textId="5D3449DE"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MT-2309005.- Pavimentación de calles de la Colonia Tumben Kaa.</w:t>
            </w:r>
          </w:p>
        </w:tc>
        <w:tc>
          <w:tcPr>
            <w:tcW w:w="513" w:type="pct"/>
            <w:tcBorders>
              <w:left w:val="single" w:sz="4" w:space="0" w:color="auto"/>
              <w:right w:val="single" w:sz="4" w:space="0" w:color="auto"/>
            </w:tcBorders>
            <w:shd w:val="clear" w:color="auto" w:fill="auto"/>
            <w:vAlign w:val="center"/>
          </w:tcPr>
          <w:p w14:paraId="33572CC8" w14:textId="234542F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5DBFBC" w14:textId="2A6B615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1916949" w14:textId="7481CF3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280F521" w14:textId="32F7934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848C423" w14:textId="5ED9CF0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4E911C4"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5A9941B0" w14:textId="5C5B898F" w:rsidR="000260DF" w:rsidRDefault="000260DF"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0260DF" w:rsidRPr="000D1F2D" w14:paraId="4B691130" w14:textId="77777777" w:rsidTr="00FA6723">
        <w:trPr>
          <w:trHeight w:val="445"/>
          <w:jc w:val="center"/>
        </w:trPr>
        <w:tc>
          <w:tcPr>
            <w:tcW w:w="950" w:type="pct"/>
            <w:tcBorders>
              <w:bottom w:val="single" w:sz="4" w:space="0" w:color="auto"/>
            </w:tcBorders>
            <w:vAlign w:val="center"/>
          </w:tcPr>
          <w:p w14:paraId="13C68439" w14:textId="01B484FA" w:rsidR="000260DF" w:rsidRDefault="000260DF" w:rsidP="00A524F8">
            <w:pPr>
              <w:spacing w:line="276" w:lineRule="auto"/>
              <w:jc w:val="center"/>
            </w:pPr>
            <w:r w:rsidRPr="00092AB2">
              <w:rPr>
                <w:rFonts w:ascii="Arial" w:hAnsi="Arial" w:cs="Arial"/>
                <w:sz w:val="16"/>
                <w:szCs w:val="16"/>
              </w:rPr>
              <w:t>Resultado 35, Observación 2</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ign w:val="center"/>
          </w:tcPr>
          <w:p w14:paraId="41CB3CF9"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CEEF420" w14:textId="3325DDC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6183708" w14:textId="25A1299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A040BB7" w14:textId="32C504BC"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8425535" w14:textId="4B535E5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3CB910B" w14:textId="5856F25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A9CD3EC"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73883513" w14:textId="0D7ABB10"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732D0F48" w14:textId="77777777" w:rsidTr="00FA6723">
        <w:trPr>
          <w:trHeight w:val="445"/>
          <w:jc w:val="center"/>
        </w:trPr>
        <w:tc>
          <w:tcPr>
            <w:tcW w:w="950" w:type="pct"/>
            <w:tcBorders>
              <w:bottom w:val="single" w:sz="4" w:space="0" w:color="auto"/>
            </w:tcBorders>
            <w:vAlign w:val="center"/>
          </w:tcPr>
          <w:p w14:paraId="18C53EDF" w14:textId="7986FFC4" w:rsidR="000260DF" w:rsidRDefault="000260DF" w:rsidP="00A524F8">
            <w:pPr>
              <w:spacing w:line="276" w:lineRule="auto"/>
              <w:jc w:val="center"/>
            </w:pPr>
            <w:r w:rsidRPr="00092AB2">
              <w:rPr>
                <w:rFonts w:ascii="Arial" w:hAnsi="Arial" w:cs="Arial"/>
                <w:sz w:val="16"/>
                <w:szCs w:val="16"/>
              </w:rPr>
              <w:t>Resultado 35, Observación 3</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6209C215"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B678E00" w14:textId="4EB93CE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EBF5ED5" w14:textId="3866FC6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EA5DA22" w14:textId="61ECC51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BAE3280" w14:textId="5352EC5C"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4D444C5" w14:textId="2F4264C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1221572"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0E5F2577" w14:textId="339D6B64"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5C49DC8F" w14:textId="77777777" w:rsidTr="00FA6723">
        <w:trPr>
          <w:trHeight w:val="445"/>
          <w:jc w:val="center"/>
        </w:trPr>
        <w:tc>
          <w:tcPr>
            <w:tcW w:w="950" w:type="pct"/>
            <w:tcBorders>
              <w:bottom w:val="single" w:sz="4" w:space="0" w:color="auto"/>
            </w:tcBorders>
            <w:vAlign w:val="center"/>
          </w:tcPr>
          <w:p w14:paraId="22B0412F" w14:textId="3CE38C7C" w:rsidR="000260DF" w:rsidRDefault="000260DF" w:rsidP="00A524F8">
            <w:pPr>
              <w:spacing w:line="276" w:lineRule="auto"/>
              <w:jc w:val="center"/>
            </w:pPr>
            <w:r w:rsidRPr="00092AB2">
              <w:rPr>
                <w:rFonts w:ascii="Arial" w:hAnsi="Arial" w:cs="Arial"/>
                <w:sz w:val="16"/>
                <w:szCs w:val="16"/>
              </w:rPr>
              <w:t>Resultado 36, Observación 1</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restart"/>
            <w:vAlign w:val="center"/>
          </w:tcPr>
          <w:p w14:paraId="5EC15DA5" w14:textId="2DF4BCDC"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t>MT-2309002.-Señalización vial y señalética en el municipio de Tulum.</w:t>
            </w:r>
          </w:p>
        </w:tc>
        <w:tc>
          <w:tcPr>
            <w:tcW w:w="513" w:type="pct"/>
            <w:tcBorders>
              <w:left w:val="single" w:sz="4" w:space="0" w:color="auto"/>
              <w:right w:val="single" w:sz="4" w:space="0" w:color="auto"/>
            </w:tcBorders>
            <w:shd w:val="clear" w:color="auto" w:fill="auto"/>
            <w:vAlign w:val="center"/>
          </w:tcPr>
          <w:p w14:paraId="3B327E46" w14:textId="3361890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B231C86" w14:textId="0175CB0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09F308" w14:textId="1EFB7FC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1BD5624" w14:textId="3162994A"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9E93ED" w14:textId="2E9F8B9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9BB81BA"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699D8D7D" w14:textId="696C988B"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1E5B98BB" w14:textId="77777777" w:rsidTr="00FA6723">
        <w:trPr>
          <w:trHeight w:val="445"/>
          <w:jc w:val="center"/>
        </w:trPr>
        <w:tc>
          <w:tcPr>
            <w:tcW w:w="950" w:type="pct"/>
            <w:tcBorders>
              <w:bottom w:val="single" w:sz="4" w:space="0" w:color="auto"/>
            </w:tcBorders>
            <w:vAlign w:val="center"/>
          </w:tcPr>
          <w:p w14:paraId="189F4639" w14:textId="229E8C15" w:rsidR="000260DF" w:rsidRDefault="000260DF" w:rsidP="00A524F8">
            <w:pPr>
              <w:spacing w:line="276" w:lineRule="auto"/>
              <w:jc w:val="center"/>
            </w:pPr>
            <w:r w:rsidRPr="00092AB2">
              <w:rPr>
                <w:rFonts w:ascii="Arial" w:hAnsi="Arial" w:cs="Arial"/>
                <w:sz w:val="16"/>
                <w:szCs w:val="16"/>
              </w:rPr>
              <w:t>Resultado 36, Observación 2</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3155BE3E"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1701994" w14:textId="3FD2FD6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492206E" w14:textId="0624F81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4F2D162" w14:textId="534E844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2578A00" w14:textId="0634EC7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355DCF9" w14:textId="37612B5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5C8575D"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600AEE0F" w14:textId="11CC4B74"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3617F751" w14:textId="77777777" w:rsidTr="00FA6723">
        <w:trPr>
          <w:trHeight w:val="44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B27AA6" w14:textId="73AFDAD2" w:rsidR="000260DF" w:rsidRPr="00533E61" w:rsidRDefault="00533E61" w:rsidP="00A524F8">
            <w:pPr>
              <w:spacing w:line="276" w:lineRule="auto"/>
              <w:jc w:val="center"/>
              <w:rPr>
                <w:rFonts w:ascii="Arial" w:hAnsi="Arial" w:cs="Arial"/>
                <w:b/>
                <w:sz w:val="16"/>
                <w:szCs w:val="16"/>
              </w:rPr>
            </w:pPr>
            <w:r w:rsidRPr="00533E61">
              <w:rPr>
                <w:rFonts w:cs="Arial"/>
                <w:b/>
                <w:bCs/>
                <w:sz w:val="18"/>
                <w:szCs w:val="18"/>
              </w:rPr>
              <w:t>Fondo para la Infraestructura Social Municipal</w:t>
            </w:r>
          </w:p>
        </w:tc>
      </w:tr>
      <w:tr w:rsidR="000260DF" w:rsidRPr="000D1F2D" w14:paraId="4CB92E94" w14:textId="77777777" w:rsidTr="00FA6723">
        <w:trPr>
          <w:trHeight w:val="445"/>
          <w:jc w:val="center"/>
        </w:trPr>
        <w:tc>
          <w:tcPr>
            <w:tcW w:w="950" w:type="pct"/>
            <w:vAlign w:val="center"/>
          </w:tcPr>
          <w:p w14:paraId="50779D11" w14:textId="3FDD001C" w:rsidR="000260DF" w:rsidRDefault="000260DF" w:rsidP="00A524F8">
            <w:pPr>
              <w:spacing w:line="276" w:lineRule="auto"/>
              <w:jc w:val="center"/>
            </w:pPr>
            <w:r w:rsidRPr="00B8326F">
              <w:rPr>
                <w:rFonts w:ascii="Arial" w:hAnsi="Arial" w:cs="Arial"/>
                <w:sz w:val="16"/>
                <w:szCs w:val="16"/>
              </w:rPr>
              <w:t>Resultado 37, Observación 1</w:t>
            </w:r>
            <w:r>
              <w:rPr>
                <w:rFonts w:ascii="Arial" w:hAnsi="Arial" w:cs="Arial"/>
                <w:sz w:val="16"/>
                <w:szCs w:val="16"/>
              </w:rPr>
              <w:t>/</w:t>
            </w:r>
            <w:r>
              <w:t xml:space="preserve"> </w:t>
            </w:r>
            <w:r w:rsidRPr="00AF3D93">
              <w:rPr>
                <w:rFonts w:ascii="Arial" w:hAnsi="Arial" w:cs="Arial"/>
                <w:sz w:val="16"/>
                <w:szCs w:val="16"/>
              </w:rPr>
              <w:t xml:space="preserve">Documentación Faltante o </w:t>
            </w:r>
            <w:r w:rsidRPr="00AF3D93">
              <w:rPr>
                <w:rFonts w:ascii="Arial" w:hAnsi="Arial" w:cs="Arial"/>
                <w:sz w:val="16"/>
                <w:szCs w:val="16"/>
              </w:rPr>
              <w:lastRenderedPageBreak/>
              <w:t>Improcedente de la Comprobación y Justificación del Gasto</w:t>
            </w:r>
          </w:p>
        </w:tc>
        <w:tc>
          <w:tcPr>
            <w:tcW w:w="879" w:type="pct"/>
            <w:vMerge w:val="restart"/>
            <w:vAlign w:val="center"/>
          </w:tcPr>
          <w:p w14:paraId="17D16953" w14:textId="0B19E6A9" w:rsidR="000260DF" w:rsidRPr="00BD50B3" w:rsidRDefault="000260DF" w:rsidP="00A524F8">
            <w:pPr>
              <w:spacing w:line="276" w:lineRule="auto"/>
              <w:jc w:val="both"/>
              <w:rPr>
                <w:rFonts w:ascii="Arial" w:hAnsi="Arial" w:cs="Arial"/>
                <w:sz w:val="16"/>
                <w:szCs w:val="16"/>
              </w:rPr>
            </w:pPr>
            <w:r w:rsidRPr="00227777">
              <w:rPr>
                <w:rFonts w:ascii="Arial" w:hAnsi="Arial" w:cs="Arial"/>
                <w:sz w:val="16"/>
                <w:szCs w:val="16"/>
              </w:rPr>
              <w:lastRenderedPageBreak/>
              <w:t xml:space="preserve">MT-2309004.-Construcción de pozos de absorción en diversos puntos </w:t>
            </w:r>
            <w:r w:rsidRPr="00227777">
              <w:rPr>
                <w:rFonts w:ascii="Arial" w:hAnsi="Arial" w:cs="Arial"/>
                <w:sz w:val="16"/>
                <w:szCs w:val="16"/>
              </w:rPr>
              <w:lastRenderedPageBreak/>
              <w:t>del municipio de Tulum.</w:t>
            </w:r>
          </w:p>
        </w:tc>
        <w:tc>
          <w:tcPr>
            <w:tcW w:w="513" w:type="pct"/>
            <w:tcBorders>
              <w:left w:val="single" w:sz="4" w:space="0" w:color="auto"/>
              <w:right w:val="single" w:sz="4" w:space="0" w:color="auto"/>
            </w:tcBorders>
            <w:shd w:val="clear" w:color="auto" w:fill="auto"/>
            <w:vAlign w:val="center"/>
          </w:tcPr>
          <w:p w14:paraId="57C247F4" w14:textId="11241AE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lastRenderedPageBreak/>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4F3B53" w14:textId="36953CB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1A3B745" w14:textId="32EEC713" w:rsidR="000260DF" w:rsidRPr="00BD50B3" w:rsidRDefault="00533E61"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BA9CEC" w14:textId="365EAFA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222CED2" w14:textId="6984E10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9B970BB"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7C6513E5" w14:textId="4A268FB3"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0260DF" w:rsidRPr="000D1F2D" w14:paraId="3837F6EE" w14:textId="77777777" w:rsidTr="00FA6723">
        <w:trPr>
          <w:trHeight w:val="445"/>
          <w:jc w:val="center"/>
        </w:trPr>
        <w:tc>
          <w:tcPr>
            <w:tcW w:w="950" w:type="pct"/>
            <w:vAlign w:val="center"/>
          </w:tcPr>
          <w:p w14:paraId="773CBD4D" w14:textId="1E612405" w:rsidR="000260DF" w:rsidRDefault="000260DF" w:rsidP="00A524F8">
            <w:pPr>
              <w:spacing w:line="276" w:lineRule="auto"/>
              <w:jc w:val="center"/>
            </w:pPr>
            <w:r w:rsidRPr="005E01B8">
              <w:rPr>
                <w:rFonts w:ascii="Arial" w:hAnsi="Arial" w:cs="Arial"/>
                <w:sz w:val="16"/>
                <w:szCs w:val="16"/>
              </w:rPr>
              <w:t>Resultado 37, Observación 2</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ign w:val="center"/>
          </w:tcPr>
          <w:p w14:paraId="7037357F"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10C332A" w14:textId="6478231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C1386A3" w14:textId="5C8998A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420CD6B" w14:textId="25B356B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75502B" w14:textId="6C12FFA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4917AB4" w14:textId="2FE67A9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7F9D34A"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6C1D399C" w14:textId="062B8EF6"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7E3EEE4C" w14:textId="77777777" w:rsidTr="00FA6723">
        <w:trPr>
          <w:trHeight w:val="445"/>
          <w:jc w:val="center"/>
        </w:trPr>
        <w:tc>
          <w:tcPr>
            <w:tcW w:w="950" w:type="pct"/>
            <w:vAlign w:val="center"/>
          </w:tcPr>
          <w:p w14:paraId="5608D99B" w14:textId="347A3EB2" w:rsidR="000260DF" w:rsidRDefault="000260DF" w:rsidP="00A524F8">
            <w:pPr>
              <w:spacing w:line="276" w:lineRule="auto"/>
              <w:jc w:val="center"/>
            </w:pPr>
            <w:r w:rsidRPr="005E01B8">
              <w:rPr>
                <w:rFonts w:ascii="Arial" w:hAnsi="Arial" w:cs="Arial"/>
                <w:sz w:val="16"/>
                <w:szCs w:val="16"/>
              </w:rPr>
              <w:t>Resultado 37, Observación 3</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2C9104A6"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26C1903" w14:textId="4F4BC63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8087796" w14:textId="4047A92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7E073C3" w14:textId="1830EE7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8C5B125" w14:textId="28395F5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3299FD8" w14:textId="3C0C509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F7CC0F1"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1EE625A5" w14:textId="3002C2B5"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277EFCED" w14:textId="77777777" w:rsidTr="00FA6723">
        <w:trPr>
          <w:trHeight w:val="445"/>
          <w:jc w:val="center"/>
        </w:trPr>
        <w:tc>
          <w:tcPr>
            <w:tcW w:w="950" w:type="pct"/>
            <w:vAlign w:val="center"/>
          </w:tcPr>
          <w:p w14:paraId="4F48E520" w14:textId="60950840" w:rsidR="000260DF" w:rsidRDefault="000260DF" w:rsidP="00A524F8">
            <w:pPr>
              <w:spacing w:line="276" w:lineRule="auto"/>
              <w:jc w:val="center"/>
            </w:pPr>
            <w:r w:rsidRPr="00B8326F">
              <w:rPr>
                <w:rFonts w:ascii="Arial" w:hAnsi="Arial" w:cs="Arial"/>
                <w:sz w:val="16"/>
                <w:szCs w:val="16"/>
              </w:rPr>
              <w:t>Resultado 38, Observación 1</w:t>
            </w:r>
            <w:r>
              <w:rPr>
                <w:rFonts w:ascii="Arial" w:hAnsi="Arial" w:cs="Arial"/>
                <w:sz w:val="16"/>
                <w:szCs w:val="16"/>
              </w:rPr>
              <w:t>/</w:t>
            </w:r>
            <w:r>
              <w:t xml:space="preserve"> </w:t>
            </w:r>
            <w:r w:rsidRPr="00AF3D93">
              <w:rPr>
                <w:rFonts w:ascii="Arial" w:hAnsi="Arial" w:cs="Arial"/>
                <w:sz w:val="16"/>
                <w:szCs w:val="16"/>
              </w:rPr>
              <w:t>Documentación Faltante o Improcedente de la Comprobación y Justificación del Gasto</w:t>
            </w:r>
          </w:p>
        </w:tc>
        <w:tc>
          <w:tcPr>
            <w:tcW w:w="879" w:type="pct"/>
            <w:vMerge w:val="restart"/>
            <w:vAlign w:val="center"/>
          </w:tcPr>
          <w:p w14:paraId="3A8ADEDB" w14:textId="1EE78459" w:rsidR="000260DF" w:rsidRPr="00BD50B3" w:rsidRDefault="000260DF" w:rsidP="00A524F8">
            <w:pPr>
              <w:spacing w:line="276" w:lineRule="auto"/>
              <w:jc w:val="both"/>
              <w:rPr>
                <w:rFonts w:ascii="Arial" w:hAnsi="Arial" w:cs="Arial"/>
                <w:sz w:val="16"/>
                <w:szCs w:val="16"/>
              </w:rPr>
            </w:pPr>
            <w:r w:rsidRPr="006E7935">
              <w:rPr>
                <w:rFonts w:ascii="Arial" w:hAnsi="Arial" w:cs="Arial"/>
                <w:sz w:val="16"/>
                <w:szCs w:val="16"/>
              </w:rPr>
              <w:t>MT-2309009.- Construcción de cuartos dormitorios en comunidades rurales ruta 1 (San Juan de Dios, San Pedro, Chanchen primero, Sacabmucuy).</w:t>
            </w:r>
          </w:p>
        </w:tc>
        <w:tc>
          <w:tcPr>
            <w:tcW w:w="513" w:type="pct"/>
            <w:tcBorders>
              <w:left w:val="single" w:sz="4" w:space="0" w:color="auto"/>
              <w:right w:val="single" w:sz="4" w:space="0" w:color="auto"/>
            </w:tcBorders>
            <w:shd w:val="clear" w:color="auto" w:fill="auto"/>
            <w:vAlign w:val="center"/>
          </w:tcPr>
          <w:p w14:paraId="7C94566A" w14:textId="705E714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1C41F0F" w14:textId="51DA4B4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BE87AB6" w14:textId="1A007B72" w:rsidR="000260DF" w:rsidRPr="00BD50B3" w:rsidRDefault="00B02237" w:rsidP="00A524F8">
            <w:pPr>
              <w:spacing w:line="276" w:lineRule="auto"/>
              <w:jc w:val="center"/>
              <w:rPr>
                <w:rFonts w:ascii="Arial" w:hAnsi="Arial" w:cs="Arial"/>
                <w:sz w:val="16"/>
                <w:szCs w:val="16"/>
              </w:rPr>
            </w:pPr>
            <w:r w:rsidRPr="00A524F8">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0B8600C" w14:textId="74BA348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C499496" w14:textId="267DA1E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CB87E12"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4DD60B5E" w14:textId="0CC95501"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Pliego de Observaciones</w:t>
            </w:r>
          </w:p>
        </w:tc>
      </w:tr>
      <w:tr w:rsidR="000260DF" w:rsidRPr="000D1F2D" w14:paraId="3FA182B3" w14:textId="77777777" w:rsidTr="00FA6723">
        <w:trPr>
          <w:trHeight w:val="445"/>
          <w:jc w:val="center"/>
        </w:trPr>
        <w:tc>
          <w:tcPr>
            <w:tcW w:w="950" w:type="pct"/>
            <w:vAlign w:val="center"/>
          </w:tcPr>
          <w:p w14:paraId="4DB9D987" w14:textId="0C7529B1" w:rsidR="000260DF" w:rsidRDefault="000260DF" w:rsidP="00A524F8">
            <w:pPr>
              <w:spacing w:line="276" w:lineRule="auto"/>
              <w:jc w:val="center"/>
            </w:pPr>
            <w:r w:rsidRPr="005E01B8">
              <w:rPr>
                <w:rFonts w:ascii="Arial" w:hAnsi="Arial" w:cs="Arial"/>
                <w:sz w:val="16"/>
                <w:szCs w:val="16"/>
              </w:rPr>
              <w:t>Resultado 38, Observación 2</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ign w:val="center"/>
          </w:tcPr>
          <w:p w14:paraId="6DDAEA2E"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256D443" w14:textId="722C7A4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819B108" w14:textId="63EC366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CA95D91" w14:textId="77EFB72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8777677" w14:textId="425233A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A08978F" w14:textId="66954BE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88D2DB8"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16AB2B1C" w14:textId="2B1F8EB0"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280DE55F" w14:textId="77777777" w:rsidTr="00FA6723">
        <w:trPr>
          <w:trHeight w:val="445"/>
          <w:jc w:val="center"/>
        </w:trPr>
        <w:tc>
          <w:tcPr>
            <w:tcW w:w="950" w:type="pct"/>
            <w:vAlign w:val="center"/>
          </w:tcPr>
          <w:p w14:paraId="321FE957" w14:textId="6D0107CB" w:rsidR="000260DF" w:rsidRDefault="000260DF" w:rsidP="00A524F8">
            <w:pPr>
              <w:spacing w:line="276" w:lineRule="auto"/>
              <w:jc w:val="center"/>
            </w:pPr>
            <w:r w:rsidRPr="005E01B8">
              <w:rPr>
                <w:rFonts w:ascii="Arial" w:hAnsi="Arial" w:cs="Arial"/>
                <w:sz w:val="16"/>
                <w:szCs w:val="16"/>
              </w:rPr>
              <w:t>Resultado 38, Observación 3</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0D47800E"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B085D93" w14:textId="2F5C96C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FA84A0" w14:textId="74B1BB2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7BEDF1E" w14:textId="61665A8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0825871" w14:textId="2EABDB4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87B906" w14:textId="12077A9A"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3F71094"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78D1EA13" w14:textId="7843E52A"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6C501644" w14:textId="77777777" w:rsidTr="00FA6723">
        <w:trPr>
          <w:trHeight w:val="445"/>
          <w:jc w:val="center"/>
        </w:trPr>
        <w:tc>
          <w:tcPr>
            <w:tcW w:w="950" w:type="pct"/>
            <w:vAlign w:val="center"/>
          </w:tcPr>
          <w:p w14:paraId="38253AC3" w14:textId="7FC63A75" w:rsidR="000260DF" w:rsidRDefault="000260DF" w:rsidP="00A524F8">
            <w:pPr>
              <w:spacing w:line="276" w:lineRule="auto"/>
              <w:jc w:val="center"/>
            </w:pPr>
            <w:r w:rsidRPr="00B8326F">
              <w:rPr>
                <w:rFonts w:ascii="Arial" w:hAnsi="Arial" w:cs="Arial"/>
                <w:sz w:val="16"/>
                <w:szCs w:val="16"/>
              </w:rPr>
              <w:t>Resultado 39, Observación 1</w:t>
            </w:r>
            <w:r>
              <w:rPr>
                <w:rFonts w:ascii="Arial" w:hAnsi="Arial" w:cs="Arial"/>
                <w:sz w:val="16"/>
                <w:szCs w:val="16"/>
              </w:rPr>
              <w:t>/</w:t>
            </w:r>
            <w:r>
              <w:t xml:space="preserve"> </w:t>
            </w:r>
            <w:r w:rsidRPr="00AF3D93">
              <w:rPr>
                <w:rFonts w:ascii="Arial" w:hAnsi="Arial" w:cs="Arial"/>
                <w:sz w:val="16"/>
                <w:szCs w:val="16"/>
              </w:rPr>
              <w:t>Documentación Faltante o Improcedente de la Comprobación y Justificación del Gasto</w:t>
            </w:r>
          </w:p>
        </w:tc>
        <w:tc>
          <w:tcPr>
            <w:tcW w:w="879" w:type="pct"/>
            <w:vMerge w:val="restart"/>
            <w:vAlign w:val="center"/>
          </w:tcPr>
          <w:p w14:paraId="074C2F19" w14:textId="2B7CFC64" w:rsidR="000260DF" w:rsidRPr="00BD50B3" w:rsidRDefault="000260DF" w:rsidP="00A524F8">
            <w:pPr>
              <w:spacing w:line="276" w:lineRule="auto"/>
              <w:jc w:val="both"/>
              <w:rPr>
                <w:rFonts w:ascii="Arial" w:hAnsi="Arial" w:cs="Arial"/>
                <w:sz w:val="16"/>
                <w:szCs w:val="16"/>
              </w:rPr>
            </w:pPr>
            <w:r w:rsidRPr="006E7935">
              <w:rPr>
                <w:rFonts w:ascii="Arial" w:hAnsi="Arial" w:cs="Arial"/>
                <w:sz w:val="16"/>
                <w:szCs w:val="16"/>
              </w:rPr>
              <w:t>MT-2309010.- Construcción de cuartos dormitorios en comunidades rurales Ruta 2 (Yaxche, Hondzonot, Chanchen Palmar).</w:t>
            </w:r>
          </w:p>
        </w:tc>
        <w:tc>
          <w:tcPr>
            <w:tcW w:w="513" w:type="pct"/>
            <w:tcBorders>
              <w:left w:val="single" w:sz="4" w:space="0" w:color="auto"/>
              <w:right w:val="single" w:sz="4" w:space="0" w:color="auto"/>
            </w:tcBorders>
            <w:shd w:val="clear" w:color="auto" w:fill="auto"/>
            <w:vAlign w:val="center"/>
          </w:tcPr>
          <w:p w14:paraId="10B786E9" w14:textId="6EF86BD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BBF4E4A" w14:textId="21A2DAB7"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52B6F2F" w14:textId="7FAD706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E55331F" w14:textId="3BBD012C"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596E5F4" w14:textId="5CE2B6D8"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008D6FB6"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3900BC99" w14:textId="4D035A87" w:rsidR="000260DF" w:rsidRDefault="000260DF"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0260DF" w:rsidRPr="000D1F2D" w14:paraId="72D0D049" w14:textId="77777777" w:rsidTr="00FA6723">
        <w:trPr>
          <w:trHeight w:val="445"/>
          <w:jc w:val="center"/>
        </w:trPr>
        <w:tc>
          <w:tcPr>
            <w:tcW w:w="950" w:type="pct"/>
            <w:vAlign w:val="center"/>
          </w:tcPr>
          <w:p w14:paraId="577322FE" w14:textId="1484DE28" w:rsidR="000260DF" w:rsidRDefault="000260DF" w:rsidP="00A524F8">
            <w:pPr>
              <w:spacing w:line="276" w:lineRule="auto"/>
              <w:jc w:val="center"/>
            </w:pPr>
            <w:r w:rsidRPr="005E01B8">
              <w:rPr>
                <w:rFonts w:ascii="Arial" w:hAnsi="Arial" w:cs="Arial"/>
                <w:sz w:val="16"/>
                <w:szCs w:val="16"/>
              </w:rPr>
              <w:t>Resultado 39, Observación 2</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ign w:val="center"/>
          </w:tcPr>
          <w:p w14:paraId="77124083"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241E46B" w14:textId="4B4D4F4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4E4960C" w14:textId="536EF33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5CEE2D" w14:textId="627546B1"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82A0772" w14:textId="4825D99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F6C64C0" w14:textId="6F19D8F6"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DA54469"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1C61E667" w14:textId="583E517A"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solventado / Promoción de Responsabilidad </w:t>
            </w:r>
            <w:r>
              <w:rPr>
                <w:rFonts w:ascii="Arial" w:hAnsi="Arial" w:cs="Arial"/>
                <w:sz w:val="16"/>
                <w:szCs w:val="16"/>
              </w:rPr>
              <w:lastRenderedPageBreak/>
              <w:t>Administrativa Sancionatoria</w:t>
            </w:r>
          </w:p>
        </w:tc>
      </w:tr>
      <w:tr w:rsidR="000260DF" w:rsidRPr="000D1F2D" w14:paraId="657304AF" w14:textId="77777777" w:rsidTr="00FA6723">
        <w:trPr>
          <w:trHeight w:val="445"/>
          <w:jc w:val="center"/>
        </w:trPr>
        <w:tc>
          <w:tcPr>
            <w:tcW w:w="950" w:type="pct"/>
            <w:vAlign w:val="center"/>
          </w:tcPr>
          <w:p w14:paraId="4FD37CAD" w14:textId="5F552D9C" w:rsidR="000260DF" w:rsidRDefault="000260DF" w:rsidP="00A524F8">
            <w:pPr>
              <w:spacing w:line="276" w:lineRule="auto"/>
              <w:jc w:val="center"/>
            </w:pPr>
            <w:r w:rsidRPr="005E01B8">
              <w:rPr>
                <w:rFonts w:ascii="Arial" w:hAnsi="Arial" w:cs="Arial"/>
                <w:sz w:val="16"/>
                <w:szCs w:val="16"/>
              </w:rPr>
              <w:lastRenderedPageBreak/>
              <w:t>Resultado 39, Observación 3</w:t>
            </w:r>
            <w:r>
              <w:rPr>
                <w:rFonts w:ascii="Arial" w:hAnsi="Arial" w:cs="Arial"/>
                <w:sz w:val="16"/>
                <w:szCs w:val="16"/>
              </w:rPr>
              <w:t>/</w:t>
            </w:r>
            <w:r>
              <w:t xml:space="preserve"> </w:t>
            </w:r>
            <w:r w:rsidRPr="00AF3D93">
              <w:rPr>
                <w:rFonts w:ascii="Arial" w:hAnsi="Arial" w:cs="Arial"/>
                <w:sz w:val="16"/>
                <w:szCs w:val="16"/>
              </w:rPr>
              <w:t>Documentación Irregular</w:t>
            </w:r>
          </w:p>
        </w:tc>
        <w:tc>
          <w:tcPr>
            <w:tcW w:w="879" w:type="pct"/>
            <w:vMerge/>
            <w:vAlign w:val="center"/>
          </w:tcPr>
          <w:p w14:paraId="7F62D1EF"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D1CBCE8" w14:textId="6FE61CB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87C628" w14:textId="69C88D4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C9B702" w14:textId="4DE10CC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E7EB6B2" w14:textId="4DB4E1CC"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E33A4E0" w14:textId="2F473A5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A95A5F2"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4E4919E3" w14:textId="3A0C114D"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320729F3" w14:textId="77777777" w:rsidTr="00FA6723">
        <w:trPr>
          <w:trHeight w:val="445"/>
          <w:jc w:val="center"/>
        </w:trPr>
        <w:tc>
          <w:tcPr>
            <w:tcW w:w="950" w:type="pct"/>
            <w:tcBorders>
              <w:bottom w:val="single" w:sz="4" w:space="0" w:color="auto"/>
            </w:tcBorders>
            <w:vAlign w:val="center"/>
          </w:tcPr>
          <w:p w14:paraId="0887AB02" w14:textId="6B746231" w:rsidR="000260DF" w:rsidRDefault="000260DF" w:rsidP="00A524F8">
            <w:pPr>
              <w:spacing w:line="276" w:lineRule="auto"/>
              <w:jc w:val="center"/>
            </w:pPr>
            <w:r w:rsidRPr="00B8326F">
              <w:rPr>
                <w:rFonts w:ascii="Arial" w:hAnsi="Arial" w:cs="Arial"/>
                <w:sz w:val="16"/>
                <w:szCs w:val="16"/>
              </w:rPr>
              <w:t>Resultado 40, Observación 1</w:t>
            </w:r>
            <w:r>
              <w:rPr>
                <w:rFonts w:ascii="Arial" w:hAnsi="Arial" w:cs="Arial"/>
                <w:sz w:val="16"/>
                <w:szCs w:val="16"/>
              </w:rPr>
              <w:t>/</w:t>
            </w:r>
            <w:r>
              <w:t xml:space="preserve"> </w:t>
            </w:r>
            <w:r w:rsidRPr="00AF3D93">
              <w:rPr>
                <w:rFonts w:ascii="Arial" w:hAnsi="Arial" w:cs="Arial"/>
                <w:sz w:val="16"/>
                <w:szCs w:val="16"/>
              </w:rPr>
              <w:t>Documentación Faltante o Improcedente de la Comprobación y Justificación del Gasto</w:t>
            </w:r>
          </w:p>
        </w:tc>
        <w:tc>
          <w:tcPr>
            <w:tcW w:w="879" w:type="pct"/>
            <w:vMerge w:val="restart"/>
            <w:vAlign w:val="center"/>
          </w:tcPr>
          <w:p w14:paraId="57B821C0" w14:textId="2C8D1E29" w:rsidR="000260DF" w:rsidRPr="00BD50B3" w:rsidRDefault="000260DF" w:rsidP="00A524F8">
            <w:pPr>
              <w:spacing w:line="276" w:lineRule="auto"/>
              <w:jc w:val="both"/>
              <w:rPr>
                <w:rFonts w:ascii="Arial" w:hAnsi="Arial" w:cs="Arial"/>
                <w:sz w:val="16"/>
                <w:szCs w:val="16"/>
              </w:rPr>
            </w:pPr>
            <w:r w:rsidRPr="006E7935">
              <w:rPr>
                <w:rFonts w:ascii="Arial" w:hAnsi="Arial" w:cs="Arial"/>
                <w:sz w:val="16"/>
                <w:szCs w:val="16"/>
              </w:rPr>
              <w:t>MT-2309011.-Pavimentación de calles en la Colonia Xul-Kaa.</w:t>
            </w:r>
          </w:p>
        </w:tc>
        <w:tc>
          <w:tcPr>
            <w:tcW w:w="513" w:type="pct"/>
            <w:tcBorders>
              <w:left w:val="single" w:sz="4" w:space="0" w:color="auto"/>
              <w:right w:val="single" w:sz="4" w:space="0" w:color="auto"/>
            </w:tcBorders>
            <w:shd w:val="clear" w:color="auto" w:fill="auto"/>
            <w:vAlign w:val="center"/>
          </w:tcPr>
          <w:p w14:paraId="4DF39B2A" w14:textId="69E9A4B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9480FD" w14:textId="6F0480B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D251E82" w14:textId="1ACC24C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4104EB3" w14:textId="24AB0C9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0A7EB0A" w14:textId="510F5FE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5DE6F8A"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54F0B972" w14:textId="5169E66F" w:rsidR="000260DF" w:rsidRDefault="000260DF" w:rsidP="00A524F8">
            <w:pPr>
              <w:spacing w:line="276" w:lineRule="auto"/>
              <w:jc w:val="center"/>
              <w:rPr>
                <w:rFonts w:ascii="Arial" w:hAnsi="Arial" w:cs="Arial"/>
                <w:sz w:val="16"/>
                <w:szCs w:val="16"/>
              </w:rPr>
            </w:pPr>
            <w:r>
              <w:rPr>
                <w:rFonts w:ascii="Arial" w:hAnsi="Arial" w:cs="Arial"/>
                <w:sz w:val="16"/>
                <w:szCs w:val="16"/>
              </w:rPr>
              <w:t>Solventado / Promoción de Responsabilidad Administrativa Sancionatoria</w:t>
            </w:r>
          </w:p>
        </w:tc>
      </w:tr>
      <w:tr w:rsidR="000260DF" w:rsidRPr="000D1F2D" w14:paraId="36ED549F" w14:textId="77777777" w:rsidTr="00FA6723">
        <w:trPr>
          <w:trHeight w:val="445"/>
          <w:jc w:val="center"/>
        </w:trPr>
        <w:tc>
          <w:tcPr>
            <w:tcW w:w="950" w:type="pct"/>
            <w:tcBorders>
              <w:bottom w:val="single" w:sz="4" w:space="0" w:color="auto"/>
            </w:tcBorders>
            <w:vAlign w:val="center"/>
          </w:tcPr>
          <w:p w14:paraId="57E11975" w14:textId="20128350" w:rsidR="000260DF" w:rsidRDefault="000260DF" w:rsidP="00A524F8">
            <w:pPr>
              <w:spacing w:line="276" w:lineRule="auto"/>
              <w:jc w:val="center"/>
            </w:pPr>
            <w:r w:rsidRPr="005E01B8">
              <w:rPr>
                <w:rFonts w:ascii="Arial" w:hAnsi="Arial" w:cs="Arial"/>
                <w:sz w:val="16"/>
                <w:szCs w:val="16"/>
              </w:rPr>
              <w:t>Resultado 40, Observación 2</w:t>
            </w:r>
            <w:r>
              <w:rPr>
                <w:rFonts w:ascii="Arial" w:hAnsi="Arial" w:cs="Arial"/>
                <w:sz w:val="16"/>
                <w:szCs w:val="16"/>
              </w:rPr>
              <w:t>/</w:t>
            </w:r>
            <w:r>
              <w:t xml:space="preserve"> </w:t>
            </w:r>
            <w:r w:rsidRPr="00AF3D93">
              <w:rPr>
                <w:rFonts w:ascii="Arial" w:hAnsi="Arial" w:cs="Arial"/>
                <w:sz w:val="16"/>
                <w:szCs w:val="16"/>
              </w:rPr>
              <w:t>Documentación Faltante</w:t>
            </w:r>
          </w:p>
        </w:tc>
        <w:tc>
          <w:tcPr>
            <w:tcW w:w="879" w:type="pct"/>
            <w:vMerge/>
            <w:vAlign w:val="center"/>
          </w:tcPr>
          <w:p w14:paraId="719A7099"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CDE8848" w14:textId="17F3D5CB"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1EFED0" w14:textId="2A1A355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0221E13" w14:textId="4A7C54E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7E86E56" w14:textId="1ED1A15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DD8BE4" w14:textId="6B268F3E"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152302A"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204CA1F1" w14:textId="090E91CE"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286CDFEF" w14:textId="77777777" w:rsidTr="00FA6723">
        <w:trPr>
          <w:trHeight w:val="445"/>
          <w:jc w:val="center"/>
        </w:trPr>
        <w:tc>
          <w:tcPr>
            <w:tcW w:w="950" w:type="pct"/>
            <w:tcBorders>
              <w:bottom w:val="single" w:sz="4" w:space="0" w:color="auto"/>
            </w:tcBorders>
            <w:vAlign w:val="center"/>
          </w:tcPr>
          <w:p w14:paraId="49D428D5" w14:textId="3C6ACF6C" w:rsidR="000260DF" w:rsidRDefault="000260DF" w:rsidP="00A524F8">
            <w:pPr>
              <w:spacing w:line="276" w:lineRule="auto"/>
              <w:jc w:val="center"/>
            </w:pPr>
            <w:r w:rsidRPr="005E01B8">
              <w:rPr>
                <w:rFonts w:ascii="Arial" w:hAnsi="Arial" w:cs="Arial"/>
                <w:sz w:val="16"/>
                <w:szCs w:val="16"/>
              </w:rPr>
              <w:t>Resultado 40, Observación 3</w:t>
            </w:r>
            <w:r>
              <w:rPr>
                <w:rFonts w:ascii="Arial" w:hAnsi="Arial" w:cs="Arial"/>
                <w:sz w:val="16"/>
                <w:szCs w:val="16"/>
              </w:rPr>
              <w:t>/</w:t>
            </w:r>
            <w:r>
              <w:t xml:space="preserve"> </w:t>
            </w:r>
            <w:r w:rsidRPr="00E66CE5">
              <w:rPr>
                <w:rFonts w:ascii="Arial" w:hAnsi="Arial" w:cs="Arial"/>
                <w:sz w:val="16"/>
                <w:szCs w:val="16"/>
              </w:rPr>
              <w:t>Documentación Irregular</w:t>
            </w:r>
          </w:p>
        </w:tc>
        <w:tc>
          <w:tcPr>
            <w:tcW w:w="879" w:type="pct"/>
            <w:vMerge/>
            <w:vAlign w:val="center"/>
          </w:tcPr>
          <w:p w14:paraId="6B2F61BF"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3C5CB95" w14:textId="005D7A15"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61FDBE3" w14:textId="0EFC3773"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F435541" w14:textId="7CE7DF4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52A6485" w14:textId="666EE42A"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65F2E38" w14:textId="473412D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3C4D944"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Atendido </w:t>
            </w:r>
          </w:p>
          <w:p w14:paraId="0C7CBD0A" w14:textId="21CFE0E5"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7C407ACB" w14:textId="77777777" w:rsidTr="00FA6723">
        <w:trPr>
          <w:trHeight w:val="445"/>
          <w:jc w:val="center"/>
        </w:trPr>
        <w:tc>
          <w:tcPr>
            <w:tcW w:w="950" w:type="pct"/>
            <w:tcBorders>
              <w:bottom w:val="single" w:sz="4" w:space="0" w:color="auto"/>
            </w:tcBorders>
            <w:vAlign w:val="center"/>
          </w:tcPr>
          <w:p w14:paraId="73D7893F" w14:textId="0D9DF385" w:rsidR="000260DF" w:rsidRDefault="000260DF" w:rsidP="00A524F8">
            <w:pPr>
              <w:spacing w:line="276" w:lineRule="auto"/>
              <w:jc w:val="center"/>
            </w:pPr>
            <w:r w:rsidRPr="005E01B8">
              <w:rPr>
                <w:rFonts w:ascii="Arial" w:hAnsi="Arial" w:cs="Arial"/>
                <w:sz w:val="16"/>
                <w:szCs w:val="16"/>
              </w:rPr>
              <w:t>Resultado 41, Observación 1</w:t>
            </w:r>
            <w:r>
              <w:rPr>
                <w:rFonts w:ascii="Arial" w:hAnsi="Arial" w:cs="Arial"/>
                <w:sz w:val="16"/>
                <w:szCs w:val="16"/>
              </w:rPr>
              <w:t>/</w:t>
            </w:r>
            <w:r>
              <w:t xml:space="preserve"> </w:t>
            </w:r>
            <w:r w:rsidRPr="00E66CE5">
              <w:rPr>
                <w:rFonts w:ascii="Arial" w:hAnsi="Arial" w:cs="Arial"/>
                <w:sz w:val="16"/>
                <w:szCs w:val="16"/>
              </w:rPr>
              <w:t>Documentación Faltante</w:t>
            </w:r>
          </w:p>
        </w:tc>
        <w:tc>
          <w:tcPr>
            <w:tcW w:w="879" w:type="pct"/>
            <w:vMerge w:val="restart"/>
            <w:vAlign w:val="center"/>
          </w:tcPr>
          <w:p w14:paraId="2EB92349" w14:textId="3CB6A622" w:rsidR="000260DF" w:rsidRPr="00BD50B3" w:rsidRDefault="000260DF" w:rsidP="00A524F8">
            <w:pPr>
              <w:spacing w:line="276" w:lineRule="auto"/>
              <w:jc w:val="both"/>
              <w:rPr>
                <w:rFonts w:ascii="Arial" w:hAnsi="Arial" w:cs="Arial"/>
                <w:sz w:val="16"/>
                <w:szCs w:val="16"/>
              </w:rPr>
            </w:pPr>
            <w:r w:rsidRPr="006E7935">
              <w:rPr>
                <w:rFonts w:ascii="Arial" w:hAnsi="Arial" w:cs="Arial"/>
                <w:sz w:val="16"/>
                <w:szCs w:val="16"/>
              </w:rPr>
              <w:t>MT-2309002.- Construcción de red de drenaje sanitario Colonia Xul-Kaa.</w:t>
            </w:r>
          </w:p>
        </w:tc>
        <w:tc>
          <w:tcPr>
            <w:tcW w:w="513" w:type="pct"/>
            <w:tcBorders>
              <w:left w:val="single" w:sz="4" w:space="0" w:color="auto"/>
              <w:right w:val="single" w:sz="4" w:space="0" w:color="auto"/>
            </w:tcBorders>
            <w:shd w:val="clear" w:color="auto" w:fill="auto"/>
            <w:vAlign w:val="center"/>
          </w:tcPr>
          <w:p w14:paraId="0F8B627E" w14:textId="0805A53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4E2D60" w14:textId="4B70C2A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F2F9F27" w14:textId="3FE9347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0F98EEF" w14:textId="708EE6B0"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0ED32A7" w14:textId="3534DAE2"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7BDEE23"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66BD039D" w14:textId="5C658CFB"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579287E2" w14:textId="77777777" w:rsidTr="00FA6723">
        <w:trPr>
          <w:trHeight w:val="445"/>
          <w:jc w:val="center"/>
        </w:trPr>
        <w:tc>
          <w:tcPr>
            <w:tcW w:w="950" w:type="pct"/>
            <w:tcBorders>
              <w:bottom w:val="single" w:sz="4" w:space="0" w:color="auto"/>
            </w:tcBorders>
            <w:vAlign w:val="center"/>
          </w:tcPr>
          <w:p w14:paraId="50B3B901" w14:textId="586C5DB4" w:rsidR="000260DF" w:rsidRDefault="000260DF" w:rsidP="00A524F8">
            <w:pPr>
              <w:spacing w:line="276" w:lineRule="auto"/>
              <w:jc w:val="center"/>
            </w:pPr>
            <w:r w:rsidRPr="005E01B8">
              <w:rPr>
                <w:rFonts w:ascii="Arial" w:hAnsi="Arial" w:cs="Arial"/>
                <w:sz w:val="16"/>
                <w:szCs w:val="16"/>
              </w:rPr>
              <w:t>Resultado 41, Observación 2</w:t>
            </w:r>
            <w:r>
              <w:rPr>
                <w:rFonts w:ascii="Arial" w:hAnsi="Arial" w:cs="Arial"/>
                <w:sz w:val="16"/>
                <w:szCs w:val="16"/>
              </w:rPr>
              <w:t>/</w:t>
            </w:r>
            <w:r>
              <w:t xml:space="preserve"> </w:t>
            </w:r>
            <w:r w:rsidRPr="00E66CE5">
              <w:rPr>
                <w:rFonts w:ascii="Arial" w:hAnsi="Arial" w:cs="Arial"/>
                <w:sz w:val="16"/>
                <w:szCs w:val="16"/>
              </w:rPr>
              <w:t>Documentación Irregular</w:t>
            </w:r>
          </w:p>
        </w:tc>
        <w:tc>
          <w:tcPr>
            <w:tcW w:w="879" w:type="pct"/>
            <w:vMerge/>
            <w:vAlign w:val="center"/>
          </w:tcPr>
          <w:p w14:paraId="19CD2D90" w14:textId="77777777" w:rsidR="000260DF" w:rsidRPr="00BD50B3" w:rsidRDefault="000260DF" w:rsidP="00A524F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F59AAC0" w14:textId="5E54745F"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 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DF885DA" w14:textId="3EDE51F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233F103" w14:textId="71FBA0A9"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DB1BA62" w14:textId="5D4F601D"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6482794" w14:textId="492727F4" w:rsidR="000260DF" w:rsidRPr="00BD50B3" w:rsidRDefault="000260DF" w:rsidP="00A524F8">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E34994C" w14:textId="77777777" w:rsidR="000260DF" w:rsidRDefault="000260DF" w:rsidP="00A524F8">
            <w:pPr>
              <w:spacing w:line="276" w:lineRule="auto"/>
              <w:jc w:val="center"/>
              <w:rPr>
                <w:rFonts w:ascii="Arial" w:hAnsi="Arial" w:cs="Arial"/>
                <w:sz w:val="16"/>
                <w:szCs w:val="16"/>
              </w:rPr>
            </w:pPr>
            <w:r>
              <w:rPr>
                <w:rFonts w:ascii="Arial" w:hAnsi="Arial" w:cs="Arial"/>
                <w:sz w:val="16"/>
                <w:szCs w:val="16"/>
              </w:rPr>
              <w:t xml:space="preserve">No Atendido </w:t>
            </w:r>
          </w:p>
          <w:p w14:paraId="79233AC5" w14:textId="42E9FAC3" w:rsidR="000260DF" w:rsidRDefault="000260DF" w:rsidP="00A524F8">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0260DF" w:rsidRPr="000D1F2D" w14:paraId="18B0C82C" w14:textId="77777777" w:rsidTr="00C13389">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0260DF" w:rsidRPr="00A524F8" w:rsidRDefault="000260DF" w:rsidP="00A524F8">
            <w:pPr>
              <w:spacing w:line="276" w:lineRule="auto"/>
              <w:jc w:val="right"/>
              <w:rPr>
                <w:rFonts w:ascii="Arial" w:hAnsi="Arial" w:cs="Arial"/>
                <w:b/>
                <w:sz w:val="16"/>
                <w:szCs w:val="16"/>
              </w:rPr>
            </w:pPr>
            <w:r w:rsidRPr="00A524F8">
              <w:rPr>
                <w:rFonts w:ascii="Arial" w:hAnsi="Arial" w:cs="Arial"/>
                <w:b/>
                <w:sz w:val="16"/>
                <w:szCs w:val="16"/>
              </w:rPr>
              <w:t>Total</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2D606FE2" w:rsidR="000260DF" w:rsidRPr="00A524F8" w:rsidRDefault="00E26FF9" w:rsidP="00A524F8">
            <w:pPr>
              <w:spacing w:line="276" w:lineRule="auto"/>
              <w:jc w:val="center"/>
              <w:rPr>
                <w:rFonts w:ascii="Arial" w:hAnsi="Arial" w:cs="Arial"/>
                <w:b/>
                <w:sz w:val="16"/>
                <w:szCs w:val="16"/>
              </w:rPr>
            </w:pPr>
            <w:r w:rsidRPr="00A524F8">
              <w:rPr>
                <w:rFonts w:ascii="Arial" w:hAnsi="Arial" w:cs="Arial"/>
                <w:b/>
                <w:sz w:val="16"/>
                <w:szCs w:val="16"/>
              </w:rPr>
              <w:t>0</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19F5B996" w:rsidR="000260DF" w:rsidRPr="00A524F8" w:rsidRDefault="00B02237" w:rsidP="00A524F8">
            <w:pPr>
              <w:spacing w:line="276" w:lineRule="auto"/>
              <w:jc w:val="center"/>
              <w:rPr>
                <w:rFonts w:ascii="Arial" w:hAnsi="Arial" w:cs="Arial"/>
                <w:b/>
                <w:sz w:val="16"/>
                <w:szCs w:val="16"/>
              </w:rPr>
            </w:pPr>
            <w:r w:rsidRPr="00A524F8">
              <w:rPr>
                <w:rFonts w:ascii="Arial" w:hAnsi="Arial" w:cs="Arial"/>
                <w:b/>
                <w:sz w:val="16"/>
                <w:szCs w:val="16"/>
              </w:rPr>
              <w:t>13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7028B423" w:rsidR="000260DF" w:rsidRPr="00A524F8" w:rsidRDefault="00E26FF9" w:rsidP="00A524F8">
            <w:pPr>
              <w:spacing w:line="276" w:lineRule="auto"/>
              <w:jc w:val="center"/>
              <w:rPr>
                <w:rFonts w:ascii="Arial" w:hAnsi="Arial" w:cs="Arial"/>
                <w:b/>
                <w:sz w:val="16"/>
                <w:szCs w:val="16"/>
              </w:rPr>
            </w:pPr>
            <w:r w:rsidRPr="00A524F8">
              <w:rPr>
                <w:rFonts w:ascii="Arial" w:hAnsi="Arial" w:cs="Arial"/>
                <w:b/>
                <w:sz w:val="16"/>
                <w:szCs w:val="16"/>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2DF2C6B7" w:rsidR="000260DF" w:rsidRPr="00A524F8" w:rsidRDefault="00E26FF9" w:rsidP="00A524F8">
            <w:pPr>
              <w:spacing w:line="276" w:lineRule="auto"/>
              <w:jc w:val="center"/>
              <w:rPr>
                <w:rFonts w:ascii="Arial" w:hAnsi="Arial" w:cs="Arial"/>
                <w:b/>
                <w:sz w:val="16"/>
                <w:szCs w:val="16"/>
              </w:rPr>
            </w:pPr>
            <w:r w:rsidRPr="00A524F8">
              <w:rPr>
                <w:rFonts w:ascii="Arial" w:hAnsi="Arial" w:cs="Arial"/>
                <w:b/>
                <w:sz w:val="16"/>
                <w:szCs w:val="16"/>
              </w:rPr>
              <w:t>9</w:t>
            </w:r>
            <w:r w:rsidR="002C1E4B" w:rsidRPr="00A524F8">
              <w:rPr>
                <w:rFonts w:ascii="Arial" w:hAnsi="Arial" w:cs="Arial"/>
                <w:b/>
                <w:sz w:val="16"/>
                <w:szCs w:val="16"/>
              </w:rPr>
              <w:t>8</w:t>
            </w:r>
          </w:p>
        </w:tc>
        <w:tc>
          <w:tcPr>
            <w:tcW w:w="755" w:type="pct"/>
            <w:tcBorders>
              <w:top w:val="single" w:sz="4" w:space="0" w:color="auto"/>
              <w:left w:val="single" w:sz="4" w:space="0" w:color="auto"/>
              <w:bottom w:val="single" w:sz="4" w:space="0" w:color="auto"/>
              <w:right w:val="single" w:sz="4" w:space="0" w:color="auto"/>
            </w:tcBorders>
            <w:vAlign w:val="center"/>
          </w:tcPr>
          <w:p w14:paraId="52EE3D41" w14:textId="77777777" w:rsidR="000260DF" w:rsidRPr="00A524F8" w:rsidRDefault="000260DF" w:rsidP="00A524F8">
            <w:pPr>
              <w:spacing w:line="276" w:lineRule="auto"/>
              <w:jc w:val="center"/>
              <w:rPr>
                <w:rFonts w:ascii="Arial" w:hAnsi="Arial" w:cs="Arial"/>
                <w:b/>
                <w:sz w:val="16"/>
                <w:szCs w:val="16"/>
              </w:rPr>
            </w:pPr>
          </w:p>
        </w:tc>
      </w:tr>
    </w:tbl>
    <w:p w14:paraId="15026583" w14:textId="0DEB17EF" w:rsidR="000C48B3" w:rsidRDefault="000C48B3" w:rsidP="000C48B3">
      <w:pPr>
        <w:spacing w:line="360" w:lineRule="auto"/>
        <w:jc w:val="both"/>
        <w:rPr>
          <w:rFonts w:ascii="Arial" w:hAnsi="Arial" w:cs="Arial"/>
          <w:sz w:val="18"/>
          <w:szCs w:val="18"/>
        </w:rPr>
      </w:pPr>
      <w:bookmarkStart w:id="36" w:name="_Hlk53565773"/>
      <w:r w:rsidRPr="003854EB">
        <w:rPr>
          <w:rFonts w:ascii="Arial" w:hAnsi="Arial" w:cs="Arial"/>
          <w:sz w:val="18"/>
          <w:szCs w:val="18"/>
        </w:rPr>
        <w:t>Fuente: Elaboración propia.</w:t>
      </w:r>
    </w:p>
    <w:p w14:paraId="0F01DC02" w14:textId="77777777" w:rsidR="0044490B" w:rsidRPr="0044490B" w:rsidRDefault="0044490B" w:rsidP="000C48B3">
      <w:pPr>
        <w:spacing w:line="360" w:lineRule="auto"/>
        <w:jc w:val="both"/>
        <w:rPr>
          <w:rFonts w:ascii="Arial" w:hAnsi="Arial" w:cs="Arial"/>
        </w:rPr>
      </w:pPr>
    </w:p>
    <w:bookmarkEnd w:id="36"/>
    <w:p w14:paraId="64B5634B" w14:textId="3C7477AE" w:rsidR="00213ECB" w:rsidRDefault="000349C7" w:rsidP="00A524F8">
      <w:pPr>
        <w:spacing w:after="240" w:line="360" w:lineRule="auto"/>
        <w:jc w:val="both"/>
        <w:rPr>
          <w:rFonts w:ascii="Arial" w:hAnsi="Arial" w:cs="Arial"/>
        </w:rPr>
      </w:pPr>
      <w:r>
        <w:rPr>
          <w:rFonts w:ascii="Arial" w:hAnsi="Arial" w:cs="Arial"/>
        </w:rPr>
        <w:lastRenderedPageBreak/>
        <w:t>A continuación, se detalla el estatus de las mismas:</w:t>
      </w:r>
    </w:p>
    <w:p w14:paraId="7935D65D" w14:textId="77777777" w:rsidR="000C48B3" w:rsidRDefault="000C48B3" w:rsidP="00A524F8">
      <w:pPr>
        <w:spacing w:after="240" w:line="360" w:lineRule="auto"/>
        <w:jc w:val="both"/>
        <w:rPr>
          <w:rFonts w:ascii="Arial" w:hAnsi="Arial" w:cs="Arial"/>
        </w:rPr>
      </w:pPr>
    </w:p>
    <w:p w14:paraId="16D75212" w14:textId="77777777" w:rsidR="0044490B" w:rsidRPr="0044490B" w:rsidRDefault="0044490B" w:rsidP="00A524F8">
      <w:pPr>
        <w:spacing w:after="240" w:line="360" w:lineRule="auto"/>
        <w:jc w:val="center"/>
        <w:rPr>
          <w:rFonts w:ascii="Arial" w:hAnsi="Arial" w:cs="Arial"/>
          <w:b/>
        </w:rPr>
      </w:pPr>
      <w:bookmarkStart w:id="37" w:name="_Toc57811053"/>
      <w:r w:rsidRPr="0044490B">
        <w:rPr>
          <w:rFonts w:ascii="Arial" w:hAnsi="Arial" w:cs="Arial"/>
          <w:b/>
        </w:rPr>
        <w:t>OBSERVACIONES CON PRESUNTO DAÑO</w:t>
      </w:r>
      <w:bookmarkEnd w:id="37"/>
    </w:p>
    <w:p w14:paraId="4C8864F4" w14:textId="77777777" w:rsidR="0044490B" w:rsidRPr="0044490B" w:rsidRDefault="0044490B" w:rsidP="00A524F8">
      <w:pPr>
        <w:spacing w:after="240" w:line="360" w:lineRule="auto"/>
        <w:jc w:val="center"/>
      </w:pPr>
      <w:r w:rsidRPr="0044490B">
        <w:rPr>
          <w:rFonts w:ascii="Arial" w:hAnsi="Arial" w:cs="Arial"/>
          <w:b/>
        </w:rPr>
        <w:t>RECURSOS PROPIOS</w:t>
      </w:r>
    </w:p>
    <w:p w14:paraId="37997C45" w14:textId="77777777" w:rsidR="0044490B" w:rsidRPr="0044490B" w:rsidRDefault="0044490B" w:rsidP="00A524F8">
      <w:pPr>
        <w:spacing w:after="240" w:line="360" w:lineRule="auto"/>
        <w:jc w:val="both"/>
        <w:rPr>
          <w:rFonts w:ascii="Arial" w:hAnsi="Arial"/>
        </w:rPr>
      </w:pPr>
      <w:r w:rsidRPr="0044490B">
        <w:rPr>
          <w:rFonts w:ascii="Arial" w:hAnsi="Arial"/>
        </w:rPr>
        <w:t xml:space="preserve">De las obras seleccionadas como muestra de auditoría, ejecutadas por el </w:t>
      </w:r>
      <w:r w:rsidRPr="0044490B">
        <w:rPr>
          <w:rFonts w:ascii="Arial" w:hAnsi="Arial"/>
          <w:b/>
        </w:rPr>
        <w:t>H.</w:t>
      </w:r>
      <w:r w:rsidRPr="0044490B">
        <w:rPr>
          <w:rFonts w:ascii="Arial" w:hAnsi="Arial"/>
          <w:b/>
          <w:szCs w:val="22"/>
        </w:rPr>
        <w:t xml:space="preserve"> Ayuntamiento del Municipio de Tulum</w:t>
      </w:r>
      <w:r w:rsidRPr="0044490B">
        <w:rPr>
          <w:rFonts w:ascii="Arial" w:hAnsi="Arial"/>
        </w:rPr>
        <w:t>, se determinan observaciones con presunto daño, de los expedientes unitarios conformados en la realización de los trabajos de las obras de acuerdo a los siguientes resultados:</w:t>
      </w:r>
    </w:p>
    <w:p w14:paraId="5D8B7BD1" w14:textId="194519D1" w:rsidR="0044490B" w:rsidRPr="0044490B" w:rsidRDefault="0044490B" w:rsidP="00A524F8">
      <w:pPr>
        <w:spacing w:after="240" w:line="360" w:lineRule="auto"/>
        <w:jc w:val="both"/>
        <w:rPr>
          <w:rFonts w:ascii="Arial" w:hAnsi="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6D6ABD1" w14:textId="77777777" w:rsidTr="0044490B">
        <w:trPr>
          <w:trHeight w:val="365"/>
        </w:trPr>
        <w:tc>
          <w:tcPr>
            <w:tcW w:w="2552" w:type="dxa"/>
            <w:tcMar>
              <w:top w:w="10" w:type="dxa"/>
              <w:left w:w="10" w:type="dxa"/>
              <w:bottom w:w="10" w:type="dxa"/>
              <w:right w:w="10" w:type="dxa"/>
            </w:tcMar>
            <w:vAlign w:val="center"/>
          </w:tcPr>
          <w:p w14:paraId="1E477280"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36005C03" w14:textId="77777777" w:rsidR="0044490B" w:rsidRPr="0044490B" w:rsidRDefault="0044490B" w:rsidP="0044490B">
            <w:pPr>
              <w:spacing w:line="276" w:lineRule="auto"/>
              <w:jc w:val="both"/>
              <w:rPr>
                <w:rFonts w:ascii="Arial" w:hAnsi="Arial" w:cs="Arial"/>
              </w:rPr>
            </w:pPr>
            <w:r w:rsidRPr="0044490B">
              <w:rPr>
                <w:rFonts w:ascii="Arial" w:hAnsi="Arial" w:cs="Arial"/>
              </w:rPr>
              <w:t>28</w:t>
            </w:r>
          </w:p>
        </w:tc>
      </w:tr>
      <w:tr w:rsidR="0044490B" w:rsidRPr="0044490B" w14:paraId="4BD7F4C4" w14:textId="77777777" w:rsidTr="0044490B">
        <w:trPr>
          <w:trHeight w:val="311"/>
        </w:trPr>
        <w:tc>
          <w:tcPr>
            <w:tcW w:w="2552" w:type="dxa"/>
            <w:tcMar>
              <w:top w:w="10" w:type="dxa"/>
              <w:left w:w="10" w:type="dxa"/>
              <w:bottom w:w="10" w:type="dxa"/>
              <w:right w:w="10" w:type="dxa"/>
            </w:tcMar>
            <w:vAlign w:val="center"/>
          </w:tcPr>
          <w:p w14:paraId="348A4AC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386312E0"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HAT/DGOYSPM/COPLP/040/RP/2019</w:t>
            </w:r>
          </w:p>
        </w:tc>
      </w:tr>
      <w:tr w:rsidR="0044490B" w:rsidRPr="0044490B" w14:paraId="25831C76" w14:textId="77777777" w:rsidTr="0044490B">
        <w:trPr>
          <w:trHeight w:val="347"/>
        </w:trPr>
        <w:tc>
          <w:tcPr>
            <w:tcW w:w="2552" w:type="dxa"/>
            <w:tcMar>
              <w:top w:w="10" w:type="dxa"/>
              <w:left w:w="10" w:type="dxa"/>
              <w:bottom w:w="10" w:type="dxa"/>
              <w:right w:w="10" w:type="dxa"/>
            </w:tcMar>
            <w:vAlign w:val="center"/>
          </w:tcPr>
          <w:p w14:paraId="36D5D16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3D034B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edificio para las oficinas de la Dirección de Obras Públicas, Desarrollo Urbano y Planeación primera etapa.</w:t>
            </w:r>
          </w:p>
        </w:tc>
      </w:tr>
      <w:tr w:rsidR="0044490B" w:rsidRPr="0044490B" w14:paraId="623D29B0" w14:textId="77777777" w:rsidTr="0044490B">
        <w:trPr>
          <w:trHeight w:val="347"/>
        </w:trPr>
        <w:tc>
          <w:tcPr>
            <w:tcW w:w="2552" w:type="dxa"/>
            <w:tcMar>
              <w:top w:w="10" w:type="dxa"/>
              <w:left w:w="10" w:type="dxa"/>
              <w:bottom w:w="10" w:type="dxa"/>
              <w:right w:w="10" w:type="dxa"/>
            </w:tcMar>
            <w:vAlign w:val="center"/>
          </w:tcPr>
          <w:p w14:paraId="31E7956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C5ACB7D"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$ 9,987,834.98</w:t>
            </w:r>
          </w:p>
        </w:tc>
      </w:tr>
    </w:tbl>
    <w:p w14:paraId="7C496C48" w14:textId="77777777" w:rsidR="00B561A7" w:rsidRDefault="00B561A7" w:rsidP="00E71C18">
      <w:pPr>
        <w:spacing w:after="240" w:line="360" w:lineRule="auto"/>
        <w:jc w:val="both"/>
        <w:rPr>
          <w:rFonts w:ascii="Arial" w:hAnsi="Arial" w:cs="Arial"/>
          <w:b/>
        </w:rPr>
      </w:pPr>
    </w:p>
    <w:p w14:paraId="2B35EA13" w14:textId="7FE48183" w:rsidR="0044490B" w:rsidRPr="0044490B" w:rsidRDefault="0044490B" w:rsidP="00E71C18">
      <w:pPr>
        <w:spacing w:after="240" w:line="360" w:lineRule="auto"/>
        <w:jc w:val="both"/>
        <w:rPr>
          <w:rFonts w:ascii="Arial" w:hAnsi="Arial" w:cs="Arial"/>
          <w:b/>
        </w:rPr>
      </w:pPr>
      <w:r w:rsidRPr="0044490B">
        <w:rPr>
          <w:rFonts w:ascii="Arial" w:hAnsi="Arial" w:cs="Arial"/>
          <w:b/>
        </w:rPr>
        <w:t>Resultado 1,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44490B" w:rsidRPr="0044490B" w14:paraId="3817CC56" w14:textId="77777777" w:rsidTr="0044490B">
        <w:trPr>
          <w:trHeight w:val="250"/>
          <w:jc w:val="center"/>
        </w:trPr>
        <w:tc>
          <w:tcPr>
            <w:tcW w:w="3692" w:type="dxa"/>
            <w:vAlign w:val="center"/>
          </w:tcPr>
          <w:p w14:paraId="4E61B74A"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t>Anticipos no Amortizados</w:t>
            </w:r>
          </w:p>
        </w:tc>
        <w:tc>
          <w:tcPr>
            <w:tcW w:w="3603" w:type="dxa"/>
            <w:vAlign w:val="center"/>
          </w:tcPr>
          <w:p w14:paraId="15C16A4D"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600,000.00</w:t>
            </w:r>
          </w:p>
        </w:tc>
      </w:tr>
    </w:tbl>
    <w:p w14:paraId="0406DA36"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15EDEA5D" w14:textId="691AB44D" w:rsidR="0044490B" w:rsidRPr="0044490B" w:rsidRDefault="0044490B" w:rsidP="00E71C18">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edificio para las oficinas de la Dirección de Obras Públicas, Desarrollo Urbano y Planeación primera etapa</w:t>
      </w:r>
      <w:r w:rsidRPr="0044490B">
        <w:rPr>
          <w:rFonts w:ascii="Arial" w:hAnsi="Arial"/>
          <w:b/>
        </w:rPr>
        <w:t>,</w:t>
      </w:r>
      <w:r w:rsidRPr="0044490B">
        <w:rPr>
          <w:rFonts w:ascii="Arial" w:hAnsi="Arial"/>
        </w:rPr>
        <w:t xml:space="preserve"> en la localidad de Tulum, municipio de Tulum, Quintana Roo, se determinó un pago en exceso por anticipos no amortizados realizado por el </w:t>
      </w:r>
      <w:r w:rsidRPr="0044490B">
        <w:rPr>
          <w:rFonts w:ascii="Arial" w:hAnsi="Arial"/>
          <w:b/>
        </w:rPr>
        <w:t xml:space="preserve">H. </w:t>
      </w:r>
      <w:r w:rsidRPr="0044490B">
        <w:rPr>
          <w:rFonts w:ascii="Arial" w:hAnsi="Arial"/>
          <w:b/>
        </w:rPr>
        <w:lastRenderedPageBreak/>
        <w:t>Ayuntamiento del Municipio de Tulum,</w:t>
      </w:r>
      <w:r w:rsidRPr="0044490B">
        <w:rPr>
          <w:rFonts w:ascii="Arial" w:hAnsi="Arial"/>
        </w:rPr>
        <w:t xml:space="preserve"> por un importe de </w:t>
      </w:r>
      <w:r w:rsidRPr="0044490B">
        <w:rPr>
          <w:rFonts w:ascii="Arial" w:hAnsi="Arial"/>
          <w:b/>
        </w:rPr>
        <w:t xml:space="preserve">$ 600,000.00, </w:t>
      </w:r>
      <w:r w:rsidRPr="0044490B">
        <w:rPr>
          <w:rFonts w:ascii="Arial" w:hAnsi="Arial"/>
          <w:bCs/>
        </w:rPr>
        <w:t>(Son: Seiscientos mil pesos 00/100 M.N.)</w:t>
      </w:r>
      <w:r w:rsidRPr="0044490B">
        <w:rPr>
          <w:rFonts w:ascii="Arial" w:hAnsi="Arial"/>
        </w:rPr>
        <w:t xml:space="preserve">; en una obra ejecutada por </w:t>
      </w:r>
      <w:r w:rsidR="00B561A7">
        <w:rPr>
          <w:rFonts w:ascii="Arial" w:hAnsi="Arial"/>
        </w:rPr>
        <w:t>contrato,</w:t>
      </w:r>
      <w:r w:rsidRPr="0044490B">
        <w:rPr>
          <w:rFonts w:ascii="Arial" w:hAnsi="Arial"/>
        </w:rPr>
        <w:t xml:space="preserve"> al detectarse el pago del anticipo y omitir proporcionar la información que acredite su amortización comprobación y/o justificación: Transferencias Interbancarias y los Comprobantes Fiscales Digitales por Internet de las estimaciones #1, #2 y #3 finiquito, así como las estimaciones #2 y #3 finiquito con sus respectivos números generadores, lo que origina un saldo pendiente de comprobar por anticipo no amortizado.</w:t>
      </w:r>
    </w:p>
    <w:p w14:paraId="33CF9A61" w14:textId="223B5C0A" w:rsidR="0044490B" w:rsidRPr="0044490B" w:rsidRDefault="0044490B" w:rsidP="0044490B">
      <w:pPr>
        <w:spacing w:after="240" w:line="360" w:lineRule="auto"/>
        <w:jc w:val="both"/>
        <w:rPr>
          <w:rFonts w:ascii="Arial" w:hAnsi="Arial"/>
          <w:b/>
        </w:rPr>
      </w:pPr>
      <w:r w:rsidRPr="0044490B">
        <w:rPr>
          <w:rFonts w:ascii="Arial" w:hAnsi="Arial"/>
          <w:b/>
        </w:rPr>
        <w:t>Disposiciones infringidas:</w:t>
      </w:r>
    </w:p>
    <w:p w14:paraId="3E62450B" w14:textId="162480FF" w:rsidR="0044490B" w:rsidRPr="0044490B" w:rsidRDefault="0044490B" w:rsidP="0044490B">
      <w:pPr>
        <w:spacing w:after="240" w:line="360" w:lineRule="auto"/>
        <w:jc w:val="both"/>
        <w:rPr>
          <w:rFonts w:ascii="Arial" w:hAnsi="Arial" w:cs="Arial"/>
        </w:rPr>
      </w:pPr>
      <w:r w:rsidRPr="0044490B">
        <w:rPr>
          <w:rFonts w:ascii="Arial" w:hAnsi="Arial" w:cs="Arial"/>
        </w:rPr>
        <w:t xml:space="preserve">Artículos 7 de la Ley General de Responsabilidades Administrativas; 47 párrafos penúltimo y último, 50 y 54 párrafo III de la Ley de </w:t>
      </w:r>
      <w:r w:rsidR="009063A7">
        <w:rPr>
          <w:rFonts w:ascii="Arial" w:hAnsi="Arial" w:cs="Arial"/>
        </w:rPr>
        <w:t>Obras Públicas y Servicios Relacionados</w:t>
      </w:r>
      <w:r w:rsidRPr="0044490B">
        <w:rPr>
          <w:rFonts w:ascii="Arial" w:hAnsi="Arial" w:cs="Arial"/>
        </w:rPr>
        <w:t xml:space="preserve"> con las Mismas del Estado de Quintana Roo; 101, 111, 112 fracción III inciso a, del Reglamento de la Ley de </w:t>
      </w:r>
      <w:r w:rsidR="009063A7">
        <w:rPr>
          <w:rFonts w:ascii="Arial" w:hAnsi="Arial" w:cs="Arial"/>
        </w:rPr>
        <w:t>Obras Públicas y Servicios Relacionados</w:t>
      </w:r>
      <w:r w:rsidRPr="0044490B">
        <w:rPr>
          <w:rFonts w:ascii="Arial" w:hAnsi="Arial" w:cs="Arial"/>
        </w:rPr>
        <w:t xml:space="preserve"> con las Mismas del Estado de Quintana Roo.</w:t>
      </w:r>
    </w:p>
    <w:p w14:paraId="5AFF8D9D" w14:textId="77777777" w:rsidR="0044490B" w:rsidRPr="0044490B" w:rsidRDefault="0044490B" w:rsidP="0044490B">
      <w:pPr>
        <w:spacing w:after="240" w:line="360" w:lineRule="auto"/>
        <w:jc w:val="both"/>
        <w:rPr>
          <w:rFonts w:ascii="Arial" w:hAnsi="Arial" w:cs="Arial"/>
        </w:rPr>
      </w:pPr>
    </w:p>
    <w:p w14:paraId="18E898FA" w14:textId="46341216" w:rsidR="0044490B" w:rsidRDefault="0044490B" w:rsidP="0044490B">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p w14:paraId="56A6AC15" w14:textId="77777777" w:rsidR="00E71C18" w:rsidRPr="0044490B" w:rsidRDefault="00E71C18" w:rsidP="0044490B">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3F70D44" w14:textId="77777777" w:rsidTr="0044490B">
        <w:trPr>
          <w:trHeight w:val="365"/>
        </w:trPr>
        <w:tc>
          <w:tcPr>
            <w:tcW w:w="2552" w:type="dxa"/>
            <w:tcMar>
              <w:top w:w="10" w:type="dxa"/>
              <w:left w:w="10" w:type="dxa"/>
              <w:bottom w:w="10" w:type="dxa"/>
              <w:right w:w="10" w:type="dxa"/>
            </w:tcMar>
            <w:vAlign w:val="center"/>
          </w:tcPr>
          <w:p w14:paraId="6898F62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F27C680" w14:textId="77777777" w:rsidR="0044490B" w:rsidRPr="0044490B" w:rsidRDefault="0044490B" w:rsidP="0044490B">
            <w:pPr>
              <w:spacing w:line="276" w:lineRule="auto"/>
              <w:jc w:val="both"/>
              <w:rPr>
                <w:rFonts w:ascii="Arial" w:hAnsi="Arial" w:cs="Arial"/>
              </w:rPr>
            </w:pPr>
            <w:r w:rsidRPr="0044490B">
              <w:rPr>
                <w:rFonts w:ascii="Arial" w:hAnsi="Arial" w:cs="Arial"/>
              </w:rPr>
              <w:t>20</w:t>
            </w:r>
          </w:p>
        </w:tc>
      </w:tr>
      <w:tr w:rsidR="0044490B" w:rsidRPr="0044490B" w14:paraId="2960E16C" w14:textId="77777777" w:rsidTr="0044490B">
        <w:trPr>
          <w:trHeight w:val="311"/>
        </w:trPr>
        <w:tc>
          <w:tcPr>
            <w:tcW w:w="2552" w:type="dxa"/>
            <w:tcMar>
              <w:top w:w="10" w:type="dxa"/>
              <w:left w:w="10" w:type="dxa"/>
              <w:bottom w:w="10" w:type="dxa"/>
              <w:right w:w="10" w:type="dxa"/>
            </w:tcMar>
            <w:vAlign w:val="center"/>
          </w:tcPr>
          <w:p w14:paraId="77C4D1B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4ADC4B9"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HAT/DGOYSPM/COP3P/008/RP/2019</w:t>
            </w:r>
          </w:p>
        </w:tc>
      </w:tr>
      <w:tr w:rsidR="0044490B" w:rsidRPr="0044490B" w14:paraId="6864C635" w14:textId="77777777" w:rsidTr="0044490B">
        <w:trPr>
          <w:trHeight w:val="347"/>
        </w:trPr>
        <w:tc>
          <w:tcPr>
            <w:tcW w:w="2552" w:type="dxa"/>
            <w:tcMar>
              <w:top w:w="10" w:type="dxa"/>
              <w:left w:w="10" w:type="dxa"/>
              <w:bottom w:w="10" w:type="dxa"/>
              <w:right w:w="10" w:type="dxa"/>
            </w:tcMar>
            <w:vAlign w:val="center"/>
          </w:tcPr>
          <w:p w14:paraId="04B4BB8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248A4AD0"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la calle 6 Ote. entre Av. Coba y calle 1 Norte en la localidad de Tulum.</w:t>
            </w:r>
          </w:p>
        </w:tc>
      </w:tr>
      <w:tr w:rsidR="0044490B" w:rsidRPr="0044490B" w14:paraId="0DC46EF1" w14:textId="77777777" w:rsidTr="0044490B">
        <w:trPr>
          <w:trHeight w:val="347"/>
        </w:trPr>
        <w:tc>
          <w:tcPr>
            <w:tcW w:w="2552" w:type="dxa"/>
            <w:tcMar>
              <w:top w:w="10" w:type="dxa"/>
              <w:left w:w="10" w:type="dxa"/>
              <w:bottom w:w="10" w:type="dxa"/>
              <w:right w:w="10" w:type="dxa"/>
            </w:tcMar>
            <w:vAlign w:val="center"/>
          </w:tcPr>
          <w:p w14:paraId="7D14C56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20E50A2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$ 1,492,623.75</w:t>
            </w:r>
          </w:p>
        </w:tc>
      </w:tr>
    </w:tbl>
    <w:p w14:paraId="757A9F72" w14:textId="77777777" w:rsidR="00B561A7" w:rsidRDefault="00B561A7" w:rsidP="00E71C18">
      <w:pPr>
        <w:spacing w:after="240" w:line="360" w:lineRule="auto"/>
        <w:jc w:val="both"/>
        <w:rPr>
          <w:rFonts w:ascii="Arial" w:hAnsi="Arial" w:cs="Arial"/>
          <w:b/>
        </w:rPr>
      </w:pPr>
    </w:p>
    <w:p w14:paraId="3C194D35" w14:textId="5C9905A6" w:rsidR="0044490B" w:rsidRPr="0044490B" w:rsidRDefault="0044490B" w:rsidP="00E71C18">
      <w:pPr>
        <w:spacing w:after="240" w:line="360" w:lineRule="auto"/>
        <w:jc w:val="both"/>
        <w:rPr>
          <w:rFonts w:ascii="Arial" w:hAnsi="Arial" w:cs="Arial"/>
          <w:b/>
        </w:rPr>
      </w:pPr>
      <w:r w:rsidRPr="0044490B">
        <w:rPr>
          <w:rFonts w:ascii="Arial" w:hAnsi="Arial" w:cs="Arial"/>
          <w:b/>
        </w:rPr>
        <w:t>Resultado 2,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6F0F7CD8" w14:textId="77777777" w:rsidTr="0044490B">
        <w:trPr>
          <w:trHeight w:val="250"/>
          <w:jc w:val="center"/>
        </w:trPr>
        <w:tc>
          <w:tcPr>
            <w:tcW w:w="5252" w:type="dxa"/>
            <w:vAlign w:val="center"/>
          </w:tcPr>
          <w:p w14:paraId="31B3CE49"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59FD8CCD"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w:t>
            </w:r>
            <w:r w:rsidRPr="0044490B">
              <w:rPr>
                <w:rFonts w:ascii="Arial" w:hAnsi="Arial"/>
              </w:rPr>
              <w:t xml:space="preserve"> </w:t>
            </w:r>
            <w:r w:rsidRPr="0044490B">
              <w:rPr>
                <w:rFonts w:ascii="Arial" w:hAnsi="Arial"/>
                <w:b/>
              </w:rPr>
              <w:t>308,895.52</w:t>
            </w:r>
          </w:p>
        </w:tc>
      </w:tr>
    </w:tbl>
    <w:p w14:paraId="5C6F7879"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3B6DAA80" w14:textId="3F3B6542" w:rsidR="0044490B" w:rsidRPr="0044490B" w:rsidRDefault="0044490B" w:rsidP="00E71C18">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Pavimentación de la calle 6 Ote. entre Av. Coba y calle 1 Norte en la localidad de Tulum</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$ 308,895.52, </w:t>
      </w:r>
      <w:r w:rsidRPr="0044490B">
        <w:rPr>
          <w:rFonts w:ascii="Arial" w:hAnsi="Arial"/>
          <w:bCs/>
        </w:rPr>
        <w:t>(Son: Trescientos ocho mil ochocientos noventa y cinco pesos 52/100 M.N.)</w:t>
      </w:r>
      <w:r w:rsidRPr="0044490B">
        <w:rPr>
          <w:rFonts w:ascii="Arial" w:hAnsi="Arial"/>
        </w:rPr>
        <w:t xml:space="preserve">; ejecutada por </w:t>
      </w:r>
      <w:r w:rsidR="00B561A7">
        <w:rPr>
          <w:rFonts w:ascii="Arial" w:hAnsi="Arial"/>
        </w:rPr>
        <w:t>contrato</w:t>
      </w:r>
      <w:r w:rsidRPr="0044490B">
        <w:rPr>
          <w:rFonts w:ascii="Arial" w:hAnsi="Arial"/>
        </w:rPr>
        <w:t>, originado por no integrar el archivo y/o documentación correspondiente al concepto: Comprobante Fiscal Digital por Internet de la estimación #2.</w:t>
      </w:r>
    </w:p>
    <w:p w14:paraId="2B8688EB" w14:textId="7777777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633F6C05" w14:textId="0BF08521" w:rsidR="0044490B" w:rsidRPr="0044490B" w:rsidRDefault="0044490B" w:rsidP="00E71C18">
      <w:pPr>
        <w:spacing w:after="240" w:line="360" w:lineRule="auto"/>
        <w:jc w:val="both"/>
        <w:rPr>
          <w:rFonts w:ascii="Arial" w:hAnsi="Arial"/>
        </w:rPr>
      </w:pPr>
      <w:r w:rsidRPr="0044490B">
        <w:rPr>
          <w:rFonts w:ascii="Arial" w:hAnsi="Arial" w:cs="Arial"/>
        </w:rPr>
        <w:t>Artículos 42, 43 y 67 de la Ley General de Contabilidad Gubernamental; 7 de la Ley General de Responsabilidades Administrativas; 29 y 29-A del Código Fiscal de la</w:t>
      </w:r>
      <w:r w:rsidR="0093726B">
        <w:rPr>
          <w:rFonts w:ascii="Arial" w:hAnsi="Arial" w:cs="Arial"/>
        </w:rPr>
        <w:t xml:space="preserve"> Federación; 147 de la Ley del I</w:t>
      </w:r>
      <w:r w:rsidRPr="0044490B">
        <w:rPr>
          <w:rFonts w:ascii="Arial" w:hAnsi="Arial" w:cs="Arial"/>
        </w:rPr>
        <w:t>mpuesto Sobre la Renta; 41 de la Ley de Presupuesto y Gasto Público del Estado de Quintana Roo; 43 fracción III y 75 del Reglamento de la Ley de Presupuesto</w:t>
      </w:r>
      <w:r w:rsidR="0093726B">
        <w:rPr>
          <w:rFonts w:ascii="Arial" w:hAnsi="Arial" w:cs="Arial"/>
        </w:rPr>
        <w:t>,</w:t>
      </w:r>
      <w:r w:rsidRPr="0044490B">
        <w:rPr>
          <w:rFonts w:ascii="Arial" w:hAnsi="Arial" w:cs="Arial"/>
        </w:rPr>
        <w:t xml:space="preserve"> Contabilidad y Gasto Público </w:t>
      </w:r>
      <w:r w:rsidR="0093726B">
        <w:rPr>
          <w:rFonts w:ascii="Arial" w:hAnsi="Arial" w:cs="Arial"/>
        </w:rPr>
        <w:t xml:space="preserve">del </w:t>
      </w:r>
      <w:r w:rsidRPr="0044490B">
        <w:rPr>
          <w:rFonts w:ascii="Arial" w:hAnsi="Arial" w:cs="Arial"/>
        </w:rPr>
        <w:t>Esta</w:t>
      </w:r>
      <w:r w:rsidR="0093726B">
        <w:rPr>
          <w:rFonts w:ascii="Arial" w:hAnsi="Arial" w:cs="Arial"/>
        </w:rPr>
        <w:t>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1C92BC54" w14:textId="6F1A145F" w:rsidR="00E71C18" w:rsidRDefault="00E71C18" w:rsidP="00E71C18">
      <w:pPr>
        <w:spacing w:after="240" w:line="360" w:lineRule="auto"/>
        <w:jc w:val="both"/>
        <w:rPr>
          <w:rFonts w:ascii="Arial" w:hAnsi="Arial"/>
        </w:rPr>
      </w:pPr>
    </w:p>
    <w:p w14:paraId="568C6776" w14:textId="636A09E2" w:rsidR="00E71C18" w:rsidRDefault="00E71C18" w:rsidP="00E71C18">
      <w:pPr>
        <w:spacing w:after="240" w:line="360" w:lineRule="auto"/>
        <w:jc w:val="both"/>
        <w:rPr>
          <w:rFonts w:ascii="Arial" w:hAnsi="Arial"/>
        </w:rPr>
      </w:pPr>
    </w:p>
    <w:p w14:paraId="760A1224" w14:textId="77777777" w:rsidR="00E71C18" w:rsidRPr="0044490B" w:rsidRDefault="00E71C18" w:rsidP="00E71C18">
      <w:pPr>
        <w:spacing w:after="240" w:line="360" w:lineRule="auto"/>
        <w:jc w:val="both"/>
        <w:rPr>
          <w:rFonts w:ascii="Arial" w:hAnsi="Arial"/>
        </w:rPr>
      </w:pPr>
    </w:p>
    <w:tbl>
      <w:tblPr>
        <w:tblStyle w:val="TableGridPHPDOCX1"/>
        <w:tblW w:w="9634" w:type="dxa"/>
        <w:tblLook w:val="04A0" w:firstRow="1" w:lastRow="0" w:firstColumn="1" w:lastColumn="0" w:noHBand="0" w:noVBand="1"/>
      </w:tblPr>
      <w:tblGrid>
        <w:gridCol w:w="2552"/>
        <w:gridCol w:w="7082"/>
      </w:tblGrid>
      <w:tr w:rsidR="0044490B" w:rsidRPr="0044490B" w14:paraId="3ACBA61C" w14:textId="77777777" w:rsidTr="0044490B">
        <w:trPr>
          <w:trHeight w:val="365"/>
        </w:trPr>
        <w:tc>
          <w:tcPr>
            <w:tcW w:w="2552" w:type="dxa"/>
          </w:tcPr>
          <w:p w14:paraId="2E88D477" w14:textId="77777777" w:rsidR="0044490B" w:rsidRPr="0044490B" w:rsidRDefault="0044490B" w:rsidP="00E71C18">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Pr>
          <w:p w14:paraId="524BA37C" w14:textId="77777777" w:rsidR="0044490B" w:rsidRPr="0044490B" w:rsidRDefault="0044490B" w:rsidP="00E71C18">
            <w:pPr>
              <w:spacing w:line="276" w:lineRule="auto"/>
              <w:jc w:val="both"/>
              <w:rPr>
                <w:rFonts w:ascii="Arial" w:hAnsi="Arial" w:cs="Arial"/>
              </w:rPr>
            </w:pPr>
            <w:r w:rsidRPr="0044490B">
              <w:rPr>
                <w:rFonts w:ascii="Arial" w:hAnsi="Arial" w:cs="Arial"/>
              </w:rPr>
              <w:t>29</w:t>
            </w:r>
          </w:p>
        </w:tc>
      </w:tr>
      <w:tr w:rsidR="0044490B" w:rsidRPr="0044490B" w14:paraId="7DBEC1A3" w14:textId="77777777" w:rsidTr="0044490B">
        <w:trPr>
          <w:trHeight w:val="311"/>
        </w:trPr>
        <w:tc>
          <w:tcPr>
            <w:tcW w:w="2552" w:type="dxa"/>
          </w:tcPr>
          <w:p w14:paraId="31B066C0" w14:textId="77777777" w:rsidR="0044490B" w:rsidRPr="0044490B" w:rsidRDefault="0044490B" w:rsidP="00E71C18">
            <w:pPr>
              <w:spacing w:line="276" w:lineRule="auto"/>
              <w:jc w:val="both"/>
              <w:rPr>
                <w:rFonts w:ascii="Arial" w:hAnsi="Arial" w:cs="Arial"/>
              </w:rPr>
            </w:pPr>
            <w:r w:rsidRPr="0044490B">
              <w:rPr>
                <w:rFonts w:ascii="Arial" w:hAnsi="Arial" w:cs="Arial"/>
                <w:b/>
              </w:rPr>
              <w:t xml:space="preserve">Núm. de Contrato: </w:t>
            </w:r>
          </w:p>
        </w:tc>
        <w:tc>
          <w:tcPr>
            <w:tcW w:w="7082" w:type="dxa"/>
          </w:tcPr>
          <w:p w14:paraId="5762A0C6" w14:textId="77777777" w:rsidR="0044490B" w:rsidRPr="0044490B" w:rsidRDefault="0044490B" w:rsidP="00E71C18">
            <w:pPr>
              <w:spacing w:line="276" w:lineRule="auto"/>
              <w:ind w:right="276"/>
              <w:jc w:val="both"/>
              <w:rPr>
                <w:rFonts w:ascii="Arial" w:hAnsi="Arial" w:cs="Arial"/>
              </w:rPr>
            </w:pPr>
            <w:r w:rsidRPr="0044490B">
              <w:rPr>
                <w:rFonts w:ascii="Arial" w:hAnsi="Arial" w:cs="Arial"/>
              </w:rPr>
              <w:t>HAT/DGOYSPM/COP3P/009/RP/2019</w:t>
            </w:r>
          </w:p>
        </w:tc>
      </w:tr>
      <w:tr w:rsidR="0044490B" w:rsidRPr="0044490B" w14:paraId="64B1AB9E" w14:textId="77777777" w:rsidTr="0044490B">
        <w:trPr>
          <w:trHeight w:val="347"/>
        </w:trPr>
        <w:tc>
          <w:tcPr>
            <w:tcW w:w="2552" w:type="dxa"/>
          </w:tcPr>
          <w:p w14:paraId="1A179822" w14:textId="77777777" w:rsidR="0044490B" w:rsidRPr="0044490B" w:rsidRDefault="0044490B" w:rsidP="00E71C18">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16340507" w14:textId="77777777" w:rsidR="0044490B" w:rsidRPr="0044490B" w:rsidRDefault="0044490B" w:rsidP="00E71C18">
            <w:pPr>
              <w:tabs>
                <w:tab w:val="left" w:pos="7074"/>
              </w:tabs>
              <w:spacing w:line="276" w:lineRule="auto"/>
              <w:ind w:right="276"/>
              <w:jc w:val="both"/>
              <w:rPr>
                <w:rFonts w:ascii="Arial" w:hAnsi="Arial" w:cs="Arial"/>
              </w:rPr>
            </w:pPr>
            <w:r w:rsidRPr="0044490B">
              <w:rPr>
                <w:rFonts w:ascii="Arial" w:hAnsi="Arial" w:cs="Arial"/>
              </w:rPr>
              <w:t>Construcción de las canchas de Padel en la Unidad Deportiva de la localidad de Tulum.</w:t>
            </w:r>
          </w:p>
        </w:tc>
      </w:tr>
      <w:tr w:rsidR="0044490B" w:rsidRPr="0044490B" w14:paraId="5CE330AE" w14:textId="77777777" w:rsidTr="0044490B">
        <w:trPr>
          <w:trHeight w:val="347"/>
        </w:trPr>
        <w:tc>
          <w:tcPr>
            <w:tcW w:w="2552" w:type="dxa"/>
          </w:tcPr>
          <w:p w14:paraId="0F11B095" w14:textId="77777777" w:rsidR="0044490B" w:rsidRPr="0044490B" w:rsidRDefault="0044490B" w:rsidP="00E71C18">
            <w:pPr>
              <w:spacing w:line="276" w:lineRule="auto"/>
              <w:jc w:val="both"/>
              <w:rPr>
                <w:rFonts w:ascii="Arial" w:hAnsi="Arial" w:cs="Arial"/>
                <w:b/>
              </w:rPr>
            </w:pPr>
            <w:r w:rsidRPr="0044490B">
              <w:rPr>
                <w:rFonts w:ascii="Arial" w:hAnsi="Arial" w:cs="Arial"/>
                <w:b/>
              </w:rPr>
              <w:t>Monto Contratado:</w:t>
            </w:r>
          </w:p>
        </w:tc>
        <w:tc>
          <w:tcPr>
            <w:tcW w:w="7082" w:type="dxa"/>
          </w:tcPr>
          <w:p w14:paraId="34AFF1FC" w14:textId="77777777" w:rsidR="0044490B" w:rsidRPr="0044490B" w:rsidRDefault="0044490B" w:rsidP="00E71C18">
            <w:pPr>
              <w:tabs>
                <w:tab w:val="left" w:pos="7074"/>
              </w:tabs>
              <w:spacing w:line="276" w:lineRule="auto"/>
              <w:ind w:right="276"/>
              <w:jc w:val="both"/>
              <w:rPr>
                <w:rFonts w:ascii="Arial" w:hAnsi="Arial" w:cs="Arial"/>
              </w:rPr>
            </w:pPr>
            <w:r w:rsidRPr="0044490B">
              <w:rPr>
                <w:rFonts w:ascii="Arial" w:hAnsi="Arial" w:cs="Arial"/>
              </w:rPr>
              <w:t>$994,803.09</w:t>
            </w:r>
          </w:p>
        </w:tc>
      </w:tr>
    </w:tbl>
    <w:p w14:paraId="3F1400D0" w14:textId="77777777" w:rsidR="00B561A7" w:rsidRDefault="00B561A7" w:rsidP="00E71C18">
      <w:pPr>
        <w:spacing w:after="240" w:line="360" w:lineRule="auto"/>
        <w:jc w:val="both"/>
        <w:rPr>
          <w:rFonts w:ascii="Arial" w:hAnsi="Arial" w:cs="Arial"/>
          <w:b/>
        </w:rPr>
      </w:pPr>
    </w:p>
    <w:p w14:paraId="404BF211" w14:textId="1C49321B" w:rsidR="0044490B" w:rsidRPr="0044490B" w:rsidRDefault="0044490B" w:rsidP="00E71C18">
      <w:pPr>
        <w:spacing w:after="240" w:line="360" w:lineRule="auto"/>
        <w:jc w:val="both"/>
        <w:rPr>
          <w:rFonts w:ascii="Arial" w:hAnsi="Arial" w:cs="Arial"/>
          <w:b/>
        </w:rPr>
      </w:pPr>
      <w:r w:rsidRPr="0044490B">
        <w:rPr>
          <w:rFonts w:ascii="Arial" w:hAnsi="Arial" w:cs="Arial"/>
          <w:b/>
        </w:rPr>
        <w:t>Resultado 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63ACDAF5" w14:textId="77777777" w:rsidTr="0044490B">
        <w:trPr>
          <w:trHeight w:val="250"/>
          <w:jc w:val="center"/>
        </w:trPr>
        <w:tc>
          <w:tcPr>
            <w:tcW w:w="5252" w:type="dxa"/>
            <w:vAlign w:val="center"/>
          </w:tcPr>
          <w:p w14:paraId="3C925BB4"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55D4E6F3"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$ 223,815.69</w:t>
            </w:r>
          </w:p>
        </w:tc>
      </w:tr>
    </w:tbl>
    <w:p w14:paraId="7958CB4F"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5E7C7B86" w14:textId="4641DA7D" w:rsidR="0044490B" w:rsidRPr="0044490B" w:rsidRDefault="0044490B" w:rsidP="00E71C18">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las canchas de Padel en la Unidad Deportiva de la localidad de Tulum</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$ 223,815.69, </w:t>
      </w:r>
      <w:r w:rsidRPr="0044490B">
        <w:rPr>
          <w:rFonts w:ascii="Arial" w:hAnsi="Arial"/>
          <w:bCs/>
        </w:rPr>
        <w:t>(Son: Doscientos veintitrés mil ochocientos quince pesos 69/100 M.N.)</w:t>
      </w:r>
      <w:r w:rsidRPr="0044490B">
        <w:rPr>
          <w:rFonts w:ascii="Arial" w:hAnsi="Arial"/>
        </w:rPr>
        <w:t xml:space="preserve">; ejecutada por </w:t>
      </w:r>
      <w:r w:rsidR="00B561A7">
        <w:rPr>
          <w:rFonts w:ascii="Arial" w:hAnsi="Arial"/>
        </w:rPr>
        <w:t>contrato</w:t>
      </w:r>
      <w:r w:rsidRPr="0044490B">
        <w:rPr>
          <w:rFonts w:ascii="Arial" w:hAnsi="Arial"/>
        </w:rPr>
        <w:t>, originado por no integrar el archivo y/o documentación correspondiente al concepto: Comprobante Fiscal Digital por Internet  y la Transferencia Interbancaria de la estimación #2 finiquito.</w:t>
      </w:r>
    </w:p>
    <w:p w14:paraId="39DC109A" w14:textId="77777777" w:rsidR="0044490B" w:rsidRPr="0044490B" w:rsidRDefault="0044490B" w:rsidP="00E71C18">
      <w:pPr>
        <w:spacing w:after="240" w:line="360" w:lineRule="auto"/>
        <w:jc w:val="both"/>
        <w:rPr>
          <w:rFonts w:ascii="Arial" w:hAnsi="Arial"/>
          <w:b/>
        </w:rPr>
      </w:pPr>
      <w:r w:rsidRPr="0044490B">
        <w:rPr>
          <w:rFonts w:ascii="Arial" w:hAnsi="Arial"/>
          <w:b/>
        </w:rPr>
        <w:t xml:space="preserve">Disposiciones infringidas: </w:t>
      </w:r>
    </w:p>
    <w:p w14:paraId="4A75C3A1" w14:textId="3C212D6E" w:rsidR="0044490B" w:rsidRPr="0044490B" w:rsidRDefault="0044490B" w:rsidP="00E71C18">
      <w:pPr>
        <w:spacing w:after="240" w:line="360" w:lineRule="auto"/>
        <w:jc w:val="both"/>
        <w:rPr>
          <w:rFonts w:ascii="Arial" w:hAnsi="Arial" w:cs="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w:t>
      </w:r>
      <w:r w:rsidRPr="0044490B">
        <w:rPr>
          <w:rFonts w:ascii="Arial" w:hAnsi="Arial" w:cs="Arial"/>
        </w:rPr>
        <w:lastRenderedPageBreak/>
        <w:t>del Estado de Quintana Roo y 11 párrafo segundo y último de la Ley de Fiscalización y Rendición de Cuentas del Estado de Quintana Roo.</w:t>
      </w:r>
    </w:p>
    <w:p w14:paraId="22DECF9B" w14:textId="77777777" w:rsidR="0044490B" w:rsidRPr="0044490B" w:rsidRDefault="0044490B" w:rsidP="00E71C18">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F7075E6" w14:textId="77777777" w:rsidTr="0044490B">
        <w:trPr>
          <w:trHeight w:val="365"/>
        </w:trPr>
        <w:tc>
          <w:tcPr>
            <w:tcW w:w="2552" w:type="dxa"/>
            <w:tcMar>
              <w:top w:w="10" w:type="dxa"/>
              <w:left w:w="10" w:type="dxa"/>
              <w:bottom w:w="10" w:type="dxa"/>
              <w:right w:w="10" w:type="dxa"/>
            </w:tcMar>
            <w:vAlign w:val="center"/>
          </w:tcPr>
          <w:p w14:paraId="5A82A6CA"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61456CEC" w14:textId="77777777" w:rsidR="0044490B" w:rsidRPr="0044490B" w:rsidRDefault="0044490B" w:rsidP="0044490B">
            <w:pPr>
              <w:spacing w:line="276" w:lineRule="auto"/>
              <w:jc w:val="both"/>
              <w:rPr>
                <w:rFonts w:ascii="Arial" w:hAnsi="Arial" w:cs="Arial"/>
              </w:rPr>
            </w:pPr>
            <w:r w:rsidRPr="0044490B">
              <w:rPr>
                <w:rFonts w:ascii="Arial" w:hAnsi="Arial" w:cs="Arial"/>
              </w:rPr>
              <w:t>21</w:t>
            </w:r>
          </w:p>
        </w:tc>
      </w:tr>
      <w:tr w:rsidR="0044490B" w:rsidRPr="0044490B" w14:paraId="7A110BC1" w14:textId="77777777" w:rsidTr="0044490B">
        <w:trPr>
          <w:trHeight w:val="311"/>
        </w:trPr>
        <w:tc>
          <w:tcPr>
            <w:tcW w:w="2552" w:type="dxa"/>
            <w:tcMar>
              <w:top w:w="10" w:type="dxa"/>
              <w:left w:w="10" w:type="dxa"/>
              <w:bottom w:w="10" w:type="dxa"/>
              <w:right w:w="10" w:type="dxa"/>
            </w:tcMar>
            <w:vAlign w:val="center"/>
          </w:tcPr>
          <w:p w14:paraId="5867BC1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EA6A4E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HAT/DGOYSPM/COPLP/011/RP/2019</w:t>
            </w:r>
          </w:p>
        </w:tc>
      </w:tr>
      <w:tr w:rsidR="0044490B" w:rsidRPr="0044490B" w14:paraId="529DC634" w14:textId="77777777" w:rsidTr="0044490B">
        <w:trPr>
          <w:trHeight w:val="347"/>
        </w:trPr>
        <w:tc>
          <w:tcPr>
            <w:tcW w:w="2552" w:type="dxa"/>
            <w:tcMar>
              <w:top w:w="10" w:type="dxa"/>
              <w:left w:w="10" w:type="dxa"/>
              <w:bottom w:w="10" w:type="dxa"/>
              <w:right w:w="10" w:type="dxa"/>
            </w:tcMar>
            <w:vAlign w:val="center"/>
          </w:tcPr>
          <w:p w14:paraId="7AFCE32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2A3025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Repavimentación de calles en la Región 1 primera etapa.</w:t>
            </w:r>
          </w:p>
        </w:tc>
      </w:tr>
      <w:tr w:rsidR="0044490B" w:rsidRPr="0044490B" w14:paraId="3562CD22" w14:textId="77777777" w:rsidTr="0044490B">
        <w:trPr>
          <w:trHeight w:val="347"/>
        </w:trPr>
        <w:tc>
          <w:tcPr>
            <w:tcW w:w="2552" w:type="dxa"/>
            <w:tcMar>
              <w:top w:w="10" w:type="dxa"/>
              <w:left w:w="10" w:type="dxa"/>
              <w:bottom w:w="10" w:type="dxa"/>
              <w:right w:w="10" w:type="dxa"/>
            </w:tcMar>
            <w:vAlign w:val="center"/>
          </w:tcPr>
          <w:p w14:paraId="09C9A9BC"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88159E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$ 3,992,776.70</w:t>
            </w:r>
          </w:p>
        </w:tc>
      </w:tr>
    </w:tbl>
    <w:p w14:paraId="4EFCE617" w14:textId="77777777" w:rsidR="00B561A7" w:rsidRDefault="00B561A7" w:rsidP="00E71C18">
      <w:pPr>
        <w:spacing w:after="240" w:line="360" w:lineRule="auto"/>
        <w:jc w:val="both"/>
        <w:rPr>
          <w:rFonts w:ascii="Arial" w:hAnsi="Arial" w:cs="Arial"/>
          <w:b/>
        </w:rPr>
      </w:pPr>
    </w:p>
    <w:p w14:paraId="228937F0" w14:textId="4F0A08B5" w:rsidR="0044490B" w:rsidRPr="0044490B" w:rsidRDefault="0044490B" w:rsidP="00E71C18">
      <w:pPr>
        <w:spacing w:after="240" w:line="360" w:lineRule="auto"/>
        <w:jc w:val="both"/>
        <w:rPr>
          <w:rFonts w:ascii="Arial" w:hAnsi="Arial" w:cs="Arial"/>
          <w:b/>
        </w:rPr>
      </w:pPr>
      <w:r w:rsidRPr="0044490B">
        <w:rPr>
          <w:rFonts w:ascii="Arial" w:hAnsi="Arial" w:cs="Arial"/>
          <w:b/>
        </w:rPr>
        <w:t>Resultado 4,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0FB62971" w14:textId="77777777" w:rsidTr="0044490B">
        <w:trPr>
          <w:trHeight w:val="250"/>
          <w:jc w:val="center"/>
        </w:trPr>
        <w:tc>
          <w:tcPr>
            <w:tcW w:w="5252" w:type="dxa"/>
            <w:vAlign w:val="center"/>
          </w:tcPr>
          <w:p w14:paraId="0533B76D"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2C107DC8"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$ 2,054,947.45</w:t>
            </w:r>
          </w:p>
        </w:tc>
      </w:tr>
    </w:tbl>
    <w:p w14:paraId="5A6087FA"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444D56F0" w14:textId="1763FC9D" w:rsidR="0044490B" w:rsidRDefault="0044490B" w:rsidP="00E71C18">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Repavimentación de calles en la Región 1 primera etapa</w:t>
      </w:r>
      <w:r w:rsidRPr="0044490B">
        <w:rPr>
          <w:rFonts w:ascii="Arial" w:hAnsi="Arial"/>
          <w:b/>
          <w:bCs/>
        </w:rPr>
        <w:t>,</w:t>
      </w:r>
      <w:r w:rsidRPr="0044490B">
        <w:rPr>
          <w:rFonts w:ascii="Arial" w:hAnsi="Arial"/>
        </w:rPr>
        <w:t xml:space="preserve"> en la localidad de Tulum,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$ 2,054,947.45, </w:t>
      </w:r>
      <w:r w:rsidRPr="0044490B">
        <w:rPr>
          <w:rFonts w:ascii="Arial" w:hAnsi="Arial"/>
          <w:bCs/>
        </w:rPr>
        <w:t>(Son: Dos millones cincuenta y cuatro mil novecientos cuarenta y siete pesos 45/100 M.N.)</w:t>
      </w:r>
      <w:r w:rsidRPr="0044490B">
        <w:rPr>
          <w:rFonts w:ascii="Arial" w:hAnsi="Arial"/>
        </w:rPr>
        <w:t xml:space="preserve">; ejecutada por </w:t>
      </w:r>
      <w:r w:rsidR="00916DCB">
        <w:rPr>
          <w:rFonts w:ascii="Arial" w:hAnsi="Arial"/>
        </w:rPr>
        <w:t>contrato,</w:t>
      </w:r>
      <w:r w:rsidRPr="0044490B">
        <w:rPr>
          <w:rFonts w:ascii="Arial" w:hAnsi="Arial"/>
        </w:rPr>
        <w:t xml:space="preserve"> originado por no integrar el archivo y/o documentación correspondiente al concepto: Comprobante Fiscal Digital por Internet de las estimaciones #1, #2 y #3 finiquito, así como las Transferencias Interbancarias del saldo de las estimaciones #2 y #3 finiquito de acuerdo al siguiente desglose:</w:t>
      </w:r>
    </w:p>
    <w:p w14:paraId="71DEC5C2" w14:textId="77777777" w:rsidR="00E71C18" w:rsidRPr="0044490B" w:rsidRDefault="00E71C18" w:rsidP="00E71C18">
      <w:pPr>
        <w:spacing w:after="240" w:line="360" w:lineRule="auto"/>
        <w:jc w:val="both"/>
        <w:rPr>
          <w:rFonts w:ascii="Arial" w:hAnsi="Arial"/>
        </w:rPr>
      </w:pPr>
    </w:p>
    <w:p w14:paraId="660D1C36" w14:textId="026EAA24" w:rsidR="0044490B" w:rsidRPr="00C6184C" w:rsidRDefault="002B2D55" w:rsidP="0044490B">
      <w:pPr>
        <w:spacing w:line="360" w:lineRule="auto"/>
        <w:jc w:val="center"/>
        <w:rPr>
          <w:rFonts w:ascii="Arial" w:hAnsi="Arial"/>
          <w:i/>
          <w:iCs/>
          <w:sz w:val="20"/>
          <w:szCs w:val="20"/>
        </w:rPr>
      </w:pPr>
      <w:r>
        <w:rPr>
          <w:rFonts w:ascii="Arial" w:hAnsi="Arial"/>
          <w:sz w:val="20"/>
          <w:szCs w:val="20"/>
        </w:rPr>
        <w:lastRenderedPageBreak/>
        <w:t>Tabla No. 7</w:t>
      </w:r>
      <w:r w:rsidR="0044490B" w:rsidRPr="0044490B">
        <w:rPr>
          <w:rFonts w:ascii="Arial" w:hAnsi="Arial"/>
          <w:sz w:val="20"/>
          <w:szCs w:val="20"/>
        </w:rPr>
        <w:t xml:space="preserve">. </w:t>
      </w:r>
      <w:r w:rsidR="0044490B" w:rsidRPr="00C6184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4CFD755B"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0003A75" w14:textId="77777777" w:rsidR="0044490B" w:rsidRPr="0044490B" w:rsidRDefault="0044490B" w:rsidP="00E71C18">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3CF5120" w14:textId="77777777" w:rsidR="0044490B" w:rsidRPr="0044490B" w:rsidRDefault="0044490B" w:rsidP="00E71C18">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368226E" w14:textId="77777777" w:rsidR="0044490B" w:rsidRPr="0044490B" w:rsidRDefault="0044490B" w:rsidP="00E71C18">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641466D7"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28C0205" w14:textId="77777777" w:rsidR="0044490B" w:rsidRPr="0044490B" w:rsidRDefault="0044490B" w:rsidP="00E71C18">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0364B1D" w14:textId="77777777" w:rsidR="0044490B" w:rsidRPr="0044490B" w:rsidRDefault="0044490B" w:rsidP="00E71C18">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DEC7471" w14:textId="77777777"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729,961.83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33C1C3E" w14:textId="77777777" w:rsidR="0044490B" w:rsidRPr="0044490B" w:rsidRDefault="0044490B" w:rsidP="00E71C18">
            <w:pPr>
              <w:spacing w:line="276" w:lineRule="auto"/>
              <w:ind w:right="118"/>
              <w:jc w:val="right"/>
              <w:rPr>
                <w:rFonts w:ascii="Arial" w:hAnsi="Arial" w:cs="Arial"/>
                <w:sz w:val="18"/>
                <w:szCs w:val="18"/>
              </w:rPr>
            </w:pPr>
            <w:r w:rsidRPr="0044490B">
              <w:rPr>
                <w:rFonts w:ascii="Arial" w:hAnsi="Arial"/>
                <w:sz w:val="18"/>
              </w:rPr>
              <w:t>$                729,961.83</w:t>
            </w:r>
          </w:p>
        </w:tc>
      </w:tr>
      <w:tr w:rsidR="0044490B" w:rsidRPr="0044490B" w14:paraId="6668BA2F"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DBA2ABB" w14:textId="77777777" w:rsidR="0044490B" w:rsidRPr="0044490B" w:rsidRDefault="0044490B" w:rsidP="00E71C18">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A0645F6" w14:textId="77777777" w:rsidR="0044490B" w:rsidRPr="0044490B" w:rsidRDefault="0044490B" w:rsidP="00E71C18">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DB6DC4A" w14:textId="77777777"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1,057,111.52</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B2DC844" w14:textId="77777777" w:rsidR="0044490B" w:rsidRPr="0044490B" w:rsidRDefault="0044490B" w:rsidP="00E71C18">
            <w:pPr>
              <w:spacing w:line="276" w:lineRule="auto"/>
              <w:ind w:right="118"/>
              <w:jc w:val="right"/>
              <w:rPr>
                <w:rFonts w:ascii="Arial" w:hAnsi="Arial" w:cs="Arial"/>
                <w:sz w:val="18"/>
                <w:szCs w:val="18"/>
              </w:rPr>
            </w:pPr>
            <w:r w:rsidRPr="0044490B">
              <w:rPr>
                <w:rFonts w:ascii="Arial" w:hAnsi="Arial"/>
                <w:sz w:val="18"/>
              </w:rPr>
              <w:t>$             1,057,111.52</w:t>
            </w:r>
          </w:p>
        </w:tc>
      </w:tr>
      <w:tr w:rsidR="0044490B" w:rsidRPr="0044490B" w14:paraId="0D9FFC26" w14:textId="77777777" w:rsidTr="00E71C18">
        <w:trPr>
          <w:trHeight w:val="455"/>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ABB82FA" w14:textId="77777777" w:rsidR="0044490B" w:rsidRPr="0044490B" w:rsidRDefault="0044490B" w:rsidP="00E71C18">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69C8BDB" w14:textId="77777777" w:rsidR="0044490B" w:rsidRPr="0044490B" w:rsidRDefault="0044490B" w:rsidP="00E71C18">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EAE4500" w14:textId="77777777"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267,874.10</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E99CED1" w14:textId="77777777" w:rsidR="0044490B" w:rsidRPr="0044490B" w:rsidRDefault="0044490B" w:rsidP="00E71C18">
            <w:pPr>
              <w:spacing w:line="276" w:lineRule="auto"/>
              <w:ind w:right="118"/>
              <w:jc w:val="right"/>
              <w:rPr>
                <w:rFonts w:ascii="Arial" w:hAnsi="Arial" w:cs="Arial"/>
                <w:sz w:val="18"/>
                <w:szCs w:val="18"/>
              </w:rPr>
            </w:pPr>
            <w:r w:rsidRPr="0044490B">
              <w:rPr>
                <w:rFonts w:ascii="Arial" w:hAnsi="Arial"/>
                <w:sz w:val="18"/>
              </w:rPr>
              <w:t>$                267,874.10</w:t>
            </w:r>
          </w:p>
        </w:tc>
      </w:tr>
      <w:tr w:rsidR="0044490B" w:rsidRPr="0044490B" w14:paraId="48DEE538" w14:textId="77777777" w:rsidTr="00E71C18">
        <w:trPr>
          <w:trHeight w:val="207"/>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D98F793" w14:textId="77777777" w:rsidR="0044490B" w:rsidRPr="0044490B" w:rsidRDefault="0044490B" w:rsidP="00E71C18">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05E9DF8" w14:textId="77777777" w:rsidR="0044490B" w:rsidRPr="0044490B" w:rsidRDefault="0044490B" w:rsidP="00E71C18">
            <w:pPr>
              <w:spacing w:line="276" w:lineRule="auto"/>
              <w:ind w:right="118"/>
              <w:jc w:val="right"/>
              <w:rPr>
                <w:rFonts w:ascii="Arial" w:hAnsi="Arial" w:cs="Arial"/>
                <w:b/>
                <w:sz w:val="18"/>
                <w:szCs w:val="18"/>
              </w:rPr>
            </w:pPr>
            <w:r w:rsidRPr="0044490B">
              <w:rPr>
                <w:rFonts w:ascii="Arial" w:hAnsi="Arial" w:cs="Arial"/>
                <w:b/>
                <w:sz w:val="18"/>
                <w:szCs w:val="18"/>
              </w:rPr>
              <w:t>$             2,054,947.45</w:t>
            </w:r>
          </w:p>
        </w:tc>
      </w:tr>
    </w:tbl>
    <w:p w14:paraId="2A0C830B"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0FCA0FF9" w14:textId="206EBC53"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55D39042" w14:textId="6669E6F3" w:rsidR="0044490B" w:rsidRPr="0044490B" w:rsidRDefault="0044490B" w:rsidP="00E71C18">
      <w:pPr>
        <w:spacing w:after="240" w:line="360" w:lineRule="auto"/>
        <w:jc w:val="both"/>
        <w:rPr>
          <w:rFonts w:ascii="Arial" w:hAnsi="Arial" w:cs="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p>
    <w:p w14:paraId="305214C9" w14:textId="299D077B" w:rsidR="0044490B" w:rsidRDefault="0044490B" w:rsidP="00E71C18">
      <w:pPr>
        <w:spacing w:after="240" w:line="360" w:lineRule="auto"/>
        <w:jc w:val="both"/>
        <w:rPr>
          <w:rFonts w:ascii="Arial" w:hAnsi="Arial"/>
        </w:rPr>
      </w:pPr>
      <w:r w:rsidRPr="0044490B">
        <w:rPr>
          <w:rFonts w:ascii="Arial" w:hAnsi="Arial"/>
        </w:rPr>
        <w:t xml:space="preserve"> </w:t>
      </w:r>
    </w:p>
    <w:p w14:paraId="0834CDD5" w14:textId="77777777" w:rsidR="00E71C18" w:rsidRPr="0044490B" w:rsidRDefault="00E71C18" w:rsidP="00E71C18">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F2F0004" w14:textId="77777777" w:rsidTr="0044490B">
        <w:trPr>
          <w:trHeight w:val="365"/>
        </w:trPr>
        <w:tc>
          <w:tcPr>
            <w:tcW w:w="2552" w:type="dxa"/>
            <w:tcMar>
              <w:top w:w="10" w:type="dxa"/>
              <w:left w:w="10" w:type="dxa"/>
              <w:bottom w:w="10" w:type="dxa"/>
              <w:right w:w="10" w:type="dxa"/>
            </w:tcMar>
            <w:vAlign w:val="center"/>
          </w:tcPr>
          <w:p w14:paraId="39EEEAA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1DAC89CB" w14:textId="77777777" w:rsidR="0044490B" w:rsidRPr="0044490B" w:rsidRDefault="0044490B" w:rsidP="0044490B">
            <w:pPr>
              <w:spacing w:line="276" w:lineRule="auto"/>
              <w:jc w:val="both"/>
              <w:rPr>
                <w:rFonts w:ascii="Arial" w:hAnsi="Arial" w:cs="Arial"/>
              </w:rPr>
            </w:pPr>
            <w:r w:rsidRPr="0044490B">
              <w:rPr>
                <w:rFonts w:ascii="Arial" w:hAnsi="Arial" w:cs="Arial"/>
              </w:rPr>
              <w:t>2</w:t>
            </w:r>
          </w:p>
        </w:tc>
      </w:tr>
      <w:tr w:rsidR="0044490B" w:rsidRPr="0044490B" w14:paraId="02FA53D1" w14:textId="77777777" w:rsidTr="0044490B">
        <w:trPr>
          <w:trHeight w:val="311"/>
        </w:trPr>
        <w:tc>
          <w:tcPr>
            <w:tcW w:w="2552" w:type="dxa"/>
            <w:tcMar>
              <w:top w:w="10" w:type="dxa"/>
              <w:left w:w="10" w:type="dxa"/>
              <w:bottom w:w="10" w:type="dxa"/>
              <w:right w:w="10" w:type="dxa"/>
            </w:tcMar>
            <w:vAlign w:val="center"/>
          </w:tcPr>
          <w:p w14:paraId="4920A06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03B64825"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HAT/DGOYSPM/COPLP/012/RP/2019</w:t>
            </w:r>
          </w:p>
        </w:tc>
      </w:tr>
      <w:tr w:rsidR="0044490B" w:rsidRPr="0044490B" w14:paraId="1426097E" w14:textId="77777777" w:rsidTr="0044490B">
        <w:trPr>
          <w:trHeight w:val="347"/>
        </w:trPr>
        <w:tc>
          <w:tcPr>
            <w:tcW w:w="2552" w:type="dxa"/>
            <w:tcMar>
              <w:top w:w="10" w:type="dxa"/>
              <w:left w:w="10" w:type="dxa"/>
              <w:bottom w:w="10" w:type="dxa"/>
              <w:right w:w="10" w:type="dxa"/>
            </w:tcMar>
            <w:vAlign w:val="center"/>
          </w:tcPr>
          <w:p w14:paraId="586E180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29C604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Ordenamiento Vial Av. Tulum.</w:t>
            </w:r>
          </w:p>
        </w:tc>
      </w:tr>
      <w:tr w:rsidR="0044490B" w:rsidRPr="0044490B" w14:paraId="00D5CC10" w14:textId="77777777" w:rsidTr="0044490B">
        <w:trPr>
          <w:trHeight w:val="347"/>
        </w:trPr>
        <w:tc>
          <w:tcPr>
            <w:tcW w:w="2552" w:type="dxa"/>
            <w:tcMar>
              <w:top w:w="10" w:type="dxa"/>
              <w:left w:w="10" w:type="dxa"/>
              <w:bottom w:w="10" w:type="dxa"/>
              <w:right w:w="10" w:type="dxa"/>
            </w:tcMar>
            <w:vAlign w:val="center"/>
          </w:tcPr>
          <w:p w14:paraId="1246D2C2"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21027DB"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$ 2,694,331.18</w:t>
            </w:r>
          </w:p>
        </w:tc>
      </w:tr>
    </w:tbl>
    <w:p w14:paraId="5FD542F1" w14:textId="77777777" w:rsidR="00916DCB" w:rsidRDefault="00916DCB" w:rsidP="00E71C18">
      <w:pPr>
        <w:spacing w:after="240" w:line="360" w:lineRule="auto"/>
        <w:jc w:val="both"/>
        <w:rPr>
          <w:rFonts w:ascii="Arial" w:hAnsi="Arial" w:cs="Arial"/>
          <w:b/>
        </w:rPr>
      </w:pPr>
    </w:p>
    <w:p w14:paraId="32FC016D" w14:textId="59424EC8" w:rsidR="0044490B" w:rsidRPr="0044490B" w:rsidRDefault="0044490B" w:rsidP="00E71C18">
      <w:pPr>
        <w:spacing w:after="240" w:line="360" w:lineRule="auto"/>
        <w:jc w:val="both"/>
        <w:rPr>
          <w:rFonts w:ascii="Arial" w:hAnsi="Arial" w:cs="Arial"/>
          <w:b/>
        </w:rPr>
      </w:pPr>
      <w:r w:rsidRPr="0044490B">
        <w:rPr>
          <w:rFonts w:ascii="Arial" w:hAnsi="Arial" w:cs="Arial"/>
          <w:b/>
        </w:rPr>
        <w:t>Resultado 5,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4818E172" w14:textId="77777777" w:rsidTr="0044490B">
        <w:trPr>
          <w:trHeight w:val="250"/>
          <w:jc w:val="center"/>
        </w:trPr>
        <w:tc>
          <w:tcPr>
            <w:tcW w:w="5252" w:type="dxa"/>
            <w:vAlign w:val="center"/>
          </w:tcPr>
          <w:p w14:paraId="08CF7CEE"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1AF87122"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$ 1,609,160.04</w:t>
            </w:r>
          </w:p>
        </w:tc>
      </w:tr>
    </w:tbl>
    <w:p w14:paraId="7D8D9FD0"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3D38E0C1" w14:textId="4DC74D5C" w:rsidR="0044490B" w:rsidRDefault="0044490B" w:rsidP="00E71C18">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Ordenamiento Vial Av. Tulum</w:t>
      </w:r>
      <w:r w:rsidRPr="0044490B">
        <w:rPr>
          <w:rFonts w:ascii="Arial" w:hAnsi="Arial"/>
          <w:b/>
          <w:bCs/>
        </w:rPr>
        <w:t>,</w:t>
      </w:r>
      <w:r w:rsidRPr="0044490B">
        <w:rPr>
          <w:rFonts w:ascii="Arial" w:hAnsi="Arial"/>
        </w:rPr>
        <w:t xml:space="preserve"> en la localidad de Tulum,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szCs w:val="18"/>
        </w:rPr>
        <w:t>$1,609,160.04</w:t>
      </w:r>
      <w:r w:rsidRPr="0044490B">
        <w:rPr>
          <w:rFonts w:ascii="Arial" w:hAnsi="Arial"/>
          <w:b/>
        </w:rPr>
        <w:t xml:space="preserve">, </w:t>
      </w:r>
      <w:r w:rsidRPr="0044490B">
        <w:rPr>
          <w:rFonts w:ascii="Arial" w:hAnsi="Arial"/>
          <w:bCs/>
        </w:rPr>
        <w:t>(Son: Un millón seiscientos nueve mil ciento sesenta pesos 04/100 M.N.)</w:t>
      </w:r>
      <w:r w:rsidRPr="0044490B">
        <w:rPr>
          <w:rFonts w:ascii="Arial" w:hAnsi="Arial"/>
        </w:rPr>
        <w:t xml:space="preserve">; ejecutada por </w:t>
      </w:r>
      <w:r w:rsidR="00916DCB">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y Transferencias Interbancarias de las estimaciones #1, #2 y #3 finiquito, así como la estimación #3 finiquito y sus números generadores de acuerdo al siguiente desglose:</w:t>
      </w:r>
    </w:p>
    <w:p w14:paraId="4A131F0F" w14:textId="2FF77270" w:rsidR="0044490B" w:rsidRPr="0044490B" w:rsidRDefault="002B2D55" w:rsidP="0044490B">
      <w:pPr>
        <w:spacing w:line="360" w:lineRule="auto"/>
        <w:jc w:val="center"/>
        <w:rPr>
          <w:rFonts w:ascii="Arial" w:hAnsi="Arial"/>
          <w:sz w:val="20"/>
          <w:szCs w:val="20"/>
        </w:rPr>
      </w:pPr>
      <w:r>
        <w:rPr>
          <w:rFonts w:ascii="Arial" w:hAnsi="Arial"/>
          <w:sz w:val="20"/>
          <w:szCs w:val="20"/>
        </w:rPr>
        <w:t>Tabla No. 8</w:t>
      </w:r>
      <w:r w:rsidR="0044490B" w:rsidRPr="0044490B">
        <w:rPr>
          <w:rFonts w:ascii="Arial" w:hAnsi="Arial"/>
          <w:sz w:val="20"/>
          <w:szCs w:val="20"/>
        </w:rPr>
        <w:t xml:space="preserve">. </w:t>
      </w:r>
      <w:r w:rsidR="0044490B" w:rsidRPr="00C6184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04EE10F5"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A9B5F36" w14:textId="77777777" w:rsidR="0044490B" w:rsidRPr="0044490B" w:rsidRDefault="0044490B" w:rsidP="00E71C18">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5A06F84" w14:textId="77777777" w:rsidR="0044490B" w:rsidRPr="0044490B" w:rsidRDefault="0044490B" w:rsidP="00E71C18">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6E2C6B6" w14:textId="77777777" w:rsidR="0044490B" w:rsidRPr="0044490B" w:rsidRDefault="0044490B" w:rsidP="00E71C18">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417F4114"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C0D3C81" w14:textId="77777777" w:rsidR="0044490B" w:rsidRPr="0044490B" w:rsidRDefault="0044490B" w:rsidP="00E71C18">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2D6EEDD" w14:textId="77777777" w:rsidR="0044490B" w:rsidRPr="0044490B" w:rsidRDefault="0044490B" w:rsidP="00E71C18">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A96717E" w14:textId="77777777"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300,000.00</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88CED7B" w14:textId="77777777" w:rsidR="0044490B" w:rsidRPr="0044490B" w:rsidRDefault="0044490B" w:rsidP="00E71C18">
            <w:pPr>
              <w:spacing w:line="276" w:lineRule="auto"/>
              <w:ind w:right="118"/>
              <w:jc w:val="right"/>
              <w:rPr>
                <w:rFonts w:ascii="Arial" w:hAnsi="Arial" w:cs="Arial"/>
                <w:sz w:val="18"/>
                <w:szCs w:val="18"/>
              </w:rPr>
            </w:pPr>
            <w:r w:rsidRPr="0044490B">
              <w:rPr>
                <w:rFonts w:ascii="Arial" w:hAnsi="Arial"/>
                <w:sz w:val="18"/>
              </w:rPr>
              <w:t>$               300,000.00</w:t>
            </w:r>
          </w:p>
        </w:tc>
      </w:tr>
      <w:tr w:rsidR="0044490B" w:rsidRPr="0044490B" w14:paraId="66047B92"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9F07B59" w14:textId="77777777" w:rsidR="0044490B" w:rsidRPr="0044490B" w:rsidRDefault="0044490B" w:rsidP="00E71C18">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9B8F26E" w14:textId="77777777" w:rsidR="0044490B" w:rsidRPr="0044490B" w:rsidRDefault="0044490B" w:rsidP="00E71C18">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392B6C" w14:textId="77777777"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1,056,076.65</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7439053" w14:textId="77777777" w:rsidR="0044490B" w:rsidRPr="0044490B" w:rsidRDefault="0044490B" w:rsidP="00E71C18">
            <w:pPr>
              <w:spacing w:line="276" w:lineRule="auto"/>
              <w:ind w:right="118"/>
              <w:jc w:val="right"/>
              <w:rPr>
                <w:rFonts w:ascii="Arial" w:hAnsi="Arial" w:cs="Arial"/>
                <w:sz w:val="18"/>
                <w:szCs w:val="18"/>
              </w:rPr>
            </w:pPr>
            <w:r w:rsidRPr="0044490B">
              <w:rPr>
                <w:rFonts w:ascii="Arial" w:hAnsi="Arial"/>
                <w:sz w:val="18"/>
              </w:rPr>
              <w:t>$            1,056,076.65</w:t>
            </w:r>
          </w:p>
        </w:tc>
      </w:tr>
      <w:tr w:rsidR="0044490B" w:rsidRPr="0044490B" w14:paraId="072AF124"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5056B73" w14:textId="77777777" w:rsidR="0044490B" w:rsidRPr="0044490B" w:rsidRDefault="0044490B" w:rsidP="00E71C18">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BF80BB2" w14:textId="77777777" w:rsidR="0044490B" w:rsidRPr="0044490B" w:rsidRDefault="0044490B" w:rsidP="00E71C18">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5E57B3E" w14:textId="2C8C2183"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xml:space="preserve">$   </w:t>
            </w:r>
            <w:r w:rsidR="00E71C18">
              <w:rPr>
                <w:rFonts w:ascii="Arial" w:hAnsi="Arial"/>
                <w:sz w:val="18"/>
              </w:rPr>
              <w:t xml:space="preserve">  </w:t>
            </w:r>
            <w:r w:rsidRPr="0044490B">
              <w:rPr>
                <w:rFonts w:ascii="Arial" w:hAnsi="Arial"/>
                <w:sz w:val="18"/>
              </w:rPr>
              <w:t xml:space="preserve">      253,083.39</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FB5A941" w14:textId="77777777" w:rsidR="0044490B" w:rsidRPr="0044490B" w:rsidRDefault="0044490B" w:rsidP="00E71C18">
            <w:pPr>
              <w:spacing w:line="276" w:lineRule="auto"/>
              <w:ind w:right="121"/>
              <w:jc w:val="right"/>
              <w:rPr>
                <w:rFonts w:ascii="Arial" w:hAnsi="Arial" w:cs="Arial"/>
                <w:sz w:val="18"/>
                <w:szCs w:val="18"/>
              </w:rPr>
            </w:pPr>
            <w:r w:rsidRPr="0044490B">
              <w:rPr>
                <w:rFonts w:ascii="Arial" w:hAnsi="Arial"/>
                <w:sz w:val="18"/>
              </w:rPr>
              <w:t>$               253,083.39</w:t>
            </w:r>
          </w:p>
        </w:tc>
      </w:tr>
      <w:tr w:rsidR="0044490B" w:rsidRPr="0044490B" w14:paraId="05A00CB0" w14:textId="77777777" w:rsidTr="0044490B">
        <w:trPr>
          <w:trHeight w:val="306"/>
          <w:jc w:val="center"/>
        </w:trPr>
        <w:tc>
          <w:tcPr>
            <w:tcW w:w="251" w:type="dxa"/>
            <w:tcBorders>
              <w:top w:val="single" w:sz="4" w:space="0" w:color="auto"/>
              <w:left w:val="single" w:sz="4" w:space="0" w:color="auto"/>
              <w:bottom w:val="single" w:sz="4" w:space="0" w:color="auto"/>
              <w:right w:val="nil"/>
            </w:tcBorders>
            <w:tcMar>
              <w:top w:w="20" w:type="dxa"/>
              <w:left w:w="20" w:type="dxa"/>
              <w:bottom w:w="20" w:type="dxa"/>
              <w:right w:w="20" w:type="dxa"/>
            </w:tcMar>
          </w:tcPr>
          <w:p w14:paraId="1571B358" w14:textId="77777777" w:rsidR="0044490B" w:rsidRPr="0044490B" w:rsidRDefault="0044490B" w:rsidP="00E71C18">
            <w:pPr>
              <w:spacing w:line="276" w:lineRule="auto"/>
              <w:jc w:val="center"/>
              <w:rPr>
                <w:rFonts w:ascii="Arial" w:hAnsi="Arial" w:cs="Arial"/>
                <w:sz w:val="18"/>
                <w:szCs w:val="18"/>
              </w:rPr>
            </w:pPr>
          </w:p>
        </w:tc>
        <w:tc>
          <w:tcPr>
            <w:tcW w:w="5840" w:type="dxa"/>
            <w:gridSpan w:val="2"/>
            <w:tcBorders>
              <w:top w:val="single" w:sz="4" w:space="0" w:color="auto"/>
              <w:left w:val="nil"/>
              <w:bottom w:val="single" w:sz="4" w:space="0" w:color="auto"/>
              <w:right w:val="single" w:sz="4" w:space="0" w:color="auto"/>
            </w:tcBorders>
            <w:tcMar>
              <w:top w:w="20" w:type="dxa"/>
              <w:left w:w="20" w:type="dxa"/>
              <w:bottom w:w="20" w:type="dxa"/>
              <w:right w:w="20" w:type="dxa"/>
            </w:tcMar>
          </w:tcPr>
          <w:p w14:paraId="45F9F276" w14:textId="77777777" w:rsidR="0044490B" w:rsidRPr="0044490B" w:rsidRDefault="0044490B" w:rsidP="00E71C18">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0D77B40" w14:textId="77777777" w:rsidR="0044490B" w:rsidRPr="0044490B" w:rsidRDefault="0044490B" w:rsidP="00E71C18">
            <w:pPr>
              <w:spacing w:line="276" w:lineRule="auto"/>
              <w:ind w:right="121"/>
              <w:jc w:val="right"/>
              <w:rPr>
                <w:rFonts w:ascii="Arial" w:hAnsi="Arial" w:cs="Arial"/>
                <w:b/>
                <w:sz w:val="18"/>
                <w:szCs w:val="18"/>
              </w:rPr>
            </w:pPr>
            <w:r w:rsidRPr="0044490B">
              <w:rPr>
                <w:rFonts w:ascii="Arial" w:hAnsi="Arial" w:cs="Arial"/>
                <w:b/>
                <w:sz w:val="18"/>
                <w:szCs w:val="18"/>
              </w:rPr>
              <w:t>$            1,609,160.04</w:t>
            </w:r>
          </w:p>
        </w:tc>
      </w:tr>
    </w:tbl>
    <w:p w14:paraId="68136585"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269DDDE8" w14:textId="478BED4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1156DD88" w14:textId="25260FE8" w:rsidR="0044490B" w:rsidRPr="0044490B" w:rsidRDefault="0044490B" w:rsidP="00E71C18">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w:t>
      </w:r>
      <w:r w:rsidRPr="0044490B">
        <w:rPr>
          <w:rFonts w:ascii="Arial" w:hAnsi="Arial" w:cs="Arial"/>
        </w:rPr>
        <w:lastRenderedPageBreak/>
        <w:t xml:space="preserve">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4C7D727D" w14:textId="16EE59C9" w:rsidR="0044490B" w:rsidRDefault="0044490B" w:rsidP="00E71C18">
      <w:pPr>
        <w:spacing w:after="240" w:line="360" w:lineRule="auto"/>
        <w:jc w:val="both"/>
        <w:rPr>
          <w:rFonts w:ascii="Arial" w:hAnsi="Arial"/>
        </w:rPr>
      </w:pPr>
    </w:p>
    <w:p w14:paraId="50F73A87" w14:textId="77777777" w:rsidR="00E71C18" w:rsidRPr="0044490B" w:rsidRDefault="00E71C18" w:rsidP="00E71C18">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160D3DDF" w14:textId="77777777" w:rsidTr="0044490B">
        <w:trPr>
          <w:trHeight w:val="365"/>
        </w:trPr>
        <w:tc>
          <w:tcPr>
            <w:tcW w:w="2552" w:type="dxa"/>
            <w:tcMar>
              <w:top w:w="10" w:type="dxa"/>
              <w:left w:w="10" w:type="dxa"/>
              <w:bottom w:w="10" w:type="dxa"/>
              <w:right w:w="10" w:type="dxa"/>
            </w:tcMar>
            <w:vAlign w:val="center"/>
          </w:tcPr>
          <w:p w14:paraId="7F7B3CAD"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35D3B681" w14:textId="77777777" w:rsidR="0044490B" w:rsidRPr="0044490B" w:rsidRDefault="0044490B" w:rsidP="0044490B">
            <w:pPr>
              <w:spacing w:line="276" w:lineRule="auto"/>
              <w:jc w:val="both"/>
              <w:rPr>
                <w:rFonts w:ascii="Arial" w:hAnsi="Arial" w:cs="Arial"/>
              </w:rPr>
            </w:pPr>
            <w:r w:rsidRPr="0044490B">
              <w:rPr>
                <w:rFonts w:ascii="Arial" w:hAnsi="Arial" w:cs="Arial"/>
              </w:rPr>
              <w:t>5</w:t>
            </w:r>
          </w:p>
        </w:tc>
      </w:tr>
      <w:tr w:rsidR="0044490B" w:rsidRPr="0044490B" w14:paraId="43B252F8" w14:textId="77777777" w:rsidTr="0044490B">
        <w:trPr>
          <w:trHeight w:val="311"/>
        </w:trPr>
        <w:tc>
          <w:tcPr>
            <w:tcW w:w="2552" w:type="dxa"/>
            <w:tcMar>
              <w:top w:w="10" w:type="dxa"/>
              <w:left w:w="10" w:type="dxa"/>
              <w:bottom w:w="10" w:type="dxa"/>
              <w:right w:w="10" w:type="dxa"/>
            </w:tcMar>
            <w:vAlign w:val="center"/>
          </w:tcPr>
          <w:p w14:paraId="150B40A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6BBCC3D9"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HAT/DGOYSPM/COPLP/013/RP/2019</w:t>
            </w:r>
          </w:p>
        </w:tc>
      </w:tr>
      <w:tr w:rsidR="0044490B" w:rsidRPr="0044490B" w14:paraId="1575FB07" w14:textId="77777777" w:rsidTr="0044490B">
        <w:trPr>
          <w:trHeight w:val="347"/>
        </w:trPr>
        <w:tc>
          <w:tcPr>
            <w:tcW w:w="2552" w:type="dxa"/>
            <w:tcMar>
              <w:top w:w="10" w:type="dxa"/>
              <w:left w:w="10" w:type="dxa"/>
              <w:bottom w:w="10" w:type="dxa"/>
              <w:right w:w="10" w:type="dxa"/>
            </w:tcMar>
            <w:vAlign w:val="center"/>
          </w:tcPr>
          <w:p w14:paraId="2B25C6B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34627E9"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 Parque Xel-Há en la localidad de Chemuyil.</w:t>
            </w:r>
          </w:p>
        </w:tc>
      </w:tr>
      <w:tr w:rsidR="0044490B" w:rsidRPr="0044490B" w14:paraId="13B00840" w14:textId="77777777" w:rsidTr="0044490B">
        <w:trPr>
          <w:trHeight w:val="347"/>
        </w:trPr>
        <w:tc>
          <w:tcPr>
            <w:tcW w:w="2552" w:type="dxa"/>
            <w:tcMar>
              <w:top w:w="10" w:type="dxa"/>
              <w:left w:w="10" w:type="dxa"/>
              <w:bottom w:w="10" w:type="dxa"/>
              <w:right w:w="10" w:type="dxa"/>
            </w:tcMar>
            <w:vAlign w:val="center"/>
          </w:tcPr>
          <w:p w14:paraId="6A2BE5C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311BD46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$ 1,990,837.99</w:t>
            </w:r>
          </w:p>
        </w:tc>
      </w:tr>
    </w:tbl>
    <w:p w14:paraId="343D57A7" w14:textId="77777777" w:rsidR="00916DCB" w:rsidRDefault="00916DCB" w:rsidP="00E71C18">
      <w:pPr>
        <w:spacing w:after="240" w:line="360" w:lineRule="auto"/>
        <w:jc w:val="both"/>
        <w:rPr>
          <w:rFonts w:ascii="Arial" w:hAnsi="Arial" w:cs="Arial"/>
          <w:b/>
        </w:rPr>
      </w:pPr>
    </w:p>
    <w:p w14:paraId="06D8C3A5" w14:textId="3F2CC98F" w:rsidR="0044490B" w:rsidRPr="0044490B" w:rsidRDefault="0044490B" w:rsidP="00E71C18">
      <w:pPr>
        <w:spacing w:after="240" w:line="360" w:lineRule="auto"/>
        <w:jc w:val="both"/>
        <w:rPr>
          <w:rFonts w:ascii="Arial" w:hAnsi="Arial" w:cs="Arial"/>
          <w:b/>
        </w:rPr>
      </w:pPr>
      <w:r w:rsidRPr="0044490B">
        <w:rPr>
          <w:rFonts w:ascii="Arial" w:hAnsi="Arial" w:cs="Arial"/>
          <w:b/>
        </w:rPr>
        <w:t>Resultado 6,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4EBD6A40" w14:textId="77777777" w:rsidTr="0044490B">
        <w:trPr>
          <w:trHeight w:val="250"/>
          <w:jc w:val="center"/>
        </w:trPr>
        <w:tc>
          <w:tcPr>
            <w:tcW w:w="5252" w:type="dxa"/>
            <w:vAlign w:val="center"/>
          </w:tcPr>
          <w:p w14:paraId="44D64F22"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6CA69C0C"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$ 145,133.71</w:t>
            </w:r>
          </w:p>
        </w:tc>
      </w:tr>
    </w:tbl>
    <w:p w14:paraId="53A1F6AF"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078184D3" w14:textId="6CE9D3CC" w:rsidR="0044490B" w:rsidRPr="0044490B" w:rsidRDefault="0044490B" w:rsidP="00E71C18">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Rehabilitación de Parque Xel-Há en la localidad de Chemuyil</w:t>
      </w:r>
      <w:r w:rsidRPr="0044490B">
        <w:rPr>
          <w:rFonts w:ascii="Arial" w:hAnsi="Arial"/>
          <w:b/>
          <w:bCs/>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$ 145, 133.71, </w:t>
      </w:r>
      <w:r w:rsidRPr="0044490B">
        <w:rPr>
          <w:rFonts w:ascii="Arial" w:hAnsi="Arial"/>
          <w:bCs/>
        </w:rPr>
        <w:t>(Son: Ciento cuarenta y cinco mil ciento treinta  tres pesos 71/100 M.N.)</w:t>
      </w:r>
      <w:r w:rsidRPr="0044490B">
        <w:rPr>
          <w:rFonts w:ascii="Arial" w:hAnsi="Arial"/>
        </w:rPr>
        <w:t xml:space="preserve">; ejecutada por </w:t>
      </w:r>
      <w:r w:rsidR="00916DCB">
        <w:rPr>
          <w:rFonts w:ascii="Arial" w:hAnsi="Arial"/>
        </w:rPr>
        <w:t>contrato,</w:t>
      </w:r>
      <w:r w:rsidRPr="0044490B">
        <w:rPr>
          <w:rFonts w:ascii="Arial" w:hAnsi="Arial"/>
        </w:rPr>
        <w:t xml:space="preserve"> originado por no integrar el archivo y/o documentación correspondiente al concepto: Comprobante Fiscal Digital por Internet  y la Transferencia Interbancaria de la estimación #3 finiquito.</w:t>
      </w:r>
    </w:p>
    <w:p w14:paraId="3324E818" w14:textId="77777777" w:rsidR="00E71C18" w:rsidRDefault="00E71C18" w:rsidP="0044490B">
      <w:pPr>
        <w:spacing w:after="240" w:line="360" w:lineRule="auto"/>
        <w:jc w:val="both"/>
        <w:rPr>
          <w:rFonts w:ascii="Arial" w:hAnsi="Arial"/>
          <w:b/>
        </w:rPr>
      </w:pPr>
    </w:p>
    <w:p w14:paraId="0C84FCC9" w14:textId="3DD1C2A4" w:rsidR="0044490B" w:rsidRPr="0044490B" w:rsidRDefault="0044490B" w:rsidP="0044490B">
      <w:pPr>
        <w:spacing w:after="240" w:line="360" w:lineRule="auto"/>
        <w:jc w:val="both"/>
        <w:rPr>
          <w:rFonts w:ascii="Arial" w:hAnsi="Arial"/>
          <w:b/>
        </w:rPr>
      </w:pPr>
      <w:r w:rsidRPr="0044490B">
        <w:rPr>
          <w:rFonts w:ascii="Arial" w:hAnsi="Arial"/>
          <w:b/>
        </w:rPr>
        <w:lastRenderedPageBreak/>
        <w:t xml:space="preserve">Disposiciones infringidas: </w:t>
      </w:r>
    </w:p>
    <w:p w14:paraId="64E2672F" w14:textId="0E62525D" w:rsidR="0044490B" w:rsidRPr="0044490B" w:rsidRDefault="0044490B" w:rsidP="00E71C18">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5C9D70CE" w14:textId="77777777" w:rsidR="0044490B" w:rsidRPr="0044490B" w:rsidRDefault="0044490B" w:rsidP="00E71C18">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38BE3CC" w14:textId="77777777" w:rsidTr="0044490B">
        <w:trPr>
          <w:trHeight w:val="365"/>
        </w:trPr>
        <w:tc>
          <w:tcPr>
            <w:tcW w:w="2552" w:type="dxa"/>
            <w:tcMar>
              <w:top w:w="10" w:type="dxa"/>
              <w:left w:w="10" w:type="dxa"/>
              <w:bottom w:w="10" w:type="dxa"/>
              <w:right w:w="10" w:type="dxa"/>
            </w:tcMar>
            <w:vAlign w:val="center"/>
          </w:tcPr>
          <w:p w14:paraId="47FB05CD"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041A6471" w14:textId="77777777" w:rsidR="0044490B" w:rsidRPr="0044490B" w:rsidRDefault="0044490B" w:rsidP="0044490B">
            <w:pPr>
              <w:spacing w:line="276" w:lineRule="auto"/>
              <w:jc w:val="both"/>
              <w:rPr>
                <w:rFonts w:ascii="Arial" w:hAnsi="Arial" w:cs="Arial"/>
              </w:rPr>
            </w:pPr>
            <w:r w:rsidRPr="0044490B">
              <w:rPr>
                <w:rFonts w:ascii="Arial" w:hAnsi="Arial" w:cs="Arial"/>
              </w:rPr>
              <w:t>11</w:t>
            </w:r>
          </w:p>
        </w:tc>
      </w:tr>
      <w:tr w:rsidR="0044490B" w:rsidRPr="0044490B" w14:paraId="0D41318C" w14:textId="77777777" w:rsidTr="0044490B">
        <w:trPr>
          <w:trHeight w:val="311"/>
        </w:trPr>
        <w:tc>
          <w:tcPr>
            <w:tcW w:w="2552" w:type="dxa"/>
            <w:tcMar>
              <w:top w:w="10" w:type="dxa"/>
              <w:left w:w="10" w:type="dxa"/>
              <w:bottom w:w="10" w:type="dxa"/>
              <w:right w:w="10" w:type="dxa"/>
            </w:tcMar>
            <w:vAlign w:val="center"/>
          </w:tcPr>
          <w:p w14:paraId="28AECB0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4B05F34"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HAT/DGOYSPM/COP3P/015/RP/2019</w:t>
            </w:r>
          </w:p>
        </w:tc>
      </w:tr>
      <w:tr w:rsidR="0044490B" w:rsidRPr="0044490B" w14:paraId="32AB24D1" w14:textId="77777777" w:rsidTr="0044490B">
        <w:trPr>
          <w:trHeight w:val="347"/>
        </w:trPr>
        <w:tc>
          <w:tcPr>
            <w:tcW w:w="2552" w:type="dxa"/>
            <w:tcMar>
              <w:top w:w="10" w:type="dxa"/>
              <w:left w:w="10" w:type="dxa"/>
              <w:bottom w:w="10" w:type="dxa"/>
              <w:right w:w="10" w:type="dxa"/>
            </w:tcMar>
            <w:vAlign w:val="center"/>
          </w:tcPr>
          <w:p w14:paraId="191691A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1DEFD6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domo en la escuela "Zamná".</w:t>
            </w:r>
          </w:p>
        </w:tc>
      </w:tr>
      <w:tr w:rsidR="0044490B" w:rsidRPr="0044490B" w14:paraId="0B3D2DBF" w14:textId="77777777" w:rsidTr="0044490B">
        <w:trPr>
          <w:trHeight w:val="347"/>
        </w:trPr>
        <w:tc>
          <w:tcPr>
            <w:tcW w:w="2552" w:type="dxa"/>
            <w:tcMar>
              <w:top w:w="10" w:type="dxa"/>
              <w:left w:w="10" w:type="dxa"/>
              <w:bottom w:w="10" w:type="dxa"/>
              <w:right w:w="10" w:type="dxa"/>
            </w:tcMar>
            <w:vAlign w:val="center"/>
          </w:tcPr>
          <w:p w14:paraId="6AB030B4"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4494DE0"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$ 2,498,475.43</w:t>
            </w:r>
          </w:p>
        </w:tc>
      </w:tr>
    </w:tbl>
    <w:p w14:paraId="11BF0293" w14:textId="77777777" w:rsidR="00E71C18" w:rsidRDefault="00E71C18" w:rsidP="00E71C18">
      <w:pPr>
        <w:spacing w:after="240" w:line="360" w:lineRule="auto"/>
        <w:jc w:val="both"/>
        <w:rPr>
          <w:rFonts w:ascii="Arial" w:hAnsi="Arial" w:cs="Arial"/>
          <w:b/>
        </w:rPr>
      </w:pPr>
    </w:p>
    <w:p w14:paraId="78E52BB0" w14:textId="124C3CA3" w:rsidR="0044490B" w:rsidRPr="0044490B" w:rsidRDefault="0044490B" w:rsidP="00E71C18">
      <w:pPr>
        <w:spacing w:after="240" w:line="360" w:lineRule="auto"/>
        <w:jc w:val="both"/>
        <w:rPr>
          <w:rFonts w:ascii="Arial" w:hAnsi="Arial" w:cs="Arial"/>
          <w:b/>
        </w:rPr>
      </w:pPr>
      <w:r w:rsidRPr="0044490B">
        <w:rPr>
          <w:rFonts w:ascii="Arial" w:hAnsi="Arial" w:cs="Arial"/>
          <w:b/>
        </w:rPr>
        <w:t>Resultado 7,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47DB2699" w14:textId="77777777" w:rsidTr="0044490B">
        <w:trPr>
          <w:trHeight w:val="250"/>
          <w:jc w:val="center"/>
        </w:trPr>
        <w:tc>
          <w:tcPr>
            <w:tcW w:w="5252" w:type="dxa"/>
            <w:vAlign w:val="center"/>
          </w:tcPr>
          <w:p w14:paraId="0ACA05E4" w14:textId="77777777" w:rsidR="0044490B" w:rsidRPr="0044490B" w:rsidRDefault="0044490B" w:rsidP="00E71C18">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0350A51E" w14:textId="77777777" w:rsidR="0044490B" w:rsidRPr="0044490B" w:rsidRDefault="0044490B" w:rsidP="00E71C18">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$ 1,114,171.46</w:t>
            </w:r>
          </w:p>
        </w:tc>
      </w:tr>
    </w:tbl>
    <w:p w14:paraId="3D6485FD" w14:textId="77777777" w:rsidR="0044490B" w:rsidRPr="0044490B" w:rsidRDefault="0044490B" w:rsidP="00E71C18">
      <w:pPr>
        <w:spacing w:after="240" w:line="360" w:lineRule="auto"/>
        <w:jc w:val="both"/>
        <w:rPr>
          <w:rFonts w:ascii="Arial" w:hAnsi="Arial"/>
          <w:b/>
        </w:rPr>
      </w:pPr>
      <w:r w:rsidRPr="0044490B">
        <w:rPr>
          <w:rFonts w:ascii="Arial" w:hAnsi="Arial"/>
          <w:b/>
        </w:rPr>
        <w:t>Descripción de la Observación:</w:t>
      </w:r>
    </w:p>
    <w:p w14:paraId="5475138D" w14:textId="56B2728B" w:rsidR="0044490B" w:rsidRPr="0044490B" w:rsidRDefault="0044490B" w:rsidP="00E71C18">
      <w:pPr>
        <w:spacing w:after="240" w:line="360" w:lineRule="auto"/>
        <w:jc w:val="both"/>
        <w:rPr>
          <w:rFonts w:ascii="Arial" w:hAnsi="Arial"/>
        </w:rPr>
      </w:pPr>
      <w:r w:rsidRPr="0044490B">
        <w:rPr>
          <w:rFonts w:ascii="Arial" w:hAnsi="Arial"/>
        </w:rPr>
        <w:t>Derivado de la revisión y análisis del expediente técnico unitario de la obra</w:t>
      </w:r>
      <w:r w:rsidRPr="0044490B">
        <w:rPr>
          <w:rFonts w:ascii="Arial" w:hAnsi="Arial"/>
          <w:b/>
        </w:rPr>
        <w:t xml:space="preserve">: </w:t>
      </w:r>
      <w:r w:rsidRPr="0044490B">
        <w:rPr>
          <w:rFonts w:ascii="Arial" w:hAnsi="Arial" w:cs="Arial"/>
          <w:b/>
        </w:rPr>
        <w:t>Construcción de domo en la escuela "Zamná"</w:t>
      </w:r>
      <w:r w:rsidRPr="0044490B">
        <w:rPr>
          <w:rFonts w:ascii="Arial" w:hAnsi="Arial"/>
          <w:b/>
        </w:rPr>
        <w:t>,</w:t>
      </w:r>
      <w:r w:rsidRPr="0044490B">
        <w:rPr>
          <w:rFonts w:ascii="Arial" w:hAnsi="Arial"/>
        </w:rPr>
        <w:t xml:space="preserve"> en la localidad de Tulum,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$ 1,114,171.46, </w:t>
      </w:r>
      <w:r w:rsidRPr="0044490B">
        <w:rPr>
          <w:rFonts w:ascii="Arial" w:hAnsi="Arial"/>
          <w:bCs/>
        </w:rPr>
        <w:t xml:space="preserve">(Son: Un millón ciento catorce mil ciento setenta y un mil  pesos </w:t>
      </w:r>
      <w:r w:rsidRPr="0044490B">
        <w:rPr>
          <w:rFonts w:ascii="Arial" w:hAnsi="Arial"/>
          <w:bCs/>
        </w:rPr>
        <w:lastRenderedPageBreak/>
        <w:t>46/100 M.N.)</w:t>
      </w:r>
      <w:r w:rsidRPr="0044490B">
        <w:rPr>
          <w:rFonts w:ascii="Arial" w:hAnsi="Arial"/>
        </w:rPr>
        <w:t xml:space="preserve">; ejecutada por </w:t>
      </w:r>
      <w:r w:rsidR="00916DCB">
        <w:rPr>
          <w:rFonts w:ascii="Arial" w:hAnsi="Arial"/>
        </w:rPr>
        <w:t xml:space="preserve">contrato, </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del anticipo y de las estimaciones  #2 y #3 finiquito. Asimismo, faltan Transferencias Interbancarias de la estimación #2 y del saldo de la estimación #3 finiquito de acuerdo al siguiente desglose:</w:t>
      </w:r>
    </w:p>
    <w:p w14:paraId="2A7BDD7E" w14:textId="0FBEC99C" w:rsidR="0044490B" w:rsidRPr="0044490B" w:rsidRDefault="002B2D55" w:rsidP="0044490B">
      <w:pPr>
        <w:spacing w:line="360" w:lineRule="auto"/>
        <w:jc w:val="center"/>
        <w:rPr>
          <w:rFonts w:ascii="Arial" w:hAnsi="Arial"/>
          <w:sz w:val="20"/>
          <w:szCs w:val="20"/>
        </w:rPr>
      </w:pPr>
      <w:r>
        <w:rPr>
          <w:rFonts w:ascii="Arial" w:hAnsi="Arial"/>
          <w:sz w:val="20"/>
          <w:szCs w:val="20"/>
        </w:rPr>
        <w:t>Tabla No. 9</w:t>
      </w:r>
      <w:r w:rsidR="0044490B" w:rsidRPr="0044490B">
        <w:rPr>
          <w:rFonts w:ascii="Arial" w:hAnsi="Arial"/>
          <w:sz w:val="20"/>
          <w:szCs w:val="20"/>
        </w:rPr>
        <w:t xml:space="preserve">. </w:t>
      </w:r>
      <w:r w:rsidR="0044490B" w:rsidRPr="00C6184C">
        <w:rPr>
          <w:rFonts w:ascii="Arial" w:hAnsi="Arial"/>
          <w:i/>
          <w:iCs/>
          <w:sz w:val="20"/>
          <w:szCs w:val="20"/>
        </w:rPr>
        <w:t>Desglose del Monto Observado</w:t>
      </w:r>
      <w:r w:rsidR="0044490B" w:rsidRPr="0044490B">
        <w:rPr>
          <w:rFonts w:ascii="Arial" w:hAnsi="Arial"/>
          <w:sz w:val="20"/>
          <w:szCs w:val="20"/>
        </w:rPr>
        <w:t>.</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5D18FC40"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CECF95F"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A27A01B"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D36098B"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42257D7D"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2920C87"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F75263"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6207469"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449,542.63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61EAED1"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449,542.63</w:t>
            </w:r>
          </w:p>
        </w:tc>
      </w:tr>
      <w:tr w:rsidR="0044490B" w:rsidRPr="0044490B" w14:paraId="68C81AD7"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34BFE07"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55D0F50"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E212F73"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xml:space="preserve">$           425,851.13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A26423E"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xml:space="preserve">$             425,851.13  </w:t>
            </w:r>
          </w:p>
        </w:tc>
      </w:tr>
      <w:tr w:rsidR="0044490B" w:rsidRPr="0044490B" w14:paraId="4A5C1480"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FBA8D89"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2D49C09"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172C1E4"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238,777.70</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84F948"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238,777.70</w:t>
            </w:r>
          </w:p>
        </w:tc>
      </w:tr>
      <w:tr w:rsidR="0044490B" w:rsidRPr="0044490B" w14:paraId="250232B3"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98B5392"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111DAC4"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1,114,171.46</w:t>
            </w:r>
          </w:p>
        </w:tc>
      </w:tr>
    </w:tbl>
    <w:p w14:paraId="605FB7EC"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02788E86" w14:textId="046B3BE0"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66006858" w14:textId="4CDD366C" w:rsidR="0044490B" w:rsidRPr="0044490B" w:rsidRDefault="0044490B" w:rsidP="00C6184C">
      <w:pPr>
        <w:spacing w:after="240" w:line="360" w:lineRule="auto"/>
        <w:jc w:val="both"/>
        <w:rPr>
          <w:rFonts w:ascii="Arial" w:hAnsi="Arial" w:cs="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p>
    <w:p w14:paraId="38AFE49E" w14:textId="77777777" w:rsidR="0044490B" w:rsidRPr="0044490B" w:rsidRDefault="0044490B" w:rsidP="00C6184C">
      <w:pPr>
        <w:spacing w:after="240" w:line="360" w:lineRule="auto"/>
        <w:jc w:val="both"/>
        <w:rPr>
          <w:rFonts w:ascii="Arial" w:hAnsi="Arial"/>
        </w:rPr>
      </w:pPr>
      <w:r w:rsidRPr="0044490B">
        <w:rPr>
          <w:rFonts w:ascii="Arial" w:hAnsi="Arial"/>
        </w:rPr>
        <w:t xml:space="preserve"> </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3FC5883" w14:textId="77777777" w:rsidTr="0044490B">
        <w:trPr>
          <w:trHeight w:val="365"/>
        </w:trPr>
        <w:tc>
          <w:tcPr>
            <w:tcW w:w="2552" w:type="dxa"/>
            <w:tcMar>
              <w:top w:w="10" w:type="dxa"/>
              <w:left w:w="10" w:type="dxa"/>
              <w:bottom w:w="10" w:type="dxa"/>
              <w:right w:w="10" w:type="dxa"/>
            </w:tcMar>
            <w:vAlign w:val="center"/>
          </w:tcPr>
          <w:p w14:paraId="22E03990"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0F0D1571" w14:textId="77777777" w:rsidR="0044490B" w:rsidRPr="0044490B" w:rsidRDefault="0044490B" w:rsidP="0044490B">
            <w:pPr>
              <w:spacing w:line="276" w:lineRule="auto"/>
              <w:jc w:val="both"/>
              <w:rPr>
                <w:rFonts w:ascii="Arial" w:hAnsi="Arial" w:cs="Arial"/>
              </w:rPr>
            </w:pPr>
            <w:r w:rsidRPr="0044490B">
              <w:rPr>
                <w:rFonts w:ascii="Arial" w:hAnsi="Arial" w:cs="Arial"/>
              </w:rPr>
              <w:t>4</w:t>
            </w:r>
          </w:p>
        </w:tc>
      </w:tr>
      <w:tr w:rsidR="0044490B" w:rsidRPr="0044490B" w14:paraId="1698BE04" w14:textId="77777777" w:rsidTr="0044490B">
        <w:trPr>
          <w:trHeight w:val="311"/>
        </w:trPr>
        <w:tc>
          <w:tcPr>
            <w:tcW w:w="2552" w:type="dxa"/>
            <w:tcMar>
              <w:top w:w="10" w:type="dxa"/>
              <w:left w:w="10" w:type="dxa"/>
              <w:bottom w:w="10" w:type="dxa"/>
              <w:right w:w="10" w:type="dxa"/>
            </w:tcMar>
            <w:vAlign w:val="center"/>
          </w:tcPr>
          <w:p w14:paraId="02DC3F82"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67D0E41"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HAT/DGOYSPM/COPLP/016/RP/2019</w:t>
            </w:r>
          </w:p>
        </w:tc>
      </w:tr>
      <w:tr w:rsidR="0044490B" w:rsidRPr="0044490B" w14:paraId="0C997830" w14:textId="77777777" w:rsidTr="0044490B">
        <w:trPr>
          <w:trHeight w:val="347"/>
        </w:trPr>
        <w:tc>
          <w:tcPr>
            <w:tcW w:w="2552" w:type="dxa"/>
            <w:tcMar>
              <w:top w:w="10" w:type="dxa"/>
              <w:left w:w="10" w:type="dxa"/>
              <w:bottom w:w="10" w:type="dxa"/>
              <w:right w:w="10" w:type="dxa"/>
            </w:tcMar>
            <w:vAlign w:val="center"/>
          </w:tcPr>
          <w:p w14:paraId="7CBE673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2F8B431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y mantenimiento de las instalaciones de la Unidad Deportiva de la localidad de Tulum.</w:t>
            </w:r>
          </w:p>
        </w:tc>
      </w:tr>
      <w:tr w:rsidR="0044490B" w:rsidRPr="0044490B" w14:paraId="11C6A744" w14:textId="77777777" w:rsidTr="0044490B">
        <w:trPr>
          <w:trHeight w:val="347"/>
        </w:trPr>
        <w:tc>
          <w:tcPr>
            <w:tcW w:w="2552" w:type="dxa"/>
            <w:tcMar>
              <w:top w:w="10" w:type="dxa"/>
              <w:left w:w="10" w:type="dxa"/>
              <w:bottom w:w="10" w:type="dxa"/>
              <w:right w:w="10" w:type="dxa"/>
            </w:tcMar>
            <w:vAlign w:val="center"/>
          </w:tcPr>
          <w:p w14:paraId="76A4911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225E2BE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$ 4,481,144.56</w:t>
            </w:r>
          </w:p>
        </w:tc>
      </w:tr>
    </w:tbl>
    <w:p w14:paraId="672DCBD1" w14:textId="36170407" w:rsidR="0044490B" w:rsidRPr="0044490B" w:rsidRDefault="0044490B" w:rsidP="0044490B">
      <w:pPr>
        <w:spacing w:before="120" w:after="240" w:line="360" w:lineRule="auto"/>
        <w:jc w:val="both"/>
        <w:rPr>
          <w:rFonts w:ascii="Arial" w:hAnsi="Arial" w:cs="Arial"/>
          <w:b/>
        </w:rPr>
      </w:pPr>
      <w:r w:rsidRPr="0044490B">
        <w:rPr>
          <w:rFonts w:ascii="Arial" w:hAnsi="Arial" w:cs="Arial"/>
          <w:b/>
        </w:rPr>
        <w:lastRenderedPageBreak/>
        <w:t>Resultado 8,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7BECBD78" w14:textId="77777777" w:rsidTr="0044490B">
        <w:trPr>
          <w:trHeight w:val="250"/>
          <w:jc w:val="center"/>
        </w:trPr>
        <w:tc>
          <w:tcPr>
            <w:tcW w:w="5252" w:type="dxa"/>
            <w:vAlign w:val="center"/>
          </w:tcPr>
          <w:p w14:paraId="62F0F122" w14:textId="77777777" w:rsidR="0044490B" w:rsidRPr="0044490B" w:rsidRDefault="0044490B" w:rsidP="0044490B">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505F87E2" w14:textId="77777777" w:rsidR="0044490B" w:rsidRPr="0044490B" w:rsidRDefault="0044490B" w:rsidP="0044490B">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$ 3,091,332.91</w:t>
            </w:r>
          </w:p>
        </w:tc>
      </w:tr>
    </w:tbl>
    <w:p w14:paraId="442D92AA" w14:textId="77777777" w:rsidR="0044490B" w:rsidRPr="0044490B" w:rsidRDefault="0044490B" w:rsidP="0044490B">
      <w:pPr>
        <w:spacing w:after="240" w:line="360" w:lineRule="auto"/>
        <w:jc w:val="both"/>
        <w:rPr>
          <w:rFonts w:ascii="Arial" w:hAnsi="Arial"/>
          <w:b/>
        </w:rPr>
      </w:pPr>
      <w:r w:rsidRPr="0044490B">
        <w:rPr>
          <w:rFonts w:ascii="Arial" w:hAnsi="Arial"/>
          <w:b/>
        </w:rPr>
        <w:t>Descripción de la Observación:</w:t>
      </w:r>
    </w:p>
    <w:p w14:paraId="23605728" w14:textId="22959CAB" w:rsidR="0044490B" w:rsidRPr="0044490B" w:rsidRDefault="0044490B" w:rsidP="0044490B">
      <w:pPr>
        <w:spacing w:after="240" w:line="360" w:lineRule="auto"/>
        <w:jc w:val="both"/>
        <w:rPr>
          <w:rFonts w:ascii="Arial" w:hAnsi="Arial"/>
        </w:rPr>
      </w:pPr>
      <w:r w:rsidRPr="0044490B">
        <w:rPr>
          <w:rFonts w:ascii="Arial" w:hAnsi="Arial"/>
        </w:rPr>
        <w:t>Derivado de la revisión y análisis del expediente técnico unitario de la obra</w:t>
      </w:r>
      <w:r w:rsidRPr="0044490B">
        <w:rPr>
          <w:rFonts w:ascii="Arial" w:hAnsi="Arial"/>
          <w:b/>
        </w:rPr>
        <w:t xml:space="preserve">: </w:t>
      </w:r>
      <w:r w:rsidRPr="0044490B">
        <w:rPr>
          <w:rFonts w:ascii="Arial" w:hAnsi="Arial" w:cs="Arial"/>
          <w:b/>
        </w:rPr>
        <w:t>Rehabilitación y mantenimiento de las instalaciones de la Unidad Deportiva de la localidad de Tulum</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$ 3,091,332.91, </w:t>
      </w:r>
      <w:r w:rsidRPr="0044490B">
        <w:rPr>
          <w:rFonts w:ascii="Arial" w:hAnsi="Arial"/>
          <w:bCs/>
        </w:rPr>
        <w:t>(Son: Tres millones noventa y un mil trescientos treinta y dos  pesos 91/100 M.N.)</w:t>
      </w:r>
      <w:r w:rsidRPr="0044490B">
        <w:rPr>
          <w:rFonts w:ascii="Arial" w:hAnsi="Arial"/>
        </w:rPr>
        <w:t xml:space="preserve">; ejecutada por </w:t>
      </w:r>
      <w:r w:rsidR="00916DCB">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las estimaciones #1, #2 y #3 finiquito  así como sus Transferencias Interbancarias, asimismo no integraron los números generadores de la estimación #3 finiquito de acuerdo al siguiente desglose:</w:t>
      </w:r>
    </w:p>
    <w:p w14:paraId="41FC5360" w14:textId="35C9361C" w:rsidR="0044490B" w:rsidRPr="0044490B" w:rsidRDefault="0044490B" w:rsidP="0044490B">
      <w:pPr>
        <w:spacing w:line="360" w:lineRule="auto"/>
        <w:jc w:val="center"/>
        <w:rPr>
          <w:rFonts w:ascii="Arial" w:hAnsi="Arial"/>
          <w:sz w:val="20"/>
          <w:szCs w:val="20"/>
        </w:rPr>
      </w:pPr>
      <w:r w:rsidRPr="0044490B">
        <w:rPr>
          <w:rFonts w:ascii="Arial" w:hAnsi="Arial"/>
          <w:sz w:val="20"/>
          <w:szCs w:val="20"/>
        </w:rPr>
        <w:t xml:space="preserve">Tabla No. </w:t>
      </w:r>
      <w:r w:rsidR="002B2D55">
        <w:rPr>
          <w:rFonts w:ascii="Arial" w:hAnsi="Arial"/>
          <w:sz w:val="20"/>
          <w:szCs w:val="20"/>
        </w:rPr>
        <w:t>10</w:t>
      </w:r>
      <w:r w:rsidRPr="0044490B">
        <w:rPr>
          <w:rFonts w:ascii="Arial" w:hAnsi="Arial"/>
          <w:sz w:val="20"/>
          <w:szCs w:val="20"/>
        </w:rPr>
        <w:t xml:space="preserve">. </w:t>
      </w:r>
      <w:r w:rsidRPr="00C6184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06F27DB3"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8176C69"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5A6A628"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540EDDF"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1E9A0311"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FCCEEE8"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3F5FA93"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E9A8708"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1,324,070.33</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93B2F7F"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1,324,070.33</w:t>
            </w:r>
          </w:p>
        </w:tc>
      </w:tr>
      <w:tr w:rsidR="0044490B" w:rsidRPr="0044490B" w14:paraId="68D07ADC"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74542F"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CE3A9C"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4AB3A9A"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1,015,057.33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7F40E2B"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1,015,057.33</w:t>
            </w:r>
          </w:p>
        </w:tc>
      </w:tr>
      <w:tr w:rsidR="0044490B" w:rsidRPr="0044490B" w14:paraId="0EB91F46"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10631DA"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5B32934"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405B6D"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752,205.25</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1002C87"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752,205.25</w:t>
            </w:r>
          </w:p>
        </w:tc>
      </w:tr>
      <w:tr w:rsidR="0044490B" w:rsidRPr="0044490B" w14:paraId="307D4706"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EF166F1"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E071354"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3,091,322.91</w:t>
            </w:r>
          </w:p>
        </w:tc>
      </w:tr>
    </w:tbl>
    <w:p w14:paraId="511A6BEC"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20B6D6B4" w14:textId="7777777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21576E64" w14:textId="0190C66B" w:rsidR="0044490B" w:rsidRP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 xml:space="preserve">Ley del Impuesto Sobre la Renta; 41 de la Ley de Presupuesto y Gasto Público del </w:t>
      </w:r>
      <w:r w:rsidR="0093726B">
        <w:rPr>
          <w:rFonts w:ascii="Arial" w:hAnsi="Arial" w:cs="Arial"/>
        </w:rPr>
        <w:lastRenderedPageBreak/>
        <w:t>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3232B23E" w14:textId="77777777" w:rsidR="0044490B" w:rsidRPr="0044490B" w:rsidRDefault="0044490B" w:rsidP="0044490B">
      <w:pPr>
        <w:spacing w:before="120" w:after="12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54F73300" w14:textId="77777777" w:rsidTr="0044490B">
        <w:trPr>
          <w:trHeight w:val="365"/>
        </w:trPr>
        <w:tc>
          <w:tcPr>
            <w:tcW w:w="2552" w:type="dxa"/>
            <w:tcMar>
              <w:top w:w="10" w:type="dxa"/>
              <w:left w:w="10" w:type="dxa"/>
              <w:bottom w:w="10" w:type="dxa"/>
              <w:right w:w="10" w:type="dxa"/>
            </w:tcMar>
            <w:vAlign w:val="center"/>
          </w:tcPr>
          <w:p w14:paraId="396F3522"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7A561F2E" w14:textId="77777777" w:rsidR="0044490B" w:rsidRPr="0044490B" w:rsidRDefault="0044490B" w:rsidP="0044490B">
            <w:pPr>
              <w:spacing w:line="276" w:lineRule="auto"/>
              <w:jc w:val="both"/>
              <w:rPr>
                <w:rFonts w:ascii="Arial" w:hAnsi="Arial" w:cs="Arial"/>
              </w:rPr>
            </w:pPr>
            <w:r w:rsidRPr="0044490B">
              <w:rPr>
                <w:rFonts w:ascii="Arial" w:hAnsi="Arial" w:cs="Arial"/>
              </w:rPr>
              <w:t>9</w:t>
            </w:r>
          </w:p>
        </w:tc>
      </w:tr>
      <w:tr w:rsidR="0044490B" w:rsidRPr="0044490B" w14:paraId="4A729B12" w14:textId="77777777" w:rsidTr="0044490B">
        <w:trPr>
          <w:trHeight w:val="311"/>
        </w:trPr>
        <w:tc>
          <w:tcPr>
            <w:tcW w:w="2552" w:type="dxa"/>
            <w:tcMar>
              <w:top w:w="10" w:type="dxa"/>
              <w:left w:w="10" w:type="dxa"/>
              <w:bottom w:w="10" w:type="dxa"/>
              <w:right w:w="10" w:type="dxa"/>
            </w:tcMar>
            <w:vAlign w:val="center"/>
          </w:tcPr>
          <w:p w14:paraId="2A6C7A9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EA8BD4B"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HAT/DGOYSPM/COPLP/017/RP/2019</w:t>
            </w:r>
          </w:p>
        </w:tc>
      </w:tr>
      <w:tr w:rsidR="0044490B" w:rsidRPr="0044490B" w14:paraId="6D5B67DC" w14:textId="77777777" w:rsidTr="0044490B">
        <w:trPr>
          <w:trHeight w:val="347"/>
        </w:trPr>
        <w:tc>
          <w:tcPr>
            <w:tcW w:w="2552" w:type="dxa"/>
            <w:tcMar>
              <w:top w:w="10" w:type="dxa"/>
              <w:left w:w="10" w:type="dxa"/>
              <w:bottom w:w="10" w:type="dxa"/>
              <w:right w:w="10" w:type="dxa"/>
            </w:tcMar>
            <w:vAlign w:val="center"/>
          </w:tcPr>
          <w:p w14:paraId="29B3DD8D"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447462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 Centro de Rehabilitación Integral Municipal (CRIM) del municipio de Tulum.</w:t>
            </w:r>
          </w:p>
        </w:tc>
      </w:tr>
      <w:tr w:rsidR="0044490B" w:rsidRPr="0044490B" w14:paraId="5B0C91BE" w14:textId="77777777" w:rsidTr="0044490B">
        <w:trPr>
          <w:trHeight w:val="347"/>
        </w:trPr>
        <w:tc>
          <w:tcPr>
            <w:tcW w:w="2552" w:type="dxa"/>
            <w:tcMar>
              <w:top w:w="10" w:type="dxa"/>
              <w:left w:w="10" w:type="dxa"/>
              <w:bottom w:w="10" w:type="dxa"/>
              <w:right w:w="10" w:type="dxa"/>
            </w:tcMar>
            <w:vAlign w:val="center"/>
          </w:tcPr>
          <w:p w14:paraId="66AC628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E4C956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$ 2,495,599.45</w:t>
            </w:r>
          </w:p>
        </w:tc>
      </w:tr>
    </w:tbl>
    <w:p w14:paraId="0787377D" w14:textId="77777777" w:rsidR="00916DCB" w:rsidRDefault="00916DCB" w:rsidP="0044490B">
      <w:pPr>
        <w:spacing w:before="120" w:after="240" w:line="360" w:lineRule="auto"/>
        <w:jc w:val="both"/>
        <w:rPr>
          <w:rFonts w:ascii="Arial" w:hAnsi="Arial" w:cs="Arial"/>
          <w:b/>
        </w:rPr>
      </w:pPr>
    </w:p>
    <w:p w14:paraId="552DBD9A" w14:textId="0A194C0D" w:rsidR="0044490B" w:rsidRPr="0044490B" w:rsidRDefault="0044490B" w:rsidP="0044490B">
      <w:pPr>
        <w:spacing w:before="120" w:after="240" w:line="360" w:lineRule="auto"/>
        <w:jc w:val="both"/>
        <w:rPr>
          <w:rFonts w:ascii="Arial" w:hAnsi="Arial" w:cs="Arial"/>
          <w:b/>
        </w:rPr>
      </w:pPr>
      <w:r w:rsidRPr="0044490B">
        <w:rPr>
          <w:rFonts w:ascii="Arial" w:hAnsi="Arial" w:cs="Arial"/>
          <w:b/>
        </w:rPr>
        <w:t>Resultado 9,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3603"/>
      </w:tblGrid>
      <w:tr w:rsidR="0044490B" w:rsidRPr="0044490B" w14:paraId="3D335918" w14:textId="77777777" w:rsidTr="0044490B">
        <w:trPr>
          <w:trHeight w:val="250"/>
          <w:jc w:val="center"/>
        </w:trPr>
        <w:tc>
          <w:tcPr>
            <w:tcW w:w="5253" w:type="dxa"/>
            <w:vAlign w:val="center"/>
          </w:tcPr>
          <w:p w14:paraId="56CFB13C" w14:textId="77777777" w:rsidR="0044490B" w:rsidRPr="0044490B" w:rsidRDefault="0044490B" w:rsidP="0044490B">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78CF2109" w14:textId="77777777" w:rsidR="0044490B" w:rsidRPr="0044490B" w:rsidRDefault="0044490B" w:rsidP="0044490B">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$ 2,471,396.56</w:t>
            </w:r>
          </w:p>
        </w:tc>
      </w:tr>
    </w:tbl>
    <w:p w14:paraId="75EDCD40" w14:textId="77777777" w:rsidR="0044490B" w:rsidRPr="0044490B" w:rsidRDefault="0044490B" w:rsidP="0044490B">
      <w:pPr>
        <w:spacing w:after="240" w:line="360" w:lineRule="auto"/>
        <w:jc w:val="both"/>
        <w:rPr>
          <w:rFonts w:ascii="Arial" w:hAnsi="Arial"/>
          <w:b/>
        </w:rPr>
      </w:pPr>
      <w:r w:rsidRPr="0044490B">
        <w:rPr>
          <w:rFonts w:ascii="Arial" w:hAnsi="Arial"/>
          <w:b/>
        </w:rPr>
        <w:t>Descripción de la Observación:</w:t>
      </w:r>
    </w:p>
    <w:p w14:paraId="3EE800CB" w14:textId="3CAADD05" w:rsidR="0044490B" w:rsidRPr="0044490B" w:rsidRDefault="0044490B" w:rsidP="0044490B">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Rehabilitación de Centro de Rehabilitación Integral Municipal (CRIM) del municipio de Tulum</w:t>
      </w:r>
      <w:r w:rsidRPr="0044490B">
        <w:rPr>
          <w:rFonts w:ascii="Arial" w:hAnsi="Arial"/>
          <w:b/>
        </w:rPr>
        <w:t>,</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$ 2,471,396.56, </w:t>
      </w:r>
      <w:r w:rsidRPr="0044490B">
        <w:rPr>
          <w:rFonts w:ascii="Arial" w:hAnsi="Arial"/>
          <w:bCs/>
        </w:rPr>
        <w:t>(Son: Dos millones cuatrocientos setenta y un mil trescientos noventa y seis pesos 56/100 M.N.)</w:t>
      </w:r>
      <w:r w:rsidRPr="0044490B">
        <w:rPr>
          <w:rFonts w:ascii="Arial" w:hAnsi="Arial"/>
        </w:rPr>
        <w:t xml:space="preserve">; ejecutada por </w:t>
      </w:r>
      <w:r w:rsidR="00916DCB">
        <w:rPr>
          <w:rFonts w:ascii="Arial" w:hAnsi="Arial"/>
        </w:rPr>
        <w:t>contrato,</w:t>
      </w:r>
      <w:r w:rsidRPr="0044490B">
        <w:rPr>
          <w:rFonts w:ascii="Arial" w:hAnsi="Arial" w:cs="Arial"/>
        </w:rPr>
        <w:t xml:space="preserve"> </w:t>
      </w:r>
      <w:r w:rsidRPr="0044490B">
        <w:rPr>
          <w:rFonts w:ascii="Arial" w:hAnsi="Arial"/>
        </w:rPr>
        <w:t xml:space="preserve">originado por no integrar el archivo y/o documentación correspondiente al concepto: Comprobante Fiscal Digital por Internet de las estimaciones #1 y #2 finiquito, así como  la Transferencia Interbancaria de la </w:t>
      </w:r>
      <w:r w:rsidRPr="0044490B">
        <w:rPr>
          <w:rFonts w:ascii="Arial" w:hAnsi="Arial"/>
        </w:rPr>
        <w:lastRenderedPageBreak/>
        <w:t>estimación #2 finiquito y del saldo de la estimación #1, asimismo falta la estimación #2 finiquito y sus números generadores de acuerdo al siguiente desglose:</w:t>
      </w:r>
    </w:p>
    <w:p w14:paraId="65733EFD" w14:textId="3975EBD0" w:rsidR="0044490B" w:rsidRPr="00C6184C" w:rsidRDefault="0044490B" w:rsidP="0044490B">
      <w:pPr>
        <w:spacing w:line="360" w:lineRule="auto"/>
        <w:jc w:val="center"/>
        <w:rPr>
          <w:rFonts w:ascii="Arial" w:hAnsi="Arial"/>
          <w:i/>
          <w:iCs/>
          <w:sz w:val="20"/>
          <w:szCs w:val="20"/>
        </w:rPr>
      </w:pPr>
      <w:r w:rsidRPr="0044490B">
        <w:rPr>
          <w:rFonts w:ascii="Arial" w:hAnsi="Arial"/>
          <w:sz w:val="20"/>
          <w:szCs w:val="20"/>
        </w:rPr>
        <w:t xml:space="preserve">Tabla No. </w:t>
      </w:r>
      <w:r w:rsidR="002B2D55">
        <w:rPr>
          <w:rFonts w:ascii="Arial" w:hAnsi="Arial"/>
          <w:sz w:val="20"/>
          <w:szCs w:val="20"/>
        </w:rPr>
        <w:t>11</w:t>
      </w:r>
      <w:r w:rsidR="00C6184C">
        <w:rPr>
          <w:rFonts w:ascii="Arial" w:hAnsi="Arial"/>
          <w:sz w:val="20"/>
          <w:szCs w:val="20"/>
        </w:rPr>
        <w:t>.</w:t>
      </w:r>
      <w:r w:rsidRPr="0044490B">
        <w:rPr>
          <w:rFonts w:ascii="Arial" w:hAnsi="Arial"/>
          <w:sz w:val="20"/>
          <w:szCs w:val="20"/>
        </w:rPr>
        <w:t xml:space="preserve"> </w:t>
      </w:r>
      <w:r w:rsidRPr="00C6184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1AE56FB1"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144688C"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86B8746"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03135B0"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57627EF9"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EFA891A"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C6AA64E"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27ABB8D"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1,218,007.08</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979F96B"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1,218,007.08</w:t>
            </w:r>
          </w:p>
        </w:tc>
      </w:tr>
      <w:tr w:rsidR="0044490B" w:rsidRPr="0044490B" w14:paraId="64036E9F"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8ADEF18"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3BA675A"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#2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11BB671"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1,253,389.48</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F330994"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1,253,389.48</w:t>
            </w:r>
          </w:p>
        </w:tc>
      </w:tr>
      <w:tr w:rsidR="0044490B" w:rsidRPr="0044490B" w14:paraId="0D747894"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2B7AD57"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B81CBCF"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2,471,396.56</w:t>
            </w:r>
          </w:p>
        </w:tc>
      </w:tr>
    </w:tbl>
    <w:p w14:paraId="484277F8"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4C3AB65D" w14:textId="12B206BD"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0372EF1F" w14:textId="291ED11E" w:rsidR="0044490B" w:rsidRP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6B4C29DD" w14:textId="77777777" w:rsidR="0044490B" w:rsidRPr="0044490B" w:rsidRDefault="0044490B" w:rsidP="00C6184C">
      <w:pPr>
        <w:spacing w:after="240" w:line="360" w:lineRule="auto"/>
        <w:jc w:val="both"/>
        <w:rPr>
          <w:rFonts w:ascii="Arial" w:hAnsi="Arial"/>
        </w:rPr>
      </w:pPr>
    </w:p>
    <w:tbl>
      <w:tblPr>
        <w:tblStyle w:val="TableGridPHPDOCX1"/>
        <w:tblW w:w="9634" w:type="dxa"/>
        <w:tblLook w:val="04A0" w:firstRow="1" w:lastRow="0" w:firstColumn="1" w:lastColumn="0" w:noHBand="0" w:noVBand="1"/>
      </w:tblPr>
      <w:tblGrid>
        <w:gridCol w:w="2552"/>
        <w:gridCol w:w="7082"/>
      </w:tblGrid>
      <w:tr w:rsidR="0044490B" w:rsidRPr="0044490B" w14:paraId="6097F135" w14:textId="77777777" w:rsidTr="0044490B">
        <w:trPr>
          <w:trHeight w:val="365"/>
        </w:trPr>
        <w:tc>
          <w:tcPr>
            <w:tcW w:w="2552" w:type="dxa"/>
          </w:tcPr>
          <w:p w14:paraId="35CE70AA"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4BC50685" w14:textId="77777777" w:rsidR="0044490B" w:rsidRPr="0044490B" w:rsidRDefault="0044490B" w:rsidP="0044490B">
            <w:pPr>
              <w:spacing w:line="276" w:lineRule="auto"/>
              <w:jc w:val="both"/>
              <w:rPr>
                <w:rFonts w:ascii="Arial" w:hAnsi="Arial" w:cs="Arial"/>
              </w:rPr>
            </w:pPr>
            <w:r w:rsidRPr="0044490B">
              <w:rPr>
                <w:rFonts w:ascii="Arial" w:hAnsi="Arial" w:cs="Arial"/>
              </w:rPr>
              <w:t>6</w:t>
            </w:r>
          </w:p>
        </w:tc>
      </w:tr>
      <w:tr w:rsidR="0044490B" w:rsidRPr="0044490B" w14:paraId="5ABF9CFF" w14:textId="77777777" w:rsidTr="0044490B">
        <w:trPr>
          <w:trHeight w:val="311"/>
        </w:trPr>
        <w:tc>
          <w:tcPr>
            <w:tcW w:w="2552" w:type="dxa"/>
          </w:tcPr>
          <w:p w14:paraId="400D76BD"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5F910D7F"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HAT/DGOYSPM/COP3P/018/RP/2019</w:t>
            </w:r>
          </w:p>
        </w:tc>
      </w:tr>
      <w:tr w:rsidR="0044490B" w:rsidRPr="0044490B" w14:paraId="1A1907F6" w14:textId="77777777" w:rsidTr="0044490B">
        <w:trPr>
          <w:trHeight w:val="347"/>
        </w:trPr>
        <w:tc>
          <w:tcPr>
            <w:tcW w:w="2552" w:type="dxa"/>
          </w:tcPr>
          <w:p w14:paraId="03F6D70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2FA2F83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del parque “Dos aguas" en la localidad de Tulum segunda etapa.</w:t>
            </w:r>
          </w:p>
        </w:tc>
      </w:tr>
      <w:tr w:rsidR="0044490B" w:rsidRPr="0044490B" w14:paraId="6D868ED4" w14:textId="77777777" w:rsidTr="0044490B">
        <w:trPr>
          <w:trHeight w:val="347"/>
        </w:trPr>
        <w:tc>
          <w:tcPr>
            <w:tcW w:w="2552" w:type="dxa"/>
          </w:tcPr>
          <w:p w14:paraId="4D5321C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094314ED"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$ 1,495,920.49</w:t>
            </w:r>
          </w:p>
        </w:tc>
      </w:tr>
    </w:tbl>
    <w:p w14:paraId="68FA855A" w14:textId="77777777" w:rsidR="00916DCB" w:rsidRDefault="00916DCB" w:rsidP="00C6184C">
      <w:pPr>
        <w:spacing w:after="240" w:line="360" w:lineRule="auto"/>
        <w:jc w:val="both"/>
        <w:rPr>
          <w:rFonts w:ascii="Arial" w:hAnsi="Arial" w:cs="Arial"/>
          <w:b/>
        </w:rPr>
      </w:pPr>
    </w:p>
    <w:p w14:paraId="4DBD899C" w14:textId="7C4472F1" w:rsidR="0044490B" w:rsidRPr="0044490B" w:rsidRDefault="0044490B" w:rsidP="00C6184C">
      <w:pPr>
        <w:spacing w:after="240" w:line="360" w:lineRule="auto"/>
        <w:jc w:val="both"/>
        <w:rPr>
          <w:rFonts w:ascii="Arial" w:hAnsi="Arial" w:cs="Arial"/>
          <w:b/>
        </w:rPr>
      </w:pPr>
      <w:r w:rsidRPr="0044490B">
        <w:rPr>
          <w:rFonts w:ascii="Arial" w:hAnsi="Arial" w:cs="Arial"/>
          <w:b/>
        </w:rPr>
        <w:t>Resultado 10,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5749C381" w14:textId="77777777" w:rsidTr="0044490B">
        <w:trPr>
          <w:trHeight w:val="250"/>
          <w:jc w:val="center"/>
        </w:trPr>
        <w:tc>
          <w:tcPr>
            <w:tcW w:w="5252" w:type="dxa"/>
            <w:vAlign w:val="center"/>
          </w:tcPr>
          <w:p w14:paraId="7B54F611" w14:textId="77777777" w:rsidR="0044490B" w:rsidRPr="0044490B" w:rsidRDefault="0044490B" w:rsidP="00C6184C">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0570E690" w14:textId="77777777" w:rsidR="0044490B" w:rsidRPr="0044490B" w:rsidRDefault="0044490B" w:rsidP="00C6184C">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$ 309,455.11</w:t>
            </w:r>
          </w:p>
        </w:tc>
      </w:tr>
    </w:tbl>
    <w:p w14:paraId="43DE179C" w14:textId="77777777" w:rsidR="0044490B" w:rsidRPr="0044490B" w:rsidRDefault="0044490B" w:rsidP="00C6184C">
      <w:pPr>
        <w:spacing w:after="240" w:line="360" w:lineRule="auto"/>
        <w:jc w:val="both"/>
        <w:rPr>
          <w:rFonts w:ascii="Arial" w:hAnsi="Arial"/>
          <w:b/>
        </w:rPr>
      </w:pPr>
      <w:r w:rsidRPr="0044490B">
        <w:rPr>
          <w:rFonts w:ascii="Arial" w:hAnsi="Arial"/>
          <w:b/>
        </w:rPr>
        <w:t>Descripción de la Observación:</w:t>
      </w:r>
    </w:p>
    <w:p w14:paraId="3A3C9D27" w14:textId="135F1D04" w:rsidR="0044490B" w:rsidRPr="0044490B" w:rsidRDefault="0044490B" w:rsidP="00C6184C">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Rehabilitación del parque “Dos aguas" en la localidad de Tulum segunda etapa</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$ 309,455.11, </w:t>
      </w:r>
      <w:r w:rsidRPr="0044490B">
        <w:rPr>
          <w:rFonts w:ascii="Arial" w:hAnsi="Arial"/>
          <w:bCs/>
        </w:rPr>
        <w:t>(Son: Trescientos nueve mil cuatrocientos cincuenta y cinco pesos 11/100 M.N.)</w:t>
      </w:r>
      <w:r w:rsidRPr="0044490B">
        <w:rPr>
          <w:rFonts w:ascii="Arial" w:hAnsi="Arial"/>
        </w:rPr>
        <w:t xml:space="preserve">; ejecutada por </w:t>
      </w:r>
      <w:r w:rsidR="00916DCB">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 estimación #3 finiquito y del saldo de la estimación #2, así como  la Transferencia Interbancaria que corresponde al anticipo y las estimaciones #2 y #3 finiquito de acuerdo al siguiente desglose:</w:t>
      </w:r>
    </w:p>
    <w:p w14:paraId="4265C712" w14:textId="5882E4AD" w:rsidR="0044490B" w:rsidRPr="0044490B" w:rsidRDefault="002B2D55" w:rsidP="0044490B">
      <w:pPr>
        <w:spacing w:line="360" w:lineRule="auto"/>
        <w:jc w:val="center"/>
        <w:rPr>
          <w:rFonts w:ascii="Arial" w:hAnsi="Arial"/>
          <w:sz w:val="20"/>
          <w:szCs w:val="20"/>
        </w:rPr>
      </w:pPr>
      <w:r>
        <w:rPr>
          <w:rFonts w:ascii="Arial" w:hAnsi="Arial"/>
          <w:sz w:val="20"/>
          <w:szCs w:val="20"/>
        </w:rPr>
        <w:t>Tabla No. 12</w:t>
      </w:r>
      <w:r w:rsidR="0044490B" w:rsidRPr="0044490B">
        <w:rPr>
          <w:rFonts w:ascii="Arial" w:hAnsi="Arial"/>
          <w:sz w:val="20"/>
          <w:szCs w:val="20"/>
        </w:rPr>
        <w:t xml:space="preserve">. </w:t>
      </w:r>
      <w:r w:rsidR="0044490B" w:rsidRPr="00C6184C">
        <w:rPr>
          <w:rFonts w:ascii="Arial" w:hAnsi="Arial"/>
          <w:i/>
          <w:iCs/>
          <w:sz w:val="20"/>
          <w:szCs w:val="20"/>
        </w:rPr>
        <w:t>Desglose del Monto Observado</w:t>
      </w:r>
      <w:r w:rsidR="0044490B" w:rsidRPr="0044490B">
        <w:rPr>
          <w:rFonts w:ascii="Arial" w:hAnsi="Arial"/>
          <w:sz w:val="20"/>
          <w:szCs w:val="20"/>
        </w:rPr>
        <w:t>.</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00073BD1"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592D893"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D8B73D6"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9E7E348"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791AF833"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08E81AA"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6112E33"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C264108"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148,215.53</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29995F7"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148,215.53</w:t>
            </w:r>
          </w:p>
        </w:tc>
      </w:tr>
      <w:tr w:rsidR="0044490B" w:rsidRPr="0044490B" w14:paraId="60E0F353"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AB0A3B5"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5850EE1"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#3</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C988316"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161,239.58</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1E9C96B"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cs="Arial"/>
                <w:sz w:val="18"/>
                <w:szCs w:val="18"/>
              </w:rPr>
              <w:t>$               161,239.58</w:t>
            </w:r>
          </w:p>
        </w:tc>
      </w:tr>
      <w:tr w:rsidR="0044490B" w:rsidRPr="0044490B" w14:paraId="71CE8195"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0E38EBF"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4E7F5D4"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309,455.11</w:t>
            </w:r>
          </w:p>
        </w:tc>
      </w:tr>
    </w:tbl>
    <w:p w14:paraId="1A4E1A7B"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4D31A0B3" w14:textId="3D45914D"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03EEE034" w14:textId="59717234" w:rsidR="0044490B" w:rsidRP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w:t>
      </w:r>
      <w:r w:rsidRPr="0044490B">
        <w:rPr>
          <w:rFonts w:ascii="Arial" w:hAnsi="Arial" w:cs="Arial"/>
        </w:rPr>
        <w:lastRenderedPageBreak/>
        <w:t>del Estado de Quintana Roo y 11 párrafo segundo y último de la Ley de Fiscalización y Rendición de Cuentas del Estado de Quintana Roo.</w:t>
      </w:r>
      <w:r w:rsidRPr="0044490B">
        <w:rPr>
          <w:rFonts w:ascii="Arial" w:hAnsi="Arial"/>
        </w:rPr>
        <w:t xml:space="preserve"> </w:t>
      </w:r>
    </w:p>
    <w:p w14:paraId="7E1BD0F3" w14:textId="77777777" w:rsidR="0044490B" w:rsidRPr="0044490B" w:rsidRDefault="0044490B" w:rsidP="00C6184C">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72F7B05" w14:textId="77777777" w:rsidTr="0044490B">
        <w:trPr>
          <w:trHeight w:val="365"/>
        </w:trPr>
        <w:tc>
          <w:tcPr>
            <w:tcW w:w="2552" w:type="dxa"/>
            <w:tcMar>
              <w:top w:w="10" w:type="dxa"/>
              <w:left w:w="10" w:type="dxa"/>
              <w:bottom w:w="10" w:type="dxa"/>
              <w:right w:w="10" w:type="dxa"/>
            </w:tcMar>
            <w:vAlign w:val="center"/>
          </w:tcPr>
          <w:p w14:paraId="621C7E47"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7A25620D" w14:textId="77777777" w:rsidR="0044490B" w:rsidRPr="0044490B" w:rsidRDefault="0044490B" w:rsidP="0044490B">
            <w:pPr>
              <w:spacing w:line="276" w:lineRule="auto"/>
              <w:jc w:val="both"/>
              <w:rPr>
                <w:rFonts w:ascii="Arial" w:hAnsi="Arial" w:cs="Arial"/>
              </w:rPr>
            </w:pPr>
            <w:r w:rsidRPr="0044490B">
              <w:rPr>
                <w:rFonts w:ascii="Arial" w:hAnsi="Arial" w:cs="Arial"/>
              </w:rPr>
              <w:t>3</w:t>
            </w:r>
          </w:p>
        </w:tc>
      </w:tr>
      <w:tr w:rsidR="0044490B" w:rsidRPr="0044490B" w14:paraId="4F4C43C4" w14:textId="77777777" w:rsidTr="0044490B">
        <w:trPr>
          <w:trHeight w:val="311"/>
        </w:trPr>
        <w:tc>
          <w:tcPr>
            <w:tcW w:w="2552" w:type="dxa"/>
            <w:tcMar>
              <w:top w:w="10" w:type="dxa"/>
              <w:left w:w="10" w:type="dxa"/>
              <w:bottom w:w="10" w:type="dxa"/>
              <w:right w:w="10" w:type="dxa"/>
            </w:tcMar>
            <w:vAlign w:val="center"/>
          </w:tcPr>
          <w:p w14:paraId="438F30A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674B5016"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HAT/DGOYSPM/COPLP/019/RP/2019</w:t>
            </w:r>
          </w:p>
        </w:tc>
      </w:tr>
      <w:tr w:rsidR="0044490B" w:rsidRPr="0044490B" w14:paraId="2CB9F67A" w14:textId="77777777" w:rsidTr="0044490B">
        <w:trPr>
          <w:trHeight w:val="347"/>
        </w:trPr>
        <w:tc>
          <w:tcPr>
            <w:tcW w:w="2552" w:type="dxa"/>
            <w:tcMar>
              <w:top w:w="10" w:type="dxa"/>
              <w:left w:w="10" w:type="dxa"/>
              <w:bottom w:w="10" w:type="dxa"/>
              <w:right w:w="10" w:type="dxa"/>
            </w:tcMar>
            <w:vAlign w:val="center"/>
          </w:tcPr>
          <w:p w14:paraId="3BD0A5F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E7D01C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calles en la Región 9 de la localidad de Tulum.</w:t>
            </w:r>
          </w:p>
        </w:tc>
      </w:tr>
      <w:tr w:rsidR="0044490B" w:rsidRPr="0044490B" w14:paraId="76BDF6C6" w14:textId="77777777" w:rsidTr="0044490B">
        <w:trPr>
          <w:trHeight w:val="347"/>
        </w:trPr>
        <w:tc>
          <w:tcPr>
            <w:tcW w:w="2552" w:type="dxa"/>
            <w:tcMar>
              <w:top w:w="10" w:type="dxa"/>
              <w:left w:w="10" w:type="dxa"/>
              <w:bottom w:w="10" w:type="dxa"/>
              <w:right w:w="10" w:type="dxa"/>
            </w:tcMar>
            <w:vAlign w:val="center"/>
          </w:tcPr>
          <w:p w14:paraId="75316F39"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484D3CC"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$ 3,492,779.01</w:t>
            </w:r>
          </w:p>
        </w:tc>
      </w:tr>
    </w:tbl>
    <w:p w14:paraId="0889AEC1" w14:textId="77777777" w:rsidR="00916DCB" w:rsidRDefault="00916DCB" w:rsidP="00C6184C">
      <w:pPr>
        <w:spacing w:after="240" w:line="360" w:lineRule="auto"/>
        <w:jc w:val="both"/>
        <w:rPr>
          <w:rFonts w:ascii="Arial" w:hAnsi="Arial" w:cs="Arial"/>
          <w:b/>
        </w:rPr>
      </w:pPr>
    </w:p>
    <w:p w14:paraId="7C481A6E" w14:textId="5F1A21A5" w:rsidR="0044490B" w:rsidRPr="0044490B" w:rsidRDefault="0044490B" w:rsidP="00C6184C">
      <w:pPr>
        <w:spacing w:after="240" w:line="360" w:lineRule="auto"/>
        <w:jc w:val="both"/>
        <w:rPr>
          <w:rFonts w:ascii="Arial" w:hAnsi="Arial" w:cs="Arial"/>
          <w:b/>
        </w:rPr>
      </w:pPr>
      <w:r w:rsidRPr="0044490B">
        <w:rPr>
          <w:rFonts w:ascii="Arial" w:hAnsi="Arial" w:cs="Arial"/>
          <w:b/>
        </w:rPr>
        <w:t>Resultado 11,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3603"/>
      </w:tblGrid>
      <w:tr w:rsidR="0044490B" w:rsidRPr="0044490B" w14:paraId="4885C18D" w14:textId="77777777" w:rsidTr="0044490B">
        <w:trPr>
          <w:trHeight w:val="250"/>
          <w:jc w:val="center"/>
        </w:trPr>
        <w:tc>
          <w:tcPr>
            <w:tcW w:w="5394" w:type="dxa"/>
            <w:vAlign w:val="center"/>
          </w:tcPr>
          <w:p w14:paraId="752AF68D" w14:textId="77777777" w:rsidR="0044490B" w:rsidRPr="0044490B" w:rsidRDefault="0044490B" w:rsidP="00C6184C">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0C418486" w14:textId="77777777" w:rsidR="0044490B" w:rsidRPr="0044490B" w:rsidRDefault="0044490B" w:rsidP="00C6184C">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$ 433,078.03</w:t>
            </w:r>
          </w:p>
        </w:tc>
      </w:tr>
    </w:tbl>
    <w:p w14:paraId="4E5F12E4" w14:textId="77777777" w:rsidR="0044490B" w:rsidRPr="0044490B" w:rsidRDefault="0044490B" w:rsidP="00C6184C">
      <w:pPr>
        <w:spacing w:after="240" w:line="360" w:lineRule="auto"/>
        <w:jc w:val="both"/>
        <w:rPr>
          <w:rFonts w:ascii="Arial" w:hAnsi="Arial"/>
          <w:b/>
        </w:rPr>
      </w:pPr>
      <w:r w:rsidRPr="0044490B">
        <w:rPr>
          <w:rFonts w:ascii="Arial" w:hAnsi="Arial"/>
          <w:b/>
        </w:rPr>
        <w:t>Descripción de la Observación:</w:t>
      </w:r>
    </w:p>
    <w:p w14:paraId="30649869" w14:textId="308965CB" w:rsidR="0044490B" w:rsidRPr="0044490B" w:rsidRDefault="0044490B" w:rsidP="00C6184C">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Pavimentación de calles en la Región 9 de la localidad de Tulum</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$ 433,078.03, </w:t>
      </w:r>
      <w:r w:rsidRPr="0044490B">
        <w:rPr>
          <w:rFonts w:ascii="Arial" w:hAnsi="Arial"/>
          <w:bCs/>
        </w:rPr>
        <w:t>(Son: Cuatrocientos treinta y tres mil setenta y ocho pesos 03/100 M.N.)</w:t>
      </w:r>
      <w:r w:rsidRPr="0044490B">
        <w:rPr>
          <w:rFonts w:ascii="Arial" w:hAnsi="Arial"/>
        </w:rPr>
        <w:t xml:space="preserve">; ejecutada por </w:t>
      </w:r>
      <w:r w:rsidR="00916DCB">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 estimación #2 finiquito.</w:t>
      </w:r>
    </w:p>
    <w:p w14:paraId="5A7395EC" w14:textId="7777777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1F4B574D" w14:textId="6B5CDD6D" w:rsidR="0044490B" w:rsidRPr="0044490B" w:rsidRDefault="0044490B" w:rsidP="00C6184C">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w:t>
      </w:r>
      <w:r w:rsidRPr="0044490B">
        <w:rPr>
          <w:rFonts w:ascii="Arial" w:hAnsi="Arial" w:cs="Arial"/>
        </w:rPr>
        <w:lastRenderedPageBreak/>
        <w:t xml:space="preserve">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2860F346" w14:textId="77777777" w:rsidR="0044490B" w:rsidRPr="0044490B" w:rsidRDefault="0044490B" w:rsidP="00C6184C">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6076268D" w14:textId="77777777" w:rsidTr="0044490B">
        <w:trPr>
          <w:trHeight w:val="365"/>
        </w:trPr>
        <w:tc>
          <w:tcPr>
            <w:tcW w:w="2552" w:type="dxa"/>
            <w:tcMar>
              <w:top w:w="10" w:type="dxa"/>
              <w:left w:w="10" w:type="dxa"/>
              <w:bottom w:w="10" w:type="dxa"/>
              <w:right w:w="10" w:type="dxa"/>
            </w:tcMar>
            <w:vAlign w:val="center"/>
          </w:tcPr>
          <w:p w14:paraId="634877D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6E2A1BB7" w14:textId="77777777" w:rsidR="0044490B" w:rsidRPr="0044490B" w:rsidRDefault="0044490B" w:rsidP="0044490B">
            <w:pPr>
              <w:spacing w:line="276" w:lineRule="auto"/>
              <w:jc w:val="both"/>
              <w:rPr>
                <w:rFonts w:ascii="Arial" w:hAnsi="Arial" w:cs="Arial"/>
              </w:rPr>
            </w:pPr>
            <w:r w:rsidRPr="0044490B">
              <w:rPr>
                <w:rFonts w:ascii="Arial" w:hAnsi="Arial" w:cs="Arial"/>
              </w:rPr>
              <w:t>19</w:t>
            </w:r>
          </w:p>
        </w:tc>
      </w:tr>
      <w:tr w:rsidR="0044490B" w:rsidRPr="0044490B" w14:paraId="48902EBA" w14:textId="77777777" w:rsidTr="0044490B">
        <w:trPr>
          <w:trHeight w:val="311"/>
        </w:trPr>
        <w:tc>
          <w:tcPr>
            <w:tcW w:w="2552" w:type="dxa"/>
            <w:tcMar>
              <w:top w:w="10" w:type="dxa"/>
              <w:left w:w="10" w:type="dxa"/>
              <w:bottom w:w="10" w:type="dxa"/>
              <w:right w:w="10" w:type="dxa"/>
            </w:tcMar>
            <w:vAlign w:val="center"/>
          </w:tcPr>
          <w:p w14:paraId="2FB1DEC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5BCD6FB"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HAT/DGOYSPM/COPLP/020/RP/2019</w:t>
            </w:r>
          </w:p>
        </w:tc>
      </w:tr>
      <w:tr w:rsidR="0044490B" w:rsidRPr="0044490B" w14:paraId="5152A3AF" w14:textId="77777777" w:rsidTr="0044490B">
        <w:trPr>
          <w:trHeight w:val="347"/>
        </w:trPr>
        <w:tc>
          <w:tcPr>
            <w:tcW w:w="2552" w:type="dxa"/>
            <w:tcMar>
              <w:top w:w="10" w:type="dxa"/>
              <w:left w:w="10" w:type="dxa"/>
              <w:bottom w:w="10" w:type="dxa"/>
              <w:right w:w="10" w:type="dxa"/>
            </w:tcMar>
            <w:vAlign w:val="center"/>
          </w:tcPr>
          <w:p w14:paraId="5E5D83B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492DDC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y mantenimiento del parque de la localidad de Akumal.</w:t>
            </w:r>
          </w:p>
        </w:tc>
      </w:tr>
      <w:tr w:rsidR="0044490B" w:rsidRPr="0044490B" w14:paraId="5E4C08DB" w14:textId="77777777" w:rsidTr="0044490B">
        <w:trPr>
          <w:trHeight w:val="347"/>
        </w:trPr>
        <w:tc>
          <w:tcPr>
            <w:tcW w:w="2552" w:type="dxa"/>
            <w:tcMar>
              <w:top w:w="10" w:type="dxa"/>
              <w:left w:w="10" w:type="dxa"/>
              <w:bottom w:w="10" w:type="dxa"/>
              <w:right w:w="10" w:type="dxa"/>
            </w:tcMar>
            <w:vAlign w:val="center"/>
          </w:tcPr>
          <w:p w14:paraId="6A5E5799"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0537F6B"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$1,957,842.80</w:t>
            </w:r>
          </w:p>
        </w:tc>
      </w:tr>
    </w:tbl>
    <w:p w14:paraId="1CD9D0B6" w14:textId="77777777" w:rsidR="005831B7" w:rsidRDefault="005831B7" w:rsidP="00C6184C">
      <w:pPr>
        <w:spacing w:after="240" w:line="360" w:lineRule="auto"/>
        <w:jc w:val="both"/>
        <w:rPr>
          <w:rFonts w:ascii="Arial" w:hAnsi="Arial" w:cs="Arial"/>
          <w:b/>
        </w:rPr>
      </w:pPr>
    </w:p>
    <w:p w14:paraId="5D822E2E" w14:textId="17B1D8E0" w:rsidR="0044490B" w:rsidRPr="0044490B" w:rsidRDefault="0044490B" w:rsidP="00C6184C">
      <w:pPr>
        <w:spacing w:after="240" w:line="360" w:lineRule="auto"/>
        <w:jc w:val="both"/>
        <w:rPr>
          <w:rFonts w:ascii="Arial" w:hAnsi="Arial" w:cs="Arial"/>
          <w:b/>
        </w:rPr>
      </w:pPr>
      <w:r w:rsidRPr="0044490B">
        <w:rPr>
          <w:rFonts w:ascii="Arial" w:hAnsi="Arial" w:cs="Arial"/>
          <w:b/>
        </w:rPr>
        <w:t>Resultado 12,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23064EF3" w14:textId="77777777" w:rsidTr="0044490B">
        <w:trPr>
          <w:trHeight w:val="250"/>
          <w:jc w:val="center"/>
        </w:trPr>
        <w:tc>
          <w:tcPr>
            <w:tcW w:w="5252" w:type="dxa"/>
            <w:vAlign w:val="center"/>
          </w:tcPr>
          <w:p w14:paraId="66327F43" w14:textId="77777777" w:rsidR="0044490B" w:rsidRPr="0044490B" w:rsidRDefault="0044490B" w:rsidP="00C6184C">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3A492467" w14:textId="77777777" w:rsidR="0044490B" w:rsidRPr="0044490B" w:rsidRDefault="0044490B" w:rsidP="00C6184C">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$ 1,941,268.82</w:t>
            </w:r>
          </w:p>
        </w:tc>
      </w:tr>
    </w:tbl>
    <w:p w14:paraId="440F775A" w14:textId="77777777" w:rsidR="0044490B" w:rsidRPr="0044490B" w:rsidRDefault="0044490B" w:rsidP="00C6184C">
      <w:pPr>
        <w:spacing w:after="240" w:line="360" w:lineRule="auto"/>
        <w:jc w:val="both"/>
        <w:rPr>
          <w:rFonts w:ascii="Arial" w:hAnsi="Arial"/>
          <w:b/>
        </w:rPr>
      </w:pPr>
      <w:r w:rsidRPr="0044490B">
        <w:rPr>
          <w:rFonts w:ascii="Arial" w:hAnsi="Arial"/>
          <w:b/>
        </w:rPr>
        <w:t>Descripción de la Observación:</w:t>
      </w:r>
    </w:p>
    <w:p w14:paraId="20627E94" w14:textId="657E2593" w:rsidR="0044490B" w:rsidRPr="0044490B" w:rsidRDefault="0044490B" w:rsidP="00C6184C">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Rehabilitación y mantenimiento del parque de la localidad de Akumal</w:t>
      </w:r>
      <w:r w:rsidRPr="0044490B">
        <w:rPr>
          <w:rFonts w:ascii="Arial" w:hAnsi="Arial"/>
          <w:b/>
        </w:rPr>
        <w:t xml:space="preserve">, </w:t>
      </w:r>
      <w:r w:rsidRPr="0044490B">
        <w:rPr>
          <w:rFonts w:ascii="Arial" w:hAnsi="Arial"/>
        </w:rPr>
        <w:t xml:space="preserve">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$ 1,941,268.82, </w:t>
      </w:r>
      <w:r w:rsidRPr="0044490B">
        <w:rPr>
          <w:rFonts w:ascii="Arial" w:hAnsi="Arial"/>
          <w:bCs/>
        </w:rPr>
        <w:t>(Son: Un millón novecientos cuarenta y un mil doscientos sesenta y ocho pesos 82/100 M.N.)</w:t>
      </w:r>
      <w:r w:rsidRPr="0044490B">
        <w:rPr>
          <w:rFonts w:ascii="Arial" w:hAnsi="Arial"/>
        </w:rPr>
        <w:t xml:space="preserve">; ejecutada por </w:t>
      </w:r>
      <w:r w:rsidR="005831B7">
        <w:rPr>
          <w:rFonts w:ascii="Arial" w:hAnsi="Arial"/>
        </w:rPr>
        <w:t>contrato,</w:t>
      </w:r>
      <w:r w:rsidRPr="0044490B">
        <w:rPr>
          <w:rFonts w:ascii="Arial" w:hAnsi="Arial" w:cs="Arial"/>
        </w:rPr>
        <w:t xml:space="preserve"> </w:t>
      </w:r>
      <w:r w:rsidRPr="0044490B">
        <w:rPr>
          <w:rFonts w:ascii="Arial" w:hAnsi="Arial"/>
        </w:rPr>
        <w:t xml:space="preserve">originado por no integrar el archivo y/o documentación correspondiente al concepto: Comprobante Fiscal Digital por </w:t>
      </w:r>
      <w:r w:rsidRPr="0044490B">
        <w:rPr>
          <w:rFonts w:ascii="Arial" w:hAnsi="Arial"/>
        </w:rPr>
        <w:lastRenderedPageBreak/>
        <w:t>Internet del anticipo y de las estimaciones #1, #2 y #3 finiquito, así como  la Transferencia Interbancaria de las estimaciones #2 y #3 finiquito y el saldo de la estimación #1 de acuerdo al siguiente desglose:</w:t>
      </w:r>
    </w:p>
    <w:p w14:paraId="7D9EC728" w14:textId="73A1A819" w:rsidR="0044490B" w:rsidRPr="0044490B" w:rsidRDefault="002B2D55" w:rsidP="0044490B">
      <w:pPr>
        <w:spacing w:line="360" w:lineRule="auto"/>
        <w:jc w:val="center"/>
        <w:rPr>
          <w:rFonts w:ascii="Arial" w:hAnsi="Arial"/>
          <w:sz w:val="20"/>
          <w:szCs w:val="20"/>
        </w:rPr>
      </w:pPr>
      <w:r>
        <w:rPr>
          <w:rFonts w:ascii="Arial" w:hAnsi="Arial"/>
          <w:sz w:val="20"/>
          <w:szCs w:val="20"/>
        </w:rPr>
        <w:t>Tabla No. 13</w:t>
      </w:r>
      <w:r w:rsidR="0044490B" w:rsidRPr="0044490B">
        <w:rPr>
          <w:rFonts w:ascii="Arial" w:hAnsi="Arial"/>
          <w:sz w:val="20"/>
          <w:szCs w:val="20"/>
        </w:rPr>
        <w:t xml:space="preserve">. </w:t>
      </w:r>
      <w:r w:rsidR="0044490B" w:rsidRPr="00C6184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628B2D81"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F4B501A"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74CD7FB"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A066630" w14:textId="77777777" w:rsidR="0044490B" w:rsidRPr="0044490B" w:rsidRDefault="0044490B" w:rsidP="00C6184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5672C7B7"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05DA7A0"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3F45EF8"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0EC32A1"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xml:space="preserve">$             587,352.84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05EF893"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xml:space="preserve">$                 587,352.84  </w:t>
            </w:r>
          </w:p>
        </w:tc>
      </w:tr>
      <w:tr w:rsidR="0044490B" w:rsidRPr="0044490B" w14:paraId="4ED67EF1"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C64922F"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948C2DC"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76824B9"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823,152.70</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155ACE5"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823,152.70</w:t>
            </w:r>
          </w:p>
        </w:tc>
      </w:tr>
      <w:tr w:rsidR="0044490B" w:rsidRPr="0044490B" w14:paraId="3714937D"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D0D4C6"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77F5A1E"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BB0EE7D"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xml:space="preserve">$             334,365.93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DBA1717"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xml:space="preserve">$                 334,365.93  </w:t>
            </w:r>
          </w:p>
        </w:tc>
      </w:tr>
      <w:tr w:rsidR="0044490B" w:rsidRPr="0044490B" w14:paraId="7B30B9E6"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B6AFCDA" w14:textId="77777777" w:rsidR="0044490B" w:rsidRPr="0044490B" w:rsidRDefault="0044490B" w:rsidP="00C6184C">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272F3E3" w14:textId="77777777" w:rsidR="0044490B" w:rsidRPr="0044490B" w:rsidRDefault="0044490B" w:rsidP="00C6184C">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F032A40"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196,397.35</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778AA79" w14:textId="77777777" w:rsidR="0044490B" w:rsidRPr="0044490B" w:rsidRDefault="0044490B" w:rsidP="00C6184C">
            <w:pPr>
              <w:spacing w:line="276" w:lineRule="auto"/>
              <w:ind w:right="121"/>
              <w:jc w:val="right"/>
              <w:rPr>
                <w:rFonts w:ascii="Arial" w:hAnsi="Arial" w:cs="Arial"/>
                <w:sz w:val="18"/>
                <w:szCs w:val="18"/>
              </w:rPr>
            </w:pPr>
            <w:r w:rsidRPr="0044490B">
              <w:rPr>
                <w:rFonts w:ascii="Arial" w:hAnsi="Arial"/>
                <w:sz w:val="18"/>
              </w:rPr>
              <w:t>$                 196,397.35</w:t>
            </w:r>
          </w:p>
        </w:tc>
      </w:tr>
      <w:tr w:rsidR="0044490B" w:rsidRPr="0044490B" w14:paraId="2611C5C9"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7589382"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C1FABE2" w14:textId="77777777" w:rsidR="0044490B" w:rsidRPr="0044490B" w:rsidRDefault="0044490B" w:rsidP="00C6184C">
            <w:pPr>
              <w:spacing w:line="276" w:lineRule="auto"/>
              <w:ind w:right="121"/>
              <w:jc w:val="right"/>
              <w:rPr>
                <w:rFonts w:ascii="Arial" w:hAnsi="Arial" w:cs="Arial"/>
                <w:b/>
                <w:sz w:val="18"/>
                <w:szCs w:val="18"/>
              </w:rPr>
            </w:pPr>
            <w:r w:rsidRPr="0044490B">
              <w:rPr>
                <w:rFonts w:ascii="Arial" w:hAnsi="Arial" w:cs="Arial"/>
                <w:b/>
                <w:sz w:val="18"/>
                <w:szCs w:val="18"/>
              </w:rPr>
              <w:t>$             1,941,268.62</w:t>
            </w:r>
          </w:p>
        </w:tc>
      </w:tr>
    </w:tbl>
    <w:p w14:paraId="12DD6AD7"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05D1F7E1" w14:textId="1BDBD900"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631F18F3" w14:textId="4ACCC2F5" w:rsidR="0044490B" w:rsidRP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3B0D148B" w14:textId="6A8AE452" w:rsidR="0044490B" w:rsidRDefault="0044490B" w:rsidP="0044490B">
      <w:pPr>
        <w:spacing w:before="120" w:after="12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03F09BC" w14:textId="77777777" w:rsidTr="0044490B">
        <w:trPr>
          <w:trHeight w:val="365"/>
        </w:trPr>
        <w:tc>
          <w:tcPr>
            <w:tcW w:w="2552" w:type="dxa"/>
            <w:tcMar>
              <w:top w:w="10" w:type="dxa"/>
              <w:left w:w="10" w:type="dxa"/>
              <w:bottom w:w="10" w:type="dxa"/>
              <w:right w:w="10" w:type="dxa"/>
            </w:tcMar>
            <w:vAlign w:val="center"/>
          </w:tcPr>
          <w:p w14:paraId="62F3575A"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C6B022C" w14:textId="77777777" w:rsidR="0044490B" w:rsidRPr="0044490B" w:rsidRDefault="0044490B" w:rsidP="0044490B">
            <w:pPr>
              <w:spacing w:line="276" w:lineRule="auto"/>
              <w:jc w:val="both"/>
              <w:rPr>
                <w:rFonts w:ascii="Arial" w:hAnsi="Arial" w:cs="Arial"/>
              </w:rPr>
            </w:pPr>
            <w:r w:rsidRPr="0044490B">
              <w:rPr>
                <w:rFonts w:ascii="Arial" w:hAnsi="Arial" w:cs="Arial"/>
              </w:rPr>
              <w:t>MT-2309009 y 1</w:t>
            </w:r>
          </w:p>
        </w:tc>
      </w:tr>
      <w:tr w:rsidR="0044490B" w:rsidRPr="0093726B" w14:paraId="77EC6276" w14:textId="77777777" w:rsidTr="0044490B">
        <w:trPr>
          <w:trHeight w:val="311"/>
        </w:trPr>
        <w:tc>
          <w:tcPr>
            <w:tcW w:w="2552" w:type="dxa"/>
            <w:tcMar>
              <w:top w:w="10" w:type="dxa"/>
              <w:left w:w="10" w:type="dxa"/>
              <w:bottom w:w="10" w:type="dxa"/>
              <w:right w:w="10" w:type="dxa"/>
            </w:tcMar>
            <w:vAlign w:val="center"/>
          </w:tcPr>
          <w:p w14:paraId="2D652A2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D0F884B"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HAT/DGOYSPM/COPLP/028/FISM-DF/BEN/2019</w:t>
            </w:r>
          </w:p>
        </w:tc>
      </w:tr>
      <w:tr w:rsidR="0044490B" w:rsidRPr="0044490B" w14:paraId="4C573993" w14:textId="77777777" w:rsidTr="0044490B">
        <w:trPr>
          <w:trHeight w:val="347"/>
        </w:trPr>
        <w:tc>
          <w:tcPr>
            <w:tcW w:w="2552" w:type="dxa"/>
            <w:tcMar>
              <w:top w:w="10" w:type="dxa"/>
              <w:left w:w="10" w:type="dxa"/>
              <w:bottom w:w="10" w:type="dxa"/>
              <w:right w:w="10" w:type="dxa"/>
            </w:tcMar>
            <w:vAlign w:val="center"/>
          </w:tcPr>
          <w:p w14:paraId="428A321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AAF90E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MT-2309009.- Construcción de cuartos dormitorios en comunidades rurales ruta 1 (San Juan de Dios, San Pedro, Chanchen primero, Sacabmucuy).</w:t>
            </w:r>
          </w:p>
        </w:tc>
      </w:tr>
      <w:tr w:rsidR="0044490B" w:rsidRPr="0044490B" w14:paraId="6EA49664" w14:textId="77777777" w:rsidTr="0044490B">
        <w:trPr>
          <w:trHeight w:val="347"/>
        </w:trPr>
        <w:tc>
          <w:tcPr>
            <w:tcW w:w="2552" w:type="dxa"/>
            <w:tcMar>
              <w:top w:w="10" w:type="dxa"/>
              <w:left w:w="10" w:type="dxa"/>
              <w:bottom w:w="10" w:type="dxa"/>
              <w:right w:w="10" w:type="dxa"/>
            </w:tcMar>
            <w:vAlign w:val="center"/>
          </w:tcPr>
          <w:p w14:paraId="49488AB4"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EFDEE1C" w14:textId="1C2B24C6" w:rsidR="0044490B" w:rsidRPr="0044490B" w:rsidRDefault="0044490B" w:rsidP="00DB00F9">
            <w:pPr>
              <w:tabs>
                <w:tab w:val="left" w:pos="7074"/>
              </w:tabs>
              <w:spacing w:line="276" w:lineRule="auto"/>
              <w:ind w:right="276"/>
              <w:jc w:val="both"/>
              <w:rPr>
                <w:rFonts w:ascii="Arial" w:hAnsi="Arial" w:cs="Arial"/>
              </w:rPr>
            </w:pPr>
            <w:r w:rsidRPr="0044490B">
              <w:rPr>
                <w:rFonts w:ascii="Arial" w:hAnsi="Arial" w:cs="Arial"/>
              </w:rPr>
              <w:t xml:space="preserve">$ </w:t>
            </w:r>
            <w:r w:rsidR="00DB00F9" w:rsidRPr="00DB00F9">
              <w:rPr>
                <w:rFonts w:ascii="Arial" w:hAnsi="Arial" w:cs="Arial"/>
              </w:rPr>
              <w:t>74,965.91</w:t>
            </w:r>
          </w:p>
        </w:tc>
      </w:tr>
    </w:tbl>
    <w:p w14:paraId="323082CC" w14:textId="4F07624B" w:rsidR="0044490B" w:rsidRPr="0044490B" w:rsidRDefault="0044490B" w:rsidP="00C6184C">
      <w:pPr>
        <w:spacing w:after="240" w:line="360" w:lineRule="auto"/>
        <w:jc w:val="both"/>
        <w:rPr>
          <w:rFonts w:ascii="Arial" w:hAnsi="Arial" w:cs="Arial"/>
          <w:b/>
        </w:rPr>
      </w:pPr>
      <w:r w:rsidRPr="0044490B">
        <w:rPr>
          <w:rFonts w:ascii="Arial" w:hAnsi="Arial" w:cs="Arial"/>
          <w:b/>
        </w:rPr>
        <w:lastRenderedPageBreak/>
        <w:t>Resultado 13,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1F14BB03" w14:textId="77777777" w:rsidTr="0044490B">
        <w:trPr>
          <w:trHeight w:val="250"/>
          <w:jc w:val="center"/>
        </w:trPr>
        <w:tc>
          <w:tcPr>
            <w:tcW w:w="5252" w:type="dxa"/>
            <w:vAlign w:val="center"/>
          </w:tcPr>
          <w:p w14:paraId="0A16A667" w14:textId="77777777" w:rsidR="0044490B" w:rsidRPr="0044490B" w:rsidRDefault="0044490B" w:rsidP="00C6184C">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21FA6C2D" w14:textId="77777777" w:rsidR="0044490B" w:rsidRPr="0044490B" w:rsidRDefault="0044490B" w:rsidP="00C6184C">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$ 31,726.43</w:t>
            </w:r>
          </w:p>
        </w:tc>
      </w:tr>
    </w:tbl>
    <w:p w14:paraId="7957328F" w14:textId="77777777" w:rsidR="0044490B" w:rsidRPr="0044490B" w:rsidRDefault="0044490B" w:rsidP="00C6184C">
      <w:pPr>
        <w:spacing w:after="240" w:line="360" w:lineRule="auto"/>
        <w:jc w:val="both"/>
        <w:rPr>
          <w:rFonts w:ascii="Arial" w:hAnsi="Arial"/>
          <w:b/>
        </w:rPr>
      </w:pPr>
      <w:r w:rsidRPr="0044490B">
        <w:rPr>
          <w:rFonts w:ascii="Arial" w:hAnsi="Arial"/>
          <w:b/>
        </w:rPr>
        <w:t>Descripción de la Observación:</w:t>
      </w:r>
    </w:p>
    <w:p w14:paraId="213B9B4D" w14:textId="3B352138" w:rsidR="0044490B" w:rsidRPr="0044490B" w:rsidRDefault="0044490B" w:rsidP="00C6184C">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MT-2309009.- Construcción de cuartos dormitorios en comunidades rurales ruta 1 (San Juan de Dios, San Pedro, Chanchen primero, Sacabmucuy),</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rPr>
        <w:t xml:space="preserve"> </w:t>
      </w:r>
      <w:r w:rsidRPr="0044490B">
        <w:rPr>
          <w:rFonts w:ascii="Arial" w:hAnsi="Arial"/>
          <w:b/>
        </w:rPr>
        <w:t xml:space="preserve">$ 31,726.43, </w:t>
      </w:r>
      <w:r w:rsidRPr="0044490B">
        <w:rPr>
          <w:rFonts w:ascii="Arial" w:hAnsi="Arial"/>
          <w:bCs/>
        </w:rPr>
        <w:t>(Son: Treinta y un mil setecientos veintiséis pesos 43/100 M.N.)</w:t>
      </w:r>
      <w:r w:rsidRPr="0044490B">
        <w:rPr>
          <w:rFonts w:ascii="Arial" w:hAnsi="Arial"/>
        </w:rPr>
        <w:t xml:space="preserve">; ejecutada por </w:t>
      </w:r>
      <w:r w:rsidR="0011602F">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Comprobantes Fiscales Digitales por Internet del anticipo y de la estimación #3 finiquito de acuerdo al siguiente desglose:</w:t>
      </w:r>
    </w:p>
    <w:p w14:paraId="06C19C7D" w14:textId="7879E971" w:rsidR="0044490B" w:rsidRPr="00A520CA" w:rsidRDefault="0044490B" w:rsidP="0044490B">
      <w:pPr>
        <w:spacing w:line="360" w:lineRule="auto"/>
        <w:jc w:val="center"/>
        <w:rPr>
          <w:rFonts w:ascii="Arial" w:hAnsi="Arial"/>
          <w:i/>
          <w:iCs/>
          <w:sz w:val="20"/>
          <w:szCs w:val="20"/>
        </w:rPr>
      </w:pPr>
      <w:r w:rsidRPr="0044490B">
        <w:rPr>
          <w:rFonts w:ascii="Arial" w:hAnsi="Arial"/>
          <w:sz w:val="20"/>
          <w:szCs w:val="20"/>
        </w:rPr>
        <w:t>Tabla No. 1</w:t>
      </w:r>
      <w:r w:rsidR="002B2D55">
        <w:rPr>
          <w:rFonts w:ascii="Arial" w:hAnsi="Arial"/>
          <w:sz w:val="20"/>
          <w:szCs w:val="20"/>
        </w:rPr>
        <w:t>4</w:t>
      </w:r>
      <w:r w:rsidRPr="0044490B">
        <w:rPr>
          <w:rFonts w:ascii="Arial" w:hAnsi="Arial"/>
          <w:sz w:val="20"/>
          <w:szCs w:val="20"/>
        </w:rPr>
        <w:t xml:space="preserve">. </w:t>
      </w:r>
      <w:r w:rsidRPr="00A520CA">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1E2E468D"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C9D0DC6" w14:textId="77777777" w:rsidR="0044490B" w:rsidRPr="0044490B" w:rsidRDefault="0044490B" w:rsidP="0044490B">
            <w:pPr>
              <w:spacing w:before="120" w:after="120"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0263EC5" w14:textId="77777777" w:rsidR="0044490B" w:rsidRPr="0044490B" w:rsidRDefault="0044490B" w:rsidP="0044490B">
            <w:pPr>
              <w:spacing w:before="120" w:after="120"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642DD3E" w14:textId="77777777" w:rsidR="0044490B" w:rsidRPr="0044490B" w:rsidRDefault="0044490B" w:rsidP="0044490B">
            <w:pPr>
              <w:spacing w:before="120" w:after="120" w:line="276" w:lineRule="auto"/>
              <w:jc w:val="center"/>
              <w:rPr>
                <w:rFonts w:ascii="Arial" w:hAnsi="Arial" w:cs="Arial"/>
                <w:b/>
                <w:sz w:val="18"/>
                <w:szCs w:val="18"/>
              </w:rPr>
            </w:pPr>
            <w:r w:rsidRPr="0044490B">
              <w:rPr>
                <w:rFonts w:ascii="Arial" w:hAnsi="Arial" w:cs="Arial"/>
                <w:b/>
                <w:sz w:val="18"/>
                <w:szCs w:val="18"/>
              </w:rPr>
              <w:t>IMPORTE</w:t>
            </w:r>
          </w:p>
        </w:tc>
      </w:tr>
      <w:tr w:rsidR="0044490B" w:rsidRPr="00C6184C" w14:paraId="48388875"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0555D72" w14:textId="212250DB" w:rsidR="0044490B" w:rsidRPr="00C6184C" w:rsidRDefault="0011602F" w:rsidP="00C6184C">
            <w:pPr>
              <w:spacing w:line="276" w:lineRule="auto"/>
              <w:jc w:val="center"/>
              <w:rPr>
                <w:rFonts w:ascii="Arial" w:hAnsi="Arial" w:cs="Arial"/>
                <w:sz w:val="18"/>
                <w:szCs w:val="18"/>
              </w:rPr>
            </w:pPr>
            <w:r w:rsidRPr="00C6184C">
              <w:rPr>
                <w:rFonts w:ascii="Arial" w:hAnsi="Arial" w:cs="Arial"/>
                <w:sz w:val="18"/>
                <w:szCs w:val="18"/>
              </w:rPr>
              <w:t>1</w:t>
            </w:r>
            <w:r w:rsidR="0044490B" w:rsidRPr="00C6184C">
              <w:rPr>
                <w:rFonts w:ascii="Arial" w:hAnsi="Arial" w:cs="Arial"/>
                <w:sz w:val="18"/>
                <w:szCs w:val="18"/>
              </w:rPr>
              <w:t>.-</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5EED088" w14:textId="77777777" w:rsidR="0044490B" w:rsidRPr="00C6184C" w:rsidRDefault="0044490B" w:rsidP="00C6184C">
            <w:pPr>
              <w:spacing w:line="276" w:lineRule="auto"/>
              <w:jc w:val="both"/>
              <w:rPr>
                <w:rFonts w:ascii="Arial" w:hAnsi="Arial" w:cs="Arial"/>
                <w:sz w:val="18"/>
                <w:szCs w:val="18"/>
              </w:rPr>
            </w:pPr>
            <w:r w:rsidRPr="00C6184C">
              <w:rPr>
                <w:rFonts w:ascii="Arial" w:hAnsi="Arial" w:cs="Arial"/>
                <w:sz w:val="18"/>
                <w:szCs w:val="18"/>
              </w:rPr>
              <w:t>Anticipo fondo Recursos Propios</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5C2BD76" w14:textId="77777777" w:rsidR="0044490B" w:rsidRPr="00C6184C" w:rsidRDefault="0044490B" w:rsidP="00C6184C">
            <w:pPr>
              <w:spacing w:line="276" w:lineRule="auto"/>
              <w:ind w:right="121"/>
              <w:jc w:val="right"/>
              <w:rPr>
                <w:rFonts w:ascii="Arial" w:hAnsi="Arial" w:cs="Arial"/>
                <w:sz w:val="18"/>
                <w:szCs w:val="18"/>
              </w:rPr>
            </w:pPr>
            <w:r w:rsidRPr="00C6184C">
              <w:rPr>
                <w:rFonts w:ascii="Arial" w:hAnsi="Arial"/>
                <w:sz w:val="18"/>
              </w:rPr>
              <w:t>$                22,489.77</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AEB195B" w14:textId="77777777" w:rsidR="0044490B" w:rsidRPr="00C6184C" w:rsidRDefault="0044490B" w:rsidP="00C6184C">
            <w:pPr>
              <w:spacing w:line="276" w:lineRule="auto"/>
              <w:ind w:right="121"/>
              <w:jc w:val="right"/>
              <w:rPr>
                <w:rFonts w:ascii="Arial" w:hAnsi="Arial" w:cs="Arial"/>
                <w:sz w:val="18"/>
                <w:szCs w:val="18"/>
              </w:rPr>
            </w:pPr>
            <w:r w:rsidRPr="00C6184C">
              <w:rPr>
                <w:rFonts w:ascii="Arial" w:hAnsi="Arial"/>
                <w:sz w:val="18"/>
              </w:rPr>
              <w:t>$                    22,489.77</w:t>
            </w:r>
          </w:p>
        </w:tc>
      </w:tr>
      <w:tr w:rsidR="0044490B" w:rsidRPr="0044490B" w14:paraId="32DF00B9"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BD7C686" w14:textId="04D8912A" w:rsidR="0044490B" w:rsidRPr="00C6184C" w:rsidRDefault="0011602F" w:rsidP="00C6184C">
            <w:pPr>
              <w:spacing w:line="276" w:lineRule="auto"/>
              <w:jc w:val="center"/>
              <w:rPr>
                <w:rFonts w:ascii="Arial" w:hAnsi="Arial" w:cs="Arial"/>
                <w:sz w:val="18"/>
                <w:szCs w:val="18"/>
              </w:rPr>
            </w:pPr>
            <w:r w:rsidRPr="00C6184C">
              <w:rPr>
                <w:rFonts w:ascii="Arial" w:hAnsi="Arial" w:cs="Arial"/>
                <w:sz w:val="18"/>
                <w:szCs w:val="18"/>
              </w:rPr>
              <w:t>2</w:t>
            </w:r>
            <w:r w:rsidR="0044490B" w:rsidRPr="00C6184C">
              <w:rPr>
                <w:rFonts w:ascii="Arial" w:hAnsi="Arial" w:cs="Arial"/>
                <w:sz w:val="18"/>
                <w:szCs w:val="18"/>
              </w:rPr>
              <w:t>.-</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FE7CA3C" w14:textId="77777777" w:rsidR="0044490B" w:rsidRPr="00C6184C" w:rsidRDefault="0044490B" w:rsidP="00C6184C">
            <w:pPr>
              <w:spacing w:line="276" w:lineRule="auto"/>
              <w:jc w:val="both"/>
              <w:rPr>
                <w:rFonts w:ascii="Arial" w:hAnsi="Arial" w:cs="Arial"/>
                <w:sz w:val="18"/>
                <w:szCs w:val="18"/>
              </w:rPr>
            </w:pPr>
            <w:r w:rsidRPr="00C6184C">
              <w:rPr>
                <w:rFonts w:ascii="Arial" w:hAnsi="Arial" w:cs="Arial"/>
                <w:sz w:val="18"/>
                <w:szCs w:val="18"/>
              </w:rPr>
              <w:t>Estimación #3 finiquito fondo Recursos Propios</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A464B8B" w14:textId="77777777" w:rsidR="0044490B" w:rsidRPr="00C6184C" w:rsidRDefault="0044490B" w:rsidP="00C6184C">
            <w:pPr>
              <w:spacing w:line="276" w:lineRule="auto"/>
              <w:ind w:right="121"/>
              <w:jc w:val="right"/>
              <w:rPr>
                <w:rFonts w:ascii="Arial" w:hAnsi="Arial" w:cs="Arial"/>
                <w:sz w:val="18"/>
                <w:szCs w:val="18"/>
              </w:rPr>
            </w:pPr>
            <w:r w:rsidRPr="00C6184C">
              <w:rPr>
                <w:rFonts w:ascii="Arial" w:hAnsi="Arial"/>
                <w:sz w:val="18"/>
              </w:rPr>
              <w:t>$                   9,236.66</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5CCF4FA" w14:textId="77777777" w:rsidR="0044490B" w:rsidRPr="0044490B" w:rsidRDefault="0044490B" w:rsidP="00C6184C">
            <w:pPr>
              <w:spacing w:line="276" w:lineRule="auto"/>
              <w:ind w:right="121"/>
              <w:jc w:val="right"/>
              <w:rPr>
                <w:rFonts w:ascii="Arial" w:hAnsi="Arial" w:cs="Arial"/>
                <w:sz w:val="18"/>
                <w:szCs w:val="18"/>
              </w:rPr>
            </w:pPr>
            <w:r w:rsidRPr="00C6184C">
              <w:rPr>
                <w:rFonts w:ascii="Arial" w:hAnsi="Arial"/>
                <w:sz w:val="18"/>
              </w:rPr>
              <w:t>$                      9,236.66</w:t>
            </w:r>
          </w:p>
        </w:tc>
      </w:tr>
      <w:tr w:rsidR="0044490B" w:rsidRPr="0044490B" w14:paraId="29F57B8C" w14:textId="77777777" w:rsidTr="00C6184C">
        <w:trPr>
          <w:trHeight w:val="307"/>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02B943F" w14:textId="77777777" w:rsidR="0044490B" w:rsidRPr="0044490B" w:rsidRDefault="0044490B" w:rsidP="0044490B">
            <w:pPr>
              <w:spacing w:before="120" w:after="120"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2E302F7" w14:textId="77777777" w:rsidR="0044490B" w:rsidRPr="0044490B" w:rsidRDefault="0044490B" w:rsidP="0044490B">
            <w:pPr>
              <w:spacing w:before="120" w:after="120" w:line="276" w:lineRule="auto"/>
              <w:ind w:right="121"/>
              <w:jc w:val="right"/>
              <w:rPr>
                <w:rFonts w:ascii="Arial" w:hAnsi="Arial" w:cs="Arial"/>
                <w:b/>
                <w:sz w:val="18"/>
                <w:szCs w:val="18"/>
              </w:rPr>
            </w:pPr>
            <w:r w:rsidRPr="0044490B">
              <w:rPr>
                <w:rFonts w:ascii="Arial" w:hAnsi="Arial" w:cs="Arial"/>
                <w:b/>
                <w:sz w:val="18"/>
                <w:szCs w:val="18"/>
              </w:rPr>
              <w:t>$                    31,726.43</w:t>
            </w:r>
          </w:p>
        </w:tc>
      </w:tr>
    </w:tbl>
    <w:p w14:paraId="49917E14"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7A3C159D" w14:textId="4C7CFD2C"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6E162709" w14:textId="4A85E32D" w:rsidR="0044490B" w:rsidRPr="0044490B" w:rsidRDefault="0044490B" w:rsidP="00C6184C">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 xml:space="preserve">Ley del Impuesto Sobre la Renta; 41 de la Ley de Presupuesto y Gasto Público del </w:t>
      </w:r>
      <w:r w:rsidR="0093726B">
        <w:rPr>
          <w:rFonts w:ascii="Arial" w:hAnsi="Arial" w:cs="Arial"/>
        </w:rPr>
        <w:lastRenderedPageBreak/>
        <w:t>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62E47FF9" w14:textId="24972DF8" w:rsidR="0044490B" w:rsidRDefault="0044490B" w:rsidP="00C6184C">
      <w:pPr>
        <w:spacing w:after="240" w:line="360" w:lineRule="auto"/>
        <w:jc w:val="both"/>
        <w:rPr>
          <w:rFonts w:ascii="Arial" w:hAnsi="Arial"/>
        </w:rPr>
      </w:pPr>
      <w:r w:rsidRPr="0044490B">
        <w:rPr>
          <w:rFonts w:ascii="Arial" w:hAnsi="Arial"/>
          <w:highlight w:val="yellow"/>
        </w:rPr>
        <w:t xml:space="preserve"> </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4C5221C" w14:textId="77777777" w:rsidTr="0044490B">
        <w:trPr>
          <w:trHeight w:val="365"/>
        </w:trPr>
        <w:tc>
          <w:tcPr>
            <w:tcW w:w="2552" w:type="dxa"/>
            <w:tcMar>
              <w:top w:w="10" w:type="dxa"/>
              <w:left w:w="10" w:type="dxa"/>
              <w:bottom w:w="10" w:type="dxa"/>
              <w:right w:w="10" w:type="dxa"/>
            </w:tcMar>
            <w:vAlign w:val="center"/>
          </w:tcPr>
          <w:p w14:paraId="6770BA49"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6AA771C9" w14:textId="77777777" w:rsidR="0044490B" w:rsidRPr="0044490B" w:rsidRDefault="0044490B" w:rsidP="0044490B">
            <w:pPr>
              <w:spacing w:line="276" w:lineRule="auto"/>
              <w:jc w:val="both"/>
              <w:rPr>
                <w:rFonts w:ascii="Arial" w:hAnsi="Arial" w:cs="Arial"/>
              </w:rPr>
            </w:pPr>
            <w:r w:rsidRPr="0044490B">
              <w:rPr>
                <w:rFonts w:ascii="Arial" w:hAnsi="Arial" w:cs="Arial"/>
              </w:rPr>
              <w:t>MT-2309010 y 2</w:t>
            </w:r>
          </w:p>
        </w:tc>
      </w:tr>
      <w:tr w:rsidR="0044490B" w:rsidRPr="0093726B" w14:paraId="4A505557" w14:textId="77777777" w:rsidTr="0044490B">
        <w:trPr>
          <w:trHeight w:val="311"/>
        </w:trPr>
        <w:tc>
          <w:tcPr>
            <w:tcW w:w="2552" w:type="dxa"/>
            <w:tcMar>
              <w:top w:w="10" w:type="dxa"/>
              <w:left w:w="10" w:type="dxa"/>
              <w:bottom w:w="10" w:type="dxa"/>
              <w:right w:w="10" w:type="dxa"/>
            </w:tcMar>
            <w:vAlign w:val="center"/>
          </w:tcPr>
          <w:p w14:paraId="09BA49D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AAF8363"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HAT/DGOYSPM/COPLP/029/FISM-DF/BEN/2019</w:t>
            </w:r>
          </w:p>
        </w:tc>
      </w:tr>
      <w:tr w:rsidR="0044490B" w:rsidRPr="0044490B" w14:paraId="04AE54F7" w14:textId="77777777" w:rsidTr="0044490B">
        <w:trPr>
          <w:trHeight w:val="347"/>
        </w:trPr>
        <w:tc>
          <w:tcPr>
            <w:tcW w:w="2552" w:type="dxa"/>
            <w:tcMar>
              <w:top w:w="10" w:type="dxa"/>
              <w:left w:w="10" w:type="dxa"/>
              <w:bottom w:w="10" w:type="dxa"/>
              <w:right w:w="10" w:type="dxa"/>
            </w:tcMar>
            <w:vAlign w:val="center"/>
          </w:tcPr>
          <w:p w14:paraId="06E6C56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E30796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MT-2309010.- Construcción de cuartos dormitorios en comunidades rurales Ruta 2 (Yaxche, Hondzonot, Chanchen Palmar).</w:t>
            </w:r>
          </w:p>
        </w:tc>
      </w:tr>
      <w:tr w:rsidR="0044490B" w:rsidRPr="0044490B" w14:paraId="5DF0F053" w14:textId="77777777" w:rsidTr="0044490B">
        <w:trPr>
          <w:trHeight w:val="347"/>
        </w:trPr>
        <w:tc>
          <w:tcPr>
            <w:tcW w:w="2552" w:type="dxa"/>
            <w:tcMar>
              <w:top w:w="10" w:type="dxa"/>
              <w:left w:w="10" w:type="dxa"/>
              <w:bottom w:w="10" w:type="dxa"/>
              <w:right w:w="10" w:type="dxa"/>
            </w:tcMar>
            <w:vAlign w:val="center"/>
          </w:tcPr>
          <w:p w14:paraId="2EFE3477"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692F7D90" w14:textId="71BBC3E0" w:rsidR="0044490B" w:rsidRPr="0044490B" w:rsidRDefault="00DB00F9" w:rsidP="0044490B">
            <w:pPr>
              <w:tabs>
                <w:tab w:val="left" w:pos="7074"/>
              </w:tabs>
              <w:spacing w:line="276" w:lineRule="auto"/>
              <w:ind w:right="276"/>
              <w:jc w:val="both"/>
              <w:rPr>
                <w:rFonts w:ascii="Arial" w:hAnsi="Arial" w:cs="Arial"/>
              </w:rPr>
            </w:pPr>
            <w:r w:rsidRPr="00DB00F9">
              <w:rPr>
                <w:rFonts w:ascii="Arial" w:hAnsi="Arial" w:cs="Arial"/>
              </w:rPr>
              <w:t>$ 74,961.93</w:t>
            </w:r>
          </w:p>
        </w:tc>
      </w:tr>
    </w:tbl>
    <w:p w14:paraId="784EC1A8" w14:textId="77777777" w:rsidR="00660761" w:rsidRDefault="00660761" w:rsidP="00C6184C">
      <w:pPr>
        <w:spacing w:after="240" w:line="360" w:lineRule="auto"/>
        <w:jc w:val="both"/>
        <w:rPr>
          <w:rFonts w:ascii="Arial" w:hAnsi="Arial" w:cs="Arial"/>
          <w:b/>
        </w:rPr>
      </w:pPr>
    </w:p>
    <w:p w14:paraId="4216FA57" w14:textId="7F1C35F4" w:rsidR="0044490B" w:rsidRPr="0044490B" w:rsidRDefault="0044490B" w:rsidP="00C6184C">
      <w:pPr>
        <w:spacing w:after="240" w:line="360" w:lineRule="auto"/>
        <w:jc w:val="both"/>
        <w:rPr>
          <w:rFonts w:ascii="Arial" w:hAnsi="Arial" w:cs="Arial"/>
          <w:b/>
        </w:rPr>
      </w:pPr>
      <w:r w:rsidRPr="0044490B">
        <w:rPr>
          <w:rFonts w:ascii="Arial" w:hAnsi="Arial" w:cs="Arial"/>
          <w:b/>
        </w:rPr>
        <w:t>Resultado 14,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5A56CDF9" w14:textId="77777777" w:rsidTr="0044490B">
        <w:trPr>
          <w:trHeight w:val="250"/>
          <w:jc w:val="center"/>
        </w:trPr>
        <w:tc>
          <w:tcPr>
            <w:tcW w:w="5252" w:type="dxa"/>
            <w:vAlign w:val="center"/>
          </w:tcPr>
          <w:p w14:paraId="068EB24D" w14:textId="77777777" w:rsidR="0044490B" w:rsidRPr="0044490B" w:rsidRDefault="0044490B" w:rsidP="00C6184C">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2B5AED85" w14:textId="77777777" w:rsidR="0044490B" w:rsidRPr="0044490B" w:rsidRDefault="0044490B" w:rsidP="00C6184C">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$ 25,702.27</w:t>
            </w:r>
          </w:p>
        </w:tc>
      </w:tr>
    </w:tbl>
    <w:p w14:paraId="4F28AE4F" w14:textId="4654837F" w:rsidR="0044490B" w:rsidRPr="0044490B" w:rsidRDefault="0044490B" w:rsidP="00C6184C">
      <w:pPr>
        <w:spacing w:after="240" w:line="360" w:lineRule="auto"/>
        <w:jc w:val="both"/>
        <w:rPr>
          <w:rFonts w:ascii="Arial" w:hAnsi="Arial"/>
          <w:b/>
        </w:rPr>
      </w:pPr>
      <w:r w:rsidRPr="0044490B">
        <w:rPr>
          <w:rFonts w:ascii="Arial" w:hAnsi="Arial"/>
          <w:b/>
        </w:rPr>
        <w:t>Descripción de la Observación:</w:t>
      </w:r>
    </w:p>
    <w:p w14:paraId="66B3F945" w14:textId="5FCD396B" w:rsidR="0044490B" w:rsidRPr="0044490B" w:rsidRDefault="0044490B" w:rsidP="0044490B">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MT-2309010.- Construcción de cuartos dormitorios en comunidades rurales Ruta 2 (Yaxche, Hondzonot, Chanchen Palmar)</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rPr>
        <w:t xml:space="preserve"> </w:t>
      </w:r>
      <w:r w:rsidRPr="0044490B">
        <w:rPr>
          <w:rFonts w:ascii="Arial" w:hAnsi="Arial"/>
          <w:b/>
        </w:rPr>
        <w:t xml:space="preserve">$ 25,702.27, </w:t>
      </w:r>
      <w:r w:rsidRPr="0044490B">
        <w:rPr>
          <w:rFonts w:ascii="Arial" w:hAnsi="Arial"/>
          <w:bCs/>
        </w:rPr>
        <w:t>(Son: Veinticinco mil setecientos dos pesos 27/100 M.N.)</w:t>
      </w:r>
      <w:r w:rsidRPr="0044490B">
        <w:rPr>
          <w:rFonts w:ascii="Arial" w:hAnsi="Arial"/>
        </w:rPr>
        <w:t xml:space="preserve">; ejecutada por </w:t>
      </w:r>
      <w:r w:rsidR="00660761">
        <w:rPr>
          <w:rFonts w:ascii="Arial" w:hAnsi="Arial"/>
        </w:rPr>
        <w:t>contrato,</w:t>
      </w:r>
      <w:r w:rsidRPr="0044490B">
        <w:rPr>
          <w:rFonts w:ascii="Arial" w:hAnsi="Arial" w:cs="Arial"/>
        </w:rPr>
        <w:t xml:space="preserve"> </w:t>
      </w:r>
      <w:r w:rsidRPr="0044490B">
        <w:rPr>
          <w:rFonts w:ascii="Arial" w:hAnsi="Arial"/>
        </w:rPr>
        <w:t xml:space="preserve">originado por no integrar el archivo y/o documentación correspondiente al concepto: Comprobantes </w:t>
      </w:r>
      <w:r w:rsidRPr="0044490B">
        <w:rPr>
          <w:rFonts w:ascii="Arial" w:hAnsi="Arial"/>
        </w:rPr>
        <w:lastRenderedPageBreak/>
        <w:t>Fiscales Digitales por Internet de la estimación  #2 y #3 finiquito. Asimismo, falta la Transferencia Interbancaria de la estimación # 3 finiquito de acuerdo al siguiente desglose:</w:t>
      </w:r>
    </w:p>
    <w:p w14:paraId="216EAD7A" w14:textId="10E6A9F7" w:rsidR="0044490B" w:rsidRPr="00A520CA" w:rsidRDefault="0044490B" w:rsidP="0044490B">
      <w:pPr>
        <w:spacing w:line="360" w:lineRule="auto"/>
        <w:jc w:val="center"/>
        <w:rPr>
          <w:rFonts w:ascii="Arial" w:hAnsi="Arial"/>
          <w:i/>
          <w:iCs/>
          <w:sz w:val="20"/>
          <w:szCs w:val="20"/>
        </w:rPr>
      </w:pPr>
      <w:r w:rsidRPr="0044490B">
        <w:rPr>
          <w:rFonts w:ascii="Arial" w:hAnsi="Arial"/>
          <w:sz w:val="20"/>
          <w:szCs w:val="20"/>
        </w:rPr>
        <w:t>Tabla No. 1</w:t>
      </w:r>
      <w:r w:rsidR="002B2D55">
        <w:rPr>
          <w:rFonts w:ascii="Arial" w:hAnsi="Arial"/>
          <w:sz w:val="20"/>
          <w:szCs w:val="20"/>
        </w:rPr>
        <w:t>5</w:t>
      </w:r>
      <w:r w:rsidRPr="0044490B">
        <w:rPr>
          <w:rFonts w:ascii="Arial" w:hAnsi="Arial"/>
          <w:sz w:val="20"/>
          <w:szCs w:val="20"/>
        </w:rPr>
        <w:t xml:space="preserve">. </w:t>
      </w:r>
      <w:r w:rsidRPr="00A520CA">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7EDF115E"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E01D9E5" w14:textId="77777777" w:rsidR="0044490B" w:rsidRPr="0044490B" w:rsidRDefault="0044490B" w:rsidP="00670E59">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810DEFD" w14:textId="77777777" w:rsidR="0044490B" w:rsidRPr="0044490B" w:rsidRDefault="0044490B" w:rsidP="00670E59">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A475D9C" w14:textId="77777777" w:rsidR="0044490B" w:rsidRPr="0044490B" w:rsidRDefault="0044490B" w:rsidP="00670E59">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13A8D2FF"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EAA5256" w14:textId="77777777" w:rsidR="0044490B" w:rsidRPr="0044490B" w:rsidRDefault="0044490B" w:rsidP="00670E59">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7258B93" w14:textId="77777777" w:rsidR="0044490B" w:rsidRPr="0044490B" w:rsidRDefault="0044490B" w:rsidP="00670E59">
            <w:pPr>
              <w:spacing w:line="276" w:lineRule="auto"/>
              <w:jc w:val="both"/>
              <w:rPr>
                <w:rFonts w:ascii="Arial" w:hAnsi="Arial" w:cs="Arial"/>
                <w:sz w:val="18"/>
                <w:szCs w:val="18"/>
              </w:rPr>
            </w:pPr>
            <w:r w:rsidRPr="0044490B">
              <w:rPr>
                <w:rFonts w:ascii="Arial" w:hAnsi="Arial" w:cs="Arial"/>
                <w:sz w:val="18"/>
                <w:szCs w:val="18"/>
              </w:rPr>
              <w:t>Estimación #2 fondo Recursos Propios</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6687A8A" w14:textId="77777777" w:rsidR="0044490B" w:rsidRPr="0044490B" w:rsidRDefault="0044490B" w:rsidP="00670E59">
            <w:pPr>
              <w:spacing w:line="276" w:lineRule="auto"/>
              <w:ind w:right="121"/>
              <w:jc w:val="right"/>
              <w:rPr>
                <w:rFonts w:ascii="Arial" w:hAnsi="Arial"/>
                <w:sz w:val="18"/>
                <w:szCs w:val="18"/>
              </w:rPr>
            </w:pPr>
            <w:r w:rsidRPr="0044490B">
              <w:rPr>
                <w:rFonts w:ascii="Arial" w:hAnsi="Arial"/>
                <w:sz w:val="18"/>
                <w:szCs w:val="18"/>
              </w:rPr>
              <w:t xml:space="preserve">$           19,821.19  </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131EEF4" w14:textId="77777777" w:rsidR="0044490B" w:rsidRPr="0044490B" w:rsidRDefault="0044490B" w:rsidP="00670E59">
            <w:pPr>
              <w:spacing w:line="276" w:lineRule="auto"/>
              <w:ind w:right="121"/>
              <w:jc w:val="right"/>
              <w:rPr>
                <w:rFonts w:ascii="Arial" w:hAnsi="Arial" w:cs="Arial"/>
                <w:sz w:val="18"/>
                <w:szCs w:val="18"/>
              </w:rPr>
            </w:pPr>
            <w:r w:rsidRPr="0044490B">
              <w:rPr>
                <w:rFonts w:ascii="Arial" w:hAnsi="Arial"/>
                <w:sz w:val="18"/>
                <w:szCs w:val="18"/>
              </w:rPr>
              <w:t xml:space="preserve">$                      19,821.19  </w:t>
            </w:r>
          </w:p>
        </w:tc>
      </w:tr>
      <w:tr w:rsidR="0044490B" w:rsidRPr="0044490B" w14:paraId="7C410FB7"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EB337A2" w14:textId="77777777" w:rsidR="0044490B" w:rsidRPr="0044490B" w:rsidRDefault="0044490B" w:rsidP="00670E59">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C6A2821" w14:textId="77777777" w:rsidR="0044490B" w:rsidRPr="0044490B" w:rsidRDefault="0044490B" w:rsidP="00670E59">
            <w:pPr>
              <w:spacing w:line="276" w:lineRule="auto"/>
              <w:jc w:val="both"/>
              <w:rPr>
                <w:rFonts w:ascii="Arial" w:hAnsi="Arial" w:cs="Arial"/>
                <w:sz w:val="18"/>
                <w:szCs w:val="18"/>
              </w:rPr>
            </w:pPr>
            <w:r w:rsidRPr="0044490B">
              <w:rPr>
                <w:rFonts w:ascii="Arial" w:hAnsi="Arial" w:cs="Arial"/>
                <w:sz w:val="18"/>
                <w:szCs w:val="18"/>
              </w:rPr>
              <w:t>Estimación #3 finiquito fondo Recursos Propios</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F925182" w14:textId="77777777" w:rsidR="0044490B" w:rsidRPr="0044490B" w:rsidRDefault="0044490B" w:rsidP="00670E59">
            <w:pPr>
              <w:spacing w:line="276" w:lineRule="auto"/>
              <w:ind w:right="121"/>
              <w:jc w:val="right"/>
              <w:rPr>
                <w:rFonts w:ascii="Arial" w:hAnsi="Arial" w:cs="Arial"/>
                <w:sz w:val="18"/>
                <w:szCs w:val="18"/>
              </w:rPr>
            </w:pPr>
            <w:r w:rsidRPr="0044490B">
              <w:rPr>
                <w:rFonts w:ascii="Arial" w:hAnsi="Arial"/>
                <w:sz w:val="18"/>
                <w:szCs w:val="18"/>
              </w:rPr>
              <w:t>$             5,881.08</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B4DA1B2" w14:textId="77777777" w:rsidR="0044490B" w:rsidRPr="0044490B" w:rsidRDefault="0044490B" w:rsidP="00670E59">
            <w:pPr>
              <w:spacing w:line="276" w:lineRule="auto"/>
              <w:ind w:right="121"/>
              <w:jc w:val="right"/>
              <w:rPr>
                <w:rFonts w:ascii="Arial" w:hAnsi="Arial" w:cs="Arial"/>
                <w:sz w:val="18"/>
                <w:szCs w:val="18"/>
              </w:rPr>
            </w:pPr>
            <w:r w:rsidRPr="0044490B">
              <w:rPr>
                <w:rFonts w:ascii="Arial" w:hAnsi="Arial"/>
                <w:sz w:val="18"/>
                <w:szCs w:val="18"/>
              </w:rPr>
              <w:t>$                        5,881.08</w:t>
            </w:r>
          </w:p>
        </w:tc>
      </w:tr>
      <w:tr w:rsidR="0044490B" w:rsidRPr="0044490B" w14:paraId="171C060B"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704C874" w14:textId="77777777" w:rsidR="0044490B" w:rsidRPr="0044490B" w:rsidRDefault="0044490B" w:rsidP="00670E59">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D8AF66A" w14:textId="77777777" w:rsidR="0044490B" w:rsidRPr="0044490B" w:rsidRDefault="0044490B" w:rsidP="00670E59">
            <w:pPr>
              <w:spacing w:line="276" w:lineRule="auto"/>
              <w:ind w:right="121"/>
              <w:jc w:val="right"/>
              <w:rPr>
                <w:rFonts w:ascii="Arial" w:hAnsi="Arial" w:cs="Arial"/>
                <w:b/>
                <w:sz w:val="18"/>
                <w:szCs w:val="18"/>
              </w:rPr>
            </w:pPr>
            <w:r w:rsidRPr="0044490B">
              <w:rPr>
                <w:rFonts w:ascii="Arial" w:hAnsi="Arial" w:cs="Arial"/>
                <w:b/>
                <w:sz w:val="18"/>
                <w:szCs w:val="18"/>
              </w:rPr>
              <w:t>$                      25,702.27</w:t>
            </w:r>
          </w:p>
        </w:tc>
      </w:tr>
    </w:tbl>
    <w:p w14:paraId="29209D0E"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23E16064" w14:textId="661B5EBB"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183BA35D" w14:textId="23916A9F" w:rsid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3C357E28" w14:textId="77777777" w:rsidR="00A520CA" w:rsidRPr="0044490B" w:rsidRDefault="00A520CA" w:rsidP="0044490B">
      <w:pPr>
        <w:spacing w:before="120" w:after="12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42ED83C" w14:textId="77777777" w:rsidTr="0044490B">
        <w:trPr>
          <w:trHeight w:val="365"/>
        </w:trPr>
        <w:tc>
          <w:tcPr>
            <w:tcW w:w="2552" w:type="dxa"/>
            <w:tcMar>
              <w:top w:w="10" w:type="dxa"/>
              <w:left w:w="10" w:type="dxa"/>
              <w:bottom w:w="10" w:type="dxa"/>
              <w:right w:w="10" w:type="dxa"/>
            </w:tcMar>
            <w:vAlign w:val="center"/>
          </w:tcPr>
          <w:p w14:paraId="6661954B"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8A95BAD" w14:textId="77777777" w:rsidR="0044490B" w:rsidRPr="0044490B" w:rsidRDefault="0044490B" w:rsidP="0044490B">
            <w:pPr>
              <w:spacing w:line="276" w:lineRule="auto"/>
              <w:jc w:val="both"/>
              <w:rPr>
                <w:rFonts w:ascii="Arial" w:hAnsi="Arial" w:cs="Arial"/>
              </w:rPr>
            </w:pPr>
            <w:r w:rsidRPr="0044490B">
              <w:rPr>
                <w:rFonts w:ascii="Arial" w:hAnsi="Arial" w:cs="Arial"/>
              </w:rPr>
              <w:t>22</w:t>
            </w:r>
          </w:p>
        </w:tc>
      </w:tr>
      <w:tr w:rsidR="0044490B" w:rsidRPr="0044490B" w14:paraId="723B8EEE" w14:textId="77777777" w:rsidTr="0044490B">
        <w:trPr>
          <w:trHeight w:val="311"/>
        </w:trPr>
        <w:tc>
          <w:tcPr>
            <w:tcW w:w="2552" w:type="dxa"/>
            <w:tcMar>
              <w:top w:w="10" w:type="dxa"/>
              <w:left w:w="10" w:type="dxa"/>
              <w:bottom w:w="10" w:type="dxa"/>
              <w:right w:w="10" w:type="dxa"/>
            </w:tcMar>
            <w:vAlign w:val="center"/>
          </w:tcPr>
          <w:p w14:paraId="342A4E3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607545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HAT/DGOYSPM/COPLP/030/RP/2019</w:t>
            </w:r>
          </w:p>
        </w:tc>
      </w:tr>
      <w:tr w:rsidR="0044490B" w:rsidRPr="0044490B" w14:paraId="5F394BA1" w14:textId="77777777" w:rsidTr="0044490B">
        <w:trPr>
          <w:trHeight w:val="347"/>
        </w:trPr>
        <w:tc>
          <w:tcPr>
            <w:tcW w:w="2552" w:type="dxa"/>
            <w:tcMar>
              <w:top w:w="10" w:type="dxa"/>
              <w:left w:w="10" w:type="dxa"/>
              <w:bottom w:w="10" w:type="dxa"/>
              <w:right w:w="10" w:type="dxa"/>
            </w:tcMar>
            <w:vAlign w:val="center"/>
          </w:tcPr>
          <w:p w14:paraId="71E72DE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CD9EBD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banquetas y guarniciones de la Región 1 en la localidad de Tulum.</w:t>
            </w:r>
          </w:p>
        </w:tc>
      </w:tr>
      <w:tr w:rsidR="0044490B" w:rsidRPr="0044490B" w14:paraId="178B7B5A" w14:textId="77777777" w:rsidTr="0044490B">
        <w:trPr>
          <w:trHeight w:val="347"/>
        </w:trPr>
        <w:tc>
          <w:tcPr>
            <w:tcW w:w="2552" w:type="dxa"/>
            <w:tcMar>
              <w:top w:w="10" w:type="dxa"/>
              <w:left w:w="10" w:type="dxa"/>
              <w:bottom w:w="10" w:type="dxa"/>
              <w:right w:w="10" w:type="dxa"/>
            </w:tcMar>
            <w:vAlign w:val="center"/>
          </w:tcPr>
          <w:p w14:paraId="341745FE"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BE4E754"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$3,494,363.76</w:t>
            </w:r>
          </w:p>
        </w:tc>
      </w:tr>
    </w:tbl>
    <w:p w14:paraId="1A83378E" w14:textId="77777777" w:rsidR="00660761" w:rsidRDefault="00660761" w:rsidP="00670E59">
      <w:pPr>
        <w:spacing w:after="240" w:line="360" w:lineRule="auto"/>
        <w:jc w:val="both"/>
        <w:rPr>
          <w:rFonts w:ascii="Arial" w:hAnsi="Arial" w:cs="Arial"/>
          <w:b/>
        </w:rPr>
      </w:pPr>
    </w:p>
    <w:p w14:paraId="335EAF59" w14:textId="493BE9C0" w:rsidR="0044490B" w:rsidRPr="0044490B" w:rsidRDefault="0044490B" w:rsidP="00670E59">
      <w:pPr>
        <w:spacing w:after="240" w:line="360" w:lineRule="auto"/>
        <w:jc w:val="both"/>
        <w:rPr>
          <w:rFonts w:ascii="Arial" w:hAnsi="Arial" w:cs="Arial"/>
          <w:b/>
        </w:rPr>
      </w:pPr>
      <w:r w:rsidRPr="0044490B">
        <w:rPr>
          <w:rFonts w:ascii="Arial" w:hAnsi="Arial" w:cs="Arial"/>
          <w:b/>
        </w:rPr>
        <w:t>Resultado 15,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3603"/>
      </w:tblGrid>
      <w:tr w:rsidR="0044490B" w:rsidRPr="0044490B" w14:paraId="7290BDF3" w14:textId="77777777" w:rsidTr="0044490B">
        <w:trPr>
          <w:trHeight w:val="250"/>
          <w:jc w:val="center"/>
        </w:trPr>
        <w:tc>
          <w:tcPr>
            <w:tcW w:w="5253" w:type="dxa"/>
            <w:vAlign w:val="center"/>
          </w:tcPr>
          <w:p w14:paraId="5279BD2B" w14:textId="77777777" w:rsidR="0044490B" w:rsidRPr="0044490B" w:rsidRDefault="0044490B" w:rsidP="00670E59">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235AEF08" w14:textId="77777777" w:rsidR="0044490B" w:rsidRPr="0044490B" w:rsidRDefault="0044490B" w:rsidP="00670E59">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$ 1,760,968.47</w:t>
            </w:r>
          </w:p>
        </w:tc>
      </w:tr>
    </w:tbl>
    <w:p w14:paraId="35D40E63" w14:textId="77777777" w:rsidR="0044490B" w:rsidRPr="0044490B" w:rsidRDefault="0044490B" w:rsidP="00670E59">
      <w:pPr>
        <w:spacing w:after="240" w:line="360" w:lineRule="auto"/>
        <w:jc w:val="both"/>
        <w:rPr>
          <w:rFonts w:ascii="Arial" w:hAnsi="Arial"/>
          <w:b/>
        </w:rPr>
      </w:pPr>
      <w:r w:rsidRPr="0044490B">
        <w:rPr>
          <w:rFonts w:ascii="Arial" w:hAnsi="Arial"/>
          <w:b/>
        </w:rPr>
        <w:t>Descripción de la Observación:</w:t>
      </w:r>
    </w:p>
    <w:p w14:paraId="51B4F483" w14:textId="28CC51C8" w:rsidR="002B2D55" w:rsidRPr="00660761" w:rsidRDefault="0044490B" w:rsidP="00670E59">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banquetas y guarniciones de la Región 1 en la localidad de Tulum</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rPr>
        <w:t xml:space="preserve"> </w:t>
      </w:r>
      <w:r w:rsidRPr="0044490B">
        <w:rPr>
          <w:rFonts w:ascii="Arial" w:hAnsi="Arial"/>
          <w:b/>
        </w:rPr>
        <w:t xml:space="preserve">$ 1,760,968.47, </w:t>
      </w:r>
      <w:r w:rsidRPr="0044490B">
        <w:rPr>
          <w:rFonts w:ascii="Arial" w:hAnsi="Arial"/>
          <w:bCs/>
        </w:rPr>
        <w:t>(Son: Un millón setecientos sesenta mil novecientos sesenta y ocho mil pesos 47/100 M.N.)</w:t>
      </w:r>
      <w:r w:rsidRPr="0044490B">
        <w:rPr>
          <w:rFonts w:ascii="Arial" w:hAnsi="Arial"/>
        </w:rPr>
        <w:t xml:space="preserve">; ejecutada por </w:t>
      </w:r>
      <w:r w:rsidR="00660761">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 estimación #3 finiquito y del saldo de anticipo y saldo de la estimación #2, así como la Transferencia Interbancaria de la estimación #3 finiquito y del saldo de la estimación #2, de</w:t>
      </w:r>
      <w:r w:rsidR="00660761">
        <w:rPr>
          <w:rFonts w:ascii="Arial" w:hAnsi="Arial"/>
        </w:rPr>
        <w:t xml:space="preserve"> acuerdo al siguiente desglose:</w:t>
      </w:r>
    </w:p>
    <w:p w14:paraId="50CD66C1" w14:textId="0AA65EFF" w:rsidR="0044490B" w:rsidRPr="00A520CA" w:rsidRDefault="0044490B" w:rsidP="0044490B">
      <w:pPr>
        <w:spacing w:line="360" w:lineRule="auto"/>
        <w:jc w:val="center"/>
        <w:rPr>
          <w:rFonts w:ascii="Arial" w:hAnsi="Arial"/>
          <w:i/>
          <w:iCs/>
          <w:sz w:val="20"/>
          <w:szCs w:val="20"/>
        </w:rPr>
      </w:pPr>
      <w:r w:rsidRPr="0044490B">
        <w:rPr>
          <w:rFonts w:ascii="Arial" w:hAnsi="Arial"/>
          <w:sz w:val="20"/>
          <w:szCs w:val="20"/>
        </w:rPr>
        <w:t>Tabla No. 1</w:t>
      </w:r>
      <w:r w:rsidR="002B2D55">
        <w:rPr>
          <w:rFonts w:ascii="Arial" w:hAnsi="Arial"/>
          <w:sz w:val="20"/>
          <w:szCs w:val="20"/>
        </w:rPr>
        <w:t>6</w:t>
      </w:r>
      <w:r w:rsidRPr="0044490B">
        <w:rPr>
          <w:rFonts w:ascii="Arial" w:hAnsi="Arial"/>
          <w:sz w:val="20"/>
          <w:szCs w:val="20"/>
        </w:rPr>
        <w:t xml:space="preserve">. </w:t>
      </w:r>
      <w:r w:rsidRPr="00A520CA">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772717A8"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2EBD11A" w14:textId="77777777" w:rsidR="0044490B" w:rsidRPr="0044490B" w:rsidRDefault="0044490B" w:rsidP="00670E59">
            <w:pPr>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BC1CE3A" w14:textId="77777777" w:rsidR="0044490B" w:rsidRPr="0044490B" w:rsidRDefault="0044490B" w:rsidP="00670E59">
            <w:pPr>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511639C" w14:textId="77777777" w:rsidR="0044490B" w:rsidRPr="0044490B" w:rsidRDefault="0044490B" w:rsidP="00670E59">
            <w:pPr>
              <w:jc w:val="center"/>
              <w:rPr>
                <w:rFonts w:ascii="Arial" w:hAnsi="Arial" w:cs="Arial"/>
                <w:b/>
                <w:sz w:val="18"/>
                <w:szCs w:val="18"/>
              </w:rPr>
            </w:pPr>
            <w:r w:rsidRPr="0044490B">
              <w:rPr>
                <w:rFonts w:ascii="Arial" w:hAnsi="Arial" w:cs="Arial"/>
                <w:b/>
                <w:sz w:val="18"/>
                <w:szCs w:val="18"/>
              </w:rPr>
              <w:t>IMPORTE</w:t>
            </w:r>
          </w:p>
        </w:tc>
      </w:tr>
      <w:tr w:rsidR="0044490B" w:rsidRPr="0044490B" w14:paraId="508724C3"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1C38CE1" w14:textId="77777777" w:rsidR="0044490B" w:rsidRPr="0044490B" w:rsidRDefault="0044490B" w:rsidP="00670E59">
            <w:pPr>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6006F87" w14:textId="77777777" w:rsidR="0044490B" w:rsidRPr="0044490B" w:rsidRDefault="0044490B" w:rsidP="00670E59">
            <w:pPr>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9C35513" w14:textId="77777777" w:rsidR="0044490B" w:rsidRPr="0044490B" w:rsidRDefault="0044490B" w:rsidP="00670E59">
            <w:pPr>
              <w:ind w:right="121"/>
              <w:jc w:val="right"/>
              <w:rPr>
                <w:rFonts w:ascii="Arial" w:hAnsi="Arial" w:cs="Arial"/>
                <w:sz w:val="18"/>
                <w:szCs w:val="18"/>
              </w:rPr>
            </w:pPr>
            <w:r w:rsidRPr="0044490B">
              <w:rPr>
                <w:rFonts w:ascii="Arial" w:hAnsi="Arial" w:cs="Arial"/>
                <w:sz w:val="18"/>
                <w:szCs w:val="18"/>
              </w:rPr>
              <w:t>$               548,309.13</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5A39B3B" w14:textId="77777777" w:rsidR="0044490B" w:rsidRPr="0044490B" w:rsidRDefault="0044490B" w:rsidP="00670E59">
            <w:pPr>
              <w:ind w:right="121"/>
              <w:jc w:val="right"/>
              <w:rPr>
                <w:rFonts w:ascii="Arial" w:hAnsi="Arial" w:cs="Arial"/>
                <w:sz w:val="18"/>
                <w:szCs w:val="18"/>
              </w:rPr>
            </w:pPr>
            <w:r w:rsidRPr="0044490B">
              <w:rPr>
                <w:rFonts w:ascii="Arial" w:hAnsi="Arial" w:cs="Arial"/>
                <w:sz w:val="18"/>
                <w:szCs w:val="18"/>
              </w:rPr>
              <w:t>$                548,309.13</w:t>
            </w:r>
          </w:p>
        </w:tc>
      </w:tr>
      <w:tr w:rsidR="0044490B" w:rsidRPr="0044490B" w14:paraId="3EA7E53F"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B9A301E" w14:textId="77777777" w:rsidR="0044490B" w:rsidRPr="0044490B" w:rsidRDefault="0044490B" w:rsidP="00670E59">
            <w:pPr>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34E297" w14:textId="77777777" w:rsidR="0044490B" w:rsidRPr="0044490B" w:rsidRDefault="0044490B" w:rsidP="00670E59">
            <w:pPr>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8E57FB7" w14:textId="77777777" w:rsidR="0044490B" w:rsidRPr="0044490B" w:rsidRDefault="0044490B" w:rsidP="00670E59">
            <w:pPr>
              <w:ind w:right="121"/>
              <w:jc w:val="right"/>
              <w:rPr>
                <w:rFonts w:ascii="Arial" w:hAnsi="Arial" w:cs="Arial"/>
                <w:sz w:val="18"/>
                <w:szCs w:val="18"/>
              </w:rPr>
            </w:pPr>
            <w:r w:rsidRPr="0044490B">
              <w:rPr>
                <w:rFonts w:ascii="Arial" w:hAnsi="Arial" w:cs="Arial"/>
                <w:sz w:val="18"/>
                <w:szCs w:val="18"/>
              </w:rPr>
              <w:t>$               817,772.51</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761668D" w14:textId="77777777" w:rsidR="0044490B" w:rsidRPr="0044490B" w:rsidRDefault="0044490B" w:rsidP="00670E59">
            <w:pPr>
              <w:ind w:right="121"/>
              <w:jc w:val="right"/>
              <w:rPr>
                <w:rFonts w:ascii="Arial" w:hAnsi="Arial" w:cs="Arial"/>
                <w:sz w:val="18"/>
                <w:szCs w:val="18"/>
              </w:rPr>
            </w:pPr>
            <w:r w:rsidRPr="0044490B">
              <w:rPr>
                <w:rFonts w:ascii="Arial" w:hAnsi="Arial" w:cs="Arial"/>
                <w:sz w:val="18"/>
                <w:szCs w:val="18"/>
              </w:rPr>
              <w:t>$                817,772.51</w:t>
            </w:r>
          </w:p>
        </w:tc>
      </w:tr>
      <w:tr w:rsidR="0044490B" w:rsidRPr="0044490B" w14:paraId="4F832B8A"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A127A4D" w14:textId="77777777" w:rsidR="0044490B" w:rsidRPr="0044490B" w:rsidRDefault="0044490B" w:rsidP="00670E59">
            <w:pPr>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1EAC2B3" w14:textId="77777777" w:rsidR="0044490B" w:rsidRPr="0044490B" w:rsidRDefault="0044490B" w:rsidP="00670E59">
            <w:pPr>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63C27FD" w14:textId="77777777" w:rsidR="0044490B" w:rsidRPr="0044490B" w:rsidRDefault="0044490B" w:rsidP="00670E59">
            <w:pPr>
              <w:ind w:right="121"/>
              <w:jc w:val="right"/>
              <w:rPr>
                <w:rFonts w:ascii="Arial" w:hAnsi="Arial" w:cs="Arial"/>
                <w:sz w:val="18"/>
                <w:szCs w:val="18"/>
              </w:rPr>
            </w:pPr>
            <w:r w:rsidRPr="0044490B">
              <w:rPr>
                <w:rFonts w:ascii="Arial" w:hAnsi="Arial" w:cs="Arial"/>
                <w:sz w:val="18"/>
                <w:szCs w:val="18"/>
              </w:rPr>
              <w:t>$               394,886.83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CD70262" w14:textId="77777777" w:rsidR="0044490B" w:rsidRPr="0044490B" w:rsidRDefault="0044490B" w:rsidP="00670E59">
            <w:pPr>
              <w:ind w:right="121"/>
              <w:jc w:val="right"/>
              <w:rPr>
                <w:rFonts w:ascii="Arial" w:hAnsi="Arial" w:cs="Arial"/>
                <w:sz w:val="18"/>
                <w:szCs w:val="18"/>
              </w:rPr>
            </w:pPr>
            <w:r w:rsidRPr="0044490B">
              <w:rPr>
                <w:rFonts w:ascii="Arial" w:hAnsi="Arial" w:cs="Arial"/>
                <w:sz w:val="18"/>
                <w:szCs w:val="18"/>
              </w:rPr>
              <w:t>$                394,886.83</w:t>
            </w:r>
          </w:p>
        </w:tc>
      </w:tr>
      <w:tr w:rsidR="0044490B" w:rsidRPr="0044490B" w14:paraId="3678E447"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62A20F9" w14:textId="1F0E91E0" w:rsidR="0044490B" w:rsidRPr="0044490B" w:rsidRDefault="0044490B" w:rsidP="00670E59">
            <w:pPr>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93FFA7A" w14:textId="77777777" w:rsidR="0044490B" w:rsidRPr="0044490B" w:rsidRDefault="0044490B" w:rsidP="00670E59">
            <w:pPr>
              <w:ind w:right="121"/>
              <w:jc w:val="right"/>
              <w:rPr>
                <w:rFonts w:ascii="Arial" w:hAnsi="Arial" w:cs="Arial"/>
                <w:b/>
                <w:sz w:val="18"/>
                <w:szCs w:val="18"/>
              </w:rPr>
            </w:pPr>
            <w:r w:rsidRPr="0044490B">
              <w:rPr>
                <w:rFonts w:ascii="Arial" w:hAnsi="Arial" w:cs="Arial"/>
                <w:b/>
                <w:sz w:val="18"/>
                <w:szCs w:val="18"/>
              </w:rPr>
              <w:t>$              1,760,968.47</w:t>
            </w:r>
          </w:p>
        </w:tc>
      </w:tr>
    </w:tbl>
    <w:p w14:paraId="0054B35B" w14:textId="0CFF0CAE" w:rsidR="00A520CA" w:rsidRDefault="0044490B" w:rsidP="0044490B">
      <w:pPr>
        <w:spacing w:after="240" w:line="360" w:lineRule="auto"/>
        <w:jc w:val="both"/>
        <w:rPr>
          <w:rFonts w:ascii="Arial" w:hAnsi="Arial"/>
        </w:rPr>
      </w:pPr>
      <w:r w:rsidRPr="0044490B">
        <w:rPr>
          <w:rFonts w:ascii="Arial" w:hAnsi="Arial"/>
        </w:rPr>
        <w:t xml:space="preserve"> </w:t>
      </w:r>
      <w:r w:rsidR="00A520CA" w:rsidRPr="0044490B">
        <w:rPr>
          <w:rFonts w:ascii="Arial" w:hAnsi="Arial"/>
          <w:sz w:val="18"/>
          <w:szCs w:val="18"/>
        </w:rPr>
        <w:t>Fuente: Elaboración propia.</w:t>
      </w:r>
      <w:r w:rsidR="00A520CA">
        <w:rPr>
          <w:rFonts w:ascii="Arial" w:hAnsi="Arial"/>
          <w:sz w:val="18"/>
          <w:szCs w:val="18"/>
        </w:rPr>
        <w:t xml:space="preserve">                                                                 </w:t>
      </w:r>
    </w:p>
    <w:p w14:paraId="53E29D6A" w14:textId="6B358C4F"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37BDC8F2" w14:textId="270DB746" w:rsidR="0044490B" w:rsidRP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 xml:space="preserve">Ley del Impuesto Sobre la Renta; 41 de la Ley de Presupuesto y Gasto Público del Estado de Quintana Roo; 43 fracción III y 75 del Reglamento de la Ley de Presupuesto, </w:t>
      </w:r>
      <w:r w:rsidR="0093726B">
        <w:rPr>
          <w:rFonts w:ascii="Arial" w:hAnsi="Arial" w:cs="Arial"/>
        </w:rPr>
        <w:lastRenderedPageBreak/>
        <w:t>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06D2B2CD" w14:textId="704077C8" w:rsidR="0044490B" w:rsidRDefault="0044490B" w:rsidP="0044490B">
      <w:pPr>
        <w:spacing w:before="120" w:after="120" w:line="360" w:lineRule="auto"/>
        <w:jc w:val="both"/>
        <w:rPr>
          <w:rFonts w:ascii="Arial" w:hAnsi="Arial"/>
        </w:rPr>
      </w:pPr>
    </w:p>
    <w:p w14:paraId="744014FC" w14:textId="77777777" w:rsidR="00660761" w:rsidRPr="0044490B" w:rsidRDefault="00660761" w:rsidP="0044490B">
      <w:pPr>
        <w:spacing w:before="120" w:after="12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CD84103" w14:textId="77777777" w:rsidTr="0044490B">
        <w:trPr>
          <w:trHeight w:val="365"/>
        </w:trPr>
        <w:tc>
          <w:tcPr>
            <w:tcW w:w="2552" w:type="dxa"/>
            <w:tcMar>
              <w:top w:w="10" w:type="dxa"/>
              <w:left w:w="10" w:type="dxa"/>
              <w:bottom w:w="10" w:type="dxa"/>
              <w:right w:w="10" w:type="dxa"/>
            </w:tcMar>
            <w:vAlign w:val="center"/>
          </w:tcPr>
          <w:p w14:paraId="23A38FE9"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54D4A55A" w14:textId="77777777" w:rsidR="0044490B" w:rsidRPr="0044490B" w:rsidRDefault="0044490B" w:rsidP="0044490B">
            <w:pPr>
              <w:spacing w:line="276" w:lineRule="auto"/>
              <w:jc w:val="both"/>
              <w:rPr>
                <w:rFonts w:ascii="Arial" w:hAnsi="Arial" w:cs="Arial"/>
              </w:rPr>
            </w:pPr>
            <w:r w:rsidRPr="0044490B">
              <w:rPr>
                <w:rFonts w:ascii="Arial" w:hAnsi="Arial" w:cs="Arial"/>
              </w:rPr>
              <w:t>27</w:t>
            </w:r>
          </w:p>
        </w:tc>
      </w:tr>
      <w:tr w:rsidR="0044490B" w:rsidRPr="0044490B" w14:paraId="01484783" w14:textId="77777777" w:rsidTr="0044490B">
        <w:trPr>
          <w:trHeight w:val="311"/>
        </w:trPr>
        <w:tc>
          <w:tcPr>
            <w:tcW w:w="2552" w:type="dxa"/>
            <w:tcMar>
              <w:top w:w="10" w:type="dxa"/>
              <w:left w:w="10" w:type="dxa"/>
              <w:bottom w:w="10" w:type="dxa"/>
              <w:right w:w="10" w:type="dxa"/>
            </w:tcMar>
            <w:vAlign w:val="center"/>
          </w:tcPr>
          <w:p w14:paraId="0F430FB2"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ABDE00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HAT/DGOYSPM/COPLP/032/RP/2019</w:t>
            </w:r>
          </w:p>
        </w:tc>
      </w:tr>
      <w:tr w:rsidR="0044490B" w:rsidRPr="0044490B" w14:paraId="1FD1EA06" w14:textId="77777777" w:rsidTr="0044490B">
        <w:trPr>
          <w:trHeight w:val="347"/>
        </w:trPr>
        <w:tc>
          <w:tcPr>
            <w:tcW w:w="2552" w:type="dxa"/>
            <w:tcMar>
              <w:top w:w="10" w:type="dxa"/>
              <w:left w:w="10" w:type="dxa"/>
              <w:bottom w:w="10" w:type="dxa"/>
              <w:right w:w="10" w:type="dxa"/>
            </w:tcMar>
            <w:vAlign w:val="center"/>
          </w:tcPr>
          <w:p w14:paraId="4CEC0D5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6C85E2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Ampliación de oficinas del Ayuntamiento en el edificio del Palacio Municipal.</w:t>
            </w:r>
          </w:p>
        </w:tc>
      </w:tr>
      <w:tr w:rsidR="0044490B" w:rsidRPr="0044490B" w14:paraId="5CCEB928" w14:textId="77777777" w:rsidTr="0044490B">
        <w:trPr>
          <w:trHeight w:val="347"/>
        </w:trPr>
        <w:tc>
          <w:tcPr>
            <w:tcW w:w="2552" w:type="dxa"/>
            <w:tcMar>
              <w:top w:w="10" w:type="dxa"/>
              <w:left w:w="10" w:type="dxa"/>
              <w:bottom w:w="10" w:type="dxa"/>
              <w:right w:w="10" w:type="dxa"/>
            </w:tcMar>
            <w:vAlign w:val="center"/>
          </w:tcPr>
          <w:p w14:paraId="530B9D74"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FA44A99"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$2,498,039.67</w:t>
            </w:r>
          </w:p>
        </w:tc>
      </w:tr>
    </w:tbl>
    <w:p w14:paraId="55756E81" w14:textId="77777777" w:rsidR="00660761" w:rsidRDefault="00660761" w:rsidP="00AA3579">
      <w:pPr>
        <w:spacing w:after="240" w:line="360" w:lineRule="auto"/>
        <w:jc w:val="both"/>
        <w:rPr>
          <w:rFonts w:ascii="Arial" w:hAnsi="Arial" w:cs="Arial"/>
          <w:b/>
        </w:rPr>
      </w:pPr>
    </w:p>
    <w:p w14:paraId="33FF712E" w14:textId="400D334A" w:rsidR="0044490B" w:rsidRPr="0044490B" w:rsidRDefault="0044490B" w:rsidP="00AA3579">
      <w:pPr>
        <w:spacing w:after="240" w:line="360" w:lineRule="auto"/>
        <w:jc w:val="both"/>
        <w:rPr>
          <w:rFonts w:ascii="Arial" w:hAnsi="Arial" w:cs="Arial"/>
          <w:b/>
        </w:rPr>
      </w:pPr>
      <w:r w:rsidRPr="0044490B">
        <w:rPr>
          <w:rFonts w:ascii="Arial" w:hAnsi="Arial" w:cs="Arial"/>
          <w:b/>
        </w:rPr>
        <w:t>Resultado 16,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02E072F5" w14:textId="77777777" w:rsidTr="0044490B">
        <w:trPr>
          <w:trHeight w:val="250"/>
          <w:jc w:val="center"/>
        </w:trPr>
        <w:tc>
          <w:tcPr>
            <w:tcW w:w="5252" w:type="dxa"/>
            <w:vAlign w:val="center"/>
          </w:tcPr>
          <w:p w14:paraId="69A5C3C1" w14:textId="77777777" w:rsidR="0044490B" w:rsidRPr="0044490B" w:rsidRDefault="0044490B" w:rsidP="00AA3579">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1753BF59" w14:textId="77777777" w:rsidR="0044490B" w:rsidRPr="0044490B" w:rsidRDefault="0044490B" w:rsidP="00AA3579">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$ 2,468,817.26</w:t>
            </w:r>
          </w:p>
        </w:tc>
      </w:tr>
    </w:tbl>
    <w:p w14:paraId="77A6C843" w14:textId="77777777" w:rsidR="0044490B" w:rsidRPr="0044490B" w:rsidRDefault="0044490B" w:rsidP="00AA3579">
      <w:pPr>
        <w:spacing w:after="240" w:line="360" w:lineRule="auto"/>
        <w:jc w:val="both"/>
        <w:rPr>
          <w:rFonts w:ascii="Arial" w:hAnsi="Arial"/>
          <w:b/>
        </w:rPr>
      </w:pPr>
      <w:r w:rsidRPr="0044490B">
        <w:rPr>
          <w:rFonts w:ascii="Arial" w:hAnsi="Arial"/>
          <w:b/>
        </w:rPr>
        <w:t>Descripción de la Observación:</w:t>
      </w:r>
    </w:p>
    <w:p w14:paraId="545DB970" w14:textId="4EAFD3F6" w:rsidR="0044490B" w:rsidRDefault="0044490B" w:rsidP="00AA3579">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Ampliación de oficinas del Ayuntamiento en el edificio del Palacio Municipal</w:t>
      </w:r>
      <w:r w:rsidRPr="0044490B">
        <w:rPr>
          <w:rFonts w:ascii="Arial" w:hAnsi="Arial"/>
          <w:b/>
        </w:rPr>
        <w:t xml:space="preserve">, </w:t>
      </w:r>
      <w:r w:rsidRPr="0044490B">
        <w:rPr>
          <w:rFonts w:ascii="Arial" w:hAnsi="Arial"/>
          <w:bCs/>
        </w:rPr>
        <w:t>en la localidad de Tulum,</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$ 2,468,817.26, </w:t>
      </w:r>
      <w:r w:rsidRPr="0044490B">
        <w:rPr>
          <w:rFonts w:ascii="Arial" w:hAnsi="Arial"/>
          <w:bCs/>
        </w:rPr>
        <w:t>(Son: Dos millones cuatrocientos sesenta y ocho mil ochocientos diecisiete pesos 26/100 M.N.)</w:t>
      </w:r>
      <w:r w:rsidRPr="0044490B">
        <w:rPr>
          <w:rFonts w:ascii="Arial" w:hAnsi="Arial"/>
        </w:rPr>
        <w:t xml:space="preserve">; ejecutada por </w:t>
      </w:r>
      <w:r w:rsidR="00660761">
        <w:rPr>
          <w:rFonts w:ascii="Arial" w:hAnsi="Arial"/>
        </w:rPr>
        <w:t>contrato,</w:t>
      </w:r>
      <w:r w:rsidRPr="0044490B">
        <w:rPr>
          <w:rFonts w:ascii="Arial" w:hAnsi="Arial" w:cs="Arial"/>
        </w:rPr>
        <w:t xml:space="preserve"> </w:t>
      </w:r>
      <w:r w:rsidRPr="0044490B">
        <w:rPr>
          <w:rFonts w:ascii="Arial" w:hAnsi="Arial"/>
        </w:rPr>
        <w:t xml:space="preserve">originado por no integrar el archivo y/o documentación correspondiente al concepto: Comprobante Fiscal Digital por Internet del anticipo y de las estimaciones #1, #2 y #3 finiquito, así como las Transferencias Interbancarias de la estimación #3 finiquito y el saldo </w:t>
      </w:r>
      <w:r w:rsidRPr="0044490B">
        <w:rPr>
          <w:rFonts w:ascii="Arial" w:hAnsi="Arial"/>
        </w:rPr>
        <w:lastRenderedPageBreak/>
        <w:t>de la estimación #2, asimismo falta la estimación #3 finiquito con sus números generadores de acuerdo al siguiente desglose:</w:t>
      </w:r>
    </w:p>
    <w:p w14:paraId="2A9FDB46" w14:textId="08BC9E2F" w:rsidR="0044490B" w:rsidRPr="0044490B" w:rsidRDefault="002B2D55" w:rsidP="0044490B">
      <w:pPr>
        <w:spacing w:line="360" w:lineRule="auto"/>
        <w:jc w:val="center"/>
        <w:rPr>
          <w:rFonts w:ascii="Arial" w:hAnsi="Arial"/>
          <w:sz w:val="20"/>
          <w:szCs w:val="20"/>
        </w:rPr>
      </w:pPr>
      <w:r>
        <w:rPr>
          <w:rFonts w:ascii="Arial" w:hAnsi="Arial"/>
          <w:sz w:val="20"/>
          <w:szCs w:val="20"/>
        </w:rPr>
        <w:t>Tabla No. 17</w:t>
      </w:r>
      <w:r w:rsidR="0044490B" w:rsidRPr="0044490B">
        <w:rPr>
          <w:rFonts w:ascii="Arial" w:hAnsi="Arial"/>
          <w:sz w:val="20"/>
          <w:szCs w:val="20"/>
        </w:rPr>
        <w:t xml:space="preserve">. </w:t>
      </w:r>
      <w:r w:rsidR="0044490B" w:rsidRPr="00A520CA">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6454A55C"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1ABE13F" w14:textId="77777777" w:rsidR="0044490B" w:rsidRPr="0044490B" w:rsidRDefault="0044490B" w:rsidP="00A520CA">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9ED1F67" w14:textId="77777777" w:rsidR="0044490B" w:rsidRPr="0044490B" w:rsidRDefault="0044490B" w:rsidP="00A520CA">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8DA9360" w14:textId="77777777" w:rsidR="0044490B" w:rsidRPr="0044490B" w:rsidRDefault="0044490B" w:rsidP="00A520CA">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5E1DA95D"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E58B24F" w14:textId="77777777" w:rsidR="0044490B" w:rsidRPr="0044490B" w:rsidRDefault="0044490B" w:rsidP="00A520CA">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BBD4C27" w14:textId="77777777" w:rsidR="0044490B" w:rsidRPr="0044490B" w:rsidRDefault="0044490B" w:rsidP="00A520CA">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81F4AA3"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xml:space="preserve"> $         749,411.90</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37F1A38"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xml:space="preserve"> $        749,411.90</w:t>
            </w:r>
          </w:p>
        </w:tc>
      </w:tr>
      <w:tr w:rsidR="0044490B" w:rsidRPr="0044490B" w14:paraId="3ED2CC08"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2F73884" w14:textId="77777777" w:rsidR="0044490B" w:rsidRPr="0044490B" w:rsidRDefault="0044490B" w:rsidP="00A520CA">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13FF0BA" w14:textId="77777777" w:rsidR="0044490B" w:rsidRPr="0044490B" w:rsidRDefault="0044490B" w:rsidP="00A520CA">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D02E212"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738,291.03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2A77F7E"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738,291.03</w:t>
            </w:r>
          </w:p>
        </w:tc>
      </w:tr>
      <w:tr w:rsidR="0044490B" w:rsidRPr="0044490B" w14:paraId="6AB487A1"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EA1EC8" w14:textId="77777777" w:rsidR="0044490B" w:rsidRPr="0044490B" w:rsidRDefault="0044490B" w:rsidP="00A520CA">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BABAA43" w14:textId="77777777" w:rsidR="0044490B" w:rsidRPr="0044490B" w:rsidRDefault="0044490B" w:rsidP="00A520CA">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3AF8A61"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551,263.24</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05C945D"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551,263.24</w:t>
            </w:r>
          </w:p>
        </w:tc>
      </w:tr>
      <w:tr w:rsidR="0044490B" w:rsidRPr="0044490B" w14:paraId="014FA99E"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C40F25" w14:textId="77777777" w:rsidR="0044490B" w:rsidRPr="0044490B" w:rsidRDefault="0044490B" w:rsidP="00A520CA">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E85C83F" w14:textId="77777777" w:rsidR="0044490B" w:rsidRPr="0044490B" w:rsidRDefault="0044490B" w:rsidP="00A520CA">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D5FEF81"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429,851.09</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47400CD" w14:textId="77777777" w:rsidR="0044490B" w:rsidRPr="0044490B" w:rsidRDefault="0044490B" w:rsidP="00A520CA">
            <w:pPr>
              <w:spacing w:line="276" w:lineRule="auto"/>
              <w:ind w:right="121"/>
              <w:jc w:val="right"/>
              <w:rPr>
                <w:rFonts w:ascii="Arial" w:hAnsi="Arial" w:cs="Arial"/>
                <w:sz w:val="18"/>
                <w:szCs w:val="18"/>
              </w:rPr>
            </w:pPr>
            <w:r w:rsidRPr="0044490B">
              <w:rPr>
                <w:rFonts w:ascii="Arial" w:hAnsi="Arial"/>
                <w:sz w:val="18"/>
              </w:rPr>
              <w:t>$        429,851.09</w:t>
            </w:r>
          </w:p>
        </w:tc>
      </w:tr>
      <w:tr w:rsidR="0044490B" w:rsidRPr="0044490B" w14:paraId="60AF11AF"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82AD083" w14:textId="77777777" w:rsidR="0044490B" w:rsidRPr="0044490B" w:rsidRDefault="0044490B" w:rsidP="00A520CA">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D8E21AF" w14:textId="77777777" w:rsidR="0044490B" w:rsidRPr="0044490B" w:rsidRDefault="0044490B" w:rsidP="00A520CA">
            <w:pPr>
              <w:spacing w:line="276" w:lineRule="auto"/>
              <w:ind w:right="121"/>
              <w:jc w:val="right"/>
              <w:rPr>
                <w:rFonts w:ascii="Arial" w:hAnsi="Arial" w:cs="Arial"/>
                <w:b/>
                <w:sz w:val="18"/>
                <w:szCs w:val="18"/>
              </w:rPr>
            </w:pPr>
            <w:r w:rsidRPr="0044490B">
              <w:rPr>
                <w:rFonts w:ascii="Arial" w:hAnsi="Arial" w:cs="Arial"/>
                <w:b/>
                <w:sz w:val="18"/>
                <w:szCs w:val="18"/>
              </w:rPr>
              <w:t>$     2,468,817.26</w:t>
            </w:r>
          </w:p>
        </w:tc>
      </w:tr>
    </w:tbl>
    <w:p w14:paraId="374661FB" w14:textId="0137049D" w:rsid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21C9A883" w14:textId="7777777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5052708C" w14:textId="72AB5AA5" w:rsidR="0044490B" w:rsidRPr="0044490B" w:rsidRDefault="0044490B" w:rsidP="00C85677">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05B4853A" w14:textId="77777777" w:rsidR="0044490B" w:rsidRPr="0044490B" w:rsidRDefault="0044490B" w:rsidP="00C85677">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58D5AECE" w14:textId="77777777" w:rsidTr="0044490B">
        <w:trPr>
          <w:trHeight w:val="365"/>
        </w:trPr>
        <w:tc>
          <w:tcPr>
            <w:tcW w:w="2552" w:type="dxa"/>
            <w:tcMar>
              <w:top w:w="10" w:type="dxa"/>
              <w:left w:w="10" w:type="dxa"/>
              <w:bottom w:w="10" w:type="dxa"/>
              <w:right w:w="10" w:type="dxa"/>
            </w:tcMar>
            <w:vAlign w:val="center"/>
          </w:tcPr>
          <w:p w14:paraId="505E8D6B"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56641710" w14:textId="77777777" w:rsidR="0044490B" w:rsidRPr="0044490B" w:rsidRDefault="0044490B" w:rsidP="0044490B">
            <w:pPr>
              <w:spacing w:line="276" w:lineRule="auto"/>
              <w:jc w:val="both"/>
              <w:rPr>
                <w:rFonts w:ascii="Arial" w:hAnsi="Arial" w:cs="Arial"/>
              </w:rPr>
            </w:pPr>
            <w:r w:rsidRPr="0044490B">
              <w:rPr>
                <w:rFonts w:ascii="Arial" w:hAnsi="Arial" w:cs="Arial"/>
              </w:rPr>
              <w:t>12</w:t>
            </w:r>
          </w:p>
        </w:tc>
      </w:tr>
      <w:tr w:rsidR="0044490B" w:rsidRPr="0044490B" w14:paraId="3600FF68" w14:textId="77777777" w:rsidTr="0044490B">
        <w:trPr>
          <w:trHeight w:val="311"/>
        </w:trPr>
        <w:tc>
          <w:tcPr>
            <w:tcW w:w="2552" w:type="dxa"/>
            <w:tcMar>
              <w:top w:w="10" w:type="dxa"/>
              <w:left w:w="10" w:type="dxa"/>
              <w:bottom w:w="10" w:type="dxa"/>
              <w:right w:w="10" w:type="dxa"/>
            </w:tcMar>
            <w:vAlign w:val="center"/>
          </w:tcPr>
          <w:p w14:paraId="18A0078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E4E8995"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HAT/DGOYSPM/COPLP/035/RP/2019</w:t>
            </w:r>
          </w:p>
        </w:tc>
      </w:tr>
      <w:tr w:rsidR="0044490B" w:rsidRPr="0044490B" w14:paraId="27E7BC1B" w14:textId="77777777" w:rsidTr="0044490B">
        <w:trPr>
          <w:trHeight w:val="347"/>
        </w:trPr>
        <w:tc>
          <w:tcPr>
            <w:tcW w:w="2552" w:type="dxa"/>
            <w:tcMar>
              <w:top w:w="10" w:type="dxa"/>
              <w:left w:w="10" w:type="dxa"/>
              <w:bottom w:w="10" w:type="dxa"/>
              <w:right w:w="10" w:type="dxa"/>
            </w:tcMar>
            <w:vAlign w:val="center"/>
          </w:tcPr>
          <w:p w14:paraId="5F53104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0A5137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domo en la localidad de Macario Gómez.</w:t>
            </w:r>
          </w:p>
        </w:tc>
      </w:tr>
      <w:tr w:rsidR="0044490B" w:rsidRPr="0044490B" w14:paraId="61A0DC1B" w14:textId="77777777" w:rsidTr="0044490B">
        <w:trPr>
          <w:trHeight w:val="347"/>
        </w:trPr>
        <w:tc>
          <w:tcPr>
            <w:tcW w:w="2552" w:type="dxa"/>
            <w:tcMar>
              <w:top w:w="10" w:type="dxa"/>
              <w:left w:w="10" w:type="dxa"/>
              <w:bottom w:w="10" w:type="dxa"/>
              <w:right w:w="10" w:type="dxa"/>
            </w:tcMar>
            <w:vAlign w:val="center"/>
          </w:tcPr>
          <w:p w14:paraId="00281A6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D8A671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$ 2,496,899.73</w:t>
            </w:r>
          </w:p>
        </w:tc>
      </w:tr>
    </w:tbl>
    <w:p w14:paraId="3E311E23" w14:textId="77777777" w:rsidR="00C85677" w:rsidRDefault="00C85677" w:rsidP="0044490B">
      <w:pPr>
        <w:spacing w:before="120" w:after="240" w:line="360" w:lineRule="auto"/>
        <w:jc w:val="both"/>
        <w:rPr>
          <w:rFonts w:ascii="Arial" w:hAnsi="Arial" w:cs="Arial"/>
          <w:b/>
        </w:rPr>
      </w:pPr>
    </w:p>
    <w:p w14:paraId="12B1E763" w14:textId="28361785" w:rsidR="0044490B" w:rsidRPr="0044490B" w:rsidRDefault="0044490B" w:rsidP="0044490B">
      <w:pPr>
        <w:spacing w:before="120" w:after="240" w:line="360" w:lineRule="auto"/>
        <w:jc w:val="both"/>
        <w:rPr>
          <w:rFonts w:ascii="Arial" w:hAnsi="Arial" w:cs="Arial"/>
          <w:b/>
        </w:rPr>
      </w:pPr>
      <w:r w:rsidRPr="0044490B">
        <w:rPr>
          <w:rFonts w:ascii="Arial" w:hAnsi="Arial" w:cs="Arial"/>
          <w:b/>
        </w:rPr>
        <w:lastRenderedPageBreak/>
        <w:t>Resultado 17,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2AAA7CA0" w14:textId="77777777" w:rsidTr="0044490B">
        <w:trPr>
          <w:trHeight w:val="250"/>
          <w:jc w:val="center"/>
        </w:trPr>
        <w:tc>
          <w:tcPr>
            <w:tcW w:w="5252" w:type="dxa"/>
            <w:vAlign w:val="center"/>
          </w:tcPr>
          <w:p w14:paraId="4E068D17" w14:textId="77777777" w:rsidR="0044490B" w:rsidRPr="0044490B" w:rsidRDefault="0044490B" w:rsidP="0044490B">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6C5F9A2C" w14:textId="77777777" w:rsidR="0044490B" w:rsidRPr="0044490B" w:rsidRDefault="0044490B" w:rsidP="0044490B">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w:t>
            </w:r>
            <w:r w:rsidRPr="0044490B">
              <w:rPr>
                <w:rFonts w:ascii="Arial" w:hAnsi="Arial"/>
              </w:rPr>
              <w:t xml:space="preserve"> </w:t>
            </w:r>
            <w:r w:rsidRPr="0044490B">
              <w:rPr>
                <w:rFonts w:ascii="Arial" w:hAnsi="Arial"/>
                <w:b/>
              </w:rPr>
              <w:t>933,822.30</w:t>
            </w:r>
          </w:p>
        </w:tc>
      </w:tr>
    </w:tbl>
    <w:p w14:paraId="697BDCAA" w14:textId="77777777" w:rsidR="0044490B" w:rsidRPr="0044490B" w:rsidRDefault="0044490B" w:rsidP="0044490B">
      <w:pPr>
        <w:spacing w:after="240" w:line="360" w:lineRule="auto"/>
        <w:jc w:val="both"/>
        <w:rPr>
          <w:rFonts w:ascii="Arial" w:hAnsi="Arial"/>
          <w:b/>
        </w:rPr>
      </w:pPr>
      <w:r w:rsidRPr="0044490B">
        <w:rPr>
          <w:rFonts w:ascii="Arial" w:hAnsi="Arial"/>
          <w:b/>
        </w:rPr>
        <w:t>Descripción de la Observación:</w:t>
      </w:r>
    </w:p>
    <w:p w14:paraId="4FCD5E18" w14:textId="78FC53EA" w:rsidR="0044490B" w:rsidRPr="0044490B" w:rsidRDefault="0044490B" w:rsidP="0044490B">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domo en la localidad de Macario Gómez</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$ 933,822.30, </w:t>
      </w:r>
      <w:r w:rsidRPr="0044490B">
        <w:rPr>
          <w:rFonts w:ascii="Arial" w:hAnsi="Arial"/>
          <w:bCs/>
        </w:rPr>
        <w:t>(Son: Novecientos treinta y tres mil ochocientos veintidós pesos 30/100 M.N.)</w:t>
      </w:r>
      <w:r w:rsidRPr="0044490B">
        <w:rPr>
          <w:rFonts w:ascii="Arial" w:hAnsi="Arial"/>
        </w:rPr>
        <w:t xml:space="preserve">; ejecutada por </w:t>
      </w:r>
      <w:r w:rsidR="00D74D14">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 estimación #2 y #3 finiquito así como la Transferencia Interbancaria de la estimación #2 y de la estimación #3 finiquito de acuerdo al siguiente desglose:</w:t>
      </w:r>
    </w:p>
    <w:p w14:paraId="149F8D9F" w14:textId="3C1561EE" w:rsidR="0044490B" w:rsidRPr="00C85677" w:rsidRDefault="0044490B" w:rsidP="0044490B">
      <w:pPr>
        <w:spacing w:line="360" w:lineRule="auto"/>
        <w:jc w:val="center"/>
        <w:rPr>
          <w:rFonts w:ascii="Arial" w:hAnsi="Arial"/>
          <w:i/>
          <w:iCs/>
          <w:sz w:val="20"/>
          <w:szCs w:val="20"/>
        </w:rPr>
      </w:pPr>
      <w:r w:rsidRPr="0044490B">
        <w:rPr>
          <w:rFonts w:ascii="Arial" w:hAnsi="Arial"/>
          <w:sz w:val="20"/>
          <w:szCs w:val="20"/>
        </w:rPr>
        <w:t>Tabla No. 1</w:t>
      </w:r>
      <w:r w:rsidR="002B2D55">
        <w:rPr>
          <w:rFonts w:ascii="Arial" w:hAnsi="Arial"/>
          <w:sz w:val="20"/>
          <w:szCs w:val="20"/>
        </w:rPr>
        <w:t>8</w:t>
      </w:r>
      <w:r w:rsidRPr="0044490B">
        <w:rPr>
          <w:rFonts w:ascii="Arial" w:hAnsi="Arial"/>
          <w:sz w:val="20"/>
          <w:szCs w:val="20"/>
        </w:rPr>
        <w:t xml:space="preserve">. </w:t>
      </w:r>
      <w:r w:rsidRPr="00C85677">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26A69093"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808CA81" w14:textId="77777777" w:rsidR="0044490B" w:rsidRPr="0044490B" w:rsidRDefault="0044490B" w:rsidP="00C85677">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44D841E" w14:textId="77777777" w:rsidR="0044490B" w:rsidRPr="0044490B" w:rsidRDefault="0044490B" w:rsidP="00C85677">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CD230C9" w14:textId="77777777" w:rsidR="0044490B" w:rsidRPr="0044490B" w:rsidRDefault="0044490B" w:rsidP="00C85677">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664BF475"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F050D20" w14:textId="77777777" w:rsidR="0044490B" w:rsidRPr="0044490B" w:rsidRDefault="0044490B" w:rsidP="00C85677">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FD56787" w14:textId="77777777" w:rsidR="0044490B" w:rsidRPr="0044490B" w:rsidRDefault="0044490B" w:rsidP="00C85677">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8F19D42" w14:textId="77777777" w:rsidR="0044490B" w:rsidRPr="0044490B" w:rsidRDefault="0044490B" w:rsidP="00C85677">
            <w:pPr>
              <w:spacing w:line="276" w:lineRule="auto"/>
              <w:ind w:right="121"/>
              <w:jc w:val="right"/>
              <w:rPr>
                <w:rFonts w:ascii="Arial" w:hAnsi="Arial" w:cs="Arial"/>
                <w:sz w:val="18"/>
                <w:szCs w:val="18"/>
              </w:rPr>
            </w:pPr>
            <w:r w:rsidRPr="0044490B">
              <w:rPr>
                <w:rFonts w:ascii="Arial" w:hAnsi="Arial" w:cs="Arial"/>
                <w:sz w:val="18"/>
                <w:szCs w:val="18"/>
              </w:rPr>
              <w:t>$</w:t>
            </w:r>
            <w:r w:rsidRPr="0044490B">
              <w:rPr>
                <w:rFonts w:ascii="Arial" w:hAnsi="Arial"/>
              </w:rPr>
              <w:t xml:space="preserve">       </w:t>
            </w:r>
            <w:r w:rsidRPr="0044490B">
              <w:rPr>
                <w:rFonts w:ascii="Arial" w:hAnsi="Arial" w:cs="Arial"/>
                <w:sz w:val="18"/>
                <w:szCs w:val="18"/>
              </w:rPr>
              <w:t>652,596.49</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82AA015" w14:textId="77777777" w:rsidR="0044490B" w:rsidRPr="0044490B" w:rsidRDefault="0044490B" w:rsidP="00C85677">
            <w:pPr>
              <w:spacing w:line="276" w:lineRule="auto"/>
              <w:ind w:right="121"/>
              <w:jc w:val="right"/>
              <w:rPr>
                <w:rFonts w:ascii="Arial" w:hAnsi="Arial" w:cs="Arial"/>
                <w:sz w:val="18"/>
                <w:szCs w:val="18"/>
              </w:rPr>
            </w:pPr>
            <w:r w:rsidRPr="0044490B">
              <w:rPr>
                <w:rFonts w:ascii="Arial" w:hAnsi="Arial" w:cs="Arial"/>
                <w:sz w:val="18"/>
                <w:szCs w:val="18"/>
              </w:rPr>
              <w:t xml:space="preserve">$          </w:t>
            </w:r>
            <w:r w:rsidRPr="0044490B">
              <w:rPr>
                <w:rFonts w:ascii="Arial" w:hAnsi="Arial"/>
              </w:rPr>
              <w:t xml:space="preserve"> </w:t>
            </w:r>
            <w:r w:rsidRPr="0044490B">
              <w:rPr>
                <w:rFonts w:ascii="Arial" w:hAnsi="Arial" w:cs="Arial"/>
                <w:sz w:val="18"/>
                <w:szCs w:val="18"/>
              </w:rPr>
              <w:t>652,596.49</w:t>
            </w:r>
          </w:p>
        </w:tc>
      </w:tr>
      <w:tr w:rsidR="0044490B" w:rsidRPr="0044490B" w14:paraId="7F3CF29D"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AEE1A81" w14:textId="77777777" w:rsidR="0044490B" w:rsidRPr="0044490B" w:rsidRDefault="0044490B" w:rsidP="00C85677">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B7B6CD9" w14:textId="77777777" w:rsidR="0044490B" w:rsidRPr="0044490B" w:rsidRDefault="0044490B" w:rsidP="00C85677">
            <w:pPr>
              <w:spacing w:line="276" w:lineRule="auto"/>
              <w:jc w:val="both"/>
              <w:rPr>
                <w:rFonts w:ascii="Arial" w:hAnsi="Arial" w:cs="Arial"/>
                <w:sz w:val="18"/>
                <w:szCs w:val="18"/>
              </w:rPr>
            </w:pPr>
            <w:r w:rsidRPr="0044490B">
              <w:rPr>
                <w:rFonts w:ascii="Arial" w:hAnsi="Arial" w:cs="Arial"/>
                <w:sz w:val="18"/>
                <w:szCs w:val="18"/>
              </w:rPr>
              <w:t>Estimación #3</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90BC48E" w14:textId="77777777" w:rsidR="0044490B" w:rsidRPr="0044490B" w:rsidRDefault="0044490B" w:rsidP="00C85677">
            <w:pPr>
              <w:spacing w:line="276" w:lineRule="auto"/>
              <w:ind w:right="121"/>
              <w:jc w:val="right"/>
              <w:rPr>
                <w:rFonts w:ascii="Arial" w:hAnsi="Arial" w:cs="Arial"/>
                <w:sz w:val="18"/>
                <w:szCs w:val="18"/>
              </w:rPr>
            </w:pPr>
            <w:r w:rsidRPr="0044490B">
              <w:rPr>
                <w:rFonts w:ascii="Arial" w:hAnsi="Arial" w:cs="Arial"/>
                <w:sz w:val="18"/>
                <w:szCs w:val="18"/>
              </w:rPr>
              <w:t xml:space="preserve">$        </w:t>
            </w:r>
            <w:r w:rsidRPr="0044490B">
              <w:rPr>
                <w:rFonts w:ascii="Arial" w:hAnsi="Arial"/>
              </w:rPr>
              <w:t xml:space="preserve"> </w:t>
            </w:r>
            <w:r w:rsidRPr="0044490B">
              <w:rPr>
                <w:rFonts w:ascii="Arial" w:hAnsi="Arial" w:cs="Arial"/>
                <w:sz w:val="18"/>
                <w:szCs w:val="18"/>
              </w:rPr>
              <w:t>281,225.81</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3806203" w14:textId="77777777" w:rsidR="0044490B" w:rsidRPr="0044490B" w:rsidRDefault="0044490B" w:rsidP="00C85677">
            <w:pPr>
              <w:spacing w:line="276" w:lineRule="auto"/>
              <w:ind w:right="121"/>
              <w:jc w:val="right"/>
              <w:rPr>
                <w:rFonts w:ascii="Arial" w:hAnsi="Arial" w:cs="Arial"/>
                <w:sz w:val="18"/>
                <w:szCs w:val="18"/>
              </w:rPr>
            </w:pPr>
            <w:r w:rsidRPr="0044490B">
              <w:rPr>
                <w:rFonts w:ascii="Arial" w:hAnsi="Arial" w:cs="Arial"/>
                <w:sz w:val="18"/>
                <w:szCs w:val="18"/>
              </w:rPr>
              <w:t xml:space="preserve">$          </w:t>
            </w:r>
            <w:r w:rsidRPr="0044490B">
              <w:rPr>
                <w:rFonts w:ascii="Arial" w:hAnsi="Arial"/>
              </w:rPr>
              <w:t xml:space="preserve"> </w:t>
            </w:r>
            <w:r w:rsidRPr="0044490B">
              <w:rPr>
                <w:rFonts w:ascii="Arial" w:hAnsi="Arial" w:cs="Arial"/>
                <w:sz w:val="18"/>
                <w:szCs w:val="18"/>
              </w:rPr>
              <w:t>281,225.81</w:t>
            </w:r>
          </w:p>
        </w:tc>
      </w:tr>
      <w:tr w:rsidR="0044490B" w:rsidRPr="0044490B" w14:paraId="67784D9F"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03475F5" w14:textId="77777777" w:rsidR="0044490B" w:rsidRPr="0044490B" w:rsidRDefault="0044490B" w:rsidP="00C85677">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9E1AD5" w14:textId="77777777" w:rsidR="0044490B" w:rsidRPr="0044490B" w:rsidRDefault="0044490B" w:rsidP="00C85677">
            <w:pPr>
              <w:spacing w:line="276" w:lineRule="auto"/>
              <w:ind w:right="121"/>
              <w:jc w:val="right"/>
              <w:rPr>
                <w:rFonts w:ascii="Arial" w:hAnsi="Arial" w:cs="Arial"/>
                <w:b/>
                <w:sz w:val="18"/>
                <w:szCs w:val="18"/>
              </w:rPr>
            </w:pPr>
            <w:r w:rsidRPr="0044490B">
              <w:rPr>
                <w:rFonts w:ascii="Arial" w:hAnsi="Arial" w:cs="Arial"/>
                <w:b/>
                <w:sz w:val="18"/>
                <w:szCs w:val="18"/>
              </w:rPr>
              <w:t>$           933,822.30</w:t>
            </w:r>
          </w:p>
        </w:tc>
      </w:tr>
    </w:tbl>
    <w:p w14:paraId="0D46AA5A"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43F3BC52" w14:textId="26B0B36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788C76D1" w14:textId="2251CD8B" w:rsidR="0044490B" w:rsidRPr="0044490B" w:rsidRDefault="0044490B" w:rsidP="00C85677">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w:t>
      </w:r>
      <w:r w:rsidRPr="0044490B">
        <w:rPr>
          <w:rFonts w:ascii="Arial" w:hAnsi="Arial" w:cs="Arial"/>
        </w:rPr>
        <w:lastRenderedPageBreak/>
        <w:t xml:space="preserve">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3FB738BF" w14:textId="77777777" w:rsidR="0044490B" w:rsidRPr="0044490B" w:rsidRDefault="0044490B" w:rsidP="00C85677">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6AAE0372" w14:textId="77777777" w:rsidTr="0044490B">
        <w:trPr>
          <w:trHeight w:val="365"/>
        </w:trPr>
        <w:tc>
          <w:tcPr>
            <w:tcW w:w="2552" w:type="dxa"/>
            <w:tcMar>
              <w:top w:w="10" w:type="dxa"/>
              <w:left w:w="10" w:type="dxa"/>
              <w:bottom w:w="10" w:type="dxa"/>
              <w:right w:w="10" w:type="dxa"/>
            </w:tcMar>
            <w:vAlign w:val="center"/>
          </w:tcPr>
          <w:p w14:paraId="06BF0039"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68785050" w14:textId="77777777" w:rsidR="0044490B" w:rsidRPr="0044490B" w:rsidRDefault="0044490B" w:rsidP="0044490B">
            <w:pPr>
              <w:spacing w:line="276" w:lineRule="auto"/>
              <w:jc w:val="both"/>
              <w:rPr>
                <w:rFonts w:ascii="Arial" w:hAnsi="Arial" w:cs="Arial"/>
              </w:rPr>
            </w:pPr>
            <w:r w:rsidRPr="0044490B">
              <w:rPr>
                <w:rFonts w:ascii="Arial" w:hAnsi="Arial" w:cs="Arial"/>
              </w:rPr>
              <w:t>7</w:t>
            </w:r>
          </w:p>
        </w:tc>
      </w:tr>
      <w:tr w:rsidR="0044490B" w:rsidRPr="0044490B" w14:paraId="54EF935D" w14:textId="77777777" w:rsidTr="0044490B">
        <w:trPr>
          <w:trHeight w:val="311"/>
        </w:trPr>
        <w:tc>
          <w:tcPr>
            <w:tcW w:w="2552" w:type="dxa"/>
            <w:tcMar>
              <w:top w:w="10" w:type="dxa"/>
              <w:left w:w="10" w:type="dxa"/>
              <w:bottom w:w="10" w:type="dxa"/>
              <w:right w:w="10" w:type="dxa"/>
            </w:tcMar>
            <w:vAlign w:val="center"/>
          </w:tcPr>
          <w:p w14:paraId="30C72C5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63FBFB96" w14:textId="77777777" w:rsidR="0044490B" w:rsidRPr="0044490B" w:rsidRDefault="0044490B" w:rsidP="0044490B">
            <w:pPr>
              <w:jc w:val="both"/>
              <w:rPr>
                <w:rFonts w:ascii="Calibri" w:hAnsi="Calibri" w:cs="Calibri"/>
                <w:color w:val="000000"/>
                <w:sz w:val="22"/>
                <w:szCs w:val="22"/>
              </w:rPr>
            </w:pPr>
            <w:r w:rsidRPr="0044490B">
              <w:rPr>
                <w:rFonts w:ascii="Arial" w:hAnsi="Arial" w:cs="Arial"/>
              </w:rPr>
              <w:t>HAT/DGOYSPM/COPLP/037/RP</w:t>
            </w:r>
            <w:r w:rsidRPr="0044490B">
              <w:rPr>
                <w:rFonts w:ascii="Calibri" w:hAnsi="Calibri" w:cs="Calibri"/>
                <w:color w:val="000000"/>
                <w:sz w:val="22"/>
                <w:szCs w:val="22"/>
              </w:rPr>
              <w:t>/</w:t>
            </w:r>
            <w:r w:rsidRPr="0044490B">
              <w:rPr>
                <w:rFonts w:ascii="Arial" w:hAnsi="Arial" w:cs="Arial"/>
              </w:rPr>
              <w:t>2019</w:t>
            </w:r>
          </w:p>
        </w:tc>
      </w:tr>
      <w:tr w:rsidR="0044490B" w:rsidRPr="0044490B" w14:paraId="1A4F3FA8" w14:textId="77777777" w:rsidTr="0044490B">
        <w:trPr>
          <w:trHeight w:val="347"/>
        </w:trPr>
        <w:tc>
          <w:tcPr>
            <w:tcW w:w="2552" w:type="dxa"/>
            <w:tcMar>
              <w:top w:w="10" w:type="dxa"/>
              <w:left w:w="10" w:type="dxa"/>
              <w:bottom w:w="10" w:type="dxa"/>
              <w:right w:w="10" w:type="dxa"/>
            </w:tcMar>
            <w:vAlign w:val="center"/>
          </w:tcPr>
          <w:p w14:paraId="05F549E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2E1FF03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 parques en comunidades (Macario Gómez, Francisco Uh May, Manuel Antonio Ay).</w:t>
            </w:r>
          </w:p>
        </w:tc>
      </w:tr>
      <w:tr w:rsidR="0044490B" w:rsidRPr="0044490B" w14:paraId="6C6D8C99" w14:textId="77777777" w:rsidTr="0044490B">
        <w:trPr>
          <w:trHeight w:val="347"/>
        </w:trPr>
        <w:tc>
          <w:tcPr>
            <w:tcW w:w="2552" w:type="dxa"/>
            <w:tcMar>
              <w:top w:w="10" w:type="dxa"/>
              <w:left w:w="10" w:type="dxa"/>
              <w:bottom w:w="10" w:type="dxa"/>
              <w:right w:w="10" w:type="dxa"/>
            </w:tcMar>
            <w:vAlign w:val="center"/>
          </w:tcPr>
          <w:p w14:paraId="6D49C30E"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1CCE4AD"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$ 4,487,700.25</w:t>
            </w:r>
          </w:p>
        </w:tc>
      </w:tr>
    </w:tbl>
    <w:p w14:paraId="213EB734" w14:textId="77777777" w:rsidR="00D74D14" w:rsidRDefault="00D74D14" w:rsidP="00C85677">
      <w:pPr>
        <w:spacing w:after="240" w:line="360" w:lineRule="auto"/>
        <w:jc w:val="both"/>
        <w:rPr>
          <w:rFonts w:ascii="Arial" w:hAnsi="Arial" w:cs="Arial"/>
          <w:b/>
        </w:rPr>
      </w:pPr>
    </w:p>
    <w:p w14:paraId="0AF3B631" w14:textId="7D1ECA2A" w:rsidR="0044490B" w:rsidRPr="0044490B" w:rsidRDefault="0044490B" w:rsidP="00C85677">
      <w:pPr>
        <w:spacing w:after="240" w:line="360" w:lineRule="auto"/>
        <w:jc w:val="both"/>
        <w:rPr>
          <w:rFonts w:ascii="Arial" w:hAnsi="Arial" w:cs="Arial"/>
          <w:b/>
        </w:rPr>
      </w:pPr>
      <w:r w:rsidRPr="0044490B">
        <w:rPr>
          <w:rFonts w:ascii="Arial" w:hAnsi="Arial" w:cs="Arial"/>
          <w:b/>
        </w:rPr>
        <w:t>Resultado 18,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723D8BAA" w14:textId="77777777" w:rsidTr="0044490B">
        <w:trPr>
          <w:trHeight w:val="250"/>
          <w:jc w:val="center"/>
        </w:trPr>
        <w:tc>
          <w:tcPr>
            <w:tcW w:w="5252" w:type="dxa"/>
            <w:vAlign w:val="center"/>
          </w:tcPr>
          <w:p w14:paraId="42A12B4D" w14:textId="77777777" w:rsidR="0044490B" w:rsidRPr="0044490B" w:rsidRDefault="0044490B" w:rsidP="00C85677">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3C06F6F9" w14:textId="77777777" w:rsidR="0044490B" w:rsidRPr="0044490B" w:rsidRDefault="0044490B" w:rsidP="00C85677">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w:t>
            </w:r>
            <w:r w:rsidRPr="0044490B">
              <w:rPr>
                <w:rFonts w:ascii="Arial" w:hAnsi="Arial"/>
              </w:rPr>
              <w:t xml:space="preserve"> </w:t>
            </w:r>
            <w:r w:rsidRPr="0044490B">
              <w:rPr>
                <w:rFonts w:ascii="Arial" w:hAnsi="Arial"/>
                <w:b/>
                <w:bCs/>
              </w:rPr>
              <w:t>4,444,757.71</w:t>
            </w:r>
          </w:p>
        </w:tc>
      </w:tr>
    </w:tbl>
    <w:p w14:paraId="3E23F776" w14:textId="77777777" w:rsidR="0044490B" w:rsidRPr="0044490B" w:rsidRDefault="0044490B" w:rsidP="00C85677">
      <w:pPr>
        <w:spacing w:after="240" w:line="360" w:lineRule="auto"/>
        <w:jc w:val="both"/>
        <w:rPr>
          <w:rFonts w:ascii="Arial" w:hAnsi="Arial"/>
          <w:b/>
        </w:rPr>
      </w:pPr>
      <w:r w:rsidRPr="0044490B">
        <w:rPr>
          <w:rFonts w:ascii="Arial" w:hAnsi="Arial"/>
          <w:b/>
        </w:rPr>
        <w:t>Descripción de la Observación:</w:t>
      </w:r>
    </w:p>
    <w:p w14:paraId="04D949B4" w14:textId="1369AA43" w:rsidR="0044490B" w:rsidRPr="0044490B" w:rsidRDefault="0044490B" w:rsidP="00C85677">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Rehabilitación de parques en comunidades (Macario Gómez, Francisco Uh May, Manuel Antonio Ay)</w:t>
      </w:r>
      <w:r w:rsidRPr="0044490B">
        <w:rPr>
          <w:rFonts w:ascii="Arial" w:hAnsi="Arial"/>
          <w:b/>
          <w:bCs/>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$ 4,444,757.71, </w:t>
      </w:r>
      <w:r w:rsidRPr="0044490B">
        <w:rPr>
          <w:rFonts w:ascii="Arial" w:hAnsi="Arial"/>
          <w:bCs/>
        </w:rPr>
        <w:t>(Son: Cuatro millones cuatrocientos cuarenta y cuatro mil setecientos cincuenta y siete pesos 71/100 M.N.)</w:t>
      </w:r>
      <w:r w:rsidRPr="0044490B">
        <w:rPr>
          <w:rFonts w:ascii="Arial" w:hAnsi="Arial"/>
        </w:rPr>
        <w:t xml:space="preserve">; ejecutada por </w:t>
      </w:r>
      <w:r w:rsidR="00D74D14">
        <w:rPr>
          <w:rFonts w:ascii="Arial" w:hAnsi="Arial"/>
        </w:rPr>
        <w:t>contrato,</w:t>
      </w:r>
      <w:r w:rsidRPr="0044490B">
        <w:rPr>
          <w:rFonts w:ascii="Arial" w:hAnsi="Arial" w:cs="Arial"/>
        </w:rPr>
        <w:t xml:space="preserve"> </w:t>
      </w:r>
      <w:r w:rsidRPr="0044490B">
        <w:rPr>
          <w:rFonts w:ascii="Arial" w:hAnsi="Arial"/>
        </w:rPr>
        <w:t xml:space="preserve">originado por no integrar el archivo y/o documentación correspondiente al concepto: Comprobante Fiscal Digital por Internet y Transferencias Interbancarias del anticipo y de las estimaciones  #1, #2 y #3 finiquito, así como la Transferencia Interbancaria </w:t>
      </w:r>
      <w:r w:rsidRPr="0044490B">
        <w:rPr>
          <w:rFonts w:ascii="Arial" w:hAnsi="Arial"/>
        </w:rPr>
        <w:lastRenderedPageBreak/>
        <w:t>del saldo del anticipo. Asimismo, faltan las estimaciones y números generadores de la estimación #3 finiquito, de acuerdo al siguiente desglose:</w:t>
      </w:r>
    </w:p>
    <w:p w14:paraId="1EED3E15" w14:textId="14B1AE31" w:rsidR="0044490B" w:rsidRPr="0044490B" w:rsidRDefault="0044490B" w:rsidP="0044490B">
      <w:pPr>
        <w:spacing w:line="360" w:lineRule="auto"/>
        <w:jc w:val="center"/>
        <w:rPr>
          <w:rFonts w:ascii="Arial" w:hAnsi="Arial"/>
          <w:sz w:val="20"/>
          <w:szCs w:val="20"/>
        </w:rPr>
      </w:pPr>
      <w:r w:rsidRPr="0044490B">
        <w:rPr>
          <w:rFonts w:ascii="Arial" w:hAnsi="Arial"/>
          <w:sz w:val="20"/>
          <w:szCs w:val="20"/>
        </w:rPr>
        <w:t>Tabla No. 1</w:t>
      </w:r>
      <w:r w:rsidR="002B2D55">
        <w:rPr>
          <w:rFonts w:ascii="Arial" w:hAnsi="Arial"/>
          <w:sz w:val="20"/>
          <w:szCs w:val="20"/>
        </w:rPr>
        <w:t>9</w:t>
      </w:r>
      <w:r w:rsidRPr="0044490B">
        <w:rPr>
          <w:rFonts w:ascii="Arial" w:hAnsi="Arial"/>
          <w:sz w:val="20"/>
          <w:szCs w:val="20"/>
        </w:rPr>
        <w:t xml:space="preserve">. </w:t>
      </w:r>
      <w:r w:rsidRPr="00F57FA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0233782A"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E736E3E" w14:textId="77777777" w:rsidR="0044490B" w:rsidRPr="0044490B" w:rsidRDefault="0044490B" w:rsidP="00F57FA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D59065A" w14:textId="77777777" w:rsidR="0044490B" w:rsidRPr="0044490B" w:rsidRDefault="0044490B" w:rsidP="00F57FA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B55B5FC" w14:textId="77777777" w:rsidR="0044490B" w:rsidRPr="0044490B" w:rsidRDefault="0044490B" w:rsidP="00F57FA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649721AD"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B95A127" w14:textId="77777777" w:rsidR="0044490B" w:rsidRPr="0044490B" w:rsidRDefault="0044490B" w:rsidP="00F57FA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6540A00" w14:textId="77777777" w:rsidR="0044490B" w:rsidRPr="0044490B" w:rsidRDefault="0044490B" w:rsidP="00F57FAC">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1104847"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1,346,310.07</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8B1B5C5"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1,346,310.07</w:t>
            </w:r>
          </w:p>
        </w:tc>
      </w:tr>
      <w:tr w:rsidR="0044490B" w:rsidRPr="0044490B" w14:paraId="368EA691"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4F3E542" w14:textId="77777777" w:rsidR="0044490B" w:rsidRPr="0044490B" w:rsidRDefault="0044490B" w:rsidP="00F57FA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BAECEAB" w14:textId="77777777" w:rsidR="0044490B" w:rsidRPr="0044490B" w:rsidRDefault="0044490B" w:rsidP="00F57FAC">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C3B7114"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841,291.39</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F6DE8F3"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841,291.39</w:t>
            </w:r>
          </w:p>
        </w:tc>
      </w:tr>
      <w:tr w:rsidR="0044490B" w:rsidRPr="0044490B" w14:paraId="3D9FF6C1"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998DEEC" w14:textId="77777777" w:rsidR="0044490B" w:rsidRPr="0044490B" w:rsidRDefault="0044490B" w:rsidP="00F57FAC">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8ACB9D6" w14:textId="77777777" w:rsidR="0044490B" w:rsidRPr="0044490B" w:rsidRDefault="0044490B" w:rsidP="00F57FAC">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561FFC3"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1,566,051.11</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B9DBE73"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1,566,051.11</w:t>
            </w:r>
          </w:p>
        </w:tc>
      </w:tr>
      <w:tr w:rsidR="0044490B" w:rsidRPr="0044490B" w14:paraId="3DB8F862"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CCA0DB3" w14:textId="77777777" w:rsidR="0044490B" w:rsidRPr="0044490B" w:rsidRDefault="0044490B" w:rsidP="00F57FAC">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E7C5FB9" w14:textId="77777777" w:rsidR="0044490B" w:rsidRPr="0044490B" w:rsidRDefault="0044490B" w:rsidP="00F57FAC">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7111EC"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691,105.14</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0C98325"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691,105.14</w:t>
            </w:r>
          </w:p>
        </w:tc>
      </w:tr>
      <w:tr w:rsidR="0044490B" w:rsidRPr="0044490B" w14:paraId="06325E2A" w14:textId="77777777" w:rsidTr="0044490B">
        <w:trPr>
          <w:trHeight w:val="300"/>
          <w:jc w:val="center"/>
        </w:trPr>
        <w:tc>
          <w:tcPr>
            <w:tcW w:w="251" w:type="dxa"/>
            <w:tcBorders>
              <w:top w:val="single" w:sz="4" w:space="0" w:color="auto"/>
              <w:left w:val="single" w:sz="4" w:space="0" w:color="auto"/>
              <w:bottom w:val="single" w:sz="4" w:space="0" w:color="auto"/>
              <w:right w:val="nil"/>
            </w:tcBorders>
            <w:tcMar>
              <w:top w:w="20" w:type="dxa"/>
              <w:left w:w="20" w:type="dxa"/>
              <w:bottom w:w="20" w:type="dxa"/>
              <w:right w:w="20" w:type="dxa"/>
            </w:tcMar>
          </w:tcPr>
          <w:p w14:paraId="7C1DAE8D" w14:textId="77777777" w:rsidR="0044490B" w:rsidRPr="0044490B" w:rsidRDefault="0044490B" w:rsidP="00F57FAC">
            <w:pPr>
              <w:spacing w:line="276" w:lineRule="auto"/>
              <w:jc w:val="center"/>
              <w:rPr>
                <w:rFonts w:ascii="Arial" w:hAnsi="Arial" w:cs="Arial"/>
                <w:b/>
                <w:sz w:val="18"/>
                <w:szCs w:val="18"/>
              </w:rPr>
            </w:pPr>
          </w:p>
        </w:tc>
        <w:tc>
          <w:tcPr>
            <w:tcW w:w="5840" w:type="dxa"/>
            <w:gridSpan w:val="2"/>
            <w:tcBorders>
              <w:top w:val="single" w:sz="4" w:space="0" w:color="auto"/>
              <w:left w:val="nil"/>
              <w:bottom w:val="single" w:sz="4" w:space="0" w:color="auto"/>
              <w:right w:val="single" w:sz="4" w:space="0" w:color="auto"/>
            </w:tcBorders>
            <w:tcMar>
              <w:top w:w="20" w:type="dxa"/>
              <w:left w:w="20" w:type="dxa"/>
              <w:bottom w:w="20" w:type="dxa"/>
              <w:right w:w="20" w:type="dxa"/>
            </w:tcMar>
          </w:tcPr>
          <w:p w14:paraId="19BE4718" w14:textId="77777777" w:rsidR="0044490B" w:rsidRPr="0044490B" w:rsidRDefault="0044490B" w:rsidP="00F57FA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3BA1E8A" w14:textId="77777777" w:rsidR="0044490B" w:rsidRPr="0044490B" w:rsidRDefault="0044490B" w:rsidP="00F57FAC">
            <w:pPr>
              <w:spacing w:line="276" w:lineRule="auto"/>
              <w:ind w:right="121"/>
              <w:jc w:val="right"/>
              <w:rPr>
                <w:rFonts w:ascii="Arial" w:hAnsi="Arial" w:cs="Arial"/>
                <w:b/>
                <w:sz w:val="18"/>
                <w:szCs w:val="18"/>
              </w:rPr>
            </w:pPr>
            <w:r w:rsidRPr="0044490B">
              <w:rPr>
                <w:rFonts w:ascii="Arial" w:hAnsi="Arial" w:cs="Arial"/>
                <w:b/>
                <w:sz w:val="18"/>
                <w:szCs w:val="18"/>
              </w:rPr>
              <w:t>$              4,444,757.71</w:t>
            </w:r>
          </w:p>
        </w:tc>
      </w:tr>
    </w:tbl>
    <w:p w14:paraId="5553366A"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16CDC334" w14:textId="2F8623A3"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6EC65B35" w14:textId="7E6E7865" w:rsidR="0044490B" w:rsidRPr="0044490B" w:rsidRDefault="0044490B" w:rsidP="00F57FAC">
      <w:pPr>
        <w:spacing w:before="120"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4AA5FEBC" w14:textId="77777777" w:rsidR="0044490B" w:rsidRPr="0044490B" w:rsidRDefault="0044490B" w:rsidP="00F57FAC">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053E01E" w14:textId="77777777" w:rsidTr="0044490B">
        <w:trPr>
          <w:trHeight w:val="365"/>
        </w:trPr>
        <w:tc>
          <w:tcPr>
            <w:tcW w:w="2552" w:type="dxa"/>
            <w:tcMar>
              <w:top w:w="10" w:type="dxa"/>
              <w:left w:w="10" w:type="dxa"/>
              <w:bottom w:w="10" w:type="dxa"/>
              <w:right w:w="10" w:type="dxa"/>
            </w:tcMar>
            <w:vAlign w:val="center"/>
          </w:tcPr>
          <w:p w14:paraId="04B667BC"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64B64A79" w14:textId="77777777" w:rsidR="0044490B" w:rsidRPr="0044490B" w:rsidRDefault="0044490B" w:rsidP="0044490B">
            <w:pPr>
              <w:spacing w:line="276" w:lineRule="auto"/>
              <w:jc w:val="both"/>
              <w:rPr>
                <w:rFonts w:ascii="Arial" w:hAnsi="Arial" w:cs="Arial"/>
              </w:rPr>
            </w:pPr>
            <w:r w:rsidRPr="0044490B">
              <w:rPr>
                <w:rFonts w:ascii="Arial" w:hAnsi="Arial" w:cs="Arial"/>
              </w:rPr>
              <w:t>18</w:t>
            </w:r>
          </w:p>
        </w:tc>
      </w:tr>
      <w:tr w:rsidR="0044490B" w:rsidRPr="0044490B" w14:paraId="6279A6DE" w14:textId="77777777" w:rsidTr="0044490B">
        <w:trPr>
          <w:trHeight w:val="311"/>
        </w:trPr>
        <w:tc>
          <w:tcPr>
            <w:tcW w:w="2552" w:type="dxa"/>
            <w:tcMar>
              <w:top w:w="10" w:type="dxa"/>
              <w:left w:w="10" w:type="dxa"/>
              <w:bottom w:w="10" w:type="dxa"/>
              <w:right w:w="10" w:type="dxa"/>
            </w:tcMar>
            <w:vAlign w:val="center"/>
          </w:tcPr>
          <w:p w14:paraId="6CC9C8C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42820A9"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 xml:space="preserve">HAT/DGOYSPM/COPLP/038/RP/2019    </w:t>
            </w:r>
          </w:p>
        </w:tc>
      </w:tr>
      <w:tr w:rsidR="0044490B" w:rsidRPr="0044490B" w14:paraId="4AB8B608" w14:textId="77777777" w:rsidTr="0044490B">
        <w:trPr>
          <w:trHeight w:val="347"/>
        </w:trPr>
        <w:tc>
          <w:tcPr>
            <w:tcW w:w="2552" w:type="dxa"/>
            <w:tcMar>
              <w:top w:w="10" w:type="dxa"/>
              <w:left w:w="10" w:type="dxa"/>
              <w:bottom w:w="10" w:type="dxa"/>
              <w:right w:w="10" w:type="dxa"/>
            </w:tcMar>
            <w:vAlign w:val="center"/>
          </w:tcPr>
          <w:p w14:paraId="70038AA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2EC34F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banquetas y guarniciones en la Región 4 primera etapa.</w:t>
            </w:r>
          </w:p>
        </w:tc>
      </w:tr>
      <w:tr w:rsidR="0044490B" w:rsidRPr="0044490B" w14:paraId="0A70D43B" w14:textId="77777777" w:rsidTr="0044490B">
        <w:trPr>
          <w:trHeight w:val="347"/>
        </w:trPr>
        <w:tc>
          <w:tcPr>
            <w:tcW w:w="2552" w:type="dxa"/>
            <w:tcMar>
              <w:top w:w="10" w:type="dxa"/>
              <w:left w:w="10" w:type="dxa"/>
              <w:bottom w:w="10" w:type="dxa"/>
              <w:right w:w="10" w:type="dxa"/>
            </w:tcMar>
            <w:vAlign w:val="center"/>
          </w:tcPr>
          <w:p w14:paraId="2B2C23A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75F9F5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$ 2,993,054.78</w:t>
            </w:r>
          </w:p>
        </w:tc>
      </w:tr>
    </w:tbl>
    <w:p w14:paraId="3E6F276B" w14:textId="77777777" w:rsidR="00D74D14" w:rsidRDefault="00D74D14" w:rsidP="0044490B">
      <w:pPr>
        <w:spacing w:before="120" w:after="240" w:line="360" w:lineRule="auto"/>
        <w:jc w:val="both"/>
        <w:rPr>
          <w:rFonts w:ascii="Arial" w:hAnsi="Arial" w:cs="Arial"/>
          <w:b/>
        </w:rPr>
      </w:pPr>
    </w:p>
    <w:p w14:paraId="7681A58E" w14:textId="326A98A8" w:rsidR="0044490B" w:rsidRPr="0044490B" w:rsidRDefault="0044490B" w:rsidP="00F57FAC">
      <w:pPr>
        <w:spacing w:after="240" w:line="360" w:lineRule="auto"/>
        <w:jc w:val="both"/>
        <w:rPr>
          <w:rFonts w:ascii="Arial" w:hAnsi="Arial" w:cs="Arial"/>
          <w:b/>
        </w:rPr>
      </w:pPr>
      <w:r w:rsidRPr="0044490B">
        <w:rPr>
          <w:rFonts w:ascii="Arial" w:hAnsi="Arial" w:cs="Arial"/>
          <w:b/>
        </w:rPr>
        <w:lastRenderedPageBreak/>
        <w:t>Resultado 19,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3603"/>
      </w:tblGrid>
      <w:tr w:rsidR="0044490B" w:rsidRPr="0044490B" w14:paraId="7966C847" w14:textId="77777777" w:rsidTr="0044490B">
        <w:trPr>
          <w:trHeight w:val="250"/>
          <w:jc w:val="center"/>
        </w:trPr>
        <w:tc>
          <w:tcPr>
            <w:tcW w:w="5253" w:type="dxa"/>
            <w:vAlign w:val="center"/>
          </w:tcPr>
          <w:p w14:paraId="66B9314B" w14:textId="77777777" w:rsidR="0044490B" w:rsidRPr="0044490B" w:rsidRDefault="0044490B" w:rsidP="00F57FAC">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69A4FC0F" w14:textId="77777777" w:rsidR="0044490B" w:rsidRPr="0044490B" w:rsidRDefault="0044490B" w:rsidP="00F57FAC">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w:t>
            </w:r>
            <w:r w:rsidRPr="0044490B">
              <w:rPr>
                <w:rFonts w:ascii="Arial" w:hAnsi="Arial"/>
              </w:rPr>
              <w:t xml:space="preserve"> </w:t>
            </w:r>
            <w:r w:rsidRPr="0044490B">
              <w:rPr>
                <w:rFonts w:ascii="Arial" w:hAnsi="Arial"/>
                <w:b/>
              </w:rPr>
              <w:t>2,350,971.68</w:t>
            </w:r>
          </w:p>
        </w:tc>
      </w:tr>
    </w:tbl>
    <w:p w14:paraId="771E3D28" w14:textId="77777777" w:rsidR="0044490B" w:rsidRPr="0044490B" w:rsidRDefault="0044490B" w:rsidP="00F57FAC">
      <w:pPr>
        <w:spacing w:after="240" w:line="360" w:lineRule="auto"/>
        <w:jc w:val="both"/>
        <w:rPr>
          <w:rFonts w:ascii="Arial" w:hAnsi="Arial"/>
          <w:b/>
        </w:rPr>
      </w:pPr>
      <w:r w:rsidRPr="0044490B">
        <w:rPr>
          <w:rFonts w:ascii="Arial" w:hAnsi="Arial"/>
          <w:b/>
        </w:rPr>
        <w:t>Descripción de la Observación:</w:t>
      </w:r>
    </w:p>
    <w:p w14:paraId="5E1D20FD" w14:textId="224DEDA4" w:rsidR="0044490B" w:rsidRPr="0044490B" w:rsidRDefault="0044490B" w:rsidP="00F57FAC">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banquetas y guarniciones en la Región 4 primera etapa</w:t>
      </w:r>
      <w:r w:rsidRPr="0044490B">
        <w:rPr>
          <w:rFonts w:ascii="Arial" w:hAnsi="Arial"/>
          <w:b/>
        </w:rPr>
        <w:t>,</w:t>
      </w:r>
      <w:r w:rsidRPr="0044490B">
        <w:rPr>
          <w:rFonts w:ascii="Arial" w:hAnsi="Arial"/>
        </w:rPr>
        <w:t xml:space="preserve"> en la localidad de Tulum,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$ 2,350,971.68, </w:t>
      </w:r>
      <w:r w:rsidRPr="0044490B">
        <w:rPr>
          <w:rFonts w:ascii="Arial" w:hAnsi="Arial"/>
          <w:bCs/>
        </w:rPr>
        <w:t>(Son: Dos millones trescientos cincuenta mil novecientos setenta y un pesos 68/100 M.N.)</w:t>
      </w:r>
      <w:r w:rsidRPr="0044490B">
        <w:rPr>
          <w:rFonts w:ascii="Arial" w:hAnsi="Arial"/>
        </w:rPr>
        <w:t xml:space="preserve">; ejecutada por </w:t>
      </w:r>
      <w:r w:rsidR="00D74D14">
        <w:rPr>
          <w:rFonts w:ascii="Arial" w:hAnsi="Arial"/>
        </w:rPr>
        <w:t xml:space="preserve">contrato, </w:t>
      </w:r>
      <w:r w:rsidRPr="0044490B">
        <w:rPr>
          <w:rFonts w:ascii="Arial" w:hAnsi="Arial"/>
        </w:rPr>
        <w:t>originado por no integrar el archivo y/o documentación correspondiente al concepto: Comprobante Fiscal Digital por Internet  de la estimación # 1 y #2 así como la Transferencia Interbancaria de la estimación #2 y del saldo de la estimación #1 de acuerdo al siguiente desglose:</w:t>
      </w:r>
    </w:p>
    <w:p w14:paraId="1E8774AF" w14:textId="30F7EEF9" w:rsidR="0044490B" w:rsidRPr="00F57FAC" w:rsidRDefault="002B2D55" w:rsidP="0044490B">
      <w:pPr>
        <w:spacing w:line="360" w:lineRule="auto"/>
        <w:jc w:val="center"/>
        <w:rPr>
          <w:rFonts w:ascii="Arial" w:hAnsi="Arial"/>
          <w:i/>
          <w:iCs/>
          <w:sz w:val="20"/>
          <w:szCs w:val="20"/>
        </w:rPr>
      </w:pPr>
      <w:r>
        <w:rPr>
          <w:rFonts w:ascii="Arial" w:hAnsi="Arial"/>
          <w:sz w:val="20"/>
          <w:szCs w:val="20"/>
        </w:rPr>
        <w:t>Tabla No. 20</w:t>
      </w:r>
      <w:r w:rsidR="0044490B" w:rsidRPr="0044490B">
        <w:rPr>
          <w:rFonts w:ascii="Arial" w:hAnsi="Arial"/>
          <w:sz w:val="20"/>
          <w:szCs w:val="20"/>
        </w:rPr>
        <w:t xml:space="preserve">. </w:t>
      </w:r>
      <w:r w:rsidR="0044490B" w:rsidRPr="00F57FAC">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37FD1FD7"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D943132" w14:textId="77777777" w:rsidR="0044490B" w:rsidRPr="0044490B" w:rsidRDefault="0044490B" w:rsidP="00F57FAC">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93019EA" w14:textId="77777777" w:rsidR="0044490B" w:rsidRPr="0044490B" w:rsidRDefault="0044490B" w:rsidP="00F57FAC">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55EFC2D" w14:textId="77777777" w:rsidR="0044490B" w:rsidRPr="0044490B" w:rsidRDefault="0044490B" w:rsidP="00F57FAC">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7ABE8CDE"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4BB5E9D" w14:textId="77777777" w:rsidR="0044490B" w:rsidRPr="0044490B" w:rsidRDefault="0044490B" w:rsidP="00F57FAC">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32968E8" w14:textId="77777777" w:rsidR="0044490B" w:rsidRPr="0044490B" w:rsidRDefault="0044490B" w:rsidP="00F57FAC">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6AA44C8"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1,760,775.34</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D1D5E7C"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1,760,775.34</w:t>
            </w:r>
          </w:p>
        </w:tc>
      </w:tr>
      <w:tr w:rsidR="0044490B" w:rsidRPr="0044490B" w14:paraId="79414242"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B2F07F9" w14:textId="77777777" w:rsidR="0044490B" w:rsidRPr="0044490B" w:rsidRDefault="0044490B" w:rsidP="00F57FAC">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651C7E1" w14:textId="77777777" w:rsidR="0044490B" w:rsidRPr="0044490B" w:rsidRDefault="0044490B" w:rsidP="00F57FAC">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A6DD649"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590,196.34</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2C2764E" w14:textId="77777777" w:rsidR="0044490B" w:rsidRPr="0044490B" w:rsidRDefault="0044490B" w:rsidP="00F57FAC">
            <w:pPr>
              <w:spacing w:line="276" w:lineRule="auto"/>
              <w:ind w:right="121"/>
              <w:jc w:val="right"/>
              <w:rPr>
                <w:rFonts w:ascii="Arial" w:hAnsi="Arial" w:cs="Arial"/>
                <w:sz w:val="18"/>
                <w:szCs w:val="18"/>
              </w:rPr>
            </w:pPr>
            <w:r w:rsidRPr="0044490B">
              <w:rPr>
                <w:rFonts w:ascii="Arial" w:hAnsi="Arial" w:cs="Arial"/>
                <w:sz w:val="18"/>
                <w:szCs w:val="18"/>
              </w:rPr>
              <w:t>$                  590,196.34</w:t>
            </w:r>
          </w:p>
        </w:tc>
      </w:tr>
      <w:tr w:rsidR="0044490B" w:rsidRPr="0044490B" w14:paraId="40B67233" w14:textId="77777777" w:rsidTr="0044490B">
        <w:trPr>
          <w:trHeight w:val="300"/>
          <w:jc w:val="center"/>
        </w:trPr>
        <w:tc>
          <w:tcPr>
            <w:tcW w:w="251" w:type="dxa"/>
            <w:tcBorders>
              <w:top w:val="single" w:sz="4" w:space="0" w:color="auto"/>
              <w:left w:val="single" w:sz="4" w:space="0" w:color="auto"/>
              <w:bottom w:val="single" w:sz="4" w:space="0" w:color="auto"/>
              <w:right w:val="nil"/>
            </w:tcBorders>
            <w:tcMar>
              <w:top w:w="20" w:type="dxa"/>
              <w:left w:w="20" w:type="dxa"/>
              <w:bottom w:w="20" w:type="dxa"/>
              <w:right w:w="20" w:type="dxa"/>
            </w:tcMar>
          </w:tcPr>
          <w:p w14:paraId="5797D976" w14:textId="77777777" w:rsidR="0044490B" w:rsidRPr="0044490B" w:rsidRDefault="0044490B" w:rsidP="00F57FAC">
            <w:pPr>
              <w:spacing w:line="276" w:lineRule="auto"/>
              <w:jc w:val="center"/>
              <w:rPr>
                <w:rFonts w:ascii="Arial" w:hAnsi="Arial" w:cs="Arial"/>
                <w:b/>
                <w:sz w:val="18"/>
                <w:szCs w:val="18"/>
              </w:rPr>
            </w:pPr>
          </w:p>
        </w:tc>
        <w:tc>
          <w:tcPr>
            <w:tcW w:w="3430" w:type="dxa"/>
            <w:tcBorders>
              <w:top w:val="single" w:sz="4" w:space="0" w:color="auto"/>
              <w:left w:val="nil"/>
              <w:bottom w:val="single" w:sz="4" w:space="0" w:color="auto"/>
              <w:right w:val="single" w:sz="4" w:space="0" w:color="auto"/>
            </w:tcBorders>
            <w:tcMar>
              <w:top w:w="20" w:type="dxa"/>
              <w:left w:w="20" w:type="dxa"/>
              <w:bottom w:w="20" w:type="dxa"/>
              <w:right w:w="20" w:type="dxa"/>
            </w:tcMar>
          </w:tcPr>
          <w:p w14:paraId="777E5B9B" w14:textId="77777777" w:rsidR="0044490B" w:rsidRPr="0044490B" w:rsidRDefault="0044490B" w:rsidP="00F57FAC">
            <w:pPr>
              <w:spacing w:line="276" w:lineRule="auto"/>
              <w:jc w:val="both"/>
              <w:rPr>
                <w:rFonts w:ascii="Arial" w:hAnsi="Arial" w:cs="Arial"/>
                <w:b/>
                <w:sz w:val="18"/>
                <w:szCs w:val="18"/>
              </w:rPr>
            </w:pP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8D3E0C" w14:textId="77777777" w:rsidR="0044490B" w:rsidRPr="0044490B" w:rsidRDefault="0044490B" w:rsidP="00F57FAC">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6922C33" w14:textId="77777777" w:rsidR="0044490B" w:rsidRPr="0044490B" w:rsidRDefault="0044490B" w:rsidP="00F57FAC">
            <w:pPr>
              <w:spacing w:line="276" w:lineRule="auto"/>
              <w:ind w:right="121"/>
              <w:jc w:val="right"/>
              <w:rPr>
                <w:rFonts w:ascii="Arial" w:hAnsi="Arial" w:cs="Arial"/>
                <w:b/>
                <w:sz w:val="18"/>
                <w:szCs w:val="18"/>
              </w:rPr>
            </w:pPr>
            <w:r w:rsidRPr="0044490B">
              <w:rPr>
                <w:rFonts w:ascii="Arial" w:hAnsi="Arial" w:cs="Arial"/>
                <w:b/>
                <w:sz w:val="18"/>
                <w:szCs w:val="18"/>
              </w:rPr>
              <w:t>$               2,350,971.68</w:t>
            </w:r>
          </w:p>
        </w:tc>
      </w:tr>
    </w:tbl>
    <w:p w14:paraId="3247E7EB"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0552E957" w14:textId="6E35575B"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58CE5438" w14:textId="6111EAD6" w:rsidR="0044490B" w:rsidRPr="0044490B" w:rsidRDefault="0044490B" w:rsidP="00F57FAC">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 xml:space="preserve">Ley del Impuesto Sobre la Renta; 41 de la Ley de Presupuesto y Gasto Público del Estado de Quintana Roo; 43 fracción III y 75 del Reglamento de la Ley de Presupuesto, </w:t>
      </w:r>
      <w:r w:rsidR="0093726B">
        <w:rPr>
          <w:rFonts w:ascii="Arial" w:hAnsi="Arial" w:cs="Arial"/>
        </w:rPr>
        <w:lastRenderedPageBreak/>
        <w:t>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7E81C939" w14:textId="77777777" w:rsidR="0044490B" w:rsidRPr="0044490B" w:rsidRDefault="0044490B" w:rsidP="00F57FAC">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C4EBD5A" w14:textId="77777777" w:rsidTr="0044490B">
        <w:trPr>
          <w:trHeight w:val="365"/>
        </w:trPr>
        <w:tc>
          <w:tcPr>
            <w:tcW w:w="2552" w:type="dxa"/>
            <w:tcMar>
              <w:top w:w="10" w:type="dxa"/>
              <w:left w:w="10" w:type="dxa"/>
              <w:bottom w:w="10" w:type="dxa"/>
              <w:right w:w="10" w:type="dxa"/>
            </w:tcMar>
            <w:vAlign w:val="center"/>
          </w:tcPr>
          <w:p w14:paraId="51D3D4C1"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695CFB9" w14:textId="77777777" w:rsidR="0044490B" w:rsidRPr="0044490B" w:rsidRDefault="0044490B" w:rsidP="0044490B">
            <w:pPr>
              <w:spacing w:line="276" w:lineRule="auto"/>
              <w:jc w:val="both"/>
              <w:rPr>
                <w:rFonts w:ascii="Arial" w:hAnsi="Arial" w:cs="Arial"/>
              </w:rPr>
            </w:pPr>
            <w:r w:rsidRPr="0044490B">
              <w:rPr>
                <w:rFonts w:ascii="Arial" w:hAnsi="Arial" w:cs="Arial"/>
              </w:rPr>
              <w:t>8</w:t>
            </w:r>
          </w:p>
        </w:tc>
      </w:tr>
      <w:tr w:rsidR="0044490B" w:rsidRPr="0044490B" w14:paraId="1BC5E222" w14:textId="77777777" w:rsidTr="0044490B">
        <w:trPr>
          <w:trHeight w:val="311"/>
        </w:trPr>
        <w:tc>
          <w:tcPr>
            <w:tcW w:w="2552" w:type="dxa"/>
            <w:tcMar>
              <w:top w:w="10" w:type="dxa"/>
              <w:left w:w="10" w:type="dxa"/>
              <w:bottom w:w="10" w:type="dxa"/>
              <w:right w:w="10" w:type="dxa"/>
            </w:tcMar>
            <w:vAlign w:val="center"/>
          </w:tcPr>
          <w:p w14:paraId="73C31B0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EF0ED22"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HAT/DGOYSPM/COPLP/041/RP/2019</w:t>
            </w:r>
          </w:p>
        </w:tc>
      </w:tr>
      <w:tr w:rsidR="0044490B" w:rsidRPr="0044490B" w14:paraId="0FD10C72" w14:textId="77777777" w:rsidTr="0044490B">
        <w:trPr>
          <w:trHeight w:val="347"/>
        </w:trPr>
        <w:tc>
          <w:tcPr>
            <w:tcW w:w="2552" w:type="dxa"/>
            <w:tcMar>
              <w:top w:w="10" w:type="dxa"/>
              <w:left w:w="10" w:type="dxa"/>
              <w:bottom w:w="10" w:type="dxa"/>
              <w:right w:w="10" w:type="dxa"/>
            </w:tcMar>
            <w:vAlign w:val="center"/>
          </w:tcPr>
          <w:p w14:paraId="1180EF59"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A6AD744"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oficinas del DIF de la Colonia Tumben-Kaa.</w:t>
            </w:r>
          </w:p>
        </w:tc>
      </w:tr>
      <w:tr w:rsidR="0044490B" w:rsidRPr="0044490B" w14:paraId="2F4B9B64" w14:textId="77777777" w:rsidTr="0044490B">
        <w:trPr>
          <w:trHeight w:val="347"/>
        </w:trPr>
        <w:tc>
          <w:tcPr>
            <w:tcW w:w="2552" w:type="dxa"/>
            <w:tcMar>
              <w:top w:w="10" w:type="dxa"/>
              <w:left w:w="10" w:type="dxa"/>
              <w:bottom w:w="10" w:type="dxa"/>
              <w:right w:w="10" w:type="dxa"/>
            </w:tcMar>
            <w:vAlign w:val="center"/>
          </w:tcPr>
          <w:p w14:paraId="61D7227E"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55314A4"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$ 3,499,637.09</w:t>
            </w:r>
          </w:p>
        </w:tc>
      </w:tr>
    </w:tbl>
    <w:p w14:paraId="3B67A48A" w14:textId="77777777" w:rsidR="00E515F0" w:rsidRDefault="00E515F0" w:rsidP="00E515F0">
      <w:pPr>
        <w:spacing w:after="240" w:line="360" w:lineRule="auto"/>
        <w:jc w:val="both"/>
        <w:rPr>
          <w:rFonts w:ascii="Arial" w:hAnsi="Arial" w:cs="Arial"/>
          <w:b/>
        </w:rPr>
      </w:pPr>
    </w:p>
    <w:p w14:paraId="2FEC36E9" w14:textId="502876F0" w:rsidR="0044490B" w:rsidRPr="0044490B" w:rsidRDefault="0044490B" w:rsidP="00E515F0">
      <w:pPr>
        <w:spacing w:after="240" w:line="360" w:lineRule="auto"/>
        <w:jc w:val="both"/>
        <w:rPr>
          <w:rFonts w:ascii="Arial" w:hAnsi="Arial" w:cs="Arial"/>
          <w:b/>
        </w:rPr>
      </w:pPr>
      <w:r w:rsidRPr="0044490B">
        <w:rPr>
          <w:rFonts w:ascii="Arial" w:hAnsi="Arial" w:cs="Arial"/>
          <w:b/>
        </w:rPr>
        <w:t>Resultado 20,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3603"/>
      </w:tblGrid>
      <w:tr w:rsidR="0044490B" w:rsidRPr="0044490B" w14:paraId="0C2AAFB5" w14:textId="77777777" w:rsidTr="0044490B">
        <w:trPr>
          <w:trHeight w:val="250"/>
          <w:jc w:val="center"/>
        </w:trPr>
        <w:tc>
          <w:tcPr>
            <w:tcW w:w="5393" w:type="dxa"/>
            <w:vAlign w:val="center"/>
          </w:tcPr>
          <w:p w14:paraId="14036855" w14:textId="77777777" w:rsidR="0044490B" w:rsidRPr="0044490B" w:rsidRDefault="0044490B" w:rsidP="00E515F0">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61C636A1" w14:textId="77777777" w:rsidR="0044490B" w:rsidRPr="0044490B" w:rsidRDefault="0044490B" w:rsidP="00E515F0">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$ 3,455,891.45</w:t>
            </w:r>
          </w:p>
        </w:tc>
      </w:tr>
    </w:tbl>
    <w:p w14:paraId="5CA377D6" w14:textId="77777777" w:rsidR="0044490B" w:rsidRPr="0044490B" w:rsidRDefault="0044490B" w:rsidP="00E515F0">
      <w:pPr>
        <w:spacing w:after="240" w:line="360" w:lineRule="auto"/>
        <w:jc w:val="both"/>
        <w:rPr>
          <w:rFonts w:ascii="Arial" w:hAnsi="Arial"/>
          <w:b/>
        </w:rPr>
      </w:pPr>
      <w:r w:rsidRPr="0044490B">
        <w:rPr>
          <w:rFonts w:ascii="Arial" w:hAnsi="Arial"/>
          <w:b/>
        </w:rPr>
        <w:t>Descripción de la Observación:</w:t>
      </w:r>
    </w:p>
    <w:p w14:paraId="063938B8" w14:textId="189744B7" w:rsidR="0044490B" w:rsidRPr="0044490B" w:rsidRDefault="0044490B" w:rsidP="00E515F0">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Construcción de oficinas del DIF de la Colonia Tumben-Kaa</w:t>
      </w:r>
      <w:r w:rsidRPr="0044490B">
        <w:rPr>
          <w:rFonts w:ascii="Arial" w:hAnsi="Arial"/>
          <w:b/>
        </w:rPr>
        <w:t>,</w:t>
      </w:r>
      <w:r w:rsidRPr="0044490B">
        <w:rPr>
          <w:rFonts w:ascii="Arial" w:hAnsi="Arial"/>
        </w:rPr>
        <w:t xml:space="preserve"> en la localidad de Tulum,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$ 3,455,891.45, </w:t>
      </w:r>
      <w:r w:rsidRPr="0044490B">
        <w:rPr>
          <w:rFonts w:ascii="Arial" w:hAnsi="Arial"/>
          <w:bCs/>
        </w:rPr>
        <w:t>(Son: Tres millones cuatrocientos cincuenta y cinco mil ochocientos noventa y un pesos 45/100 M.N.)</w:t>
      </w:r>
      <w:r w:rsidRPr="0044490B">
        <w:rPr>
          <w:rFonts w:ascii="Arial" w:hAnsi="Arial"/>
        </w:rPr>
        <w:t xml:space="preserve">; ejecutada por </w:t>
      </w:r>
      <w:r w:rsidR="00D74D14">
        <w:rPr>
          <w:rFonts w:ascii="Arial" w:hAnsi="Arial"/>
        </w:rPr>
        <w:t>contrato,</w:t>
      </w:r>
      <w:r w:rsidRPr="0044490B">
        <w:rPr>
          <w:rFonts w:ascii="Arial" w:hAnsi="Arial"/>
        </w:rPr>
        <w:t xml:space="preserve"> originado por no integrar el archivo y/o documentación correspondiente al concepto: Comprobante Fiscal Digital por Internet del anticipo y de las estimaciones #1, #2 y #3 finiquito así como la Transferencia Interbancaria del anticipo y de la estimación #2 y #3 finiquito y el saldo de la estimación #1 de acuerdo al siguiente desglose:</w:t>
      </w:r>
    </w:p>
    <w:p w14:paraId="5C419481" w14:textId="0C440196" w:rsidR="0044490B" w:rsidRPr="00E515F0" w:rsidRDefault="00E17761" w:rsidP="0044490B">
      <w:pPr>
        <w:spacing w:line="360" w:lineRule="auto"/>
        <w:jc w:val="center"/>
        <w:rPr>
          <w:rFonts w:ascii="Arial" w:hAnsi="Arial"/>
          <w:i/>
          <w:iCs/>
          <w:sz w:val="20"/>
          <w:szCs w:val="20"/>
        </w:rPr>
      </w:pPr>
      <w:r>
        <w:rPr>
          <w:rFonts w:ascii="Arial" w:hAnsi="Arial"/>
          <w:sz w:val="20"/>
          <w:szCs w:val="20"/>
        </w:rPr>
        <w:lastRenderedPageBreak/>
        <w:t>Tabla No. 21</w:t>
      </w:r>
      <w:r w:rsidR="0044490B" w:rsidRPr="0044490B">
        <w:rPr>
          <w:rFonts w:ascii="Arial" w:hAnsi="Arial"/>
          <w:sz w:val="20"/>
          <w:szCs w:val="20"/>
        </w:rPr>
        <w:t xml:space="preserve">. </w:t>
      </w:r>
      <w:r w:rsidR="0044490B" w:rsidRPr="00E515F0">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178B584F"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AEAF267"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2623595"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CAE58A5"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4F0A30E0"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7C7992B"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F4BE658"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DD0865A"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1,049,891.13</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3BEF002"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1,049,891.13</w:t>
            </w:r>
          </w:p>
        </w:tc>
      </w:tr>
      <w:tr w:rsidR="0044490B" w:rsidRPr="0044490B" w14:paraId="08211F4F"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501EB66"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5B082B8"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F939E71"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1,054,689.37</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D322778"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1,054,689.37</w:t>
            </w:r>
          </w:p>
        </w:tc>
      </w:tr>
      <w:tr w:rsidR="0044490B" w:rsidRPr="0044490B" w14:paraId="026E3860"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9BABEC9"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C3621DB"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3BD735A"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865,942.46</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FEFE4A"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865,942.46</w:t>
            </w:r>
          </w:p>
        </w:tc>
      </w:tr>
      <w:tr w:rsidR="0044490B" w:rsidRPr="0044490B" w14:paraId="2F8D36A7"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9756608"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7D832BA"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C1ED0AE"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485,368.49</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386527"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cs="Arial"/>
                <w:sz w:val="18"/>
                <w:szCs w:val="18"/>
              </w:rPr>
              <w:t>$                485,368.49</w:t>
            </w:r>
          </w:p>
        </w:tc>
      </w:tr>
      <w:tr w:rsidR="0044490B" w:rsidRPr="0044490B" w14:paraId="4B76429A"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7661F5" w14:textId="77777777" w:rsidR="0044490B" w:rsidRPr="0044490B" w:rsidRDefault="0044490B" w:rsidP="00E515F0">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398E42B" w14:textId="77777777" w:rsidR="0044490B" w:rsidRPr="0044490B" w:rsidRDefault="0044490B" w:rsidP="00E515F0">
            <w:pPr>
              <w:spacing w:line="276" w:lineRule="auto"/>
              <w:ind w:right="121"/>
              <w:jc w:val="right"/>
              <w:rPr>
                <w:rFonts w:ascii="Arial" w:hAnsi="Arial" w:cs="Arial"/>
                <w:b/>
                <w:sz w:val="18"/>
                <w:szCs w:val="18"/>
              </w:rPr>
            </w:pPr>
            <w:r w:rsidRPr="0044490B">
              <w:rPr>
                <w:rFonts w:ascii="Arial" w:hAnsi="Arial" w:cs="Arial"/>
                <w:b/>
                <w:sz w:val="18"/>
                <w:szCs w:val="18"/>
              </w:rPr>
              <w:t>$             3,455,891.45</w:t>
            </w:r>
          </w:p>
        </w:tc>
      </w:tr>
    </w:tbl>
    <w:p w14:paraId="12E5E6E3"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1920F801" w14:textId="77777777" w:rsidR="0044490B" w:rsidRPr="0044490B" w:rsidRDefault="0044490B" w:rsidP="00E515F0">
      <w:pPr>
        <w:spacing w:after="240" w:line="360" w:lineRule="auto"/>
        <w:jc w:val="both"/>
        <w:rPr>
          <w:rFonts w:ascii="Arial" w:hAnsi="Arial"/>
          <w:b/>
        </w:rPr>
      </w:pPr>
      <w:r w:rsidRPr="0044490B">
        <w:rPr>
          <w:rFonts w:ascii="Arial" w:hAnsi="Arial"/>
          <w:b/>
        </w:rPr>
        <w:t xml:space="preserve">Disposiciones infringidas: </w:t>
      </w:r>
    </w:p>
    <w:p w14:paraId="20D70818" w14:textId="58B54A47" w:rsidR="0044490B" w:rsidRPr="0044490B" w:rsidRDefault="0044490B" w:rsidP="00E515F0">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745E505D" w14:textId="77777777" w:rsidR="0044490B" w:rsidRPr="0044490B" w:rsidRDefault="0044490B" w:rsidP="00E515F0">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5D24A9F1" w14:textId="77777777" w:rsidTr="0044490B">
        <w:trPr>
          <w:trHeight w:val="365"/>
        </w:trPr>
        <w:tc>
          <w:tcPr>
            <w:tcW w:w="2552" w:type="dxa"/>
            <w:tcMar>
              <w:top w:w="10" w:type="dxa"/>
              <w:left w:w="10" w:type="dxa"/>
              <w:bottom w:w="10" w:type="dxa"/>
              <w:right w:w="10" w:type="dxa"/>
            </w:tcMar>
            <w:vAlign w:val="center"/>
          </w:tcPr>
          <w:p w14:paraId="7046300A"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FADE485" w14:textId="77777777" w:rsidR="0044490B" w:rsidRPr="0044490B" w:rsidRDefault="0044490B" w:rsidP="0044490B">
            <w:pPr>
              <w:spacing w:line="276" w:lineRule="auto"/>
              <w:jc w:val="both"/>
              <w:rPr>
                <w:rFonts w:ascii="Arial" w:hAnsi="Arial" w:cs="Arial"/>
              </w:rPr>
            </w:pPr>
            <w:r w:rsidRPr="0044490B">
              <w:rPr>
                <w:rFonts w:ascii="Arial" w:hAnsi="Arial" w:cs="Arial"/>
              </w:rPr>
              <w:t>14</w:t>
            </w:r>
          </w:p>
        </w:tc>
      </w:tr>
      <w:tr w:rsidR="0044490B" w:rsidRPr="0044490B" w14:paraId="35B52DB1" w14:textId="77777777" w:rsidTr="0044490B">
        <w:trPr>
          <w:trHeight w:val="311"/>
        </w:trPr>
        <w:tc>
          <w:tcPr>
            <w:tcW w:w="2552" w:type="dxa"/>
            <w:tcMar>
              <w:top w:w="10" w:type="dxa"/>
              <w:left w:w="10" w:type="dxa"/>
              <w:bottom w:w="10" w:type="dxa"/>
              <w:right w:w="10" w:type="dxa"/>
            </w:tcMar>
            <w:vAlign w:val="center"/>
          </w:tcPr>
          <w:p w14:paraId="6298646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0B50CC2A"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HAT/DGOYSPM/COPLP/042/RP/2019</w:t>
            </w:r>
          </w:p>
        </w:tc>
      </w:tr>
      <w:tr w:rsidR="0044490B" w:rsidRPr="0044490B" w14:paraId="7AF8E492" w14:textId="77777777" w:rsidTr="0044490B">
        <w:trPr>
          <w:trHeight w:val="347"/>
        </w:trPr>
        <w:tc>
          <w:tcPr>
            <w:tcW w:w="2552" w:type="dxa"/>
            <w:tcMar>
              <w:top w:w="10" w:type="dxa"/>
              <w:left w:w="10" w:type="dxa"/>
              <w:bottom w:w="10" w:type="dxa"/>
              <w:right w:w="10" w:type="dxa"/>
            </w:tcMar>
            <w:vAlign w:val="center"/>
          </w:tcPr>
          <w:p w14:paraId="02A6AF4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F9DFCD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diversas calles en la colonia ejido del municipio Tulum.</w:t>
            </w:r>
          </w:p>
        </w:tc>
      </w:tr>
      <w:tr w:rsidR="0044490B" w:rsidRPr="0044490B" w14:paraId="25DD27FD" w14:textId="77777777" w:rsidTr="0044490B">
        <w:trPr>
          <w:trHeight w:val="347"/>
        </w:trPr>
        <w:tc>
          <w:tcPr>
            <w:tcW w:w="2552" w:type="dxa"/>
            <w:tcMar>
              <w:top w:w="10" w:type="dxa"/>
              <w:left w:w="10" w:type="dxa"/>
              <w:bottom w:w="10" w:type="dxa"/>
              <w:right w:w="10" w:type="dxa"/>
            </w:tcMar>
            <w:vAlign w:val="center"/>
          </w:tcPr>
          <w:p w14:paraId="3965B58B"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DF25CC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$ 3,993,486.12</w:t>
            </w:r>
          </w:p>
        </w:tc>
      </w:tr>
    </w:tbl>
    <w:p w14:paraId="3A240A3C" w14:textId="77777777" w:rsidR="00D74D14" w:rsidRDefault="00D74D14" w:rsidP="00E515F0">
      <w:pPr>
        <w:spacing w:after="240" w:line="360" w:lineRule="auto"/>
        <w:jc w:val="both"/>
        <w:rPr>
          <w:rFonts w:ascii="Arial" w:hAnsi="Arial" w:cs="Arial"/>
          <w:b/>
        </w:rPr>
      </w:pPr>
    </w:p>
    <w:p w14:paraId="465ABBA6" w14:textId="2E1A1854" w:rsidR="0044490B" w:rsidRPr="0044490B" w:rsidRDefault="0044490B" w:rsidP="00E515F0">
      <w:pPr>
        <w:spacing w:after="240" w:line="360" w:lineRule="auto"/>
        <w:jc w:val="both"/>
        <w:rPr>
          <w:rFonts w:ascii="Arial" w:hAnsi="Arial" w:cs="Arial"/>
          <w:b/>
        </w:rPr>
      </w:pPr>
      <w:r w:rsidRPr="0044490B">
        <w:rPr>
          <w:rFonts w:ascii="Arial" w:hAnsi="Arial" w:cs="Arial"/>
          <w:b/>
        </w:rPr>
        <w:t>Resultado 21,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3603"/>
      </w:tblGrid>
      <w:tr w:rsidR="0044490B" w:rsidRPr="0044490B" w14:paraId="11FA261A" w14:textId="77777777" w:rsidTr="0044490B">
        <w:trPr>
          <w:trHeight w:val="250"/>
          <w:jc w:val="center"/>
        </w:trPr>
        <w:tc>
          <w:tcPr>
            <w:tcW w:w="5394" w:type="dxa"/>
            <w:vAlign w:val="center"/>
          </w:tcPr>
          <w:p w14:paraId="21DDABC5" w14:textId="77777777" w:rsidR="0044490B" w:rsidRPr="0044490B" w:rsidRDefault="0044490B" w:rsidP="00E515F0">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50135D96" w14:textId="77777777" w:rsidR="0044490B" w:rsidRPr="0044490B" w:rsidRDefault="0044490B" w:rsidP="00E515F0">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$ 3,955,100.82</w:t>
            </w:r>
          </w:p>
        </w:tc>
      </w:tr>
    </w:tbl>
    <w:p w14:paraId="4494686B" w14:textId="77777777" w:rsidR="0044490B" w:rsidRPr="0044490B" w:rsidRDefault="0044490B" w:rsidP="00E515F0">
      <w:pPr>
        <w:spacing w:after="240" w:line="360" w:lineRule="auto"/>
        <w:jc w:val="both"/>
        <w:rPr>
          <w:rFonts w:ascii="Arial" w:hAnsi="Arial"/>
          <w:b/>
        </w:rPr>
      </w:pPr>
      <w:r w:rsidRPr="0044490B">
        <w:rPr>
          <w:rFonts w:ascii="Arial" w:hAnsi="Arial"/>
          <w:b/>
        </w:rPr>
        <w:t>Descripción de la Observación:</w:t>
      </w:r>
    </w:p>
    <w:p w14:paraId="0C76BAD3" w14:textId="05E4EEFC" w:rsidR="0044490B" w:rsidRPr="0044490B" w:rsidRDefault="0044490B" w:rsidP="00E515F0">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Pavimentación de diversas calles en la colonia ejido del municipio Tulum</w:t>
      </w:r>
      <w:r w:rsidRPr="0044490B">
        <w:rPr>
          <w:rFonts w:ascii="Arial" w:hAnsi="Arial" w:cs="Arial"/>
          <w:b/>
          <w:bCs/>
        </w:rPr>
        <w:t>,</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$ 3,955,100.82, </w:t>
      </w:r>
      <w:r w:rsidRPr="0044490B">
        <w:rPr>
          <w:rFonts w:ascii="Arial" w:hAnsi="Arial"/>
          <w:bCs/>
        </w:rPr>
        <w:t>(Son: Tres millones novecientos cincuenta y cinco mil cien pesos 82/100 M.N.)</w:t>
      </w:r>
      <w:r w:rsidRPr="0044490B">
        <w:rPr>
          <w:rFonts w:ascii="Arial" w:hAnsi="Arial"/>
        </w:rPr>
        <w:t xml:space="preserve">; ejecutada por </w:t>
      </w:r>
      <w:r w:rsidR="00D74D14">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del anticipo y de las estimaciones #1 y #2 finiquito, así como Transferencias interbancarias de la estimación #2 finiquito y el saldo de la estimación #1 de acuerdo al siguiente desglose:</w:t>
      </w:r>
    </w:p>
    <w:p w14:paraId="41E9DDFC" w14:textId="78F45DA4" w:rsidR="0044490B" w:rsidRPr="00E515F0" w:rsidRDefault="00E17761" w:rsidP="0044490B">
      <w:pPr>
        <w:spacing w:line="360" w:lineRule="auto"/>
        <w:jc w:val="center"/>
        <w:rPr>
          <w:rFonts w:ascii="Arial" w:hAnsi="Arial"/>
          <w:i/>
          <w:iCs/>
          <w:sz w:val="20"/>
          <w:szCs w:val="20"/>
        </w:rPr>
      </w:pPr>
      <w:r>
        <w:rPr>
          <w:rFonts w:ascii="Arial" w:hAnsi="Arial"/>
          <w:sz w:val="20"/>
          <w:szCs w:val="20"/>
        </w:rPr>
        <w:t>Tabla No. 22</w:t>
      </w:r>
      <w:r w:rsidR="0044490B" w:rsidRPr="0044490B">
        <w:rPr>
          <w:rFonts w:ascii="Arial" w:hAnsi="Arial"/>
          <w:sz w:val="20"/>
          <w:szCs w:val="20"/>
        </w:rPr>
        <w:t xml:space="preserve">. </w:t>
      </w:r>
      <w:r w:rsidR="0044490B" w:rsidRPr="00E515F0">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182BD862"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3F5E244"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AF61CC0"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EB9C79E"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7F89D1CD"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18F53A"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98492CE"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E00AF6B" w14:textId="77777777" w:rsidR="0044490B" w:rsidRPr="0044490B" w:rsidRDefault="0044490B" w:rsidP="00E515F0">
            <w:pPr>
              <w:spacing w:line="276" w:lineRule="auto"/>
              <w:jc w:val="right"/>
              <w:rPr>
                <w:rFonts w:ascii="Arial" w:hAnsi="Arial" w:cs="Arial"/>
                <w:sz w:val="18"/>
                <w:szCs w:val="18"/>
              </w:rPr>
            </w:pPr>
            <w:r w:rsidRPr="0044490B">
              <w:rPr>
                <w:rFonts w:ascii="Arial" w:hAnsi="Arial"/>
                <w:sz w:val="18"/>
                <w:szCs w:val="18"/>
              </w:rPr>
              <w:t>$             1,198,045.83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B5679C2" w14:textId="77777777" w:rsidR="0044490B" w:rsidRPr="0044490B" w:rsidRDefault="0044490B" w:rsidP="00E515F0">
            <w:pPr>
              <w:spacing w:line="276" w:lineRule="auto"/>
              <w:jc w:val="right"/>
              <w:rPr>
                <w:rFonts w:ascii="Arial" w:hAnsi="Arial" w:cs="Arial"/>
                <w:sz w:val="18"/>
                <w:szCs w:val="18"/>
              </w:rPr>
            </w:pPr>
            <w:r w:rsidRPr="0044490B">
              <w:rPr>
                <w:rFonts w:ascii="Arial" w:hAnsi="Arial"/>
                <w:sz w:val="18"/>
                <w:szCs w:val="18"/>
              </w:rPr>
              <w:t>$                    1,198,045.83</w:t>
            </w:r>
          </w:p>
        </w:tc>
      </w:tr>
      <w:tr w:rsidR="0044490B" w:rsidRPr="0044490B" w14:paraId="60233F90"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42ACDE"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9EEA32E"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2F6F014" w14:textId="77777777" w:rsidR="0044490B" w:rsidRPr="0044490B" w:rsidRDefault="0044490B" w:rsidP="00E515F0">
            <w:pPr>
              <w:spacing w:line="276" w:lineRule="auto"/>
              <w:jc w:val="right"/>
              <w:rPr>
                <w:rFonts w:ascii="Arial" w:hAnsi="Arial" w:cs="Arial"/>
                <w:sz w:val="18"/>
                <w:szCs w:val="18"/>
              </w:rPr>
            </w:pPr>
            <w:r w:rsidRPr="0044490B">
              <w:rPr>
                <w:rFonts w:ascii="Arial" w:hAnsi="Arial"/>
                <w:sz w:val="18"/>
                <w:szCs w:val="18"/>
              </w:rPr>
              <w:t>$             2,456,148.53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6651D56" w14:textId="77777777" w:rsidR="0044490B" w:rsidRPr="0044490B" w:rsidRDefault="0044490B" w:rsidP="00E515F0">
            <w:pPr>
              <w:spacing w:line="276" w:lineRule="auto"/>
              <w:jc w:val="right"/>
              <w:rPr>
                <w:rFonts w:ascii="Arial" w:hAnsi="Arial" w:cs="Arial"/>
                <w:sz w:val="18"/>
                <w:szCs w:val="18"/>
              </w:rPr>
            </w:pPr>
            <w:r w:rsidRPr="0044490B">
              <w:rPr>
                <w:rFonts w:ascii="Arial" w:hAnsi="Arial"/>
                <w:sz w:val="18"/>
                <w:szCs w:val="18"/>
              </w:rPr>
              <w:t>$                    2,456,148.53</w:t>
            </w:r>
          </w:p>
        </w:tc>
      </w:tr>
      <w:tr w:rsidR="0044490B" w:rsidRPr="0044490B" w14:paraId="22008596"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34A508D"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0117E1"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#2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FDC05E" w14:textId="77777777" w:rsidR="0044490B" w:rsidRPr="0044490B" w:rsidRDefault="0044490B" w:rsidP="00E515F0">
            <w:pPr>
              <w:spacing w:line="276" w:lineRule="auto"/>
              <w:jc w:val="right"/>
              <w:rPr>
                <w:rFonts w:ascii="Arial" w:hAnsi="Arial" w:cs="Arial"/>
                <w:sz w:val="18"/>
                <w:szCs w:val="18"/>
              </w:rPr>
            </w:pPr>
            <w:r w:rsidRPr="0044490B">
              <w:rPr>
                <w:rFonts w:ascii="Arial" w:hAnsi="Arial"/>
                <w:sz w:val="18"/>
                <w:szCs w:val="18"/>
              </w:rPr>
              <w:t>$                300,906.46</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2C9C7BD" w14:textId="77777777" w:rsidR="0044490B" w:rsidRPr="0044490B" w:rsidRDefault="0044490B" w:rsidP="00E515F0">
            <w:pPr>
              <w:spacing w:line="276" w:lineRule="auto"/>
              <w:jc w:val="right"/>
              <w:rPr>
                <w:rFonts w:ascii="Arial" w:hAnsi="Arial" w:cs="Arial"/>
                <w:sz w:val="18"/>
                <w:szCs w:val="18"/>
              </w:rPr>
            </w:pPr>
            <w:r w:rsidRPr="0044490B">
              <w:rPr>
                <w:rFonts w:ascii="Arial" w:hAnsi="Arial"/>
                <w:sz w:val="18"/>
                <w:szCs w:val="18"/>
              </w:rPr>
              <w:t>$                       300,906.46</w:t>
            </w:r>
          </w:p>
        </w:tc>
      </w:tr>
      <w:tr w:rsidR="0044490B" w:rsidRPr="0044490B" w14:paraId="20E88792" w14:textId="77777777" w:rsidTr="0044490B">
        <w:trPr>
          <w:trHeight w:val="300"/>
          <w:jc w:val="center"/>
        </w:trPr>
        <w:tc>
          <w:tcPr>
            <w:tcW w:w="251" w:type="dxa"/>
            <w:tcBorders>
              <w:top w:val="single" w:sz="4" w:space="0" w:color="auto"/>
              <w:left w:val="single" w:sz="4" w:space="0" w:color="auto"/>
              <w:bottom w:val="single" w:sz="4" w:space="0" w:color="auto"/>
              <w:right w:val="nil"/>
            </w:tcBorders>
            <w:tcMar>
              <w:top w:w="20" w:type="dxa"/>
              <w:left w:w="20" w:type="dxa"/>
              <w:bottom w:w="20" w:type="dxa"/>
              <w:right w:w="20" w:type="dxa"/>
            </w:tcMar>
          </w:tcPr>
          <w:p w14:paraId="0911A2DD" w14:textId="77777777" w:rsidR="0044490B" w:rsidRPr="0044490B" w:rsidRDefault="0044490B" w:rsidP="00E515F0">
            <w:pPr>
              <w:spacing w:line="276" w:lineRule="auto"/>
              <w:jc w:val="center"/>
              <w:rPr>
                <w:rFonts w:ascii="Arial" w:hAnsi="Arial" w:cs="Arial"/>
                <w:b/>
                <w:sz w:val="18"/>
                <w:szCs w:val="18"/>
              </w:rPr>
            </w:pPr>
          </w:p>
        </w:tc>
        <w:tc>
          <w:tcPr>
            <w:tcW w:w="5840" w:type="dxa"/>
            <w:gridSpan w:val="2"/>
            <w:tcBorders>
              <w:top w:val="single" w:sz="4" w:space="0" w:color="auto"/>
              <w:left w:val="nil"/>
              <w:bottom w:val="single" w:sz="4" w:space="0" w:color="auto"/>
              <w:right w:val="single" w:sz="4" w:space="0" w:color="auto"/>
            </w:tcBorders>
            <w:tcMar>
              <w:top w:w="20" w:type="dxa"/>
              <w:left w:w="20" w:type="dxa"/>
              <w:bottom w:w="20" w:type="dxa"/>
              <w:right w:w="20" w:type="dxa"/>
            </w:tcMar>
          </w:tcPr>
          <w:p w14:paraId="04A1A3D3" w14:textId="77777777" w:rsidR="0044490B" w:rsidRPr="0044490B" w:rsidRDefault="0044490B" w:rsidP="00E515F0">
            <w:pPr>
              <w:spacing w:line="276" w:lineRule="auto"/>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8167738" w14:textId="77777777" w:rsidR="0044490B" w:rsidRPr="0044490B" w:rsidRDefault="0044490B" w:rsidP="00E515F0">
            <w:pPr>
              <w:spacing w:line="276" w:lineRule="auto"/>
              <w:jc w:val="right"/>
              <w:rPr>
                <w:rFonts w:ascii="Arial" w:hAnsi="Arial" w:cs="Arial"/>
                <w:b/>
                <w:sz w:val="18"/>
                <w:szCs w:val="18"/>
              </w:rPr>
            </w:pPr>
            <w:r w:rsidRPr="0044490B">
              <w:rPr>
                <w:rFonts w:ascii="Arial" w:hAnsi="Arial" w:cs="Arial"/>
                <w:b/>
                <w:sz w:val="18"/>
                <w:szCs w:val="18"/>
              </w:rPr>
              <w:t>$                    3,955,100.82</w:t>
            </w:r>
          </w:p>
        </w:tc>
      </w:tr>
    </w:tbl>
    <w:p w14:paraId="13A5B8EB"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285D7873" w14:textId="22CA1F0F"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24E2ADEB" w14:textId="1757CD84" w:rsidR="0044490B" w:rsidRPr="0044490B" w:rsidRDefault="0044490B" w:rsidP="00E515F0">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w:t>
      </w:r>
      <w:r w:rsidRPr="0044490B">
        <w:rPr>
          <w:rFonts w:ascii="Arial" w:hAnsi="Arial" w:cs="Arial"/>
        </w:rPr>
        <w:lastRenderedPageBreak/>
        <w:t xml:space="preserve">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2736D78E" w14:textId="77777777" w:rsidR="0044490B" w:rsidRPr="0044490B" w:rsidRDefault="0044490B" w:rsidP="00E515F0">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1D5AE110" w14:textId="77777777" w:rsidTr="0044490B">
        <w:trPr>
          <w:trHeight w:val="365"/>
        </w:trPr>
        <w:tc>
          <w:tcPr>
            <w:tcW w:w="2552" w:type="dxa"/>
            <w:tcMar>
              <w:top w:w="10" w:type="dxa"/>
              <w:left w:w="10" w:type="dxa"/>
              <w:bottom w:w="10" w:type="dxa"/>
              <w:right w:w="10" w:type="dxa"/>
            </w:tcMar>
            <w:vAlign w:val="center"/>
          </w:tcPr>
          <w:p w14:paraId="3BB3C3E8"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7A6F5D4A" w14:textId="77777777" w:rsidR="0044490B" w:rsidRPr="0044490B" w:rsidRDefault="0044490B" w:rsidP="0044490B">
            <w:pPr>
              <w:spacing w:line="276" w:lineRule="auto"/>
              <w:jc w:val="both"/>
              <w:rPr>
                <w:rFonts w:ascii="Arial" w:hAnsi="Arial" w:cs="Arial"/>
              </w:rPr>
            </w:pPr>
            <w:r w:rsidRPr="0044490B">
              <w:rPr>
                <w:rFonts w:ascii="Arial" w:hAnsi="Arial" w:cs="Arial"/>
              </w:rPr>
              <w:t>15</w:t>
            </w:r>
          </w:p>
        </w:tc>
      </w:tr>
      <w:tr w:rsidR="0044490B" w:rsidRPr="0044490B" w14:paraId="4D06DEAA" w14:textId="77777777" w:rsidTr="0044490B">
        <w:trPr>
          <w:trHeight w:val="311"/>
        </w:trPr>
        <w:tc>
          <w:tcPr>
            <w:tcW w:w="2552" w:type="dxa"/>
            <w:tcMar>
              <w:top w:w="10" w:type="dxa"/>
              <w:left w:w="10" w:type="dxa"/>
              <w:bottom w:w="10" w:type="dxa"/>
              <w:right w:w="10" w:type="dxa"/>
            </w:tcMar>
            <w:vAlign w:val="center"/>
          </w:tcPr>
          <w:p w14:paraId="4278DBF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319C1CBA"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HAT/DGOYSPM/COPLP/043/RP/2019</w:t>
            </w:r>
          </w:p>
        </w:tc>
      </w:tr>
      <w:tr w:rsidR="0044490B" w:rsidRPr="0044490B" w14:paraId="13408C68" w14:textId="77777777" w:rsidTr="0044490B">
        <w:trPr>
          <w:trHeight w:val="347"/>
        </w:trPr>
        <w:tc>
          <w:tcPr>
            <w:tcW w:w="2552" w:type="dxa"/>
            <w:tcMar>
              <w:top w:w="10" w:type="dxa"/>
              <w:left w:w="10" w:type="dxa"/>
              <w:bottom w:w="10" w:type="dxa"/>
              <w:right w:w="10" w:type="dxa"/>
            </w:tcMar>
            <w:vAlign w:val="center"/>
          </w:tcPr>
          <w:p w14:paraId="1B990A7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932F72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diversas calles en el Fraccionamiento Guerra de Castas del municipio de Tulum.</w:t>
            </w:r>
          </w:p>
        </w:tc>
      </w:tr>
      <w:tr w:rsidR="0044490B" w:rsidRPr="0044490B" w14:paraId="62263199" w14:textId="77777777" w:rsidTr="0044490B">
        <w:trPr>
          <w:trHeight w:val="347"/>
        </w:trPr>
        <w:tc>
          <w:tcPr>
            <w:tcW w:w="2552" w:type="dxa"/>
            <w:tcMar>
              <w:top w:w="10" w:type="dxa"/>
              <w:left w:w="10" w:type="dxa"/>
              <w:bottom w:w="10" w:type="dxa"/>
              <w:right w:w="10" w:type="dxa"/>
            </w:tcMar>
            <w:vAlign w:val="center"/>
          </w:tcPr>
          <w:p w14:paraId="2E57213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FA1EDA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$ 2,992,753.39</w:t>
            </w:r>
          </w:p>
        </w:tc>
      </w:tr>
    </w:tbl>
    <w:p w14:paraId="6747A43D" w14:textId="77777777" w:rsidR="00D74D14" w:rsidRDefault="00D74D14" w:rsidP="00E515F0">
      <w:pPr>
        <w:spacing w:after="240" w:line="360" w:lineRule="auto"/>
        <w:jc w:val="both"/>
        <w:rPr>
          <w:rFonts w:ascii="Arial" w:hAnsi="Arial" w:cs="Arial"/>
          <w:b/>
        </w:rPr>
      </w:pPr>
    </w:p>
    <w:p w14:paraId="40674B78" w14:textId="05C164E0" w:rsidR="0044490B" w:rsidRPr="0044490B" w:rsidRDefault="0044490B" w:rsidP="00E515F0">
      <w:pPr>
        <w:spacing w:after="240" w:line="360" w:lineRule="auto"/>
        <w:jc w:val="both"/>
        <w:rPr>
          <w:rFonts w:ascii="Arial" w:hAnsi="Arial" w:cs="Arial"/>
          <w:b/>
        </w:rPr>
      </w:pPr>
      <w:r w:rsidRPr="0044490B">
        <w:rPr>
          <w:rFonts w:ascii="Arial" w:hAnsi="Arial" w:cs="Arial"/>
          <w:b/>
        </w:rPr>
        <w:t>Resultado 22,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53BFC2D8" w14:textId="77777777" w:rsidTr="0044490B">
        <w:trPr>
          <w:trHeight w:val="250"/>
          <w:jc w:val="center"/>
        </w:trPr>
        <w:tc>
          <w:tcPr>
            <w:tcW w:w="5252" w:type="dxa"/>
            <w:vAlign w:val="center"/>
          </w:tcPr>
          <w:p w14:paraId="55C71F85" w14:textId="77777777" w:rsidR="0044490B" w:rsidRPr="0044490B" w:rsidRDefault="0044490B" w:rsidP="00E515F0">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531124DB" w14:textId="77777777" w:rsidR="0044490B" w:rsidRPr="0044490B" w:rsidRDefault="0044490B" w:rsidP="00E515F0">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$ 2,953,514.59</w:t>
            </w:r>
          </w:p>
        </w:tc>
      </w:tr>
    </w:tbl>
    <w:p w14:paraId="7EA2B7C6" w14:textId="77777777" w:rsidR="0044490B" w:rsidRPr="0044490B" w:rsidRDefault="0044490B" w:rsidP="00E515F0">
      <w:pPr>
        <w:spacing w:after="240" w:line="360" w:lineRule="auto"/>
        <w:jc w:val="both"/>
        <w:rPr>
          <w:rFonts w:ascii="Arial" w:hAnsi="Arial"/>
          <w:b/>
        </w:rPr>
      </w:pPr>
      <w:r w:rsidRPr="0044490B">
        <w:rPr>
          <w:rFonts w:ascii="Arial" w:hAnsi="Arial"/>
          <w:b/>
        </w:rPr>
        <w:t>Descripción de la Observación:</w:t>
      </w:r>
    </w:p>
    <w:p w14:paraId="437128EE" w14:textId="0B0A06DF" w:rsidR="0044490B" w:rsidRDefault="0044490B" w:rsidP="00E515F0">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Pavimentación de diversas calles en el Fraccionamiento Guerra de Castas del municipio de Tulum</w:t>
      </w:r>
      <w:r w:rsidRPr="0044490B">
        <w:rPr>
          <w:rFonts w:ascii="Arial" w:hAnsi="Arial" w:cs="Arial"/>
          <w:b/>
          <w:bCs/>
        </w:rPr>
        <w:t>,</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$2,953,514.59, </w:t>
      </w:r>
      <w:r w:rsidRPr="0044490B">
        <w:rPr>
          <w:rFonts w:ascii="Arial" w:hAnsi="Arial"/>
          <w:bCs/>
        </w:rPr>
        <w:t>(Son: Dos millones novecientos cincuenta y tres mil quinientos catorce pesos 59/100 M.N.)</w:t>
      </w:r>
      <w:r w:rsidRPr="0044490B">
        <w:rPr>
          <w:rFonts w:ascii="Arial" w:hAnsi="Arial"/>
        </w:rPr>
        <w:t xml:space="preserve">; ejecutada por </w:t>
      </w:r>
      <w:r w:rsidR="00D74D14">
        <w:rPr>
          <w:rFonts w:ascii="Arial" w:hAnsi="Arial"/>
        </w:rPr>
        <w:t xml:space="preserve">contrato, </w:t>
      </w:r>
      <w:r w:rsidRPr="0044490B">
        <w:rPr>
          <w:rFonts w:ascii="Arial" w:hAnsi="Arial"/>
        </w:rPr>
        <w:t xml:space="preserve"> originado por no integrar el archivo y/o documentación correspondiente al concepto: Comprobante Fiscal Digital por Internet y Transferencias Interbancarias  del anticipo y de las estimaciones #1 y #2 finiquito de acuerdo al siguiente desglose:</w:t>
      </w:r>
    </w:p>
    <w:p w14:paraId="1AB64599" w14:textId="77777777" w:rsidR="00E515F0" w:rsidRPr="0044490B" w:rsidRDefault="00E515F0" w:rsidP="00E515F0">
      <w:pPr>
        <w:spacing w:after="240" w:line="360" w:lineRule="auto"/>
        <w:jc w:val="both"/>
        <w:rPr>
          <w:rFonts w:ascii="Arial" w:hAnsi="Arial"/>
        </w:rPr>
      </w:pPr>
    </w:p>
    <w:p w14:paraId="673C11FE" w14:textId="021BE8FA" w:rsidR="0044490B" w:rsidRPr="00E515F0" w:rsidRDefault="00E17761" w:rsidP="0044490B">
      <w:pPr>
        <w:spacing w:line="360" w:lineRule="auto"/>
        <w:jc w:val="center"/>
        <w:rPr>
          <w:rFonts w:ascii="Arial" w:hAnsi="Arial"/>
          <w:i/>
          <w:iCs/>
          <w:sz w:val="20"/>
          <w:szCs w:val="20"/>
        </w:rPr>
      </w:pPr>
      <w:r>
        <w:rPr>
          <w:rFonts w:ascii="Arial" w:hAnsi="Arial"/>
          <w:sz w:val="20"/>
          <w:szCs w:val="20"/>
        </w:rPr>
        <w:lastRenderedPageBreak/>
        <w:t>Tabla No. 23</w:t>
      </w:r>
      <w:r w:rsidR="0044490B" w:rsidRPr="00E515F0">
        <w:rPr>
          <w:rFonts w:ascii="Arial" w:hAnsi="Arial"/>
          <w:i/>
          <w:iCs/>
          <w:sz w:val="20"/>
          <w:szCs w:val="20"/>
        </w:rPr>
        <w:t>. 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712D449A"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68B2DD2"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4697E06"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E147083"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414153DE"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0ADC140"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4DBB773"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C1992B8"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szCs w:val="18"/>
              </w:rPr>
              <w:t>$               897,826.02</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C1E4B73"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szCs w:val="18"/>
              </w:rPr>
              <w:t>$                        897,826.02</w:t>
            </w:r>
          </w:p>
        </w:tc>
      </w:tr>
      <w:tr w:rsidR="0044490B" w:rsidRPr="0044490B" w14:paraId="11D32E84"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23B445E"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6BA8006"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BCE30AA"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szCs w:val="18"/>
              </w:rPr>
              <w:t>$            1,421,756.96</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02DA301"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szCs w:val="18"/>
              </w:rPr>
              <w:t>$                     1,421,756.96</w:t>
            </w:r>
          </w:p>
        </w:tc>
      </w:tr>
      <w:tr w:rsidR="0044490B" w:rsidRPr="0044490B" w14:paraId="53B86746"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DAC2690"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0504D64"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#2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3B5982C"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szCs w:val="18"/>
              </w:rPr>
              <w:t>$               633,931.61</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89B9539"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szCs w:val="18"/>
              </w:rPr>
              <w:t>$                       633,931.61</w:t>
            </w:r>
          </w:p>
        </w:tc>
      </w:tr>
      <w:tr w:rsidR="0044490B" w:rsidRPr="0044490B" w14:paraId="5960C8EB" w14:textId="77777777" w:rsidTr="0044490B">
        <w:trPr>
          <w:trHeight w:val="300"/>
          <w:jc w:val="center"/>
        </w:trPr>
        <w:tc>
          <w:tcPr>
            <w:tcW w:w="251" w:type="dxa"/>
            <w:tcBorders>
              <w:top w:val="single" w:sz="4" w:space="0" w:color="auto"/>
              <w:left w:val="single" w:sz="4" w:space="0" w:color="auto"/>
              <w:bottom w:val="single" w:sz="4" w:space="0" w:color="auto"/>
              <w:right w:val="nil"/>
            </w:tcBorders>
            <w:tcMar>
              <w:top w:w="20" w:type="dxa"/>
              <w:left w:w="20" w:type="dxa"/>
              <w:bottom w:w="20" w:type="dxa"/>
              <w:right w:w="20" w:type="dxa"/>
            </w:tcMar>
          </w:tcPr>
          <w:p w14:paraId="645ED1C7" w14:textId="77777777" w:rsidR="0044490B" w:rsidRPr="0044490B" w:rsidRDefault="0044490B" w:rsidP="00E515F0">
            <w:pPr>
              <w:spacing w:line="276" w:lineRule="auto"/>
              <w:jc w:val="center"/>
              <w:rPr>
                <w:rFonts w:ascii="Arial" w:hAnsi="Arial" w:cs="Arial"/>
                <w:b/>
                <w:sz w:val="18"/>
                <w:szCs w:val="18"/>
              </w:rPr>
            </w:pPr>
          </w:p>
        </w:tc>
        <w:tc>
          <w:tcPr>
            <w:tcW w:w="5840" w:type="dxa"/>
            <w:gridSpan w:val="2"/>
            <w:tcBorders>
              <w:top w:val="single" w:sz="4" w:space="0" w:color="auto"/>
              <w:left w:val="nil"/>
              <w:bottom w:val="single" w:sz="4" w:space="0" w:color="auto"/>
              <w:right w:val="single" w:sz="4" w:space="0" w:color="auto"/>
            </w:tcBorders>
            <w:tcMar>
              <w:top w:w="20" w:type="dxa"/>
              <w:left w:w="20" w:type="dxa"/>
              <w:bottom w:w="20" w:type="dxa"/>
              <w:right w:w="20" w:type="dxa"/>
            </w:tcMar>
          </w:tcPr>
          <w:p w14:paraId="24A2A7F8" w14:textId="77777777" w:rsidR="0044490B" w:rsidRPr="0044490B" w:rsidRDefault="0044490B" w:rsidP="00E515F0">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F12A56C" w14:textId="77777777" w:rsidR="0044490B" w:rsidRPr="0044490B" w:rsidRDefault="0044490B" w:rsidP="00E515F0">
            <w:pPr>
              <w:spacing w:line="276" w:lineRule="auto"/>
              <w:ind w:right="121"/>
              <w:jc w:val="right"/>
              <w:rPr>
                <w:rFonts w:ascii="Arial" w:hAnsi="Arial" w:cs="Arial"/>
                <w:b/>
                <w:sz w:val="18"/>
                <w:szCs w:val="18"/>
              </w:rPr>
            </w:pPr>
            <w:r w:rsidRPr="0044490B">
              <w:rPr>
                <w:rFonts w:ascii="Arial" w:hAnsi="Arial" w:cs="Arial"/>
                <w:b/>
                <w:sz w:val="18"/>
                <w:szCs w:val="18"/>
              </w:rPr>
              <w:t>$                    2,953,514.59</w:t>
            </w:r>
          </w:p>
        </w:tc>
      </w:tr>
    </w:tbl>
    <w:p w14:paraId="7108D169"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668C7108" w14:textId="63F86111"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34D91B18" w14:textId="18F7F80E" w:rsidR="0044490B" w:rsidRPr="0044490B" w:rsidRDefault="0044490B" w:rsidP="00E515F0">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07F143BC" w14:textId="77777777" w:rsidR="0044490B" w:rsidRPr="0044490B" w:rsidRDefault="0044490B" w:rsidP="00E515F0">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6C4B63B0" w14:textId="77777777" w:rsidTr="0044490B">
        <w:trPr>
          <w:trHeight w:val="365"/>
        </w:trPr>
        <w:tc>
          <w:tcPr>
            <w:tcW w:w="2552" w:type="dxa"/>
            <w:tcMar>
              <w:top w:w="10" w:type="dxa"/>
              <w:left w:w="10" w:type="dxa"/>
              <w:bottom w:w="10" w:type="dxa"/>
              <w:right w:w="10" w:type="dxa"/>
            </w:tcMar>
            <w:vAlign w:val="center"/>
          </w:tcPr>
          <w:p w14:paraId="4F43C32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75A23EAD" w14:textId="77777777" w:rsidR="0044490B" w:rsidRPr="0044490B" w:rsidRDefault="0044490B" w:rsidP="0044490B">
            <w:pPr>
              <w:spacing w:line="276" w:lineRule="auto"/>
              <w:jc w:val="both"/>
              <w:rPr>
                <w:rFonts w:ascii="Arial" w:hAnsi="Arial" w:cs="Arial"/>
              </w:rPr>
            </w:pPr>
            <w:r w:rsidRPr="0044490B">
              <w:rPr>
                <w:rFonts w:ascii="Arial" w:hAnsi="Arial" w:cs="Arial"/>
              </w:rPr>
              <w:t>16</w:t>
            </w:r>
          </w:p>
        </w:tc>
      </w:tr>
      <w:tr w:rsidR="0044490B" w:rsidRPr="0044490B" w14:paraId="0DB31CF1" w14:textId="77777777" w:rsidTr="0044490B">
        <w:trPr>
          <w:trHeight w:val="311"/>
        </w:trPr>
        <w:tc>
          <w:tcPr>
            <w:tcW w:w="2552" w:type="dxa"/>
            <w:tcMar>
              <w:top w:w="10" w:type="dxa"/>
              <w:left w:w="10" w:type="dxa"/>
              <w:bottom w:w="10" w:type="dxa"/>
              <w:right w:w="10" w:type="dxa"/>
            </w:tcMar>
            <w:vAlign w:val="center"/>
          </w:tcPr>
          <w:p w14:paraId="233C460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A586F4F" w14:textId="77777777" w:rsidR="0044490B" w:rsidRPr="0044490B" w:rsidRDefault="0044490B" w:rsidP="0044490B">
            <w:pPr>
              <w:spacing w:line="276" w:lineRule="auto"/>
              <w:jc w:val="both"/>
              <w:rPr>
                <w:rFonts w:ascii="Arial" w:hAnsi="Arial" w:cs="Arial"/>
              </w:rPr>
            </w:pPr>
            <w:r w:rsidRPr="0044490B">
              <w:rPr>
                <w:rFonts w:ascii="Arial" w:hAnsi="Arial" w:cs="Arial"/>
              </w:rPr>
              <w:t>HAT/DGOYSPM/COPLP/044/RP/2019</w:t>
            </w:r>
          </w:p>
        </w:tc>
      </w:tr>
      <w:tr w:rsidR="0044490B" w:rsidRPr="0044490B" w14:paraId="363C5209" w14:textId="77777777" w:rsidTr="0044490B">
        <w:trPr>
          <w:trHeight w:val="347"/>
        </w:trPr>
        <w:tc>
          <w:tcPr>
            <w:tcW w:w="2552" w:type="dxa"/>
            <w:tcMar>
              <w:top w:w="10" w:type="dxa"/>
              <w:left w:w="10" w:type="dxa"/>
              <w:bottom w:w="10" w:type="dxa"/>
              <w:right w:w="10" w:type="dxa"/>
            </w:tcMar>
            <w:vAlign w:val="center"/>
          </w:tcPr>
          <w:p w14:paraId="2B6A0AF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E336F2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calles de terracería en localidades rurales de municipio de Tulum. (Macario Gómez, Francisco Uh May y Manuel Antonio Ay).</w:t>
            </w:r>
          </w:p>
        </w:tc>
      </w:tr>
      <w:tr w:rsidR="0044490B" w:rsidRPr="0044490B" w14:paraId="405AF515" w14:textId="77777777" w:rsidTr="0044490B">
        <w:trPr>
          <w:trHeight w:val="347"/>
        </w:trPr>
        <w:tc>
          <w:tcPr>
            <w:tcW w:w="2552" w:type="dxa"/>
            <w:tcMar>
              <w:top w:w="10" w:type="dxa"/>
              <w:left w:w="10" w:type="dxa"/>
              <w:bottom w:w="10" w:type="dxa"/>
              <w:right w:w="10" w:type="dxa"/>
            </w:tcMar>
            <w:vAlign w:val="center"/>
          </w:tcPr>
          <w:p w14:paraId="4323EA74"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3E62D0C"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$ 2,993,159.14</w:t>
            </w:r>
          </w:p>
        </w:tc>
      </w:tr>
    </w:tbl>
    <w:p w14:paraId="56258B12" w14:textId="77777777" w:rsidR="00D74D14" w:rsidRDefault="00D74D14" w:rsidP="00E515F0">
      <w:pPr>
        <w:spacing w:after="240" w:line="360" w:lineRule="auto"/>
        <w:jc w:val="both"/>
        <w:rPr>
          <w:rFonts w:ascii="Arial" w:hAnsi="Arial" w:cs="Arial"/>
          <w:b/>
        </w:rPr>
      </w:pPr>
    </w:p>
    <w:p w14:paraId="72A557B5" w14:textId="62AE5CA8" w:rsidR="0044490B" w:rsidRPr="0044490B" w:rsidRDefault="0044490B" w:rsidP="00E515F0">
      <w:pPr>
        <w:spacing w:after="240" w:line="360" w:lineRule="auto"/>
        <w:jc w:val="both"/>
        <w:rPr>
          <w:rFonts w:ascii="Arial" w:hAnsi="Arial" w:cs="Arial"/>
          <w:b/>
        </w:rPr>
      </w:pPr>
      <w:r w:rsidRPr="0044490B">
        <w:rPr>
          <w:rFonts w:ascii="Arial" w:hAnsi="Arial" w:cs="Arial"/>
          <w:b/>
        </w:rPr>
        <w:t>Resultado 23,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078C8984" w14:textId="77777777" w:rsidTr="0044490B">
        <w:trPr>
          <w:trHeight w:val="250"/>
          <w:jc w:val="center"/>
        </w:trPr>
        <w:tc>
          <w:tcPr>
            <w:tcW w:w="5252" w:type="dxa"/>
            <w:vAlign w:val="center"/>
          </w:tcPr>
          <w:p w14:paraId="4C22A29B" w14:textId="77777777" w:rsidR="0044490B" w:rsidRPr="0044490B" w:rsidRDefault="0044490B" w:rsidP="00E515F0">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67C4E4DB" w14:textId="77777777" w:rsidR="0044490B" w:rsidRPr="0044490B" w:rsidRDefault="0044490B" w:rsidP="00E515F0">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$ 2,063,318.85</w:t>
            </w:r>
          </w:p>
        </w:tc>
      </w:tr>
    </w:tbl>
    <w:p w14:paraId="35844C45" w14:textId="77777777" w:rsidR="0044490B" w:rsidRPr="0044490B" w:rsidRDefault="0044490B" w:rsidP="00E515F0">
      <w:pPr>
        <w:spacing w:after="240" w:line="360" w:lineRule="auto"/>
        <w:jc w:val="both"/>
        <w:rPr>
          <w:rFonts w:ascii="Arial" w:hAnsi="Arial"/>
          <w:b/>
        </w:rPr>
      </w:pPr>
      <w:r w:rsidRPr="0044490B">
        <w:rPr>
          <w:rFonts w:ascii="Arial" w:hAnsi="Arial"/>
          <w:b/>
        </w:rPr>
        <w:t>Descripción de la Observación:</w:t>
      </w:r>
    </w:p>
    <w:p w14:paraId="2F6EB933" w14:textId="26B2D4EB" w:rsidR="0044490B" w:rsidRPr="0044490B" w:rsidRDefault="0044490B" w:rsidP="00E515F0">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calles de terracería en localidades rurales de municipio de Tulum. (Macario Gómez, Francisco Uh May y Manuel Antonio Ay)</w:t>
      </w:r>
      <w:r w:rsidRPr="0044490B">
        <w:rPr>
          <w:rFonts w:ascii="Arial" w:hAnsi="Arial" w:cs="Arial"/>
          <w:b/>
          <w:bCs/>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$ 2,063,318.85, </w:t>
      </w:r>
      <w:r w:rsidRPr="0044490B">
        <w:rPr>
          <w:rFonts w:ascii="Arial" w:hAnsi="Arial"/>
          <w:bCs/>
        </w:rPr>
        <w:t>(Son: Dos millones sesenta y tres mil trescientos dieciocho pesos 85/100 M.N.)</w:t>
      </w:r>
      <w:r w:rsidRPr="0044490B">
        <w:rPr>
          <w:rFonts w:ascii="Arial" w:hAnsi="Arial"/>
        </w:rPr>
        <w:t xml:space="preserve">; ejecutada por </w:t>
      </w:r>
      <w:r w:rsidR="00D74D14">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y Transferencias Interbancarias de las estimaciones #1, #2 y #3 finiquito de acuerdo al siguiente desglose:</w:t>
      </w:r>
    </w:p>
    <w:p w14:paraId="45C3B3F7" w14:textId="6DEFD18F" w:rsidR="0044490B" w:rsidRPr="00E515F0" w:rsidRDefault="0044490B" w:rsidP="0044490B">
      <w:pPr>
        <w:spacing w:line="360" w:lineRule="auto"/>
        <w:jc w:val="center"/>
        <w:rPr>
          <w:rFonts w:ascii="Arial" w:hAnsi="Arial"/>
          <w:i/>
          <w:iCs/>
          <w:sz w:val="20"/>
          <w:szCs w:val="20"/>
        </w:rPr>
      </w:pPr>
      <w:r w:rsidRPr="0044490B">
        <w:rPr>
          <w:rFonts w:ascii="Arial" w:hAnsi="Arial"/>
          <w:sz w:val="20"/>
          <w:szCs w:val="20"/>
        </w:rPr>
        <w:t>Tabla No. 2</w:t>
      </w:r>
      <w:r w:rsidR="00E17761">
        <w:rPr>
          <w:rFonts w:ascii="Arial" w:hAnsi="Arial"/>
          <w:sz w:val="20"/>
          <w:szCs w:val="20"/>
        </w:rPr>
        <w:t>4</w:t>
      </w:r>
      <w:r w:rsidRPr="0044490B">
        <w:rPr>
          <w:rFonts w:ascii="Arial" w:hAnsi="Arial"/>
          <w:sz w:val="20"/>
          <w:szCs w:val="20"/>
        </w:rPr>
        <w:t xml:space="preserve">. </w:t>
      </w:r>
      <w:r w:rsidRPr="00E515F0">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720E2B43"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FDBEDC8"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33E16CE"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FFDAE21" w14:textId="77777777" w:rsidR="0044490B" w:rsidRPr="0044490B" w:rsidRDefault="0044490B" w:rsidP="00E515F0">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37FBED7A"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49E8C2C"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1743DF0"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37904BF"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rPr>
              <w:t>$              620,336.22</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4B7BDE0"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rPr>
              <w:t>$                   620,336.22</w:t>
            </w:r>
          </w:p>
        </w:tc>
      </w:tr>
      <w:tr w:rsidR="0044490B" w:rsidRPr="0044490B" w14:paraId="4E6FF171"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6D23683"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9822D95"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21B9FD7"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rPr>
              <w:t>$           1,231,838.64</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8CFFED5"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rPr>
              <w:t>$                1,231,838.64</w:t>
            </w:r>
          </w:p>
        </w:tc>
      </w:tr>
      <w:tr w:rsidR="0044490B" w:rsidRPr="0044490B" w14:paraId="51F99008"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8E6181" w14:textId="77777777" w:rsidR="0044490B" w:rsidRPr="0044490B" w:rsidRDefault="0044490B" w:rsidP="00E515F0">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C3F6974" w14:textId="77777777" w:rsidR="0044490B" w:rsidRPr="0044490B" w:rsidRDefault="0044490B" w:rsidP="00E515F0">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BD6DF1"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rPr>
              <w:t>$              211,143.99</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92F987C" w14:textId="77777777" w:rsidR="0044490B" w:rsidRPr="0044490B" w:rsidRDefault="0044490B" w:rsidP="00E515F0">
            <w:pPr>
              <w:spacing w:line="276" w:lineRule="auto"/>
              <w:ind w:right="121"/>
              <w:jc w:val="right"/>
              <w:rPr>
                <w:rFonts w:ascii="Arial" w:hAnsi="Arial" w:cs="Arial"/>
                <w:sz w:val="18"/>
                <w:szCs w:val="18"/>
              </w:rPr>
            </w:pPr>
            <w:r w:rsidRPr="0044490B">
              <w:rPr>
                <w:rFonts w:ascii="Arial" w:hAnsi="Arial"/>
                <w:sz w:val="18"/>
              </w:rPr>
              <w:t>$                   211,143.99</w:t>
            </w:r>
          </w:p>
        </w:tc>
      </w:tr>
      <w:tr w:rsidR="0044490B" w:rsidRPr="0044490B" w14:paraId="3D9C4831"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E176B94" w14:textId="77777777" w:rsidR="0044490B" w:rsidRPr="0044490B" w:rsidRDefault="0044490B" w:rsidP="00E515F0">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3870374" w14:textId="77777777" w:rsidR="0044490B" w:rsidRPr="0044490B" w:rsidRDefault="0044490B" w:rsidP="00E515F0">
            <w:pPr>
              <w:spacing w:line="276" w:lineRule="auto"/>
              <w:ind w:right="121"/>
              <w:jc w:val="right"/>
              <w:rPr>
                <w:rFonts w:ascii="Arial" w:hAnsi="Arial" w:cs="Arial"/>
                <w:b/>
                <w:sz w:val="18"/>
                <w:szCs w:val="18"/>
              </w:rPr>
            </w:pPr>
            <w:r w:rsidRPr="0044490B">
              <w:rPr>
                <w:rFonts w:ascii="Arial" w:hAnsi="Arial" w:cs="Arial"/>
                <w:b/>
                <w:sz w:val="18"/>
                <w:szCs w:val="18"/>
              </w:rPr>
              <w:t>$                2,063,318.85</w:t>
            </w:r>
          </w:p>
        </w:tc>
      </w:tr>
    </w:tbl>
    <w:p w14:paraId="2F8A4B7B"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7902D54D" w14:textId="77DC5B54"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7CBDE57A" w14:textId="3F299911" w:rsidR="0044490B" w:rsidRPr="0044490B" w:rsidRDefault="0044490B" w:rsidP="003E5507">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w:t>
      </w:r>
      <w:r w:rsidRPr="0044490B">
        <w:rPr>
          <w:rFonts w:ascii="Arial" w:hAnsi="Arial" w:cs="Arial"/>
        </w:rPr>
        <w:lastRenderedPageBreak/>
        <w:t xml:space="preserve">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1C1978ED" w14:textId="77777777" w:rsidR="0044490B" w:rsidRPr="0044490B" w:rsidRDefault="0044490B" w:rsidP="003E5507">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76B0800" w14:textId="77777777" w:rsidTr="0044490B">
        <w:trPr>
          <w:trHeight w:val="365"/>
        </w:trPr>
        <w:tc>
          <w:tcPr>
            <w:tcW w:w="2552" w:type="dxa"/>
            <w:tcMar>
              <w:top w:w="10" w:type="dxa"/>
              <w:left w:w="10" w:type="dxa"/>
              <w:bottom w:w="10" w:type="dxa"/>
              <w:right w:w="10" w:type="dxa"/>
            </w:tcMar>
            <w:vAlign w:val="center"/>
          </w:tcPr>
          <w:p w14:paraId="230B0459"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78B29E2C" w14:textId="77777777" w:rsidR="0044490B" w:rsidRPr="0044490B" w:rsidRDefault="0044490B" w:rsidP="0044490B">
            <w:pPr>
              <w:spacing w:line="276" w:lineRule="auto"/>
              <w:jc w:val="both"/>
              <w:rPr>
                <w:rFonts w:ascii="Arial" w:hAnsi="Arial" w:cs="Arial"/>
              </w:rPr>
            </w:pPr>
            <w:r w:rsidRPr="0044490B">
              <w:rPr>
                <w:rFonts w:ascii="Arial" w:hAnsi="Arial" w:cs="Arial"/>
              </w:rPr>
              <w:t>17</w:t>
            </w:r>
          </w:p>
        </w:tc>
      </w:tr>
      <w:tr w:rsidR="0044490B" w:rsidRPr="0044490B" w14:paraId="100670C1" w14:textId="77777777" w:rsidTr="0044490B">
        <w:trPr>
          <w:trHeight w:val="311"/>
        </w:trPr>
        <w:tc>
          <w:tcPr>
            <w:tcW w:w="2552" w:type="dxa"/>
            <w:tcMar>
              <w:top w:w="10" w:type="dxa"/>
              <w:left w:w="10" w:type="dxa"/>
              <w:bottom w:w="10" w:type="dxa"/>
              <w:right w:w="10" w:type="dxa"/>
            </w:tcMar>
            <w:vAlign w:val="center"/>
          </w:tcPr>
          <w:p w14:paraId="601ED85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A5D800F" w14:textId="77777777" w:rsidR="0044490B" w:rsidRPr="0044490B" w:rsidRDefault="0044490B" w:rsidP="0044490B">
            <w:pPr>
              <w:spacing w:line="276" w:lineRule="auto"/>
              <w:jc w:val="both"/>
              <w:rPr>
                <w:rFonts w:ascii="Arial" w:hAnsi="Arial" w:cs="Arial"/>
              </w:rPr>
            </w:pPr>
            <w:r w:rsidRPr="0044490B">
              <w:rPr>
                <w:rFonts w:ascii="Arial" w:hAnsi="Arial" w:cs="Arial"/>
              </w:rPr>
              <w:t>HAT/DGOYSPM/COPLP/045/RP/2019</w:t>
            </w:r>
          </w:p>
        </w:tc>
      </w:tr>
      <w:tr w:rsidR="0044490B" w:rsidRPr="0044490B" w14:paraId="25C88C5A" w14:textId="77777777" w:rsidTr="0044490B">
        <w:trPr>
          <w:trHeight w:val="347"/>
        </w:trPr>
        <w:tc>
          <w:tcPr>
            <w:tcW w:w="2552" w:type="dxa"/>
            <w:tcMar>
              <w:top w:w="10" w:type="dxa"/>
              <w:left w:w="10" w:type="dxa"/>
              <w:bottom w:w="10" w:type="dxa"/>
              <w:right w:w="10" w:type="dxa"/>
            </w:tcMar>
            <w:vAlign w:val="center"/>
          </w:tcPr>
          <w:p w14:paraId="6220638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0F96C32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Repavimentación de calles en la Región 1 en el municipio de Tulum.</w:t>
            </w:r>
          </w:p>
        </w:tc>
      </w:tr>
      <w:tr w:rsidR="0044490B" w:rsidRPr="0044490B" w14:paraId="199C0CEA" w14:textId="77777777" w:rsidTr="0044490B">
        <w:trPr>
          <w:trHeight w:val="347"/>
        </w:trPr>
        <w:tc>
          <w:tcPr>
            <w:tcW w:w="2552" w:type="dxa"/>
            <w:tcMar>
              <w:top w:w="10" w:type="dxa"/>
              <w:left w:w="10" w:type="dxa"/>
              <w:bottom w:w="10" w:type="dxa"/>
              <w:right w:w="10" w:type="dxa"/>
            </w:tcMar>
            <w:vAlign w:val="center"/>
          </w:tcPr>
          <w:p w14:paraId="19BD177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63AD22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$2,987,159.23</w:t>
            </w:r>
          </w:p>
        </w:tc>
      </w:tr>
    </w:tbl>
    <w:p w14:paraId="51DB5EA9" w14:textId="77777777" w:rsidR="00D74D14" w:rsidRDefault="00D74D14" w:rsidP="003E5507">
      <w:pPr>
        <w:spacing w:after="240" w:line="360" w:lineRule="auto"/>
        <w:jc w:val="both"/>
        <w:rPr>
          <w:rFonts w:ascii="Arial" w:hAnsi="Arial" w:cs="Arial"/>
          <w:b/>
        </w:rPr>
      </w:pPr>
    </w:p>
    <w:p w14:paraId="183101F3" w14:textId="2C12372C" w:rsidR="0044490B" w:rsidRPr="0044490B" w:rsidRDefault="0044490B" w:rsidP="003E5507">
      <w:pPr>
        <w:spacing w:after="240" w:line="360" w:lineRule="auto"/>
        <w:jc w:val="both"/>
        <w:rPr>
          <w:rFonts w:ascii="Arial" w:hAnsi="Arial" w:cs="Arial"/>
          <w:b/>
        </w:rPr>
      </w:pPr>
      <w:r w:rsidRPr="0044490B">
        <w:rPr>
          <w:rFonts w:ascii="Arial" w:hAnsi="Arial" w:cs="Arial"/>
          <w:b/>
        </w:rPr>
        <w:t>Resultado 24,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4F621B0F" w14:textId="77777777" w:rsidTr="0044490B">
        <w:trPr>
          <w:trHeight w:val="250"/>
          <w:jc w:val="center"/>
        </w:trPr>
        <w:tc>
          <w:tcPr>
            <w:tcW w:w="5252" w:type="dxa"/>
            <w:vAlign w:val="center"/>
          </w:tcPr>
          <w:p w14:paraId="2B248CD0" w14:textId="77777777" w:rsidR="0044490B" w:rsidRPr="0044490B" w:rsidRDefault="0044490B" w:rsidP="003E5507">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343AD09E" w14:textId="77777777" w:rsidR="0044490B" w:rsidRPr="0044490B" w:rsidRDefault="0044490B" w:rsidP="003E5507">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$ 3,711,110.01</w:t>
            </w:r>
          </w:p>
        </w:tc>
      </w:tr>
    </w:tbl>
    <w:p w14:paraId="01B4EA3E" w14:textId="77777777" w:rsidR="0044490B" w:rsidRPr="0044490B" w:rsidRDefault="0044490B" w:rsidP="003E5507">
      <w:pPr>
        <w:spacing w:after="240" w:line="360" w:lineRule="auto"/>
        <w:jc w:val="both"/>
        <w:rPr>
          <w:rFonts w:ascii="Arial" w:hAnsi="Arial"/>
          <w:b/>
        </w:rPr>
      </w:pPr>
      <w:r w:rsidRPr="0044490B">
        <w:rPr>
          <w:rFonts w:ascii="Arial" w:hAnsi="Arial"/>
          <w:b/>
        </w:rPr>
        <w:t>Descripción de la Observación:</w:t>
      </w:r>
    </w:p>
    <w:p w14:paraId="148AED32" w14:textId="32CFA73B" w:rsidR="0044490B" w:rsidRPr="0044490B" w:rsidRDefault="0044490B" w:rsidP="003E5507">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Repavimentación de calles en la Región 1 en el municipio de Tulum,</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$ 3,711,110.01, </w:t>
      </w:r>
      <w:r w:rsidRPr="0044490B">
        <w:rPr>
          <w:rFonts w:ascii="Arial" w:hAnsi="Arial"/>
          <w:bCs/>
        </w:rPr>
        <w:t>(Son: Tres millones setecientos once mil ciento diez pesos 01/100 M.N.)</w:t>
      </w:r>
      <w:r w:rsidRPr="0044490B">
        <w:rPr>
          <w:rFonts w:ascii="Arial" w:hAnsi="Arial"/>
        </w:rPr>
        <w:t xml:space="preserve">; ejecutada por </w:t>
      </w:r>
      <w:r w:rsidR="00D74D14">
        <w:rPr>
          <w:rFonts w:ascii="Arial" w:hAnsi="Arial"/>
        </w:rPr>
        <w:t xml:space="preserve">contrato, </w:t>
      </w:r>
      <w:r w:rsidRPr="0044490B">
        <w:rPr>
          <w:rFonts w:ascii="Arial" w:hAnsi="Arial"/>
        </w:rPr>
        <w:t>originado por no integrar el archivo y/o documentación correspondiente al concepto: Comprobante Fiscal Digital por Internet del anticipo y de las estimaciones #1, #2 y #3 finiquito, asimismo faltan pagos interbancarios para la estimación #1, #2 y #3. También hacen falta las estimaciones y números generadores de la #3 finiquito de acuerdo al siguiente desglose:</w:t>
      </w:r>
    </w:p>
    <w:p w14:paraId="30BA5223" w14:textId="4B57A679" w:rsidR="0044490B" w:rsidRPr="003E5507" w:rsidRDefault="0044490B" w:rsidP="0044490B">
      <w:pPr>
        <w:spacing w:line="360" w:lineRule="auto"/>
        <w:jc w:val="center"/>
        <w:rPr>
          <w:rFonts w:ascii="Arial" w:hAnsi="Arial"/>
          <w:i/>
          <w:iCs/>
          <w:sz w:val="20"/>
          <w:szCs w:val="20"/>
        </w:rPr>
      </w:pPr>
      <w:r w:rsidRPr="0044490B">
        <w:rPr>
          <w:rFonts w:ascii="Arial" w:hAnsi="Arial"/>
          <w:sz w:val="20"/>
          <w:szCs w:val="20"/>
        </w:rPr>
        <w:lastRenderedPageBreak/>
        <w:t>Tabla No. 2</w:t>
      </w:r>
      <w:r w:rsidR="00E17761">
        <w:rPr>
          <w:rFonts w:ascii="Arial" w:hAnsi="Arial"/>
          <w:sz w:val="20"/>
          <w:szCs w:val="20"/>
        </w:rPr>
        <w:t>5</w:t>
      </w:r>
      <w:r w:rsidRPr="003E5507">
        <w:rPr>
          <w:rFonts w:ascii="Arial" w:hAnsi="Arial"/>
          <w:i/>
          <w:iCs/>
          <w:sz w:val="20"/>
          <w:szCs w:val="20"/>
        </w:rPr>
        <w:t>. 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6E4B89BC"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6EDD151" w14:textId="77777777" w:rsidR="0044490B" w:rsidRPr="0044490B" w:rsidRDefault="0044490B" w:rsidP="003E5507">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C841101" w14:textId="77777777" w:rsidR="0044490B" w:rsidRPr="0044490B" w:rsidRDefault="0044490B" w:rsidP="003E5507">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18D2184" w14:textId="77777777" w:rsidR="0044490B" w:rsidRPr="0044490B" w:rsidRDefault="0044490B" w:rsidP="003E5507">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0601EA6F"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2EFE7C2" w14:textId="77777777" w:rsidR="0044490B" w:rsidRPr="0044490B" w:rsidRDefault="0044490B" w:rsidP="003E5507">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89ADE10" w14:textId="77777777" w:rsidR="0044490B" w:rsidRPr="0044490B" w:rsidRDefault="0044490B" w:rsidP="003E5507">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845C475"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rPr>
              <w:t xml:space="preserve"> </w:t>
            </w:r>
            <w:r w:rsidRPr="0044490B">
              <w:rPr>
                <w:rFonts w:ascii="Arial" w:hAnsi="Arial" w:cs="Arial"/>
                <w:sz w:val="18"/>
                <w:szCs w:val="18"/>
              </w:rPr>
              <w:t>$            896,147.77</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78EA2A3"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rPr>
              <w:t xml:space="preserve"> </w:t>
            </w:r>
            <w:r w:rsidRPr="0044490B">
              <w:rPr>
                <w:rFonts w:ascii="Arial" w:hAnsi="Arial" w:cs="Arial"/>
                <w:sz w:val="18"/>
                <w:szCs w:val="18"/>
              </w:rPr>
              <w:t>$                  896,147.77</w:t>
            </w:r>
          </w:p>
        </w:tc>
      </w:tr>
      <w:tr w:rsidR="0044490B" w:rsidRPr="0044490B" w14:paraId="57EA502B"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28B660A" w14:textId="77777777" w:rsidR="0044490B" w:rsidRPr="0044490B" w:rsidRDefault="0044490B" w:rsidP="003E5507">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8D64C94" w14:textId="77777777" w:rsidR="0044490B" w:rsidRPr="0044490B" w:rsidRDefault="0044490B" w:rsidP="003E5507">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0446D0F"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rPr>
              <w:t xml:space="preserve"> </w:t>
            </w:r>
            <w:r w:rsidRPr="0044490B">
              <w:rPr>
                <w:rFonts w:ascii="Arial" w:hAnsi="Arial" w:cs="Arial"/>
                <w:sz w:val="18"/>
                <w:szCs w:val="18"/>
              </w:rPr>
              <w:t>$         1,671,351.17</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C18A120"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rPr>
              <w:t xml:space="preserve"> </w:t>
            </w:r>
            <w:r w:rsidRPr="0044490B">
              <w:rPr>
                <w:rFonts w:ascii="Arial" w:hAnsi="Arial" w:cs="Arial"/>
                <w:sz w:val="18"/>
                <w:szCs w:val="18"/>
              </w:rPr>
              <w:t>$               1,671,351.17</w:t>
            </w:r>
          </w:p>
        </w:tc>
      </w:tr>
      <w:tr w:rsidR="0044490B" w:rsidRPr="0044490B" w14:paraId="609B8578"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3127216" w14:textId="77777777" w:rsidR="0044490B" w:rsidRPr="0044490B" w:rsidRDefault="0044490B" w:rsidP="003E5507">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5AFA87D" w14:textId="77777777" w:rsidR="0044490B" w:rsidRPr="0044490B" w:rsidRDefault="0044490B" w:rsidP="003E5507">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EDF6581"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cs="Arial"/>
                <w:sz w:val="18"/>
                <w:szCs w:val="18"/>
              </w:rPr>
              <w:t>$            402,200.60</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B45D225"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cs="Arial"/>
                <w:sz w:val="18"/>
                <w:szCs w:val="18"/>
              </w:rPr>
              <w:t>$                  402,200.60</w:t>
            </w:r>
          </w:p>
        </w:tc>
      </w:tr>
      <w:tr w:rsidR="0044490B" w:rsidRPr="0044490B" w14:paraId="3E46049C"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95C36FE" w14:textId="77777777" w:rsidR="0044490B" w:rsidRPr="0044490B" w:rsidRDefault="0044490B" w:rsidP="003E5507">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1B6856A" w14:textId="77777777" w:rsidR="0044490B" w:rsidRPr="0044490B" w:rsidRDefault="0044490B" w:rsidP="003E5507">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22916DE"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cs="Arial"/>
                <w:sz w:val="18"/>
                <w:szCs w:val="18"/>
              </w:rPr>
              <w:t>$             741,410.47</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D5EF0BA" w14:textId="77777777" w:rsidR="0044490B" w:rsidRPr="0044490B" w:rsidRDefault="0044490B" w:rsidP="003E5507">
            <w:pPr>
              <w:spacing w:line="276" w:lineRule="auto"/>
              <w:ind w:right="121"/>
              <w:jc w:val="right"/>
              <w:rPr>
                <w:rFonts w:ascii="Arial" w:hAnsi="Arial" w:cs="Arial"/>
                <w:sz w:val="18"/>
                <w:szCs w:val="18"/>
              </w:rPr>
            </w:pPr>
            <w:r w:rsidRPr="0044490B">
              <w:rPr>
                <w:rFonts w:ascii="Arial" w:hAnsi="Arial" w:cs="Arial"/>
                <w:sz w:val="18"/>
                <w:szCs w:val="18"/>
              </w:rPr>
              <w:t>$                  741,410.47</w:t>
            </w:r>
          </w:p>
        </w:tc>
      </w:tr>
      <w:tr w:rsidR="0044490B" w:rsidRPr="0044490B" w14:paraId="535CF294"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F2BBAF4" w14:textId="77777777" w:rsidR="0044490B" w:rsidRPr="0044490B" w:rsidRDefault="0044490B" w:rsidP="003E5507">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BAFD3CB" w14:textId="77777777" w:rsidR="0044490B" w:rsidRPr="0044490B" w:rsidRDefault="0044490B" w:rsidP="003E5507">
            <w:pPr>
              <w:spacing w:line="276" w:lineRule="auto"/>
              <w:ind w:right="121"/>
              <w:jc w:val="right"/>
              <w:rPr>
                <w:rFonts w:ascii="Arial" w:hAnsi="Arial" w:cs="Arial"/>
                <w:b/>
                <w:sz w:val="18"/>
                <w:szCs w:val="18"/>
              </w:rPr>
            </w:pPr>
            <w:r w:rsidRPr="0044490B">
              <w:rPr>
                <w:rFonts w:ascii="Arial" w:hAnsi="Arial" w:cs="Arial"/>
                <w:b/>
                <w:sz w:val="18"/>
                <w:szCs w:val="18"/>
              </w:rPr>
              <w:t>$               3,711,110.01</w:t>
            </w:r>
          </w:p>
        </w:tc>
      </w:tr>
    </w:tbl>
    <w:p w14:paraId="2FD2FDE5"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15B16CE2" w14:textId="039C76B0"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52AAE3C1" w14:textId="2F660EF8" w:rsidR="0044490B" w:rsidRPr="0044490B" w:rsidRDefault="0044490B" w:rsidP="003E5507">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00F05229" w14:textId="77777777" w:rsidR="0044490B" w:rsidRPr="0044490B" w:rsidRDefault="0044490B" w:rsidP="003E5507">
      <w:pPr>
        <w:spacing w:after="240" w:line="360" w:lineRule="auto"/>
        <w:jc w:val="both"/>
        <w:rPr>
          <w:rFonts w:ascii="Arial" w:hAnsi="Arial" w:cs="Arial"/>
        </w:rPr>
      </w:pPr>
    </w:p>
    <w:tbl>
      <w:tblPr>
        <w:tblStyle w:val="TableGridPHPDOCX1"/>
        <w:tblW w:w="9634" w:type="dxa"/>
        <w:tblLook w:val="04A0" w:firstRow="1" w:lastRow="0" w:firstColumn="1" w:lastColumn="0" w:noHBand="0" w:noVBand="1"/>
      </w:tblPr>
      <w:tblGrid>
        <w:gridCol w:w="2552"/>
        <w:gridCol w:w="7082"/>
      </w:tblGrid>
      <w:tr w:rsidR="0044490B" w:rsidRPr="0044490B" w14:paraId="59C44EF9" w14:textId="77777777" w:rsidTr="0044490B">
        <w:trPr>
          <w:trHeight w:val="365"/>
        </w:trPr>
        <w:tc>
          <w:tcPr>
            <w:tcW w:w="2552" w:type="dxa"/>
          </w:tcPr>
          <w:p w14:paraId="5B038F79"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32A40799" w14:textId="77777777" w:rsidR="0044490B" w:rsidRPr="0044490B" w:rsidRDefault="0044490B" w:rsidP="0044490B">
            <w:pPr>
              <w:spacing w:line="276" w:lineRule="auto"/>
              <w:jc w:val="both"/>
              <w:rPr>
                <w:rFonts w:ascii="Arial" w:hAnsi="Arial" w:cs="Arial"/>
              </w:rPr>
            </w:pPr>
            <w:r w:rsidRPr="0044490B">
              <w:rPr>
                <w:rFonts w:ascii="Arial" w:hAnsi="Arial" w:cs="Arial"/>
              </w:rPr>
              <w:t>25</w:t>
            </w:r>
          </w:p>
        </w:tc>
      </w:tr>
      <w:tr w:rsidR="0044490B" w:rsidRPr="0044490B" w14:paraId="5EB4CE61" w14:textId="77777777" w:rsidTr="0044490B">
        <w:trPr>
          <w:trHeight w:val="311"/>
        </w:trPr>
        <w:tc>
          <w:tcPr>
            <w:tcW w:w="2552" w:type="dxa"/>
          </w:tcPr>
          <w:p w14:paraId="5B1690D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0BBFF8B4"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HAT/DGOYSPM/COPAD/046/RP/2019</w:t>
            </w:r>
          </w:p>
        </w:tc>
      </w:tr>
      <w:tr w:rsidR="0044490B" w:rsidRPr="0044490B" w14:paraId="37584DB0" w14:textId="77777777" w:rsidTr="0044490B">
        <w:trPr>
          <w:trHeight w:val="347"/>
        </w:trPr>
        <w:tc>
          <w:tcPr>
            <w:tcW w:w="2552" w:type="dxa"/>
          </w:tcPr>
          <w:p w14:paraId="595E59E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13AB8D4C"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guarniciones y banquetas en la Región 4 segunda etapa del municipio de Tulum.</w:t>
            </w:r>
          </w:p>
        </w:tc>
      </w:tr>
      <w:tr w:rsidR="0044490B" w:rsidRPr="0044490B" w14:paraId="0A0FF58B" w14:textId="77777777" w:rsidTr="0044490B">
        <w:trPr>
          <w:trHeight w:val="347"/>
        </w:trPr>
        <w:tc>
          <w:tcPr>
            <w:tcW w:w="2552" w:type="dxa"/>
          </w:tcPr>
          <w:p w14:paraId="51A931C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62E86FA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$ 3,192,925.14</w:t>
            </w:r>
          </w:p>
        </w:tc>
      </w:tr>
    </w:tbl>
    <w:p w14:paraId="63AD9F9E" w14:textId="77777777" w:rsidR="00D74D14" w:rsidRDefault="00D74D14" w:rsidP="003E5507">
      <w:pPr>
        <w:spacing w:after="240" w:line="360" w:lineRule="auto"/>
        <w:jc w:val="both"/>
        <w:rPr>
          <w:rFonts w:ascii="Arial" w:hAnsi="Arial" w:cs="Arial"/>
          <w:b/>
        </w:rPr>
      </w:pPr>
    </w:p>
    <w:p w14:paraId="47D235DE" w14:textId="0D00684A" w:rsidR="0044490B" w:rsidRPr="0044490B" w:rsidRDefault="0044490B" w:rsidP="003E5507">
      <w:pPr>
        <w:spacing w:after="240" w:line="360" w:lineRule="auto"/>
        <w:jc w:val="both"/>
        <w:rPr>
          <w:rFonts w:ascii="Arial" w:hAnsi="Arial" w:cs="Arial"/>
          <w:b/>
        </w:rPr>
      </w:pPr>
      <w:r w:rsidRPr="0044490B">
        <w:rPr>
          <w:rFonts w:ascii="Arial" w:hAnsi="Arial" w:cs="Arial"/>
          <w:b/>
        </w:rPr>
        <w:t>Resultado 25,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161DDD04" w14:textId="77777777" w:rsidTr="0044490B">
        <w:trPr>
          <w:trHeight w:val="250"/>
          <w:jc w:val="center"/>
        </w:trPr>
        <w:tc>
          <w:tcPr>
            <w:tcW w:w="5252" w:type="dxa"/>
            <w:vAlign w:val="center"/>
          </w:tcPr>
          <w:p w14:paraId="666955E5" w14:textId="77777777" w:rsidR="0044490B" w:rsidRPr="0044490B" w:rsidRDefault="0044490B" w:rsidP="003E5507">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721120A2" w14:textId="77777777" w:rsidR="0044490B" w:rsidRPr="0044490B" w:rsidRDefault="0044490B" w:rsidP="003E5507">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$ 2,658,243.53</w:t>
            </w:r>
          </w:p>
        </w:tc>
      </w:tr>
    </w:tbl>
    <w:p w14:paraId="12B4A72A" w14:textId="77777777" w:rsidR="0044490B" w:rsidRPr="0044490B" w:rsidRDefault="0044490B" w:rsidP="003E5507">
      <w:pPr>
        <w:spacing w:after="240" w:line="360" w:lineRule="auto"/>
        <w:jc w:val="both"/>
        <w:rPr>
          <w:rFonts w:ascii="Arial" w:hAnsi="Arial"/>
          <w:b/>
        </w:rPr>
      </w:pPr>
      <w:r w:rsidRPr="0044490B">
        <w:rPr>
          <w:rFonts w:ascii="Arial" w:hAnsi="Arial"/>
          <w:b/>
        </w:rPr>
        <w:t>Descripción de la Observación:</w:t>
      </w:r>
    </w:p>
    <w:p w14:paraId="377DBF64" w14:textId="6F2CA197" w:rsidR="0044490B" w:rsidRPr="0044490B" w:rsidRDefault="0044490B" w:rsidP="003E5507">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Construcción de guarniciones y banquetas en la Región 4 segunda etapa del municipio de Tulum</w:t>
      </w:r>
      <w:r w:rsidRPr="0044490B">
        <w:rPr>
          <w:rFonts w:ascii="Arial" w:hAnsi="Arial" w:cs="Arial"/>
          <w:b/>
          <w:bCs/>
        </w:rPr>
        <w:t>,</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$ 2,658,243.53, </w:t>
      </w:r>
      <w:r w:rsidRPr="0044490B">
        <w:rPr>
          <w:rFonts w:ascii="Arial" w:hAnsi="Arial"/>
          <w:bCs/>
        </w:rPr>
        <w:t>(Son: Dos millones seiscientos cincuenta y ocho mil doscientos cuarenta y tres pesos 53/100 M.N.)</w:t>
      </w:r>
      <w:r w:rsidRPr="0044490B">
        <w:rPr>
          <w:rFonts w:ascii="Arial" w:hAnsi="Arial"/>
        </w:rPr>
        <w:t xml:space="preserve">; ejecutada por </w:t>
      </w:r>
      <w:r w:rsidR="00D74D14">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 estimación #2 y el saldo de la estimación #1, así como las Transferencias Interbancarias de la estimación #2 y el saldo de la estimación #1 de acuerdo al siguiente desglose:</w:t>
      </w:r>
    </w:p>
    <w:p w14:paraId="6E241D97" w14:textId="3A1F3A3A" w:rsidR="0044490B" w:rsidRPr="00A520CA" w:rsidRDefault="0044490B" w:rsidP="003E5507">
      <w:pPr>
        <w:spacing w:line="360" w:lineRule="auto"/>
        <w:jc w:val="center"/>
        <w:rPr>
          <w:rFonts w:ascii="Arial" w:hAnsi="Arial"/>
          <w:i/>
          <w:iCs/>
          <w:sz w:val="20"/>
          <w:szCs w:val="20"/>
        </w:rPr>
      </w:pPr>
      <w:r w:rsidRPr="0044490B">
        <w:rPr>
          <w:rFonts w:ascii="Arial" w:hAnsi="Arial"/>
          <w:sz w:val="20"/>
          <w:szCs w:val="20"/>
        </w:rPr>
        <w:t>Tabla No. 2</w:t>
      </w:r>
      <w:r w:rsidR="00E17761">
        <w:rPr>
          <w:rFonts w:ascii="Arial" w:hAnsi="Arial"/>
          <w:sz w:val="20"/>
          <w:szCs w:val="20"/>
        </w:rPr>
        <w:t>6</w:t>
      </w:r>
      <w:r w:rsidRPr="0044490B">
        <w:rPr>
          <w:rFonts w:ascii="Arial" w:hAnsi="Arial"/>
          <w:sz w:val="20"/>
          <w:szCs w:val="20"/>
        </w:rPr>
        <w:t xml:space="preserve">. </w:t>
      </w:r>
      <w:r w:rsidRPr="00A520CA">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372163AA"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A9027E2" w14:textId="77777777" w:rsidR="0044490B" w:rsidRPr="0044490B" w:rsidRDefault="0044490B" w:rsidP="0044490B">
            <w:pPr>
              <w:spacing w:before="120" w:after="120"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756F706" w14:textId="77777777" w:rsidR="0044490B" w:rsidRPr="0044490B" w:rsidRDefault="0044490B" w:rsidP="0044490B">
            <w:pPr>
              <w:spacing w:before="120" w:after="120"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E4F66A4" w14:textId="77777777" w:rsidR="0044490B" w:rsidRPr="0044490B" w:rsidRDefault="0044490B" w:rsidP="0044490B">
            <w:pPr>
              <w:spacing w:before="120" w:after="120"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6519D197"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6F9528B" w14:textId="77777777" w:rsidR="0044490B" w:rsidRPr="0044490B" w:rsidRDefault="0044490B" w:rsidP="0044490B">
            <w:pPr>
              <w:spacing w:before="120" w:after="120"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5E0538B" w14:textId="77777777" w:rsidR="0044490B" w:rsidRPr="0044490B" w:rsidRDefault="0044490B" w:rsidP="0044490B">
            <w:pPr>
              <w:spacing w:before="120" w:after="120"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9F1EC6A" w14:textId="77777777" w:rsidR="0044490B" w:rsidRPr="0044490B" w:rsidRDefault="0044490B" w:rsidP="0044490B">
            <w:pPr>
              <w:spacing w:before="120" w:after="120" w:line="276" w:lineRule="auto"/>
              <w:ind w:right="121"/>
              <w:jc w:val="right"/>
              <w:rPr>
                <w:rFonts w:ascii="Arial" w:hAnsi="Arial" w:cs="Arial"/>
                <w:sz w:val="18"/>
                <w:szCs w:val="18"/>
              </w:rPr>
            </w:pPr>
            <w:r w:rsidRPr="0044490B">
              <w:rPr>
                <w:rFonts w:ascii="Arial" w:hAnsi="Arial"/>
                <w:sz w:val="18"/>
              </w:rPr>
              <w:t xml:space="preserve"> $             1,710,770.77</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1076E29" w14:textId="77777777" w:rsidR="0044490B" w:rsidRPr="0044490B" w:rsidRDefault="0044490B" w:rsidP="0044490B">
            <w:pPr>
              <w:spacing w:before="120" w:after="120" w:line="276" w:lineRule="auto"/>
              <w:ind w:right="121"/>
              <w:jc w:val="right"/>
              <w:rPr>
                <w:rFonts w:ascii="Arial" w:hAnsi="Arial" w:cs="Arial"/>
                <w:sz w:val="18"/>
                <w:szCs w:val="18"/>
              </w:rPr>
            </w:pPr>
            <w:r w:rsidRPr="0044490B">
              <w:rPr>
                <w:rFonts w:ascii="Arial" w:hAnsi="Arial"/>
                <w:sz w:val="18"/>
              </w:rPr>
              <w:t xml:space="preserve"> $                   1,710,770.77</w:t>
            </w:r>
          </w:p>
        </w:tc>
      </w:tr>
      <w:tr w:rsidR="0044490B" w:rsidRPr="0044490B" w14:paraId="768D03EE"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8A7EA0" w14:textId="77777777" w:rsidR="0044490B" w:rsidRPr="0044490B" w:rsidRDefault="0044490B" w:rsidP="0044490B">
            <w:pPr>
              <w:spacing w:before="120" w:after="120"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E2881C4" w14:textId="77777777" w:rsidR="0044490B" w:rsidRPr="0044490B" w:rsidRDefault="0044490B" w:rsidP="0044490B">
            <w:pPr>
              <w:spacing w:before="120" w:after="120"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306F42D" w14:textId="77777777" w:rsidR="0044490B" w:rsidRPr="0044490B" w:rsidRDefault="0044490B" w:rsidP="0044490B">
            <w:pPr>
              <w:spacing w:before="120" w:after="120" w:line="276" w:lineRule="auto"/>
              <w:ind w:right="121"/>
              <w:jc w:val="right"/>
              <w:rPr>
                <w:rFonts w:ascii="Arial" w:hAnsi="Arial" w:cs="Arial"/>
                <w:sz w:val="18"/>
                <w:szCs w:val="18"/>
              </w:rPr>
            </w:pPr>
            <w:r w:rsidRPr="0044490B">
              <w:rPr>
                <w:rFonts w:ascii="Arial" w:hAnsi="Arial"/>
                <w:sz w:val="18"/>
              </w:rPr>
              <w:t>$               947,472.76.</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CD23020" w14:textId="77777777" w:rsidR="0044490B" w:rsidRPr="0044490B" w:rsidRDefault="0044490B" w:rsidP="0044490B">
            <w:pPr>
              <w:spacing w:before="120" w:after="120" w:line="276" w:lineRule="auto"/>
              <w:ind w:right="121"/>
              <w:jc w:val="right"/>
              <w:rPr>
                <w:rFonts w:ascii="Arial" w:hAnsi="Arial" w:cs="Arial"/>
                <w:sz w:val="18"/>
                <w:szCs w:val="18"/>
              </w:rPr>
            </w:pPr>
            <w:r w:rsidRPr="0044490B">
              <w:rPr>
                <w:rFonts w:ascii="Arial" w:hAnsi="Arial"/>
                <w:sz w:val="18"/>
              </w:rPr>
              <w:t>$                     947,472.76.</w:t>
            </w:r>
          </w:p>
        </w:tc>
      </w:tr>
      <w:tr w:rsidR="0044490B" w:rsidRPr="0044490B" w14:paraId="21074F7B"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ADCA62B" w14:textId="77777777" w:rsidR="0044490B" w:rsidRPr="0044490B" w:rsidRDefault="0044490B" w:rsidP="0044490B">
            <w:pPr>
              <w:spacing w:before="120" w:after="120"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DDF77E5" w14:textId="77777777" w:rsidR="0044490B" w:rsidRPr="0044490B" w:rsidRDefault="0044490B" w:rsidP="0044490B">
            <w:pPr>
              <w:spacing w:before="120" w:after="120" w:line="276" w:lineRule="auto"/>
              <w:ind w:right="121"/>
              <w:jc w:val="right"/>
              <w:rPr>
                <w:rFonts w:ascii="Arial" w:hAnsi="Arial" w:cs="Arial"/>
                <w:b/>
                <w:sz w:val="18"/>
                <w:szCs w:val="18"/>
              </w:rPr>
            </w:pPr>
            <w:r w:rsidRPr="0044490B">
              <w:rPr>
                <w:rFonts w:ascii="Arial" w:hAnsi="Arial" w:cs="Arial"/>
                <w:b/>
                <w:sz w:val="18"/>
                <w:szCs w:val="18"/>
              </w:rPr>
              <w:t>$                   2,658,243.53</w:t>
            </w:r>
          </w:p>
        </w:tc>
      </w:tr>
    </w:tbl>
    <w:p w14:paraId="3080D982" w14:textId="77777777" w:rsidR="0044490B" w:rsidRPr="0044490B" w:rsidRDefault="0044490B" w:rsidP="00DD7464">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5AE62CB9" w14:textId="503C5075" w:rsidR="0044490B" w:rsidRPr="0044490B" w:rsidRDefault="0044490B" w:rsidP="00DD7464">
      <w:pPr>
        <w:spacing w:after="240" w:line="360" w:lineRule="auto"/>
        <w:jc w:val="both"/>
        <w:rPr>
          <w:rFonts w:ascii="Arial" w:hAnsi="Arial"/>
          <w:b/>
        </w:rPr>
      </w:pPr>
      <w:r w:rsidRPr="0044490B">
        <w:rPr>
          <w:rFonts w:ascii="Arial" w:hAnsi="Arial"/>
          <w:b/>
        </w:rPr>
        <w:t xml:space="preserve">Disposiciones infringidas: </w:t>
      </w:r>
    </w:p>
    <w:p w14:paraId="32B586FF" w14:textId="330DFFE4" w:rsidR="00DD7464" w:rsidRDefault="0044490B" w:rsidP="00DD7464">
      <w:pPr>
        <w:spacing w:before="120"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 xml:space="preserve">Ley del Impuesto Sobre la Renta; 41 de la Ley de Presupuesto y Gasto Público del Estado de Quintana Roo; 43 fracción III y 75 del Reglamento de la Ley de Presupuesto, </w:t>
      </w:r>
      <w:r w:rsidR="0093726B">
        <w:rPr>
          <w:rFonts w:ascii="Arial" w:hAnsi="Arial" w:cs="Arial"/>
        </w:rPr>
        <w:lastRenderedPageBreak/>
        <w:t>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5FC51CE3" w14:textId="77777777" w:rsidR="00DD7464" w:rsidRDefault="00DD7464" w:rsidP="00DD7464">
      <w:pPr>
        <w:spacing w:before="120" w:after="240" w:line="360" w:lineRule="auto"/>
        <w:jc w:val="both"/>
        <w:rPr>
          <w:rFonts w:ascii="Arial" w:hAnsi="Arial"/>
        </w:rPr>
      </w:pPr>
    </w:p>
    <w:p w14:paraId="1334908A" w14:textId="7908C045" w:rsidR="0044490B" w:rsidRPr="0044490B" w:rsidRDefault="0044490B" w:rsidP="00DD7464">
      <w:pPr>
        <w:spacing w:after="240" w:line="360" w:lineRule="auto"/>
        <w:jc w:val="center"/>
        <w:rPr>
          <w:rFonts w:ascii="Arial" w:hAnsi="Arial" w:cs="Arial"/>
          <w:b/>
          <w:bCs/>
          <w:szCs w:val="18"/>
        </w:rPr>
      </w:pPr>
      <w:r w:rsidRPr="0044490B">
        <w:rPr>
          <w:rFonts w:ascii="Arial" w:hAnsi="Arial" w:cs="Arial"/>
          <w:b/>
          <w:bCs/>
          <w:szCs w:val="18"/>
        </w:rPr>
        <w:t>FORTAMUN-DF</w:t>
      </w:r>
    </w:p>
    <w:p w14:paraId="6299B235" w14:textId="77777777" w:rsidR="0044490B" w:rsidRPr="0044490B" w:rsidRDefault="0044490B" w:rsidP="00DD7464">
      <w:pPr>
        <w:spacing w:after="240" w:line="360" w:lineRule="auto"/>
        <w:jc w:val="center"/>
        <w:rPr>
          <w:rFonts w:ascii="Arial" w:hAnsi="Arial" w:cs="Arial"/>
          <w:b/>
          <w:bCs/>
          <w:szCs w:val="18"/>
        </w:rPr>
      </w:pPr>
    </w:p>
    <w:tbl>
      <w:tblPr>
        <w:tblStyle w:val="TableGridPHPDOCX1"/>
        <w:tblW w:w="9634" w:type="dxa"/>
        <w:tblLook w:val="04A0" w:firstRow="1" w:lastRow="0" w:firstColumn="1" w:lastColumn="0" w:noHBand="0" w:noVBand="1"/>
      </w:tblPr>
      <w:tblGrid>
        <w:gridCol w:w="2552"/>
        <w:gridCol w:w="7082"/>
      </w:tblGrid>
      <w:tr w:rsidR="0044490B" w:rsidRPr="0044490B" w14:paraId="00D84A97" w14:textId="77777777" w:rsidTr="0044490B">
        <w:trPr>
          <w:trHeight w:val="365"/>
        </w:trPr>
        <w:tc>
          <w:tcPr>
            <w:tcW w:w="2552" w:type="dxa"/>
          </w:tcPr>
          <w:p w14:paraId="1B4E09AE"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1BD621B8" w14:textId="77777777" w:rsidR="0044490B" w:rsidRPr="0044490B" w:rsidRDefault="0044490B" w:rsidP="0044490B">
            <w:pPr>
              <w:spacing w:line="276" w:lineRule="auto"/>
              <w:jc w:val="both"/>
              <w:rPr>
                <w:rFonts w:ascii="Arial" w:hAnsi="Arial" w:cs="Arial"/>
              </w:rPr>
            </w:pPr>
            <w:r w:rsidRPr="0044490B">
              <w:rPr>
                <w:rFonts w:ascii="Arial" w:hAnsi="Arial" w:cs="Arial"/>
              </w:rPr>
              <w:t>MT-2309003</w:t>
            </w:r>
          </w:p>
        </w:tc>
      </w:tr>
      <w:tr w:rsidR="0044490B" w:rsidRPr="0093726B" w14:paraId="637F0B5D" w14:textId="77777777" w:rsidTr="0044490B">
        <w:trPr>
          <w:trHeight w:val="311"/>
        </w:trPr>
        <w:tc>
          <w:tcPr>
            <w:tcW w:w="2552" w:type="dxa"/>
          </w:tcPr>
          <w:p w14:paraId="04B245E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463111A7"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HAT/DGOYSPM/COP3P/021/FORTAMUN-DF/2019</w:t>
            </w:r>
          </w:p>
        </w:tc>
      </w:tr>
      <w:tr w:rsidR="0044490B" w:rsidRPr="0044490B" w14:paraId="609E5D70" w14:textId="77777777" w:rsidTr="0044490B">
        <w:trPr>
          <w:trHeight w:val="347"/>
        </w:trPr>
        <w:tc>
          <w:tcPr>
            <w:tcW w:w="2552" w:type="dxa"/>
          </w:tcPr>
          <w:p w14:paraId="1BE3EB9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11D2D76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MT-2309003.-Rehabilitación de casetas de policía en varias localidades del municipio de Tulum.</w:t>
            </w:r>
          </w:p>
        </w:tc>
      </w:tr>
      <w:tr w:rsidR="0044490B" w:rsidRPr="0044490B" w14:paraId="05DE3E71" w14:textId="77777777" w:rsidTr="0044490B">
        <w:trPr>
          <w:trHeight w:val="347"/>
        </w:trPr>
        <w:tc>
          <w:tcPr>
            <w:tcW w:w="2552" w:type="dxa"/>
          </w:tcPr>
          <w:p w14:paraId="3673756B"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066C5AA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$ 2,797,931.32</w:t>
            </w:r>
          </w:p>
        </w:tc>
      </w:tr>
    </w:tbl>
    <w:p w14:paraId="3525DB19" w14:textId="77777777" w:rsidR="00653748" w:rsidRDefault="00653748" w:rsidP="00DD7464">
      <w:pPr>
        <w:spacing w:after="240" w:line="360" w:lineRule="auto"/>
        <w:jc w:val="both"/>
        <w:rPr>
          <w:rFonts w:ascii="Arial" w:hAnsi="Arial" w:cs="Arial"/>
          <w:b/>
        </w:rPr>
      </w:pPr>
    </w:p>
    <w:p w14:paraId="1CB46C5A" w14:textId="0B9A2FBB" w:rsidR="0044490B" w:rsidRPr="0044490B" w:rsidRDefault="0044490B" w:rsidP="00DD7464">
      <w:pPr>
        <w:spacing w:after="240" w:line="360" w:lineRule="auto"/>
        <w:jc w:val="both"/>
        <w:rPr>
          <w:rFonts w:ascii="Arial" w:hAnsi="Arial" w:cs="Arial"/>
          <w:b/>
        </w:rPr>
      </w:pPr>
      <w:r w:rsidRPr="0044490B">
        <w:rPr>
          <w:rFonts w:ascii="Arial" w:hAnsi="Arial" w:cs="Arial"/>
          <w:b/>
        </w:rPr>
        <w:t>Resultado 33,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2622AF45" w14:textId="77777777" w:rsidTr="0044490B">
        <w:trPr>
          <w:trHeight w:val="250"/>
          <w:jc w:val="center"/>
        </w:trPr>
        <w:tc>
          <w:tcPr>
            <w:tcW w:w="5252" w:type="dxa"/>
            <w:vAlign w:val="center"/>
          </w:tcPr>
          <w:p w14:paraId="50AD6F05" w14:textId="77777777" w:rsidR="0044490B" w:rsidRPr="0044490B" w:rsidRDefault="0044490B" w:rsidP="00DD7464">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2888E0BE" w14:textId="77777777" w:rsidR="0044490B" w:rsidRPr="0044490B" w:rsidRDefault="0044490B" w:rsidP="00DD7464">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$ 2,765,841.27</w:t>
            </w:r>
          </w:p>
        </w:tc>
      </w:tr>
    </w:tbl>
    <w:p w14:paraId="1BAAA02B" w14:textId="77777777" w:rsidR="0044490B" w:rsidRPr="0044490B" w:rsidRDefault="0044490B" w:rsidP="00DD7464">
      <w:pPr>
        <w:spacing w:after="240" w:line="360" w:lineRule="auto"/>
        <w:jc w:val="both"/>
        <w:rPr>
          <w:rFonts w:ascii="Arial" w:hAnsi="Arial"/>
          <w:b/>
        </w:rPr>
      </w:pPr>
      <w:r w:rsidRPr="0044490B">
        <w:rPr>
          <w:rFonts w:ascii="Arial" w:hAnsi="Arial"/>
          <w:b/>
        </w:rPr>
        <w:t>Descripción de la Observación:</w:t>
      </w:r>
    </w:p>
    <w:p w14:paraId="7BCF4AA3" w14:textId="21338403" w:rsidR="0044490B" w:rsidRDefault="0044490B" w:rsidP="00DD7464">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MT-2309003.-Rehabilitación de casetas de policía en varias localidades del municipio de Tulum</w:t>
      </w:r>
      <w:r w:rsidRPr="0044490B">
        <w:rPr>
          <w:rFonts w:ascii="Arial" w:hAnsi="Arial"/>
          <w:b/>
        </w:rPr>
        <w:t>,</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$2,765,841.27, </w:t>
      </w:r>
      <w:r w:rsidRPr="0044490B">
        <w:rPr>
          <w:rFonts w:ascii="Arial" w:hAnsi="Arial"/>
          <w:bCs/>
        </w:rPr>
        <w:t>(Son: Dos millones setecientos sesenta y cinco mil ochocientos cuarenta y un pesos 27/100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 xml:space="preserve">originado por no integrar el </w:t>
      </w:r>
      <w:r w:rsidRPr="0044490B">
        <w:rPr>
          <w:rFonts w:ascii="Arial" w:hAnsi="Arial"/>
        </w:rPr>
        <w:lastRenderedPageBreak/>
        <w:t>archivo y/o documentación correspondiente al concepto: Comprobante Fiscal Digital por Internet del anticipo y de las estimaciones #1, #2 y #3 finiquito de acuerdo al siguiente desglose:</w:t>
      </w:r>
    </w:p>
    <w:p w14:paraId="5A6F582F" w14:textId="7BBBB406" w:rsidR="0044490B" w:rsidRPr="0044490B" w:rsidRDefault="00E17761" w:rsidP="0044490B">
      <w:pPr>
        <w:spacing w:line="360" w:lineRule="auto"/>
        <w:jc w:val="center"/>
        <w:rPr>
          <w:rFonts w:ascii="Arial" w:hAnsi="Arial"/>
          <w:sz w:val="20"/>
          <w:szCs w:val="20"/>
        </w:rPr>
      </w:pPr>
      <w:r>
        <w:rPr>
          <w:rFonts w:ascii="Arial" w:hAnsi="Arial"/>
          <w:sz w:val="20"/>
          <w:szCs w:val="20"/>
        </w:rPr>
        <w:t>Tabla No. 27</w:t>
      </w:r>
      <w:r w:rsidR="0044490B" w:rsidRPr="0044490B">
        <w:rPr>
          <w:rFonts w:ascii="Arial" w:hAnsi="Arial"/>
          <w:sz w:val="20"/>
          <w:szCs w:val="20"/>
        </w:rPr>
        <w:t xml:space="preserve">. </w:t>
      </w:r>
      <w:r w:rsidR="0044490B" w:rsidRPr="00DD7464">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70905FF7"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C96DE69"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2DF4C18"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B770891"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05A951F3"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DBE76E5"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EE42C3F"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2824CDE"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839,379.39</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BCBD4A3"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839,379.39</w:t>
            </w:r>
          </w:p>
        </w:tc>
      </w:tr>
      <w:tr w:rsidR="0044490B" w:rsidRPr="0044490B" w14:paraId="0B199BBB"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BB99DEF"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AECBEAE"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75BDF6B"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954,900.26</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A96ED46"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954,900.26</w:t>
            </w:r>
          </w:p>
        </w:tc>
      </w:tr>
      <w:tr w:rsidR="0044490B" w:rsidRPr="0044490B" w14:paraId="111ED1C6"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0780DCD"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8B66C81"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96D7498"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584,011.43</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71EBBFF"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584,011.43</w:t>
            </w:r>
          </w:p>
        </w:tc>
      </w:tr>
      <w:tr w:rsidR="0044490B" w:rsidRPr="0044490B" w14:paraId="15ECA406"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6624BE1"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405E45B"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1166D4B"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387,550.19</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46BC836"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387,550.19</w:t>
            </w:r>
          </w:p>
        </w:tc>
      </w:tr>
      <w:tr w:rsidR="0044490B" w:rsidRPr="0044490B" w14:paraId="6426CF79"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25D3CF1" w14:textId="77777777" w:rsidR="0044490B" w:rsidRPr="0044490B" w:rsidRDefault="0044490B" w:rsidP="00DD7464">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DF7BD52" w14:textId="77777777" w:rsidR="0044490B" w:rsidRPr="0044490B" w:rsidRDefault="0044490B" w:rsidP="00DD7464">
            <w:pPr>
              <w:spacing w:line="276" w:lineRule="auto"/>
              <w:ind w:right="121"/>
              <w:jc w:val="right"/>
              <w:rPr>
                <w:rFonts w:ascii="Arial" w:hAnsi="Arial" w:cs="Arial"/>
                <w:b/>
                <w:sz w:val="18"/>
                <w:szCs w:val="18"/>
              </w:rPr>
            </w:pPr>
            <w:r w:rsidRPr="0044490B">
              <w:rPr>
                <w:rFonts w:ascii="Arial" w:hAnsi="Arial" w:cs="Arial"/>
                <w:b/>
                <w:sz w:val="18"/>
                <w:szCs w:val="18"/>
              </w:rPr>
              <w:t>$         2,765,841.27</w:t>
            </w:r>
          </w:p>
        </w:tc>
      </w:tr>
    </w:tbl>
    <w:p w14:paraId="3FF2493F"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4CD3EA73" w14:textId="1C1A452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78D61D28" w14:textId="566FAA7A" w:rsidR="0044490B" w:rsidRPr="0044490B" w:rsidRDefault="0044490B" w:rsidP="00DD7464">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49299080" w14:textId="77777777" w:rsidR="0044490B" w:rsidRPr="0044490B" w:rsidRDefault="0044490B" w:rsidP="00DD7464">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451DBAE" w14:textId="77777777" w:rsidTr="0044490B">
        <w:trPr>
          <w:trHeight w:val="365"/>
        </w:trPr>
        <w:tc>
          <w:tcPr>
            <w:tcW w:w="2552" w:type="dxa"/>
            <w:tcMar>
              <w:top w:w="10" w:type="dxa"/>
              <w:left w:w="10" w:type="dxa"/>
              <w:bottom w:w="10" w:type="dxa"/>
              <w:right w:w="10" w:type="dxa"/>
            </w:tcMar>
            <w:vAlign w:val="center"/>
          </w:tcPr>
          <w:p w14:paraId="0DDB315C"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D01421B" w14:textId="77777777" w:rsidR="0044490B" w:rsidRPr="0044490B" w:rsidRDefault="0044490B" w:rsidP="0044490B">
            <w:pPr>
              <w:spacing w:line="276" w:lineRule="auto"/>
              <w:jc w:val="both"/>
              <w:rPr>
                <w:rFonts w:ascii="Arial" w:hAnsi="Arial" w:cs="Arial"/>
              </w:rPr>
            </w:pPr>
            <w:r w:rsidRPr="0044490B">
              <w:rPr>
                <w:rFonts w:ascii="Arial" w:hAnsi="Arial" w:cs="Arial"/>
              </w:rPr>
              <w:t>MT-2309004</w:t>
            </w:r>
          </w:p>
        </w:tc>
      </w:tr>
      <w:tr w:rsidR="0044490B" w:rsidRPr="0093726B" w14:paraId="7185AF18" w14:textId="77777777" w:rsidTr="0044490B">
        <w:trPr>
          <w:trHeight w:val="311"/>
        </w:trPr>
        <w:tc>
          <w:tcPr>
            <w:tcW w:w="2552" w:type="dxa"/>
            <w:tcMar>
              <w:top w:w="10" w:type="dxa"/>
              <w:left w:w="10" w:type="dxa"/>
              <w:bottom w:w="10" w:type="dxa"/>
              <w:right w:w="10" w:type="dxa"/>
            </w:tcMar>
            <w:vAlign w:val="center"/>
          </w:tcPr>
          <w:p w14:paraId="73655BD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280C802"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HAT/DGOYSPM/COPLP/033/FORTAMUN-DF/2019</w:t>
            </w:r>
          </w:p>
        </w:tc>
      </w:tr>
      <w:tr w:rsidR="0044490B" w:rsidRPr="0044490B" w14:paraId="3B80B703" w14:textId="77777777" w:rsidTr="0044490B">
        <w:trPr>
          <w:trHeight w:val="347"/>
        </w:trPr>
        <w:tc>
          <w:tcPr>
            <w:tcW w:w="2552" w:type="dxa"/>
            <w:tcMar>
              <w:top w:w="10" w:type="dxa"/>
              <w:left w:w="10" w:type="dxa"/>
              <w:bottom w:w="10" w:type="dxa"/>
              <w:right w:w="10" w:type="dxa"/>
            </w:tcMar>
            <w:vAlign w:val="center"/>
          </w:tcPr>
          <w:p w14:paraId="309B18A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90E0FCB"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MT-2309004.- Construcción de comedor para la Dirección de Seguridad Pública Municipal.</w:t>
            </w:r>
          </w:p>
        </w:tc>
      </w:tr>
      <w:tr w:rsidR="0044490B" w:rsidRPr="0044490B" w14:paraId="76457245" w14:textId="77777777" w:rsidTr="0044490B">
        <w:trPr>
          <w:trHeight w:val="347"/>
        </w:trPr>
        <w:tc>
          <w:tcPr>
            <w:tcW w:w="2552" w:type="dxa"/>
            <w:tcMar>
              <w:top w:w="10" w:type="dxa"/>
              <w:left w:w="10" w:type="dxa"/>
              <w:bottom w:w="10" w:type="dxa"/>
              <w:right w:w="10" w:type="dxa"/>
            </w:tcMar>
            <w:vAlign w:val="center"/>
          </w:tcPr>
          <w:p w14:paraId="53F9C6E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304F88F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$ 1,098,686.94</w:t>
            </w:r>
          </w:p>
        </w:tc>
      </w:tr>
    </w:tbl>
    <w:p w14:paraId="204B9B0C" w14:textId="2725C309" w:rsidR="0044490B" w:rsidRPr="0044490B" w:rsidRDefault="0044490B" w:rsidP="0044490B">
      <w:pPr>
        <w:spacing w:before="120" w:after="240" w:line="360" w:lineRule="auto"/>
        <w:jc w:val="both"/>
        <w:rPr>
          <w:rFonts w:ascii="Arial" w:hAnsi="Arial" w:cs="Arial"/>
          <w:b/>
        </w:rPr>
      </w:pPr>
      <w:r w:rsidRPr="0044490B">
        <w:rPr>
          <w:rFonts w:ascii="Arial" w:hAnsi="Arial" w:cs="Arial"/>
          <w:b/>
        </w:rPr>
        <w:lastRenderedPageBreak/>
        <w:t>Resultado 34,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1F48BFFF" w14:textId="77777777" w:rsidTr="0044490B">
        <w:trPr>
          <w:trHeight w:val="250"/>
          <w:jc w:val="center"/>
        </w:trPr>
        <w:tc>
          <w:tcPr>
            <w:tcW w:w="5252" w:type="dxa"/>
            <w:vAlign w:val="center"/>
          </w:tcPr>
          <w:p w14:paraId="0F87D7AE" w14:textId="77777777" w:rsidR="0044490B" w:rsidRPr="0044490B" w:rsidRDefault="0044490B" w:rsidP="0044490B">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6969EA27" w14:textId="77777777" w:rsidR="0044490B" w:rsidRPr="0044490B" w:rsidRDefault="0044490B" w:rsidP="0044490B">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$ 307,144.16</w:t>
            </w:r>
          </w:p>
        </w:tc>
      </w:tr>
    </w:tbl>
    <w:p w14:paraId="44FA6DB5" w14:textId="77777777" w:rsidR="0044490B" w:rsidRPr="0044490B" w:rsidRDefault="0044490B" w:rsidP="0044490B">
      <w:pPr>
        <w:spacing w:after="240" w:line="360" w:lineRule="auto"/>
        <w:jc w:val="both"/>
        <w:rPr>
          <w:rFonts w:ascii="Arial" w:hAnsi="Arial"/>
          <w:b/>
        </w:rPr>
      </w:pPr>
      <w:r w:rsidRPr="0044490B">
        <w:rPr>
          <w:rFonts w:ascii="Arial" w:hAnsi="Arial"/>
          <w:b/>
        </w:rPr>
        <w:t>Descripción de la Observación:</w:t>
      </w:r>
    </w:p>
    <w:p w14:paraId="564F8AF3" w14:textId="0A4D3C50" w:rsidR="0044490B" w:rsidRPr="0044490B" w:rsidRDefault="0044490B" w:rsidP="0044490B">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MT-2309004.- Construcción de comedor para la Dirección de Seguridad Pública Municipal</w:t>
      </w:r>
      <w:r w:rsidRPr="0044490B">
        <w:rPr>
          <w:rFonts w:ascii="Arial" w:hAnsi="Arial"/>
          <w:b/>
        </w:rPr>
        <w:t xml:space="preserve">, </w:t>
      </w:r>
      <w:r w:rsidRPr="0044490B">
        <w:rPr>
          <w:rFonts w:ascii="Arial" w:hAnsi="Arial"/>
          <w:bCs/>
        </w:rPr>
        <w:t>en la localidad de Tulum,</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rPr>
        <w:t xml:space="preserve"> </w:t>
      </w:r>
      <w:r w:rsidRPr="0044490B">
        <w:rPr>
          <w:rFonts w:ascii="Arial" w:hAnsi="Arial"/>
          <w:b/>
        </w:rPr>
        <w:t xml:space="preserve">$ 307,144.16, </w:t>
      </w:r>
      <w:r w:rsidRPr="0044490B">
        <w:rPr>
          <w:rFonts w:ascii="Arial" w:hAnsi="Arial"/>
          <w:bCs/>
        </w:rPr>
        <w:t>(Son: Trescientos siete mil ciento cuarenta y cuatro pesos 16/100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 la estimación #2.</w:t>
      </w:r>
    </w:p>
    <w:p w14:paraId="40E2AD5F" w14:textId="520C7452"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5321E3E3" w14:textId="57016217" w:rsidR="0044490B" w:rsidRPr="0044490B" w:rsidRDefault="0044490B" w:rsidP="0044490B">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56305527" w14:textId="3DE959E0" w:rsidR="0044490B" w:rsidRDefault="0044490B" w:rsidP="0044490B">
      <w:pPr>
        <w:spacing w:after="240" w:line="360" w:lineRule="auto"/>
        <w:jc w:val="both"/>
        <w:rPr>
          <w:rFonts w:ascii="Arial" w:hAnsi="Arial" w:cs="Arial"/>
          <w:b/>
        </w:rPr>
      </w:pPr>
    </w:p>
    <w:p w14:paraId="3C29B9C5" w14:textId="77777777" w:rsidR="00DD7464" w:rsidRPr="0044490B" w:rsidRDefault="00DD7464" w:rsidP="0044490B">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BC41056" w14:textId="77777777" w:rsidTr="0044490B">
        <w:trPr>
          <w:trHeight w:val="365"/>
        </w:trPr>
        <w:tc>
          <w:tcPr>
            <w:tcW w:w="2552" w:type="dxa"/>
            <w:tcMar>
              <w:top w:w="10" w:type="dxa"/>
              <w:left w:w="10" w:type="dxa"/>
              <w:bottom w:w="10" w:type="dxa"/>
              <w:right w:w="10" w:type="dxa"/>
            </w:tcMar>
            <w:vAlign w:val="center"/>
          </w:tcPr>
          <w:p w14:paraId="039AA6CB"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5EFD7024" w14:textId="77777777" w:rsidR="0044490B" w:rsidRPr="0044490B" w:rsidRDefault="0044490B" w:rsidP="0044490B">
            <w:pPr>
              <w:spacing w:line="276" w:lineRule="auto"/>
              <w:jc w:val="both"/>
              <w:rPr>
                <w:rFonts w:ascii="Arial" w:hAnsi="Arial" w:cs="Arial"/>
              </w:rPr>
            </w:pPr>
            <w:r w:rsidRPr="0044490B">
              <w:rPr>
                <w:rFonts w:ascii="Arial" w:hAnsi="Arial" w:cs="Arial"/>
              </w:rPr>
              <w:t>MT-2309005</w:t>
            </w:r>
          </w:p>
        </w:tc>
      </w:tr>
      <w:tr w:rsidR="0044490B" w:rsidRPr="0093726B" w14:paraId="424D38B3" w14:textId="77777777" w:rsidTr="0044490B">
        <w:trPr>
          <w:trHeight w:val="311"/>
        </w:trPr>
        <w:tc>
          <w:tcPr>
            <w:tcW w:w="2552" w:type="dxa"/>
            <w:tcMar>
              <w:top w:w="10" w:type="dxa"/>
              <w:left w:w="10" w:type="dxa"/>
              <w:bottom w:w="10" w:type="dxa"/>
              <w:right w:w="10" w:type="dxa"/>
            </w:tcMar>
            <w:vAlign w:val="center"/>
          </w:tcPr>
          <w:p w14:paraId="6BB3855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61101D9F"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HAT/DGOYSPM/COPLP/034/FORTAMUN-DF/2019</w:t>
            </w:r>
          </w:p>
        </w:tc>
      </w:tr>
      <w:tr w:rsidR="0044490B" w:rsidRPr="0044490B" w14:paraId="099E624A" w14:textId="77777777" w:rsidTr="0044490B">
        <w:trPr>
          <w:trHeight w:val="347"/>
        </w:trPr>
        <w:tc>
          <w:tcPr>
            <w:tcW w:w="2552" w:type="dxa"/>
            <w:tcMar>
              <w:top w:w="10" w:type="dxa"/>
              <w:left w:w="10" w:type="dxa"/>
              <w:bottom w:w="10" w:type="dxa"/>
              <w:right w:w="10" w:type="dxa"/>
            </w:tcMar>
            <w:vAlign w:val="center"/>
          </w:tcPr>
          <w:p w14:paraId="2784FFF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45DB2B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MT-2309005.- Pavimentación de calles de la Colonia Tumben Kaa.</w:t>
            </w:r>
          </w:p>
        </w:tc>
      </w:tr>
      <w:tr w:rsidR="0044490B" w:rsidRPr="0044490B" w14:paraId="6E01819B" w14:textId="77777777" w:rsidTr="0044490B">
        <w:trPr>
          <w:trHeight w:val="347"/>
        </w:trPr>
        <w:tc>
          <w:tcPr>
            <w:tcW w:w="2552" w:type="dxa"/>
            <w:tcMar>
              <w:top w:w="10" w:type="dxa"/>
              <w:left w:w="10" w:type="dxa"/>
              <w:bottom w:w="10" w:type="dxa"/>
              <w:right w:w="10" w:type="dxa"/>
            </w:tcMar>
            <w:vAlign w:val="center"/>
          </w:tcPr>
          <w:p w14:paraId="1C2D66C2"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4CBEAF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$ 3,096,743.33</w:t>
            </w:r>
          </w:p>
        </w:tc>
      </w:tr>
    </w:tbl>
    <w:p w14:paraId="0DC6D9FF" w14:textId="77777777" w:rsidR="00653748" w:rsidRDefault="00653748" w:rsidP="00DD7464">
      <w:pPr>
        <w:spacing w:after="240" w:line="360" w:lineRule="auto"/>
        <w:jc w:val="both"/>
        <w:rPr>
          <w:rFonts w:ascii="Arial" w:hAnsi="Arial" w:cs="Arial"/>
          <w:b/>
        </w:rPr>
      </w:pPr>
    </w:p>
    <w:p w14:paraId="704C84E2" w14:textId="45C766FD" w:rsidR="0044490B" w:rsidRPr="0044490B" w:rsidRDefault="0044490B" w:rsidP="00DD7464">
      <w:pPr>
        <w:spacing w:after="240" w:line="360" w:lineRule="auto"/>
        <w:jc w:val="both"/>
        <w:rPr>
          <w:rFonts w:ascii="Arial" w:hAnsi="Arial" w:cs="Arial"/>
          <w:b/>
        </w:rPr>
      </w:pPr>
      <w:r w:rsidRPr="0044490B">
        <w:rPr>
          <w:rFonts w:ascii="Arial" w:hAnsi="Arial" w:cs="Arial"/>
          <w:b/>
        </w:rPr>
        <w:t>Resultado 35,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5D1BA5F6" w14:textId="77777777" w:rsidTr="0044490B">
        <w:trPr>
          <w:trHeight w:val="250"/>
          <w:jc w:val="center"/>
        </w:trPr>
        <w:tc>
          <w:tcPr>
            <w:tcW w:w="5252" w:type="dxa"/>
            <w:vAlign w:val="center"/>
          </w:tcPr>
          <w:p w14:paraId="4292C8A3" w14:textId="77777777" w:rsidR="0044490B" w:rsidRPr="0044490B" w:rsidRDefault="0044490B" w:rsidP="00DD7464">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1427FCD8" w14:textId="77777777" w:rsidR="0044490B" w:rsidRPr="0044490B" w:rsidRDefault="0044490B" w:rsidP="00DD7464">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$ 3,073,811.30</w:t>
            </w:r>
          </w:p>
        </w:tc>
      </w:tr>
    </w:tbl>
    <w:p w14:paraId="08BAB0C0" w14:textId="77777777" w:rsidR="0044490B" w:rsidRPr="0044490B" w:rsidRDefault="0044490B" w:rsidP="00DD7464">
      <w:pPr>
        <w:spacing w:after="240" w:line="360" w:lineRule="auto"/>
        <w:jc w:val="both"/>
        <w:rPr>
          <w:rFonts w:ascii="Arial" w:hAnsi="Arial"/>
          <w:b/>
        </w:rPr>
      </w:pPr>
      <w:r w:rsidRPr="0044490B">
        <w:rPr>
          <w:rFonts w:ascii="Arial" w:hAnsi="Arial"/>
          <w:b/>
        </w:rPr>
        <w:t>Descripción de la Observación:</w:t>
      </w:r>
    </w:p>
    <w:p w14:paraId="7D1B7C2E" w14:textId="0FC5145B" w:rsidR="0044490B" w:rsidRPr="0044490B" w:rsidRDefault="0044490B" w:rsidP="00DD7464">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MT-2309005.- Pavimentación de calles de la Colonia Tumben Kaa</w:t>
      </w:r>
      <w:r w:rsidRPr="0044490B">
        <w:rPr>
          <w:rFonts w:ascii="Arial" w:hAnsi="Arial"/>
          <w:b/>
        </w:rPr>
        <w:t xml:space="preserve">, </w:t>
      </w:r>
      <w:r w:rsidRPr="0044490B">
        <w:rPr>
          <w:rFonts w:ascii="Arial" w:hAnsi="Arial"/>
          <w:bCs/>
        </w:rPr>
        <w:t>en la localidad de Tulum,</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$ 3,073,811.30, </w:t>
      </w:r>
      <w:r w:rsidRPr="0044490B">
        <w:rPr>
          <w:rFonts w:ascii="Arial" w:hAnsi="Arial"/>
          <w:bCs/>
        </w:rPr>
        <w:t>(Son: Tres millones setenta y tres mil ochocientos once pesos 30/100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del anticipo y de las estimaciones #1, #2 y #3 finiquito de acuerdo al siguiente desglose:</w:t>
      </w:r>
    </w:p>
    <w:p w14:paraId="2277E706" w14:textId="74AE3EE0" w:rsidR="0044490B" w:rsidRPr="00DD7464" w:rsidRDefault="0044490B" w:rsidP="0044490B">
      <w:pPr>
        <w:spacing w:line="360" w:lineRule="auto"/>
        <w:jc w:val="center"/>
        <w:rPr>
          <w:rFonts w:ascii="Arial" w:hAnsi="Arial"/>
          <w:i/>
          <w:iCs/>
          <w:sz w:val="20"/>
          <w:szCs w:val="20"/>
        </w:rPr>
      </w:pPr>
      <w:r w:rsidRPr="0044490B">
        <w:rPr>
          <w:rFonts w:ascii="Arial" w:hAnsi="Arial"/>
          <w:sz w:val="20"/>
          <w:szCs w:val="20"/>
        </w:rPr>
        <w:t xml:space="preserve">Tabla No. </w:t>
      </w:r>
      <w:r w:rsidR="00E17761">
        <w:rPr>
          <w:rFonts w:ascii="Arial" w:hAnsi="Arial"/>
          <w:sz w:val="20"/>
          <w:szCs w:val="20"/>
        </w:rPr>
        <w:t>28</w:t>
      </w:r>
      <w:r w:rsidRPr="0044490B">
        <w:rPr>
          <w:rFonts w:ascii="Arial" w:hAnsi="Arial"/>
          <w:sz w:val="20"/>
          <w:szCs w:val="20"/>
        </w:rPr>
        <w:t xml:space="preserve">. </w:t>
      </w:r>
      <w:r w:rsidRPr="00DD7464">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20D126FA"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CE6A3D3"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727BCE7"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A86CF71"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7BBD6CE4"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2D1014A"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72B3DC2"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Anticipo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0ED3F6D"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rPr>
              <w:t xml:space="preserve"> </w:t>
            </w:r>
            <w:r w:rsidRPr="0044490B">
              <w:rPr>
                <w:rFonts w:ascii="Arial" w:hAnsi="Arial" w:cs="Arial"/>
                <w:sz w:val="18"/>
                <w:szCs w:val="18"/>
              </w:rPr>
              <w:t>$         929,023.00</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8A70D7E"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rPr>
              <w:t xml:space="preserve"> </w:t>
            </w:r>
            <w:r w:rsidRPr="0044490B">
              <w:rPr>
                <w:rFonts w:ascii="Arial" w:hAnsi="Arial" w:cs="Arial"/>
                <w:sz w:val="18"/>
                <w:szCs w:val="18"/>
              </w:rPr>
              <w:t>$          929,023.00</w:t>
            </w:r>
          </w:p>
        </w:tc>
      </w:tr>
      <w:tr w:rsidR="0044490B" w:rsidRPr="0044490B" w14:paraId="0F419B32"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2D076A07"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07B6A7C"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#1</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9B0C5A6"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1,090,308.01</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D9B70C2"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1,090,308.01</w:t>
            </w:r>
          </w:p>
        </w:tc>
      </w:tr>
      <w:tr w:rsidR="0044490B" w:rsidRPr="0044490B" w14:paraId="3DF54A09"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2EB8309"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00EE11E"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#2</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5DEDE24"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859,721.04</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1FCE54B"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859,721.04</w:t>
            </w:r>
          </w:p>
        </w:tc>
      </w:tr>
      <w:tr w:rsidR="0044490B" w:rsidRPr="0044490B" w14:paraId="49BC64C1"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626024E"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4.-</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B33254D"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#3 finiquito</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2AF94D"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194,759.25</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FAAE267"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cs="Arial"/>
                <w:sz w:val="18"/>
                <w:szCs w:val="18"/>
              </w:rPr>
              <w:t>$                        4,759.25</w:t>
            </w:r>
          </w:p>
        </w:tc>
      </w:tr>
      <w:tr w:rsidR="0044490B" w:rsidRPr="0044490B" w14:paraId="1DC2FFF2"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B722A0F" w14:textId="77777777" w:rsidR="0044490B" w:rsidRPr="0044490B" w:rsidRDefault="0044490B" w:rsidP="00DD7464">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C47B82" w14:textId="77777777" w:rsidR="0044490B" w:rsidRPr="0044490B" w:rsidRDefault="0044490B" w:rsidP="00DD7464">
            <w:pPr>
              <w:spacing w:line="276" w:lineRule="auto"/>
              <w:ind w:right="121"/>
              <w:jc w:val="right"/>
              <w:rPr>
                <w:rFonts w:ascii="Arial" w:hAnsi="Arial" w:cs="Arial"/>
                <w:b/>
                <w:sz w:val="18"/>
                <w:szCs w:val="18"/>
              </w:rPr>
            </w:pPr>
            <w:r w:rsidRPr="0044490B">
              <w:rPr>
                <w:rFonts w:ascii="Arial" w:hAnsi="Arial" w:cs="Arial"/>
                <w:b/>
                <w:sz w:val="18"/>
                <w:szCs w:val="18"/>
              </w:rPr>
              <w:t>$                 3,073,811.30</w:t>
            </w:r>
          </w:p>
        </w:tc>
      </w:tr>
    </w:tbl>
    <w:p w14:paraId="5CE1B8F6"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36C75CC8" w14:textId="688FEF6C" w:rsidR="0044490B" w:rsidRPr="0044490B" w:rsidRDefault="0044490B" w:rsidP="0044490B">
      <w:pPr>
        <w:spacing w:after="240" w:line="360" w:lineRule="auto"/>
        <w:jc w:val="both"/>
        <w:rPr>
          <w:rFonts w:ascii="Arial" w:hAnsi="Arial"/>
          <w:b/>
        </w:rPr>
      </w:pPr>
      <w:r w:rsidRPr="0044490B">
        <w:rPr>
          <w:rFonts w:ascii="Arial" w:hAnsi="Arial"/>
          <w:b/>
        </w:rPr>
        <w:lastRenderedPageBreak/>
        <w:t xml:space="preserve">Disposiciones infringidas: </w:t>
      </w:r>
    </w:p>
    <w:p w14:paraId="193F3249" w14:textId="716C09BC" w:rsidR="0044490B" w:rsidRPr="0044490B" w:rsidRDefault="0044490B" w:rsidP="00DD7464">
      <w:pPr>
        <w:spacing w:after="240" w:line="360" w:lineRule="auto"/>
        <w:jc w:val="both"/>
        <w:rPr>
          <w:rFonts w:ascii="Arial" w:hAnsi="Arial"/>
        </w:rPr>
      </w:pPr>
      <w:r w:rsidRPr="0044490B">
        <w:rPr>
          <w:rFonts w:ascii="Arial" w:hAnsi="Arial" w:cs="Arial"/>
        </w:rPr>
        <w:t xml:space="preserve">Artículos 42, </w:t>
      </w:r>
      <w:r w:rsidRPr="0044490B">
        <w:rPr>
          <w:rFonts w:ascii="Arial" w:hAnsi="Arial"/>
        </w:rPr>
        <w:t>43 y 67 de la Ley General de Contabilidad Gubernamental</w:t>
      </w:r>
      <w:r w:rsidRPr="0044490B">
        <w:rPr>
          <w:rFonts w:ascii="Arial" w:hAnsi="Arial" w:cs="Arial"/>
        </w:rPr>
        <w:t xml:space="preserve"> , 7 de la Ley General de Responsabilidades Administrativas; </w:t>
      </w:r>
      <w:r w:rsidRPr="0044490B">
        <w:rPr>
          <w:rFonts w:ascii="Arial" w:hAnsi="Arial"/>
        </w:rPr>
        <w:t>29 y 29-A del</w:t>
      </w:r>
      <w:r w:rsidR="0093726B">
        <w:rPr>
          <w:rFonts w:ascii="Arial" w:hAnsi="Arial"/>
        </w:rPr>
        <w:t xml:space="preserve"> Código Fiscal de la Federación; 147 de la Ley del Impuesto Sobre la</w:t>
      </w:r>
      <w:r w:rsidRPr="0044490B">
        <w:rPr>
          <w:rFonts w:ascii="Arial" w:hAnsi="Arial"/>
        </w:rPr>
        <w:t xml:space="preserve"> </w:t>
      </w:r>
      <w:r w:rsidR="0093726B">
        <w:rPr>
          <w:rFonts w:ascii="Arial" w:hAnsi="Arial"/>
        </w:rPr>
        <w:t xml:space="preserve">Renta; </w:t>
      </w:r>
      <w:r w:rsidRPr="0044490B">
        <w:rPr>
          <w:rFonts w:ascii="Arial" w:hAnsi="Arial" w:cs="Arial"/>
        </w:rPr>
        <w:t>41 de la Ley de Presupuesto y Gasto Público del Estado de Quintana Roo; 43 fracción III y 75 del Reglamento de la Ley de Presupuesto</w:t>
      </w:r>
      <w:r w:rsidR="0093726B">
        <w:rPr>
          <w:rFonts w:ascii="Arial" w:hAnsi="Arial" w:cs="Arial"/>
        </w:rPr>
        <w:t>,</w:t>
      </w:r>
      <w:r w:rsidRPr="0044490B">
        <w:rPr>
          <w:rFonts w:ascii="Arial" w:hAnsi="Arial" w:cs="Arial"/>
        </w:rPr>
        <w:t xml:space="preserve"> Contabilidad y Gasto Público </w:t>
      </w:r>
      <w:r w:rsidR="0093726B">
        <w:rPr>
          <w:rFonts w:ascii="Arial" w:hAnsi="Arial" w:cs="Arial"/>
        </w:rPr>
        <w:t>del Estado de Quintana</w:t>
      </w:r>
      <w:r w:rsidRPr="0044490B">
        <w:rPr>
          <w:rFonts w:ascii="Arial" w:hAnsi="Arial" w:cs="Arial"/>
        </w:rPr>
        <w:t xml:space="preserve"> </w:t>
      </w:r>
      <w:r w:rsidR="0093726B">
        <w:rPr>
          <w:rFonts w:ascii="Arial" w:hAnsi="Arial" w:cs="Arial"/>
        </w:rPr>
        <w:t xml:space="preserve">Roo; </w:t>
      </w:r>
      <w:r w:rsidRPr="0044490B">
        <w:rPr>
          <w:rFonts w:ascii="Arial" w:hAnsi="Arial" w:cs="Arial"/>
        </w:rPr>
        <w:t xml:space="preserve">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2878D4E4" w14:textId="16AF401A" w:rsidR="0044490B" w:rsidRDefault="0044490B" w:rsidP="00DD7464">
      <w:pPr>
        <w:spacing w:after="240" w:line="360" w:lineRule="auto"/>
        <w:jc w:val="both"/>
        <w:rPr>
          <w:rFonts w:ascii="Arial" w:hAnsi="Arial"/>
        </w:rPr>
      </w:pPr>
    </w:p>
    <w:p w14:paraId="3E8BF569" w14:textId="77777777" w:rsidR="0044490B" w:rsidRPr="0044490B" w:rsidRDefault="0044490B" w:rsidP="00DD7464">
      <w:pPr>
        <w:spacing w:after="240" w:line="360" w:lineRule="auto"/>
        <w:jc w:val="both"/>
        <w:rPr>
          <w:rFonts w:ascii="Arial" w:hAnsi="Arial" w:cs="Arial"/>
          <w:bCs/>
          <w:sz w:val="18"/>
          <w:szCs w:val="18"/>
        </w:rPr>
      </w:pPr>
    </w:p>
    <w:p w14:paraId="1A529B08" w14:textId="77777777" w:rsidR="0044490B" w:rsidRPr="0044490B" w:rsidRDefault="0044490B" w:rsidP="00DD7464">
      <w:pPr>
        <w:spacing w:before="120" w:after="120" w:line="360" w:lineRule="auto"/>
        <w:jc w:val="center"/>
        <w:rPr>
          <w:rFonts w:ascii="Arial" w:hAnsi="Arial"/>
          <w:b/>
        </w:rPr>
      </w:pPr>
      <w:r w:rsidRPr="0044490B">
        <w:rPr>
          <w:rFonts w:ascii="Arial" w:hAnsi="Arial"/>
          <w:b/>
        </w:rPr>
        <w:t>FISM-DF</w:t>
      </w:r>
    </w:p>
    <w:p w14:paraId="6E124C3C" w14:textId="77777777" w:rsidR="0044490B" w:rsidRPr="0044490B" w:rsidRDefault="0044490B" w:rsidP="00DD7464">
      <w:pPr>
        <w:spacing w:after="240" w:line="360" w:lineRule="auto"/>
        <w:jc w:val="center"/>
        <w:rPr>
          <w:rFonts w:ascii="Arial" w:hAnsi="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53DA54C" w14:textId="77777777" w:rsidTr="0044490B">
        <w:trPr>
          <w:trHeight w:val="365"/>
        </w:trPr>
        <w:tc>
          <w:tcPr>
            <w:tcW w:w="2552" w:type="dxa"/>
            <w:tcMar>
              <w:top w:w="10" w:type="dxa"/>
              <w:left w:w="10" w:type="dxa"/>
              <w:bottom w:w="10" w:type="dxa"/>
              <w:right w:w="10" w:type="dxa"/>
            </w:tcMar>
            <w:vAlign w:val="center"/>
          </w:tcPr>
          <w:p w14:paraId="31D35324"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13295F67" w14:textId="77777777" w:rsidR="0044490B" w:rsidRPr="0044490B" w:rsidRDefault="0044490B" w:rsidP="0044490B">
            <w:pPr>
              <w:spacing w:line="276" w:lineRule="auto"/>
              <w:jc w:val="both"/>
              <w:rPr>
                <w:rFonts w:ascii="Arial" w:hAnsi="Arial" w:cs="Arial"/>
              </w:rPr>
            </w:pPr>
            <w:r w:rsidRPr="0044490B">
              <w:rPr>
                <w:rFonts w:ascii="Arial" w:hAnsi="Arial" w:cs="Arial"/>
              </w:rPr>
              <w:t>MT.-2309004</w:t>
            </w:r>
          </w:p>
        </w:tc>
      </w:tr>
      <w:tr w:rsidR="0044490B" w:rsidRPr="0093726B" w14:paraId="6758DF73" w14:textId="77777777" w:rsidTr="0044490B">
        <w:trPr>
          <w:trHeight w:val="311"/>
        </w:trPr>
        <w:tc>
          <w:tcPr>
            <w:tcW w:w="2552" w:type="dxa"/>
            <w:tcMar>
              <w:top w:w="10" w:type="dxa"/>
              <w:left w:w="10" w:type="dxa"/>
              <w:bottom w:w="10" w:type="dxa"/>
              <w:right w:w="10" w:type="dxa"/>
            </w:tcMar>
            <w:vAlign w:val="center"/>
          </w:tcPr>
          <w:p w14:paraId="18FB14E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735D8F8C"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 xml:space="preserve">HAT/DGOYSPM/COPLP/027/FISM-DF/2019          </w:t>
            </w:r>
          </w:p>
        </w:tc>
      </w:tr>
      <w:tr w:rsidR="0044490B" w:rsidRPr="0044490B" w14:paraId="48F54A5F" w14:textId="77777777" w:rsidTr="0044490B">
        <w:trPr>
          <w:trHeight w:val="347"/>
        </w:trPr>
        <w:tc>
          <w:tcPr>
            <w:tcW w:w="2552" w:type="dxa"/>
            <w:tcMar>
              <w:top w:w="10" w:type="dxa"/>
              <w:left w:w="10" w:type="dxa"/>
              <w:bottom w:w="10" w:type="dxa"/>
              <w:right w:w="10" w:type="dxa"/>
            </w:tcMar>
            <w:vAlign w:val="center"/>
          </w:tcPr>
          <w:p w14:paraId="578126B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0B69EC3"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MT-2309004.-Construcción de pozos de absorción en diversos puntos del municipio de Tulum.</w:t>
            </w:r>
          </w:p>
        </w:tc>
      </w:tr>
      <w:tr w:rsidR="0044490B" w:rsidRPr="0044490B" w14:paraId="3270E9B1" w14:textId="77777777" w:rsidTr="0044490B">
        <w:trPr>
          <w:trHeight w:val="347"/>
        </w:trPr>
        <w:tc>
          <w:tcPr>
            <w:tcW w:w="2552" w:type="dxa"/>
            <w:tcMar>
              <w:top w:w="10" w:type="dxa"/>
              <w:left w:w="10" w:type="dxa"/>
              <w:bottom w:w="10" w:type="dxa"/>
              <w:right w:w="10" w:type="dxa"/>
            </w:tcMar>
            <w:vAlign w:val="center"/>
          </w:tcPr>
          <w:p w14:paraId="05330CCF"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27F2310"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$ 2,249,908.71</w:t>
            </w:r>
          </w:p>
        </w:tc>
      </w:tr>
      <w:tr w:rsidR="0044490B" w:rsidRPr="0044490B" w14:paraId="782751C8" w14:textId="77777777" w:rsidTr="0044490B">
        <w:trPr>
          <w:trHeight w:val="387"/>
        </w:trPr>
        <w:tc>
          <w:tcPr>
            <w:tcW w:w="2552" w:type="dxa"/>
            <w:tcMar>
              <w:top w:w="10" w:type="dxa"/>
              <w:left w:w="10" w:type="dxa"/>
              <w:bottom w:w="10" w:type="dxa"/>
              <w:right w:w="10" w:type="dxa"/>
            </w:tcMar>
            <w:vAlign w:val="center"/>
          </w:tcPr>
          <w:p w14:paraId="30C1ECB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Contratista: </w:t>
            </w:r>
          </w:p>
        </w:tc>
        <w:tc>
          <w:tcPr>
            <w:tcW w:w="7082" w:type="dxa"/>
            <w:tcMar>
              <w:top w:w="10" w:type="dxa"/>
              <w:left w:w="10" w:type="dxa"/>
              <w:bottom w:w="10" w:type="dxa"/>
              <w:right w:w="10" w:type="dxa"/>
            </w:tcMar>
            <w:vAlign w:val="center"/>
          </w:tcPr>
          <w:p w14:paraId="1AA2F1EA" w14:textId="77777777" w:rsidR="0044490B" w:rsidRPr="0044490B" w:rsidRDefault="0044490B" w:rsidP="0044490B">
            <w:pPr>
              <w:spacing w:line="276" w:lineRule="auto"/>
              <w:jc w:val="both"/>
              <w:rPr>
                <w:rFonts w:ascii="Arial" w:hAnsi="Arial" w:cs="Arial"/>
              </w:rPr>
            </w:pPr>
            <w:r w:rsidRPr="0044490B">
              <w:rPr>
                <w:rFonts w:ascii="Arial" w:hAnsi="Arial" w:cs="Arial"/>
              </w:rPr>
              <w:t>Constructora Inmusur S.A. de C.V.</w:t>
            </w:r>
          </w:p>
        </w:tc>
      </w:tr>
      <w:tr w:rsidR="0044490B" w:rsidRPr="0044490B" w14:paraId="6D05B392" w14:textId="77777777" w:rsidTr="0044490B">
        <w:trPr>
          <w:trHeight w:val="387"/>
        </w:trPr>
        <w:tc>
          <w:tcPr>
            <w:tcW w:w="2552" w:type="dxa"/>
            <w:tcMar>
              <w:top w:w="10" w:type="dxa"/>
              <w:left w:w="10" w:type="dxa"/>
              <w:bottom w:w="10" w:type="dxa"/>
              <w:right w:w="10" w:type="dxa"/>
            </w:tcMar>
            <w:vAlign w:val="center"/>
          </w:tcPr>
          <w:p w14:paraId="17795334" w14:textId="77777777" w:rsidR="0044490B" w:rsidRPr="0044490B" w:rsidRDefault="0044490B" w:rsidP="0044490B">
            <w:pPr>
              <w:spacing w:line="276" w:lineRule="auto"/>
              <w:jc w:val="both"/>
              <w:rPr>
                <w:rFonts w:ascii="Arial" w:hAnsi="Arial" w:cs="Arial"/>
                <w:b/>
              </w:rPr>
            </w:pPr>
            <w:r w:rsidRPr="0044490B">
              <w:rPr>
                <w:rFonts w:ascii="Arial" w:hAnsi="Arial" w:cs="Arial"/>
                <w:b/>
              </w:rPr>
              <w:t>Localidad:</w:t>
            </w:r>
          </w:p>
        </w:tc>
        <w:tc>
          <w:tcPr>
            <w:tcW w:w="7082" w:type="dxa"/>
            <w:tcMar>
              <w:top w:w="10" w:type="dxa"/>
              <w:left w:w="10" w:type="dxa"/>
              <w:bottom w:w="10" w:type="dxa"/>
              <w:right w:w="10" w:type="dxa"/>
            </w:tcMar>
            <w:vAlign w:val="center"/>
          </w:tcPr>
          <w:p w14:paraId="2479BAF3" w14:textId="77777777" w:rsidR="0044490B" w:rsidRPr="0044490B" w:rsidRDefault="0044490B" w:rsidP="0044490B">
            <w:pPr>
              <w:spacing w:line="276" w:lineRule="auto"/>
              <w:jc w:val="both"/>
              <w:rPr>
                <w:rFonts w:ascii="Arial" w:hAnsi="Arial" w:cs="Arial"/>
              </w:rPr>
            </w:pPr>
            <w:r w:rsidRPr="0044490B">
              <w:rPr>
                <w:rFonts w:ascii="Arial" w:hAnsi="Arial" w:cs="Arial"/>
              </w:rPr>
              <w:t>Varias, municipio de Tulum, Q. Roo</w:t>
            </w:r>
          </w:p>
        </w:tc>
      </w:tr>
    </w:tbl>
    <w:p w14:paraId="0657043A" w14:textId="77777777" w:rsidR="00653748" w:rsidRDefault="00653748" w:rsidP="00DD7464">
      <w:pPr>
        <w:spacing w:after="240" w:line="360" w:lineRule="auto"/>
        <w:jc w:val="both"/>
        <w:rPr>
          <w:rFonts w:ascii="Arial" w:hAnsi="Arial" w:cs="Arial"/>
          <w:b/>
        </w:rPr>
      </w:pPr>
    </w:p>
    <w:p w14:paraId="0EC6EA31" w14:textId="1D0C9258" w:rsidR="0044490B" w:rsidRPr="0044490B" w:rsidRDefault="0044490B" w:rsidP="00DD7464">
      <w:pPr>
        <w:spacing w:after="240" w:line="360" w:lineRule="auto"/>
        <w:jc w:val="both"/>
        <w:rPr>
          <w:rFonts w:ascii="Arial" w:hAnsi="Arial" w:cs="Arial"/>
          <w:b/>
        </w:rPr>
      </w:pPr>
      <w:r w:rsidRPr="0044490B">
        <w:rPr>
          <w:rFonts w:ascii="Arial" w:hAnsi="Arial" w:cs="Arial"/>
          <w:b/>
        </w:rPr>
        <w:t>Resultado 37,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1CA0C3FA" w14:textId="77777777" w:rsidTr="0044490B">
        <w:trPr>
          <w:trHeight w:val="250"/>
          <w:jc w:val="center"/>
        </w:trPr>
        <w:tc>
          <w:tcPr>
            <w:tcW w:w="5252" w:type="dxa"/>
            <w:vAlign w:val="center"/>
          </w:tcPr>
          <w:p w14:paraId="001320E9" w14:textId="77777777" w:rsidR="0044490B" w:rsidRPr="0044490B" w:rsidRDefault="0044490B" w:rsidP="00DD7464">
            <w:pPr>
              <w:spacing w:after="240" w:line="360" w:lineRule="auto"/>
              <w:jc w:val="both"/>
              <w:rPr>
                <w:rFonts w:ascii="Arial" w:hAnsi="Arial" w:cs="Arial"/>
                <w:b/>
              </w:rPr>
            </w:pPr>
            <w:r w:rsidRPr="0044490B">
              <w:rPr>
                <w:rFonts w:ascii="Arial" w:hAnsi="Arial" w:cs="Arial"/>
                <w:b/>
              </w:rPr>
              <w:lastRenderedPageBreak/>
              <w:t>Documentación Faltante o Improcedente de la Comprobación y Justificación del Gasto</w:t>
            </w:r>
          </w:p>
        </w:tc>
        <w:tc>
          <w:tcPr>
            <w:tcW w:w="3603" w:type="dxa"/>
            <w:vAlign w:val="center"/>
          </w:tcPr>
          <w:p w14:paraId="78E24C94" w14:textId="77777777" w:rsidR="0044490B" w:rsidRPr="0044490B" w:rsidRDefault="0044490B" w:rsidP="00DD7464">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$ 674,972.61</w:t>
            </w:r>
          </w:p>
        </w:tc>
      </w:tr>
    </w:tbl>
    <w:p w14:paraId="5E8B18D2" w14:textId="77777777" w:rsidR="0044490B" w:rsidRPr="0044490B" w:rsidRDefault="0044490B" w:rsidP="00DD7464">
      <w:pPr>
        <w:spacing w:after="240" w:line="360" w:lineRule="auto"/>
        <w:jc w:val="both"/>
        <w:rPr>
          <w:rFonts w:ascii="Arial" w:hAnsi="Arial"/>
          <w:b/>
        </w:rPr>
      </w:pPr>
      <w:r w:rsidRPr="0044490B">
        <w:rPr>
          <w:rFonts w:ascii="Arial" w:hAnsi="Arial"/>
          <w:b/>
        </w:rPr>
        <w:t>Descripción de la Observación:</w:t>
      </w:r>
    </w:p>
    <w:p w14:paraId="194429AD" w14:textId="0BE944D5" w:rsidR="0044490B" w:rsidRPr="0044490B" w:rsidRDefault="0044490B" w:rsidP="00DD7464">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bCs/>
        </w:rPr>
        <w:t>MT-2309004.-Construcción de pozos de absorción en diversos puntos del municipio de Tulum</w:t>
      </w:r>
      <w:r w:rsidRPr="0044490B">
        <w:rPr>
          <w:rFonts w:ascii="Arial" w:hAnsi="Arial"/>
          <w:b/>
          <w:bCs/>
        </w:rPr>
        <w:t>,</w:t>
      </w:r>
      <w:r w:rsidRPr="0044490B">
        <w:rPr>
          <w:rFonts w:ascii="Arial" w:hAnsi="Arial"/>
        </w:rPr>
        <w:t xml:space="preserve">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$ 674,972.61, </w:t>
      </w:r>
      <w:r w:rsidRPr="0044490B">
        <w:rPr>
          <w:rFonts w:ascii="Arial" w:hAnsi="Arial"/>
          <w:bCs/>
        </w:rPr>
        <w:t>(Son: Seiscientos setenta y cuatro mil novecientos setenta y dos pesos 61/100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 Fiscal Digital por Internet del anticipo.</w:t>
      </w:r>
    </w:p>
    <w:p w14:paraId="752601C0" w14:textId="71D8F8B2" w:rsidR="0044490B" w:rsidRPr="0044490B" w:rsidRDefault="0044490B" w:rsidP="00DD7464">
      <w:pPr>
        <w:spacing w:after="240" w:line="360" w:lineRule="auto"/>
        <w:jc w:val="both"/>
        <w:rPr>
          <w:rFonts w:ascii="Arial" w:hAnsi="Arial"/>
          <w:b/>
        </w:rPr>
      </w:pPr>
      <w:r w:rsidRPr="0044490B">
        <w:rPr>
          <w:rFonts w:ascii="Arial" w:hAnsi="Arial"/>
          <w:b/>
        </w:rPr>
        <w:t xml:space="preserve">Disposiciones infringidas: </w:t>
      </w:r>
    </w:p>
    <w:p w14:paraId="4E1E1B9C" w14:textId="55860FEA" w:rsidR="0044490B" w:rsidRPr="0044490B" w:rsidRDefault="0044490B" w:rsidP="00DD7464">
      <w:pPr>
        <w:spacing w:after="24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523E4062" w14:textId="77777777" w:rsidR="0044490B" w:rsidRPr="0044490B" w:rsidRDefault="0044490B" w:rsidP="00DD7464">
      <w:pPr>
        <w:spacing w:after="240" w:line="360" w:lineRule="auto"/>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14AE507" w14:textId="77777777" w:rsidTr="0044490B">
        <w:trPr>
          <w:trHeight w:val="365"/>
        </w:trPr>
        <w:tc>
          <w:tcPr>
            <w:tcW w:w="2552" w:type="dxa"/>
            <w:tcMar>
              <w:top w:w="10" w:type="dxa"/>
              <w:left w:w="10" w:type="dxa"/>
              <w:bottom w:w="10" w:type="dxa"/>
              <w:right w:w="10" w:type="dxa"/>
            </w:tcMar>
            <w:vAlign w:val="center"/>
          </w:tcPr>
          <w:p w14:paraId="5C46E51C"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6D0549D" w14:textId="77777777" w:rsidR="0044490B" w:rsidRPr="0044490B" w:rsidRDefault="0044490B" w:rsidP="0044490B">
            <w:pPr>
              <w:spacing w:line="276" w:lineRule="auto"/>
              <w:jc w:val="both"/>
              <w:rPr>
                <w:rFonts w:ascii="Arial" w:hAnsi="Arial" w:cs="Arial"/>
              </w:rPr>
            </w:pPr>
            <w:r w:rsidRPr="0044490B">
              <w:rPr>
                <w:rFonts w:ascii="Arial" w:hAnsi="Arial" w:cs="Arial"/>
              </w:rPr>
              <w:t>MT-2309009 y 1</w:t>
            </w:r>
          </w:p>
        </w:tc>
      </w:tr>
      <w:tr w:rsidR="0044490B" w:rsidRPr="0093726B" w14:paraId="2AAB5462" w14:textId="77777777" w:rsidTr="0044490B">
        <w:trPr>
          <w:trHeight w:val="311"/>
        </w:trPr>
        <w:tc>
          <w:tcPr>
            <w:tcW w:w="2552" w:type="dxa"/>
            <w:tcMar>
              <w:top w:w="10" w:type="dxa"/>
              <w:left w:w="10" w:type="dxa"/>
              <w:bottom w:w="10" w:type="dxa"/>
              <w:right w:w="10" w:type="dxa"/>
            </w:tcMar>
            <w:vAlign w:val="center"/>
          </w:tcPr>
          <w:p w14:paraId="5140F6C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4487488"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HAT/DGOYSPM/COPLP/028/FISM-DF/BEN/2019</w:t>
            </w:r>
          </w:p>
        </w:tc>
      </w:tr>
      <w:tr w:rsidR="0044490B" w:rsidRPr="0044490B" w14:paraId="24A2E26E" w14:textId="77777777" w:rsidTr="0044490B">
        <w:trPr>
          <w:trHeight w:val="347"/>
        </w:trPr>
        <w:tc>
          <w:tcPr>
            <w:tcW w:w="2552" w:type="dxa"/>
            <w:tcMar>
              <w:top w:w="10" w:type="dxa"/>
              <w:left w:w="10" w:type="dxa"/>
              <w:bottom w:w="10" w:type="dxa"/>
              <w:right w:w="10" w:type="dxa"/>
            </w:tcMar>
            <w:vAlign w:val="center"/>
          </w:tcPr>
          <w:p w14:paraId="09D0F850" w14:textId="77777777" w:rsidR="0044490B" w:rsidRPr="0044490B" w:rsidRDefault="0044490B" w:rsidP="0044490B">
            <w:pPr>
              <w:spacing w:line="276" w:lineRule="auto"/>
              <w:jc w:val="both"/>
              <w:rPr>
                <w:rFonts w:ascii="Arial" w:hAnsi="Arial" w:cs="Arial"/>
              </w:rPr>
            </w:pPr>
            <w:r w:rsidRPr="0044490B">
              <w:rPr>
                <w:rFonts w:ascii="Arial" w:hAnsi="Arial" w:cs="Arial"/>
                <w:b/>
              </w:rPr>
              <w:lastRenderedPageBreak/>
              <w:t xml:space="preserve">Nombre de la Obra: </w:t>
            </w:r>
          </w:p>
        </w:tc>
        <w:tc>
          <w:tcPr>
            <w:tcW w:w="7082" w:type="dxa"/>
            <w:tcMar>
              <w:top w:w="10" w:type="dxa"/>
              <w:left w:w="10" w:type="dxa"/>
              <w:bottom w:w="10" w:type="dxa"/>
              <w:right w:w="10" w:type="dxa"/>
            </w:tcMar>
            <w:vAlign w:val="center"/>
          </w:tcPr>
          <w:p w14:paraId="30D2DE3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MT-2309009.- Construcción de cuartos dormitorios en comunidades rurales ruta 1 (San Juan de Dios, San Pedro, Chanchen primero, Sacabmucuy).</w:t>
            </w:r>
          </w:p>
        </w:tc>
      </w:tr>
      <w:tr w:rsidR="0044490B" w:rsidRPr="0044490B" w14:paraId="0CECAF01" w14:textId="77777777" w:rsidTr="0044490B">
        <w:trPr>
          <w:trHeight w:val="347"/>
        </w:trPr>
        <w:tc>
          <w:tcPr>
            <w:tcW w:w="2552" w:type="dxa"/>
            <w:tcMar>
              <w:top w:w="10" w:type="dxa"/>
              <w:left w:w="10" w:type="dxa"/>
              <w:bottom w:w="10" w:type="dxa"/>
              <w:right w:w="10" w:type="dxa"/>
            </w:tcMar>
            <w:vAlign w:val="center"/>
          </w:tcPr>
          <w:p w14:paraId="17D56DA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1DB80E4" w14:textId="3B0D979D" w:rsidR="0044490B" w:rsidRPr="0044490B" w:rsidRDefault="0044490B" w:rsidP="00DB00F9">
            <w:pPr>
              <w:tabs>
                <w:tab w:val="left" w:pos="7074"/>
              </w:tabs>
              <w:spacing w:line="276" w:lineRule="auto"/>
              <w:ind w:right="276"/>
              <w:jc w:val="both"/>
              <w:rPr>
                <w:rFonts w:ascii="Arial" w:hAnsi="Arial" w:cs="Arial"/>
              </w:rPr>
            </w:pPr>
            <w:r w:rsidRPr="0044490B">
              <w:rPr>
                <w:rFonts w:ascii="Arial" w:hAnsi="Arial" w:cs="Arial"/>
              </w:rPr>
              <w:t xml:space="preserve">$ </w:t>
            </w:r>
            <w:r w:rsidR="00DB00F9" w:rsidRPr="00DB00F9">
              <w:rPr>
                <w:rFonts w:ascii="Arial" w:hAnsi="Arial" w:cs="Arial"/>
              </w:rPr>
              <w:t>4,198,090.78</w:t>
            </w:r>
          </w:p>
        </w:tc>
      </w:tr>
    </w:tbl>
    <w:p w14:paraId="5914A105" w14:textId="60744D13" w:rsidR="0044490B" w:rsidRPr="0044490B" w:rsidRDefault="0044490B" w:rsidP="0044490B">
      <w:pPr>
        <w:spacing w:before="120" w:after="240" w:line="360" w:lineRule="auto"/>
        <w:jc w:val="both"/>
        <w:rPr>
          <w:rFonts w:ascii="Arial" w:hAnsi="Arial" w:cs="Arial"/>
          <w:b/>
        </w:rPr>
      </w:pPr>
      <w:r w:rsidRPr="0044490B">
        <w:rPr>
          <w:rFonts w:ascii="Arial" w:hAnsi="Arial" w:cs="Arial"/>
          <w:b/>
        </w:rPr>
        <w:t>Resultado 38,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17FDEA5B" w14:textId="77777777" w:rsidTr="0044490B">
        <w:trPr>
          <w:trHeight w:val="250"/>
          <w:jc w:val="center"/>
        </w:trPr>
        <w:tc>
          <w:tcPr>
            <w:tcW w:w="5252" w:type="dxa"/>
            <w:vAlign w:val="center"/>
          </w:tcPr>
          <w:p w14:paraId="07722A24" w14:textId="77777777" w:rsidR="0044490B" w:rsidRPr="0044490B" w:rsidRDefault="0044490B" w:rsidP="0044490B">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41C75B14" w14:textId="77777777" w:rsidR="0044490B" w:rsidRPr="0044490B" w:rsidRDefault="0044490B" w:rsidP="0044490B">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$ 2,900,502.78</w:t>
            </w:r>
          </w:p>
        </w:tc>
      </w:tr>
    </w:tbl>
    <w:p w14:paraId="0314619B" w14:textId="77777777" w:rsidR="0044490B" w:rsidRPr="0044490B" w:rsidRDefault="0044490B" w:rsidP="0044490B">
      <w:pPr>
        <w:spacing w:after="240" w:line="360" w:lineRule="auto"/>
        <w:jc w:val="both"/>
        <w:rPr>
          <w:rFonts w:ascii="Arial" w:hAnsi="Arial"/>
          <w:b/>
        </w:rPr>
      </w:pPr>
      <w:r w:rsidRPr="0044490B">
        <w:rPr>
          <w:rFonts w:ascii="Arial" w:hAnsi="Arial"/>
          <w:b/>
        </w:rPr>
        <w:t>Descripción de la Observación:</w:t>
      </w:r>
    </w:p>
    <w:p w14:paraId="3FF121CB" w14:textId="7456CCD8" w:rsidR="0044490B" w:rsidRPr="0044490B" w:rsidRDefault="0044490B" w:rsidP="0044490B">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MT-2309009.- Construcción de cuartos dormitorios en comunidades rurales ruta 1 (San Juan de Dios, San Pedro, Chanchen primero, Sacabmucuy),</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rPr>
        <w:t xml:space="preserve"> </w:t>
      </w:r>
      <w:r w:rsidRPr="0044490B">
        <w:rPr>
          <w:rFonts w:ascii="Arial" w:hAnsi="Arial"/>
          <w:b/>
        </w:rPr>
        <w:t xml:space="preserve">$2,900,502.78, </w:t>
      </w:r>
      <w:r w:rsidRPr="0044490B">
        <w:rPr>
          <w:rFonts w:ascii="Arial" w:hAnsi="Arial"/>
          <w:bCs/>
        </w:rPr>
        <w:t>(Son: Dos millones novecientos mil quinientos dos pesos 78/100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Comprobantes Fiscales Digitales por Internet del anticipo y de la estimación #1 y #3 finiquito de acuerdo al siguiente desglose:</w:t>
      </w:r>
    </w:p>
    <w:p w14:paraId="20AA4237" w14:textId="3647C95F" w:rsidR="0044490B" w:rsidRPr="00DD7464" w:rsidRDefault="00E17761" w:rsidP="0044490B">
      <w:pPr>
        <w:spacing w:line="360" w:lineRule="auto"/>
        <w:jc w:val="center"/>
        <w:rPr>
          <w:rFonts w:ascii="Arial" w:hAnsi="Arial"/>
          <w:i/>
          <w:iCs/>
          <w:sz w:val="20"/>
          <w:szCs w:val="20"/>
        </w:rPr>
      </w:pPr>
      <w:r>
        <w:rPr>
          <w:rFonts w:ascii="Arial" w:hAnsi="Arial"/>
          <w:sz w:val="20"/>
          <w:szCs w:val="20"/>
        </w:rPr>
        <w:t>Tabla No. 29</w:t>
      </w:r>
      <w:r w:rsidR="0044490B" w:rsidRPr="0044490B">
        <w:rPr>
          <w:rFonts w:ascii="Arial" w:hAnsi="Arial"/>
          <w:sz w:val="20"/>
          <w:szCs w:val="20"/>
        </w:rPr>
        <w:t xml:space="preserve">. </w:t>
      </w:r>
      <w:r w:rsidR="0044490B" w:rsidRPr="00DD7464">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4D3EFE90"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EBAFDD0"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6A7F97E"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51B23F4"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6FD87D79"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4B8B9A0"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DB5E466"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Anticipo fondo FISM-DF</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607FC84"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rPr>
              <w:t>$          1,259,427.23</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B6F1729"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rPr>
              <w:t>$               1,259,427.23</w:t>
            </w:r>
          </w:p>
        </w:tc>
      </w:tr>
      <w:tr w:rsidR="0044490B" w:rsidRPr="0044490B" w14:paraId="6E31D271"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5F527547"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96A1B67"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#1 fondo FISM-DF</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6AA2CDC" w14:textId="77777777" w:rsidR="0044490B" w:rsidRPr="0044490B" w:rsidRDefault="0044490B" w:rsidP="00DD7464">
            <w:pPr>
              <w:spacing w:line="276" w:lineRule="auto"/>
              <w:ind w:right="121"/>
              <w:jc w:val="right"/>
              <w:rPr>
                <w:rFonts w:ascii="Arial" w:hAnsi="Arial"/>
                <w:sz w:val="18"/>
                <w:szCs w:val="18"/>
              </w:rPr>
            </w:pPr>
            <w:r w:rsidRPr="0044490B">
              <w:rPr>
                <w:rFonts w:ascii="Arial" w:hAnsi="Arial"/>
                <w:sz w:val="18"/>
              </w:rPr>
              <w:t>$          1,160,542.65</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987EA3B"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rPr>
              <w:t>$               1,160,542.65</w:t>
            </w:r>
          </w:p>
        </w:tc>
      </w:tr>
      <w:tr w:rsidR="0044490B" w:rsidRPr="0044490B" w14:paraId="30B43576"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8632061"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DDDEF4B"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#3 finiquito fondo FISM-DF</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6320A15"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rPr>
              <w:t>$             480,532.90</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8B98871"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rPr>
              <w:t>$                  480,532.90</w:t>
            </w:r>
          </w:p>
        </w:tc>
      </w:tr>
      <w:tr w:rsidR="0044490B" w:rsidRPr="0044490B" w14:paraId="276A9961" w14:textId="77777777" w:rsidTr="0044490B">
        <w:trPr>
          <w:trHeight w:val="300"/>
          <w:jc w:val="center"/>
        </w:trPr>
        <w:tc>
          <w:tcPr>
            <w:tcW w:w="251" w:type="dxa"/>
            <w:tcBorders>
              <w:top w:val="single" w:sz="4" w:space="0" w:color="auto"/>
              <w:left w:val="nil"/>
              <w:bottom w:val="nil"/>
              <w:right w:val="nil"/>
            </w:tcBorders>
            <w:tcMar>
              <w:top w:w="20" w:type="dxa"/>
              <w:left w:w="20" w:type="dxa"/>
              <w:bottom w:w="20" w:type="dxa"/>
              <w:right w:w="20" w:type="dxa"/>
            </w:tcMar>
          </w:tcPr>
          <w:p w14:paraId="0C73C49D" w14:textId="77777777" w:rsidR="0044490B" w:rsidRPr="0044490B" w:rsidRDefault="0044490B" w:rsidP="00DD7464">
            <w:pPr>
              <w:spacing w:line="276" w:lineRule="auto"/>
              <w:jc w:val="center"/>
              <w:rPr>
                <w:rFonts w:ascii="Arial" w:hAnsi="Arial" w:cs="Arial"/>
                <w:sz w:val="18"/>
                <w:szCs w:val="18"/>
              </w:rPr>
            </w:pPr>
          </w:p>
        </w:tc>
        <w:tc>
          <w:tcPr>
            <w:tcW w:w="3430" w:type="dxa"/>
            <w:tcBorders>
              <w:top w:val="single" w:sz="4" w:space="0" w:color="auto"/>
              <w:left w:val="nil"/>
              <w:bottom w:val="nil"/>
              <w:right w:val="single" w:sz="4" w:space="0" w:color="auto"/>
            </w:tcBorders>
            <w:tcMar>
              <w:top w:w="20" w:type="dxa"/>
              <w:left w:w="20" w:type="dxa"/>
              <w:bottom w:w="20" w:type="dxa"/>
              <w:right w:w="20" w:type="dxa"/>
            </w:tcMar>
          </w:tcPr>
          <w:p w14:paraId="504A7F38" w14:textId="77777777" w:rsidR="0044490B" w:rsidRPr="0044490B" w:rsidRDefault="0044490B" w:rsidP="00DD7464">
            <w:pPr>
              <w:spacing w:line="276" w:lineRule="auto"/>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4FF6C6C" w14:textId="77777777" w:rsidR="0044490B" w:rsidRPr="0044490B" w:rsidRDefault="0044490B" w:rsidP="00DD7464">
            <w:pPr>
              <w:spacing w:line="276" w:lineRule="auto"/>
              <w:ind w:right="121"/>
              <w:jc w:val="right"/>
              <w:rPr>
                <w:rFonts w:ascii="Arial" w:hAnsi="Arial" w:cs="Arial"/>
                <w:b/>
                <w:bCs/>
                <w:sz w:val="18"/>
                <w:szCs w:val="18"/>
              </w:rPr>
            </w:pPr>
            <w:r w:rsidRPr="0044490B">
              <w:rPr>
                <w:rFonts w:ascii="Arial" w:hAnsi="Arial" w:cs="Arial"/>
                <w:b/>
                <w:bCs/>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EF4658" w14:textId="77777777" w:rsidR="0044490B" w:rsidRPr="0044490B" w:rsidRDefault="0044490B" w:rsidP="00DD7464">
            <w:pPr>
              <w:spacing w:line="276" w:lineRule="auto"/>
              <w:ind w:right="121"/>
              <w:jc w:val="right"/>
              <w:rPr>
                <w:rFonts w:ascii="Arial" w:hAnsi="Arial" w:cs="Arial"/>
                <w:b/>
                <w:bCs/>
                <w:sz w:val="18"/>
                <w:szCs w:val="18"/>
              </w:rPr>
            </w:pPr>
            <w:r w:rsidRPr="0044490B">
              <w:rPr>
                <w:rFonts w:ascii="Arial" w:hAnsi="Arial" w:cs="Arial"/>
                <w:b/>
                <w:bCs/>
                <w:sz w:val="18"/>
                <w:szCs w:val="18"/>
              </w:rPr>
              <w:t>$               2,900,502.78</w:t>
            </w:r>
          </w:p>
        </w:tc>
      </w:tr>
    </w:tbl>
    <w:p w14:paraId="3F8AD7EF" w14:textId="77777777" w:rsidR="0044490B" w:rsidRPr="0044490B" w:rsidRDefault="0044490B" w:rsidP="0044490B">
      <w:pPr>
        <w:spacing w:after="240" w:line="360" w:lineRule="auto"/>
        <w:jc w:val="both"/>
        <w:rPr>
          <w:rFonts w:ascii="Arial" w:hAnsi="Arial"/>
          <w:sz w:val="18"/>
          <w:szCs w:val="18"/>
        </w:rPr>
      </w:pPr>
      <w:r w:rsidRPr="0044490B">
        <w:rPr>
          <w:rFonts w:ascii="Arial" w:hAnsi="Arial"/>
          <w:sz w:val="18"/>
          <w:szCs w:val="18"/>
        </w:rPr>
        <w:t>Fuente: Elaboración propia.</w:t>
      </w:r>
    </w:p>
    <w:p w14:paraId="0204A57D" w14:textId="06B20B09"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074D4D02" w14:textId="45C3FAE2" w:rsidR="0044490B" w:rsidRPr="0044490B" w:rsidRDefault="0044490B" w:rsidP="00DD7464">
      <w:pPr>
        <w:spacing w:after="240" w:line="360" w:lineRule="auto"/>
        <w:jc w:val="both"/>
        <w:rPr>
          <w:rFonts w:ascii="Arial" w:hAnsi="Arial"/>
        </w:rPr>
      </w:pPr>
      <w:r w:rsidRPr="0044490B">
        <w:rPr>
          <w:rFonts w:ascii="Arial" w:hAnsi="Arial" w:cs="Arial"/>
        </w:rPr>
        <w:lastRenderedPageBreak/>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3B8FF9BB" w14:textId="77777777" w:rsidR="0044490B" w:rsidRPr="0044490B" w:rsidRDefault="0044490B" w:rsidP="00DD7464">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40B028E" w14:textId="77777777" w:rsidTr="0044490B">
        <w:trPr>
          <w:trHeight w:val="365"/>
        </w:trPr>
        <w:tc>
          <w:tcPr>
            <w:tcW w:w="2552" w:type="dxa"/>
            <w:tcMar>
              <w:top w:w="10" w:type="dxa"/>
              <w:left w:w="10" w:type="dxa"/>
              <w:bottom w:w="10" w:type="dxa"/>
              <w:right w:w="10" w:type="dxa"/>
            </w:tcMar>
            <w:vAlign w:val="center"/>
          </w:tcPr>
          <w:p w14:paraId="77C8CE3F"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6D9D3BC6" w14:textId="77777777" w:rsidR="0044490B" w:rsidRPr="0044490B" w:rsidRDefault="0044490B" w:rsidP="0044490B">
            <w:pPr>
              <w:spacing w:line="276" w:lineRule="auto"/>
              <w:jc w:val="both"/>
              <w:rPr>
                <w:rFonts w:ascii="Arial" w:hAnsi="Arial" w:cs="Arial"/>
              </w:rPr>
            </w:pPr>
            <w:r w:rsidRPr="0044490B">
              <w:rPr>
                <w:rFonts w:ascii="Arial" w:hAnsi="Arial" w:cs="Arial"/>
              </w:rPr>
              <w:t>MT-2309010 y 2</w:t>
            </w:r>
          </w:p>
        </w:tc>
      </w:tr>
      <w:tr w:rsidR="0044490B" w:rsidRPr="0093726B" w14:paraId="011CFACD" w14:textId="77777777" w:rsidTr="0044490B">
        <w:trPr>
          <w:trHeight w:val="311"/>
        </w:trPr>
        <w:tc>
          <w:tcPr>
            <w:tcW w:w="2552" w:type="dxa"/>
            <w:tcMar>
              <w:top w:w="10" w:type="dxa"/>
              <w:left w:w="10" w:type="dxa"/>
              <w:bottom w:w="10" w:type="dxa"/>
              <w:right w:w="10" w:type="dxa"/>
            </w:tcMar>
            <w:vAlign w:val="center"/>
          </w:tcPr>
          <w:p w14:paraId="756DE38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3BE284E"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HAT/DGOYSPM/COPLP/029/FISM-DF/BEN/2019</w:t>
            </w:r>
          </w:p>
        </w:tc>
      </w:tr>
      <w:tr w:rsidR="0044490B" w:rsidRPr="0044490B" w14:paraId="24070AAF" w14:textId="77777777" w:rsidTr="0044490B">
        <w:trPr>
          <w:trHeight w:val="347"/>
        </w:trPr>
        <w:tc>
          <w:tcPr>
            <w:tcW w:w="2552" w:type="dxa"/>
            <w:tcMar>
              <w:top w:w="10" w:type="dxa"/>
              <w:left w:w="10" w:type="dxa"/>
              <w:bottom w:w="10" w:type="dxa"/>
              <w:right w:w="10" w:type="dxa"/>
            </w:tcMar>
            <w:vAlign w:val="center"/>
          </w:tcPr>
          <w:p w14:paraId="4FCE425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6D4FD5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MT-2309010.- Construcción de cuartos dormitorios en comunidades rurales Ruta 2 (Yaxche, Hondzonot, Chanchen Palmar).</w:t>
            </w:r>
          </w:p>
        </w:tc>
      </w:tr>
      <w:tr w:rsidR="0044490B" w:rsidRPr="0044490B" w14:paraId="2B211D79" w14:textId="77777777" w:rsidTr="0044490B">
        <w:trPr>
          <w:trHeight w:val="347"/>
        </w:trPr>
        <w:tc>
          <w:tcPr>
            <w:tcW w:w="2552" w:type="dxa"/>
            <w:tcMar>
              <w:top w:w="10" w:type="dxa"/>
              <w:left w:w="10" w:type="dxa"/>
              <w:bottom w:w="10" w:type="dxa"/>
              <w:right w:w="10" w:type="dxa"/>
            </w:tcMar>
            <w:vAlign w:val="center"/>
          </w:tcPr>
          <w:p w14:paraId="3D31918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31A89321" w14:textId="44FDECAF" w:rsidR="0044490B" w:rsidRPr="0044490B" w:rsidRDefault="00DB00F9" w:rsidP="00DB00F9">
            <w:pPr>
              <w:tabs>
                <w:tab w:val="left" w:pos="7074"/>
              </w:tabs>
              <w:spacing w:line="276" w:lineRule="auto"/>
              <w:ind w:right="276"/>
              <w:jc w:val="both"/>
              <w:rPr>
                <w:rFonts w:ascii="Arial" w:hAnsi="Arial" w:cs="Arial"/>
              </w:rPr>
            </w:pPr>
            <w:r w:rsidRPr="00DB00F9">
              <w:rPr>
                <w:rFonts w:ascii="Arial" w:hAnsi="Arial" w:cs="Arial"/>
              </w:rPr>
              <w:t>$ 4,047,944.04</w:t>
            </w:r>
          </w:p>
        </w:tc>
      </w:tr>
    </w:tbl>
    <w:p w14:paraId="624F2032" w14:textId="77777777" w:rsidR="00653748" w:rsidRDefault="00653748" w:rsidP="00DD7464">
      <w:pPr>
        <w:spacing w:after="240" w:line="360" w:lineRule="auto"/>
        <w:jc w:val="both"/>
        <w:rPr>
          <w:rFonts w:ascii="Arial" w:hAnsi="Arial" w:cs="Arial"/>
          <w:b/>
        </w:rPr>
      </w:pPr>
    </w:p>
    <w:p w14:paraId="58004ACC" w14:textId="57D35ACC" w:rsidR="0044490B" w:rsidRPr="0044490B" w:rsidRDefault="0044490B" w:rsidP="00DD7464">
      <w:pPr>
        <w:spacing w:after="240" w:line="360" w:lineRule="auto"/>
        <w:jc w:val="both"/>
        <w:rPr>
          <w:rFonts w:ascii="Arial" w:hAnsi="Arial" w:cs="Arial"/>
          <w:b/>
        </w:rPr>
      </w:pPr>
      <w:r w:rsidRPr="0044490B">
        <w:rPr>
          <w:rFonts w:ascii="Arial" w:hAnsi="Arial" w:cs="Arial"/>
          <w:b/>
        </w:rPr>
        <w:t>Resultado 39,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7BE244AA" w14:textId="77777777" w:rsidTr="0044490B">
        <w:trPr>
          <w:trHeight w:val="250"/>
          <w:jc w:val="center"/>
        </w:trPr>
        <w:tc>
          <w:tcPr>
            <w:tcW w:w="5252" w:type="dxa"/>
            <w:vAlign w:val="center"/>
          </w:tcPr>
          <w:p w14:paraId="1E426A0D" w14:textId="77777777" w:rsidR="0044490B" w:rsidRPr="0044490B" w:rsidRDefault="0044490B" w:rsidP="00DD7464">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74EB2473" w14:textId="77777777" w:rsidR="0044490B" w:rsidRPr="0044490B" w:rsidRDefault="0044490B" w:rsidP="00DD7464">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$ 2,775,837.11</w:t>
            </w:r>
          </w:p>
        </w:tc>
      </w:tr>
    </w:tbl>
    <w:p w14:paraId="32711563" w14:textId="77777777" w:rsidR="0044490B" w:rsidRPr="0044490B" w:rsidRDefault="0044490B" w:rsidP="00DD7464">
      <w:pPr>
        <w:spacing w:after="240" w:line="360" w:lineRule="auto"/>
        <w:jc w:val="both"/>
        <w:rPr>
          <w:rFonts w:ascii="Arial" w:hAnsi="Arial"/>
          <w:b/>
        </w:rPr>
      </w:pPr>
      <w:r w:rsidRPr="0044490B">
        <w:rPr>
          <w:rFonts w:ascii="Arial" w:hAnsi="Arial"/>
          <w:b/>
        </w:rPr>
        <w:t>Descripción de la Observación:</w:t>
      </w:r>
    </w:p>
    <w:p w14:paraId="374E3289" w14:textId="67EF34F8" w:rsidR="0044490B" w:rsidRPr="0044490B" w:rsidRDefault="0044490B" w:rsidP="00DD7464">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MT-2309010.- Construcción de cuartos dormitorios en comunidades rurales Ruta 2 (Yaxche, Hondzonot, Chanchen Palmar)</w:t>
      </w:r>
      <w:r w:rsidRPr="0044490B">
        <w:rPr>
          <w:rFonts w:ascii="Arial" w:hAnsi="Arial"/>
          <w:b/>
        </w:rPr>
        <w:t>,</w:t>
      </w:r>
      <w:r w:rsidRPr="0044490B">
        <w:rPr>
          <w:rFonts w:ascii="Arial" w:hAnsi="Arial"/>
        </w:rPr>
        <w:t xml:space="preserve">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cs="Arial"/>
          <w:b/>
        </w:rPr>
        <w:t xml:space="preserve"> </w:t>
      </w:r>
      <w:r w:rsidRPr="0044490B">
        <w:rPr>
          <w:rFonts w:ascii="Arial" w:hAnsi="Arial"/>
          <w:b/>
        </w:rPr>
        <w:lastRenderedPageBreak/>
        <w:t xml:space="preserve">$ 2,775,837.11, </w:t>
      </w:r>
      <w:r w:rsidRPr="0044490B">
        <w:rPr>
          <w:rFonts w:ascii="Arial" w:hAnsi="Arial"/>
          <w:bCs/>
        </w:rPr>
        <w:t>(Son: Dos millones setecientos setenta y cinco mil ochocientos treinta y siete pesos 11/100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originado por no integrar el archivo y/o documentación correspondiente al concepto: Comprobantes Fiscales Digitales por Internet de la estimación #1, #2 y #3 finiquito. Asimismo, falta la Transferencia Interbancaria de la estimación # 3 finiquito de acuerdo al siguiente desglose:</w:t>
      </w:r>
    </w:p>
    <w:p w14:paraId="4DF574C1" w14:textId="3740CAF1" w:rsidR="0044490B" w:rsidRPr="00DD7464" w:rsidRDefault="00E17761" w:rsidP="0044490B">
      <w:pPr>
        <w:spacing w:line="360" w:lineRule="auto"/>
        <w:jc w:val="center"/>
        <w:rPr>
          <w:rFonts w:ascii="Arial" w:hAnsi="Arial"/>
          <w:i/>
          <w:iCs/>
          <w:sz w:val="20"/>
          <w:szCs w:val="20"/>
        </w:rPr>
      </w:pPr>
      <w:r>
        <w:rPr>
          <w:rFonts w:ascii="Arial" w:hAnsi="Arial"/>
          <w:sz w:val="20"/>
          <w:szCs w:val="20"/>
        </w:rPr>
        <w:t>Tabla No. 30</w:t>
      </w:r>
      <w:r w:rsidR="0044490B" w:rsidRPr="0044490B">
        <w:rPr>
          <w:rFonts w:ascii="Arial" w:hAnsi="Arial"/>
          <w:sz w:val="20"/>
          <w:szCs w:val="20"/>
        </w:rPr>
        <w:t xml:space="preserve">. </w:t>
      </w:r>
      <w:r w:rsidR="0044490B" w:rsidRPr="00DD7464">
        <w:rPr>
          <w:rFonts w:ascii="Arial" w:hAnsi="Arial"/>
          <w:i/>
          <w:iCs/>
          <w:sz w:val="20"/>
          <w:szCs w:val="20"/>
        </w:rPr>
        <w:t>Desglose del Monto Observado.</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51"/>
        <w:gridCol w:w="3430"/>
        <w:gridCol w:w="2410"/>
        <w:gridCol w:w="3543"/>
      </w:tblGrid>
      <w:tr w:rsidR="0044490B" w:rsidRPr="0044490B" w14:paraId="0CD67584" w14:textId="77777777" w:rsidTr="0044490B">
        <w:trPr>
          <w:trHeight w:val="300"/>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C8CF8C9"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CONCEPTO</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7312DB5"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CFDI</w:t>
            </w:r>
          </w:p>
        </w:tc>
        <w:tc>
          <w:tcPr>
            <w:tcW w:w="35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4B347CE" w14:textId="77777777" w:rsidR="0044490B" w:rsidRPr="0044490B" w:rsidRDefault="0044490B" w:rsidP="00DD7464">
            <w:pPr>
              <w:spacing w:line="276" w:lineRule="auto"/>
              <w:jc w:val="center"/>
              <w:rPr>
                <w:rFonts w:ascii="Arial" w:hAnsi="Arial" w:cs="Arial"/>
                <w:b/>
                <w:sz w:val="18"/>
                <w:szCs w:val="18"/>
              </w:rPr>
            </w:pPr>
            <w:r w:rsidRPr="0044490B">
              <w:rPr>
                <w:rFonts w:ascii="Arial" w:hAnsi="Arial" w:cs="Arial"/>
                <w:b/>
                <w:sz w:val="18"/>
                <w:szCs w:val="18"/>
              </w:rPr>
              <w:t>IMPORTE</w:t>
            </w:r>
          </w:p>
        </w:tc>
      </w:tr>
      <w:tr w:rsidR="0044490B" w:rsidRPr="0044490B" w14:paraId="41C062B8"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1A670DF7"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1.-</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7E8F7B5E"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#1 fondo FISM-DF</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617CBFA8"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szCs w:val="18"/>
              </w:rPr>
              <w:t>$           1,431,322.56</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9D16946"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szCs w:val="18"/>
              </w:rPr>
              <w:t>$             1,431,322.56</w:t>
            </w:r>
          </w:p>
        </w:tc>
      </w:tr>
      <w:tr w:rsidR="0044490B" w:rsidRPr="0044490B" w14:paraId="23808DCA" w14:textId="77777777" w:rsidTr="0044490B">
        <w:trPr>
          <w:trHeight w:val="300"/>
          <w:jc w:val="center"/>
        </w:trPr>
        <w:tc>
          <w:tcPr>
            <w:tcW w:w="251"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C9800D8"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2.-</w:t>
            </w:r>
          </w:p>
        </w:tc>
        <w:tc>
          <w:tcPr>
            <w:tcW w:w="343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3E650355"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#2 fondo FISM-DF</w:t>
            </w:r>
          </w:p>
        </w:tc>
        <w:tc>
          <w:tcPr>
            <w:tcW w:w="2410"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443DBBCE"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szCs w:val="18"/>
              </w:rPr>
              <w:t>$           1,070,436.52</w:t>
            </w:r>
          </w:p>
        </w:tc>
        <w:tc>
          <w:tcPr>
            <w:tcW w:w="3543" w:type="dxa"/>
            <w:tcBorders>
              <w:top w:val="single" w:sz="4" w:space="0" w:color="auto"/>
              <w:left w:val="single" w:sz="4" w:space="0" w:color="auto"/>
              <w:bottom w:val="nil"/>
              <w:right w:val="single" w:sz="4" w:space="0" w:color="auto"/>
            </w:tcBorders>
            <w:tcMar>
              <w:top w:w="20" w:type="dxa"/>
              <w:left w:w="20" w:type="dxa"/>
              <w:bottom w:w="20" w:type="dxa"/>
              <w:right w:w="20" w:type="dxa"/>
            </w:tcMar>
          </w:tcPr>
          <w:p w14:paraId="0F5AA535"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szCs w:val="18"/>
              </w:rPr>
              <w:t>$             1,070,436.52</w:t>
            </w:r>
          </w:p>
        </w:tc>
      </w:tr>
      <w:tr w:rsidR="0044490B" w:rsidRPr="0044490B" w14:paraId="6F1E330A" w14:textId="77777777" w:rsidTr="0044490B">
        <w:trPr>
          <w:trHeight w:val="300"/>
          <w:jc w:val="center"/>
        </w:trPr>
        <w:tc>
          <w:tcPr>
            <w:tcW w:w="25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CC4651" w14:textId="77777777" w:rsidR="0044490B" w:rsidRPr="0044490B" w:rsidRDefault="0044490B" w:rsidP="00DD7464">
            <w:pPr>
              <w:spacing w:line="276" w:lineRule="auto"/>
              <w:jc w:val="center"/>
              <w:rPr>
                <w:rFonts w:ascii="Arial" w:hAnsi="Arial" w:cs="Arial"/>
                <w:sz w:val="18"/>
                <w:szCs w:val="18"/>
              </w:rPr>
            </w:pPr>
            <w:r w:rsidRPr="0044490B">
              <w:rPr>
                <w:rFonts w:ascii="Arial" w:hAnsi="Arial" w:cs="Arial"/>
                <w:sz w:val="18"/>
                <w:szCs w:val="18"/>
              </w:rPr>
              <w:t>3.-</w:t>
            </w:r>
          </w:p>
        </w:tc>
        <w:tc>
          <w:tcPr>
            <w:tcW w:w="343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8B25349" w14:textId="77777777" w:rsidR="0044490B" w:rsidRPr="0044490B" w:rsidRDefault="0044490B" w:rsidP="00DD7464">
            <w:pPr>
              <w:spacing w:line="276" w:lineRule="auto"/>
              <w:jc w:val="both"/>
              <w:rPr>
                <w:rFonts w:ascii="Arial" w:hAnsi="Arial" w:cs="Arial"/>
                <w:sz w:val="18"/>
                <w:szCs w:val="18"/>
              </w:rPr>
            </w:pPr>
            <w:r w:rsidRPr="0044490B">
              <w:rPr>
                <w:rFonts w:ascii="Arial" w:hAnsi="Arial" w:cs="Arial"/>
                <w:sz w:val="18"/>
                <w:szCs w:val="18"/>
              </w:rPr>
              <w:t>Estimación #3 finiquito fondo FISM-DF</w:t>
            </w:r>
          </w:p>
        </w:tc>
        <w:tc>
          <w:tcPr>
            <w:tcW w:w="2410"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C320AC2"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szCs w:val="18"/>
              </w:rPr>
              <w:t>$               274,078.03</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6D39C41" w14:textId="77777777" w:rsidR="0044490B" w:rsidRPr="0044490B" w:rsidRDefault="0044490B" w:rsidP="00DD7464">
            <w:pPr>
              <w:spacing w:line="276" w:lineRule="auto"/>
              <w:ind w:right="121"/>
              <w:jc w:val="right"/>
              <w:rPr>
                <w:rFonts w:ascii="Arial" w:hAnsi="Arial" w:cs="Arial"/>
                <w:sz w:val="18"/>
                <w:szCs w:val="18"/>
              </w:rPr>
            </w:pPr>
            <w:r w:rsidRPr="0044490B">
              <w:rPr>
                <w:rFonts w:ascii="Arial" w:hAnsi="Arial"/>
                <w:sz w:val="18"/>
                <w:szCs w:val="18"/>
              </w:rPr>
              <w:t>$                274,078.03</w:t>
            </w:r>
          </w:p>
        </w:tc>
      </w:tr>
      <w:tr w:rsidR="0044490B" w:rsidRPr="0044490B" w14:paraId="5CCD7067" w14:textId="77777777" w:rsidTr="0044490B">
        <w:trPr>
          <w:trHeight w:val="300"/>
          <w:jc w:val="center"/>
        </w:trPr>
        <w:tc>
          <w:tcPr>
            <w:tcW w:w="6091" w:type="dxa"/>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990722" w14:textId="77777777" w:rsidR="0044490B" w:rsidRPr="0044490B" w:rsidRDefault="0044490B" w:rsidP="00DD7464">
            <w:pPr>
              <w:spacing w:line="276" w:lineRule="auto"/>
              <w:ind w:right="121"/>
              <w:jc w:val="right"/>
              <w:rPr>
                <w:rFonts w:ascii="Arial" w:hAnsi="Arial" w:cs="Arial"/>
                <w:b/>
                <w:sz w:val="18"/>
                <w:szCs w:val="18"/>
              </w:rPr>
            </w:pPr>
            <w:r w:rsidRPr="0044490B">
              <w:rPr>
                <w:rFonts w:ascii="Arial" w:hAnsi="Arial" w:cs="Arial"/>
                <w:b/>
                <w:sz w:val="18"/>
                <w:szCs w:val="18"/>
              </w:rPr>
              <w:t xml:space="preserve">Total </w:t>
            </w:r>
          </w:p>
        </w:tc>
        <w:tc>
          <w:tcPr>
            <w:tcW w:w="354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DB390F9" w14:textId="77777777" w:rsidR="0044490B" w:rsidRPr="0044490B" w:rsidRDefault="0044490B" w:rsidP="00DD7464">
            <w:pPr>
              <w:spacing w:line="276" w:lineRule="auto"/>
              <w:ind w:right="121"/>
              <w:jc w:val="right"/>
              <w:rPr>
                <w:rFonts w:ascii="Arial" w:hAnsi="Arial" w:cs="Arial"/>
                <w:b/>
                <w:sz w:val="18"/>
                <w:szCs w:val="18"/>
              </w:rPr>
            </w:pPr>
            <w:r w:rsidRPr="0044490B">
              <w:rPr>
                <w:rFonts w:ascii="Arial" w:hAnsi="Arial" w:cs="Arial"/>
                <w:b/>
                <w:sz w:val="18"/>
                <w:szCs w:val="18"/>
              </w:rPr>
              <w:t>$             2,775,837.11</w:t>
            </w:r>
          </w:p>
        </w:tc>
      </w:tr>
    </w:tbl>
    <w:p w14:paraId="505E185A" w14:textId="77777777" w:rsidR="0044490B" w:rsidRPr="0044490B" w:rsidRDefault="0044490B" w:rsidP="0044490B">
      <w:pPr>
        <w:spacing w:after="240" w:line="360" w:lineRule="auto"/>
        <w:jc w:val="both"/>
        <w:rPr>
          <w:rFonts w:ascii="Arial" w:hAnsi="Arial"/>
          <w:sz w:val="18"/>
          <w:szCs w:val="18"/>
        </w:rPr>
      </w:pPr>
      <w:r w:rsidRPr="0044490B">
        <w:rPr>
          <w:rFonts w:ascii="Arial" w:hAnsi="Arial"/>
        </w:rPr>
        <w:t xml:space="preserve"> </w:t>
      </w:r>
      <w:r w:rsidRPr="0044490B">
        <w:rPr>
          <w:rFonts w:ascii="Arial" w:hAnsi="Arial"/>
          <w:sz w:val="18"/>
          <w:szCs w:val="18"/>
        </w:rPr>
        <w:t>Fuente: Elaboración propia.</w:t>
      </w:r>
    </w:p>
    <w:p w14:paraId="34DAAE0A" w14:textId="77777777"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44537DB7" w14:textId="3FDBD1E2" w:rsidR="0044490B" w:rsidRPr="0044490B" w:rsidRDefault="0044490B" w:rsidP="00DD7464">
      <w:pPr>
        <w:spacing w:after="240" w:line="360" w:lineRule="auto"/>
        <w:jc w:val="both"/>
        <w:rPr>
          <w:rFonts w:ascii="Arial" w:hAnsi="Arial" w:cs="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p>
    <w:p w14:paraId="520AA547" w14:textId="77777777" w:rsidR="0044490B" w:rsidRPr="0044490B" w:rsidRDefault="0044490B" w:rsidP="00DD7464">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615A82C2" w14:textId="77777777" w:rsidTr="0044490B">
        <w:trPr>
          <w:trHeight w:val="365"/>
        </w:trPr>
        <w:tc>
          <w:tcPr>
            <w:tcW w:w="2552" w:type="dxa"/>
            <w:tcMar>
              <w:top w:w="10" w:type="dxa"/>
              <w:left w:w="10" w:type="dxa"/>
              <w:bottom w:w="10" w:type="dxa"/>
              <w:right w:w="10" w:type="dxa"/>
            </w:tcMar>
            <w:vAlign w:val="center"/>
          </w:tcPr>
          <w:p w14:paraId="32A99312"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E7BE059" w14:textId="77777777" w:rsidR="0044490B" w:rsidRPr="0044490B" w:rsidRDefault="0044490B" w:rsidP="0044490B">
            <w:pPr>
              <w:spacing w:line="276" w:lineRule="auto"/>
              <w:jc w:val="both"/>
              <w:rPr>
                <w:rFonts w:ascii="Arial" w:hAnsi="Arial" w:cs="Arial"/>
              </w:rPr>
            </w:pPr>
            <w:r w:rsidRPr="0044490B">
              <w:rPr>
                <w:rFonts w:ascii="Arial" w:hAnsi="Arial" w:cs="Arial"/>
              </w:rPr>
              <w:t>MT-2309011</w:t>
            </w:r>
          </w:p>
        </w:tc>
      </w:tr>
      <w:tr w:rsidR="0044490B" w:rsidRPr="0093726B" w14:paraId="137C582B" w14:textId="77777777" w:rsidTr="0044490B">
        <w:trPr>
          <w:trHeight w:val="311"/>
        </w:trPr>
        <w:tc>
          <w:tcPr>
            <w:tcW w:w="2552" w:type="dxa"/>
            <w:tcMar>
              <w:top w:w="10" w:type="dxa"/>
              <w:left w:w="10" w:type="dxa"/>
              <w:bottom w:w="10" w:type="dxa"/>
              <w:right w:w="10" w:type="dxa"/>
            </w:tcMar>
            <w:vAlign w:val="center"/>
          </w:tcPr>
          <w:p w14:paraId="685730C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73F830FD" w14:textId="77777777" w:rsidR="0044490B" w:rsidRPr="0044490B" w:rsidRDefault="0044490B" w:rsidP="0044490B">
            <w:pPr>
              <w:spacing w:line="276" w:lineRule="auto"/>
              <w:ind w:right="276"/>
              <w:jc w:val="both"/>
              <w:rPr>
                <w:rFonts w:ascii="Arial" w:hAnsi="Arial" w:cs="Arial"/>
                <w:lang w:val="en-US"/>
              </w:rPr>
            </w:pPr>
            <w:r w:rsidRPr="0044490B">
              <w:rPr>
                <w:rFonts w:ascii="Arial" w:hAnsi="Arial" w:cs="Arial"/>
                <w:lang w:val="en-US"/>
              </w:rPr>
              <w:t>HAT/DGOYSPM/COPLP/036/FISM-DF/2019</w:t>
            </w:r>
          </w:p>
        </w:tc>
      </w:tr>
      <w:tr w:rsidR="0044490B" w:rsidRPr="0044490B" w14:paraId="186EEACA" w14:textId="77777777" w:rsidTr="0044490B">
        <w:trPr>
          <w:trHeight w:val="347"/>
        </w:trPr>
        <w:tc>
          <w:tcPr>
            <w:tcW w:w="2552" w:type="dxa"/>
            <w:tcMar>
              <w:top w:w="10" w:type="dxa"/>
              <w:left w:w="10" w:type="dxa"/>
              <w:bottom w:w="10" w:type="dxa"/>
              <w:right w:w="10" w:type="dxa"/>
            </w:tcMar>
            <w:vAlign w:val="center"/>
          </w:tcPr>
          <w:p w14:paraId="244F1FA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0A7DD55C"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MT-2309011.-Pavimentación de calles en la Colonia Xul-Kaa.</w:t>
            </w:r>
          </w:p>
        </w:tc>
      </w:tr>
      <w:tr w:rsidR="0044490B" w:rsidRPr="0044490B" w14:paraId="518B240B" w14:textId="77777777" w:rsidTr="0044490B">
        <w:trPr>
          <w:trHeight w:val="347"/>
        </w:trPr>
        <w:tc>
          <w:tcPr>
            <w:tcW w:w="2552" w:type="dxa"/>
            <w:tcMar>
              <w:top w:w="10" w:type="dxa"/>
              <w:left w:w="10" w:type="dxa"/>
              <w:bottom w:w="10" w:type="dxa"/>
              <w:right w:w="10" w:type="dxa"/>
            </w:tcMar>
            <w:vAlign w:val="center"/>
          </w:tcPr>
          <w:p w14:paraId="7231FBFB"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29CB9A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$ 2,692,035.01</w:t>
            </w:r>
          </w:p>
        </w:tc>
      </w:tr>
    </w:tbl>
    <w:p w14:paraId="38245121" w14:textId="77777777" w:rsidR="00653748" w:rsidRDefault="00653748" w:rsidP="00DD7464">
      <w:pPr>
        <w:spacing w:after="240" w:line="360" w:lineRule="auto"/>
        <w:jc w:val="both"/>
        <w:rPr>
          <w:rFonts w:ascii="Arial" w:hAnsi="Arial" w:cs="Arial"/>
          <w:b/>
        </w:rPr>
      </w:pPr>
    </w:p>
    <w:p w14:paraId="3D7F5694" w14:textId="54B829B1" w:rsidR="0044490B" w:rsidRPr="0044490B" w:rsidRDefault="0044490B" w:rsidP="00DD7464">
      <w:pPr>
        <w:spacing w:after="240" w:line="360" w:lineRule="auto"/>
        <w:jc w:val="both"/>
        <w:rPr>
          <w:rFonts w:ascii="Arial" w:hAnsi="Arial" w:cs="Arial"/>
          <w:b/>
        </w:rPr>
      </w:pPr>
      <w:r w:rsidRPr="0044490B">
        <w:rPr>
          <w:rFonts w:ascii="Arial" w:hAnsi="Arial" w:cs="Arial"/>
          <w:b/>
        </w:rPr>
        <w:t>Resultado 40,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490B" w:rsidRPr="0044490B" w14:paraId="7A332AAF" w14:textId="77777777" w:rsidTr="0044490B">
        <w:trPr>
          <w:trHeight w:val="250"/>
          <w:jc w:val="center"/>
        </w:trPr>
        <w:tc>
          <w:tcPr>
            <w:tcW w:w="5252" w:type="dxa"/>
            <w:vAlign w:val="center"/>
          </w:tcPr>
          <w:p w14:paraId="59294F1F" w14:textId="77777777" w:rsidR="0044490B" w:rsidRPr="0044490B" w:rsidRDefault="0044490B" w:rsidP="00DD7464">
            <w:pPr>
              <w:spacing w:after="240" w:line="360" w:lineRule="auto"/>
              <w:jc w:val="both"/>
              <w:rPr>
                <w:rFonts w:ascii="Arial" w:hAnsi="Arial" w:cs="Arial"/>
                <w:b/>
              </w:rPr>
            </w:pPr>
            <w:r w:rsidRPr="0044490B">
              <w:rPr>
                <w:rFonts w:ascii="Arial" w:hAnsi="Arial" w:cs="Arial"/>
                <w:b/>
              </w:rPr>
              <w:t>Documentación Faltante o Improcedente de la Comprobación y Justificación del Gasto</w:t>
            </w:r>
          </w:p>
        </w:tc>
        <w:tc>
          <w:tcPr>
            <w:tcW w:w="3603" w:type="dxa"/>
            <w:vAlign w:val="center"/>
          </w:tcPr>
          <w:p w14:paraId="20CD2C8F" w14:textId="77777777" w:rsidR="0044490B" w:rsidRPr="0044490B" w:rsidRDefault="0044490B" w:rsidP="00DD7464">
            <w:pPr>
              <w:spacing w:after="240" w:line="360" w:lineRule="auto"/>
              <w:jc w:val="right"/>
              <w:rPr>
                <w:rFonts w:ascii="Arial" w:hAnsi="Arial" w:cs="Arial"/>
                <w:b/>
              </w:rPr>
            </w:pPr>
            <w:r w:rsidRPr="0044490B">
              <w:rPr>
                <w:rFonts w:ascii="Arial" w:hAnsi="Arial" w:cs="Arial"/>
                <w:b/>
              </w:rPr>
              <w:t xml:space="preserve"> </w:t>
            </w:r>
            <w:r w:rsidRPr="0044490B">
              <w:rPr>
                <w:rFonts w:ascii="Arial" w:hAnsi="Arial"/>
                <w:b/>
              </w:rPr>
              <w:t>$ 807,610.50</w:t>
            </w:r>
          </w:p>
        </w:tc>
      </w:tr>
    </w:tbl>
    <w:p w14:paraId="17F97962" w14:textId="77777777" w:rsidR="0044490B" w:rsidRPr="0044490B" w:rsidRDefault="0044490B" w:rsidP="00DD7464">
      <w:pPr>
        <w:spacing w:after="240" w:line="360" w:lineRule="auto"/>
        <w:jc w:val="both"/>
        <w:rPr>
          <w:rFonts w:ascii="Arial" w:hAnsi="Arial"/>
          <w:b/>
        </w:rPr>
      </w:pPr>
      <w:r w:rsidRPr="0044490B">
        <w:rPr>
          <w:rFonts w:ascii="Arial" w:hAnsi="Arial"/>
          <w:b/>
        </w:rPr>
        <w:t>Descripción de la Observación:</w:t>
      </w:r>
    </w:p>
    <w:p w14:paraId="58B2572D" w14:textId="44CC7D30" w:rsidR="0044490B" w:rsidRPr="0044490B" w:rsidRDefault="0044490B" w:rsidP="00DD7464">
      <w:pPr>
        <w:spacing w:after="240" w:line="360" w:lineRule="auto"/>
        <w:jc w:val="both"/>
        <w:rPr>
          <w:rFonts w:ascii="Arial" w:hAnsi="Arial"/>
        </w:rPr>
      </w:pPr>
      <w:r w:rsidRPr="0044490B">
        <w:rPr>
          <w:rFonts w:ascii="Arial" w:hAnsi="Arial"/>
        </w:rPr>
        <w:t xml:space="preserve">Derivado de la revisión y análisis del expediente técnico unitario de la obra: </w:t>
      </w:r>
      <w:r w:rsidRPr="0044490B">
        <w:rPr>
          <w:rFonts w:ascii="Arial" w:hAnsi="Arial" w:cs="Arial"/>
          <w:b/>
        </w:rPr>
        <w:t>MT-2309011.-Pavimentación de calles en la Colonia Xul-Kaa</w:t>
      </w:r>
      <w:r w:rsidRPr="0044490B">
        <w:rPr>
          <w:rFonts w:ascii="Arial" w:hAnsi="Arial"/>
          <w:b/>
        </w:rPr>
        <w:t>,</w:t>
      </w:r>
      <w:r w:rsidRPr="0044490B">
        <w:rPr>
          <w:rFonts w:ascii="Arial" w:hAnsi="Arial"/>
        </w:rPr>
        <w:t xml:space="preserve"> en la localidad de Tulum, municipio de Tulum, Quintana Roo, se determinó documentación faltante o improcedente de la comprobación y justificación del gasto realizado por el </w:t>
      </w:r>
      <w:r w:rsidRPr="0044490B">
        <w:rPr>
          <w:rFonts w:ascii="Arial" w:hAnsi="Arial"/>
          <w:b/>
        </w:rPr>
        <w:t>H. Ayuntamiento del Municipio de Tulum,</w:t>
      </w:r>
      <w:r w:rsidRPr="0044490B">
        <w:rPr>
          <w:rFonts w:ascii="Arial" w:hAnsi="Arial"/>
        </w:rPr>
        <w:t xml:space="preserve"> por un importe de </w:t>
      </w:r>
      <w:r w:rsidRPr="0044490B">
        <w:rPr>
          <w:rFonts w:ascii="Arial" w:hAnsi="Arial"/>
          <w:b/>
        </w:rPr>
        <w:t xml:space="preserve">$ 807,610.50, </w:t>
      </w:r>
      <w:r w:rsidRPr="0044490B">
        <w:rPr>
          <w:rFonts w:ascii="Arial" w:hAnsi="Arial"/>
          <w:bCs/>
        </w:rPr>
        <w:t>(Son: Ochocientos siete mil seiscientos diez pesos 50/100 M.N.)</w:t>
      </w:r>
      <w:r w:rsidRPr="0044490B">
        <w:rPr>
          <w:rFonts w:ascii="Arial" w:hAnsi="Arial"/>
        </w:rPr>
        <w:t xml:space="preserve">; ejecutada por </w:t>
      </w:r>
      <w:r w:rsidR="00653748">
        <w:rPr>
          <w:rFonts w:ascii="Arial" w:hAnsi="Arial"/>
        </w:rPr>
        <w:t>contrato,</w:t>
      </w:r>
      <w:r w:rsidRPr="0044490B">
        <w:rPr>
          <w:rFonts w:ascii="Arial" w:hAnsi="Arial" w:cs="Arial"/>
        </w:rPr>
        <w:t xml:space="preserve"> </w:t>
      </w:r>
      <w:r w:rsidRPr="0044490B">
        <w:rPr>
          <w:rFonts w:ascii="Arial" w:hAnsi="Arial"/>
        </w:rPr>
        <w:t xml:space="preserve">originado por no integrar el archivo y/o documentación correspondiente al concepto: Comprobante Fiscal Digital por Internet  y Transferencia Interbancaria del anticipo. </w:t>
      </w:r>
      <w:r w:rsidRPr="0044490B">
        <w:rPr>
          <w:rFonts w:ascii="Arial" w:hAnsi="Arial"/>
        </w:rPr>
        <w:tab/>
      </w:r>
    </w:p>
    <w:p w14:paraId="148181E4" w14:textId="6794EC10" w:rsidR="0044490B" w:rsidRPr="0044490B" w:rsidRDefault="0044490B" w:rsidP="0044490B">
      <w:pPr>
        <w:spacing w:after="240" w:line="360" w:lineRule="auto"/>
        <w:jc w:val="both"/>
        <w:rPr>
          <w:rFonts w:ascii="Arial" w:hAnsi="Arial"/>
          <w:b/>
        </w:rPr>
      </w:pPr>
      <w:r w:rsidRPr="0044490B">
        <w:rPr>
          <w:rFonts w:ascii="Arial" w:hAnsi="Arial"/>
          <w:b/>
        </w:rPr>
        <w:t xml:space="preserve">Disposiciones infringidas: </w:t>
      </w:r>
    </w:p>
    <w:p w14:paraId="68542A99" w14:textId="0E5DD156" w:rsidR="0044490B" w:rsidRPr="00653748" w:rsidRDefault="0044490B" w:rsidP="00653748">
      <w:pPr>
        <w:spacing w:before="120" w:after="120" w:line="360" w:lineRule="auto"/>
        <w:jc w:val="both"/>
        <w:rPr>
          <w:rFonts w:ascii="Arial" w:hAnsi="Arial"/>
        </w:rPr>
      </w:pPr>
      <w:r w:rsidRPr="0044490B">
        <w:rPr>
          <w:rFonts w:ascii="Arial" w:hAnsi="Arial" w:cs="Arial"/>
        </w:rPr>
        <w:t xml:space="preserve">Artículos 42, 43 y 67 de la Ley General de Contabilidad Gubernamental; 7 de la Ley General de Responsabilidades Administrativas; 29 y 29-A del Código Fiscal de la Federación; 147 de la </w:t>
      </w:r>
      <w:r w:rsidR="0093726B">
        <w:rPr>
          <w:rFonts w:ascii="Arial" w:hAnsi="Arial" w:cs="Arial"/>
        </w:rPr>
        <w:t>Ley del Impuesto Sobre la Renta; 41 de la Ley de Presupuesto y Gasto Público del Estado de Quintana Roo; 43 fracción III y 75 del Reglamento de la Ley de Presupuesto, Contabilidad y Gasto Público del Estado de Quintana Roo</w:t>
      </w:r>
      <w:r w:rsidRPr="0044490B">
        <w:rPr>
          <w:rFonts w:ascii="Arial" w:hAnsi="Arial" w:cs="Arial"/>
        </w:rPr>
        <w:t xml:space="preserve">; 5, 50 párrafo segundo y cuarto, 70 párrafo segundo de la Ley de </w:t>
      </w:r>
      <w:r w:rsidR="009063A7">
        <w:rPr>
          <w:rFonts w:ascii="Arial" w:hAnsi="Arial" w:cs="Arial"/>
        </w:rPr>
        <w:t>Obras Públicas y Servicios Relacionados</w:t>
      </w:r>
      <w:r w:rsidRPr="0044490B">
        <w:rPr>
          <w:rFonts w:ascii="Arial" w:hAnsi="Arial" w:cs="Arial"/>
        </w:rPr>
        <w:t xml:space="preserve"> con las Mismas del Estado de Quintana Roo y 11 párrafo segundo y último de la Ley de Fiscalización y Rendición de Cuentas del Estado de Quintana Roo.</w:t>
      </w:r>
      <w:r w:rsidRPr="0044490B">
        <w:rPr>
          <w:rFonts w:ascii="Arial" w:hAnsi="Arial"/>
        </w:rPr>
        <w:t xml:space="preserve"> </w:t>
      </w:r>
    </w:p>
    <w:p w14:paraId="276FA245" w14:textId="77777777" w:rsidR="00DD7464" w:rsidRDefault="00DD7464" w:rsidP="0017707C">
      <w:pPr>
        <w:spacing w:after="240" w:line="360" w:lineRule="auto"/>
        <w:jc w:val="center"/>
        <w:rPr>
          <w:rFonts w:ascii="Arial" w:eastAsiaTheme="majorEastAsia" w:hAnsi="Arial" w:cs="Arial"/>
          <w:b/>
        </w:rPr>
      </w:pPr>
      <w:bookmarkStart w:id="38" w:name="_Toc57811054"/>
    </w:p>
    <w:p w14:paraId="7FF30CA4" w14:textId="3D6BD71E" w:rsidR="0044490B" w:rsidRDefault="0044490B" w:rsidP="0017707C">
      <w:pPr>
        <w:spacing w:after="240" w:line="360" w:lineRule="auto"/>
        <w:jc w:val="center"/>
        <w:rPr>
          <w:rFonts w:ascii="Arial" w:eastAsiaTheme="majorEastAsia" w:hAnsi="Arial" w:cs="Arial"/>
          <w:b/>
        </w:rPr>
      </w:pPr>
      <w:r w:rsidRPr="00653748">
        <w:rPr>
          <w:rFonts w:ascii="Arial" w:eastAsiaTheme="majorEastAsia" w:hAnsi="Arial" w:cs="Arial"/>
          <w:b/>
        </w:rPr>
        <w:lastRenderedPageBreak/>
        <w:t>OBSERVACIONES DE CUMPLIMIENTO LEGAL</w:t>
      </w:r>
      <w:bookmarkEnd w:id="38"/>
    </w:p>
    <w:p w14:paraId="24E89999" w14:textId="4FD18B36" w:rsidR="00653748" w:rsidRPr="0017707C" w:rsidRDefault="00653748" w:rsidP="0017707C">
      <w:pPr>
        <w:spacing w:after="240" w:line="360" w:lineRule="auto"/>
        <w:jc w:val="center"/>
        <w:rPr>
          <w:rFonts w:ascii="Arial" w:eastAsiaTheme="majorEastAsia" w:hAnsi="Arial" w:cs="Arial"/>
          <w:b/>
        </w:rPr>
      </w:pPr>
      <w:r>
        <w:rPr>
          <w:rFonts w:ascii="Arial" w:eastAsiaTheme="majorEastAsia" w:hAnsi="Arial" w:cs="Arial"/>
          <w:b/>
        </w:rPr>
        <w:t>INGRESOS PROPIOS</w:t>
      </w:r>
    </w:p>
    <w:p w14:paraId="2A38E059" w14:textId="77777777" w:rsidR="0044490B" w:rsidRPr="0044490B" w:rsidRDefault="0044490B" w:rsidP="009063A7">
      <w:pPr>
        <w:spacing w:after="240" w:line="360" w:lineRule="auto"/>
        <w:jc w:val="both"/>
        <w:rPr>
          <w:rFonts w:ascii="Arial" w:hAnsi="Arial"/>
        </w:rPr>
      </w:pPr>
      <w:r w:rsidRPr="0044490B">
        <w:rPr>
          <w:rFonts w:ascii="Arial" w:hAnsi="Arial"/>
        </w:rPr>
        <w:t xml:space="preserve">De las obras seleccionadas como muestra de auditoría, ejecutadas por el </w:t>
      </w:r>
      <w:r w:rsidRPr="0044490B">
        <w:rPr>
          <w:rFonts w:ascii="Arial" w:hAnsi="Arial"/>
          <w:b/>
          <w:szCs w:val="22"/>
        </w:rPr>
        <w:t>H. Ayuntamiento del Municipio de Tulum</w:t>
      </w:r>
      <w:r w:rsidRPr="0044490B">
        <w:rPr>
          <w:rFonts w:ascii="Arial" w:hAnsi="Arial"/>
        </w:rPr>
        <w:t>, se observó que de los expedientes unitarios conformados en la realización de los trabajos de las obras, carecen de algunos documentos, o los existentes no cumplen con los requisitos señalados en las diversas leyes, decretos, reglamentos y demás disposiciones aplicables en materia de contratación de obra pública; como son el faltante de documentación y/o el incumplimiento a la normativa de acuerdo a los siguientes resultados:</w:t>
      </w:r>
    </w:p>
    <w:p w14:paraId="6303780B" w14:textId="77777777" w:rsidR="0044490B" w:rsidRPr="0044490B" w:rsidRDefault="0044490B" w:rsidP="009063A7">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F9EFE97" w14:textId="77777777" w:rsidTr="0044490B">
        <w:trPr>
          <w:trHeight w:val="365"/>
        </w:trPr>
        <w:tc>
          <w:tcPr>
            <w:tcW w:w="2552" w:type="dxa"/>
            <w:tcMar>
              <w:top w:w="10" w:type="dxa"/>
              <w:left w:w="10" w:type="dxa"/>
              <w:bottom w:w="10" w:type="dxa"/>
              <w:right w:w="10" w:type="dxa"/>
            </w:tcMar>
            <w:vAlign w:val="center"/>
          </w:tcPr>
          <w:p w14:paraId="4A6FD1F4" w14:textId="77777777" w:rsidR="0044490B" w:rsidRPr="0044490B" w:rsidRDefault="0044490B" w:rsidP="0044490B">
            <w:pPr>
              <w:spacing w:line="276" w:lineRule="auto"/>
              <w:jc w:val="both"/>
              <w:rPr>
                <w:rFonts w:ascii="Arial" w:hAnsi="Arial" w:cs="Arial"/>
                <w:b/>
                <w:bCs/>
              </w:rPr>
            </w:pPr>
            <w:bookmarkStart w:id="39" w:name="_Hlk55410126"/>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3ED6559B" w14:textId="77777777" w:rsidR="0044490B" w:rsidRPr="0044490B" w:rsidRDefault="0044490B" w:rsidP="0044490B">
            <w:pPr>
              <w:spacing w:line="276" w:lineRule="auto"/>
              <w:jc w:val="both"/>
              <w:rPr>
                <w:rFonts w:ascii="Arial" w:hAnsi="Arial" w:cs="Arial"/>
              </w:rPr>
            </w:pPr>
            <w:r w:rsidRPr="0044490B">
              <w:rPr>
                <w:rFonts w:ascii="Arial" w:hAnsi="Arial" w:cs="Arial"/>
              </w:rPr>
              <w:t>28</w:t>
            </w:r>
          </w:p>
        </w:tc>
      </w:tr>
      <w:tr w:rsidR="0044490B" w:rsidRPr="0044490B" w14:paraId="39AF2EE4" w14:textId="77777777" w:rsidTr="0044490B">
        <w:trPr>
          <w:trHeight w:val="311"/>
        </w:trPr>
        <w:tc>
          <w:tcPr>
            <w:tcW w:w="2552" w:type="dxa"/>
            <w:tcMar>
              <w:top w:w="10" w:type="dxa"/>
              <w:left w:w="10" w:type="dxa"/>
              <w:bottom w:w="10" w:type="dxa"/>
              <w:right w:w="10" w:type="dxa"/>
            </w:tcMar>
            <w:vAlign w:val="center"/>
          </w:tcPr>
          <w:p w14:paraId="5199B42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0A233F0"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HAT/DGOYSPM/COPLP/040/RP/2019</w:t>
            </w:r>
          </w:p>
        </w:tc>
      </w:tr>
      <w:tr w:rsidR="0044490B" w:rsidRPr="0044490B" w14:paraId="427C6C6B" w14:textId="77777777" w:rsidTr="0044490B">
        <w:trPr>
          <w:trHeight w:val="347"/>
        </w:trPr>
        <w:tc>
          <w:tcPr>
            <w:tcW w:w="2552" w:type="dxa"/>
            <w:tcMar>
              <w:top w:w="10" w:type="dxa"/>
              <w:left w:w="10" w:type="dxa"/>
              <w:bottom w:w="10" w:type="dxa"/>
              <w:right w:w="10" w:type="dxa"/>
            </w:tcMar>
            <w:vAlign w:val="center"/>
          </w:tcPr>
          <w:p w14:paraId="10A6BD3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7B5BF6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edificio para las oficinas de la Dirección de Obras Públicas, Desarrollo Urbano y Planeación primera etapa.</w:t>
            </w:r>
          </w:p>
        </w:tc>
      </w:tr>
      <w:tr w:rsidR="0044490B" w:rsidRPr="0044490B" w14:paraId="219B3C22" w14:textId="77777777" w:rsidTr="0044490B">
        <w:trPr>
          <w:trHeight w:val="347"/>
        </w:trPr>
        <w:tc>
          <w:tcPr>
            <w:tcW w:w="2552" w:type="dxa"/>
            <w:tcMar>
              <w:top w:w="10" w:type="dxa"/>
              <w:left w:w="10" w:type="dxa"/>
              <w:bottom w:w="10" w:type="dxa"/>
              <w:right w:w="10" w:type="dxa"/>
            </w:tcMar>
            <w:vAlign w:val="center"/>
          </w:tcPr>
          <w:p w14:paraId="3A581FD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61CA1BD9"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$ 9,987,834.98</w:t>
            </w:r>
          </w:p>
        </w:tc>
      </w:tr>
    </w:tbl>
    <w:p w14:paraId="261A32A7" w14:textId="77777777" w:rsidR="00653748" w:rsidRDefault="00653748" w:rsidP="009063A7">
      <w:pPr>
        <w:spacing w:after="240" w:line="360" w:lineRule="auto"/>
        <w:jc w:val="both"/>
        <w:rPr>
          <w:rFonts w:ascii="Arial" w:hAnsi="Arial" w:cs="Arial"/>
          <w:b/>
        </w:rPr>
      </w:pPr>
    </w:p>
    <w:p w14:paraId="77945EAC" w14:textId="411D8F96" w:rsidR="0044490B" w:rsidRPr="0044490B" w:rsidRDefault="0044490B" w:rsidP="009063A7">
      <w:pPr>
        <w:spacing w:after="240" w:line="360" w:lineRule="auto"/>
        <w:jc w:val="both"/>
        <w:rPr>
          <w:rFonts w:ascii="Arial" w:hAnsi="Arial" w:cs="Arial"/>
          <w:b/>
        </w:rPr>
      </w:pPr>
      <w:r w:rsidRPr="0044490B">
        <w:rPr>
          <w:rFonts w:ascii="Arial" w:hAnsi="Arial" w:cs="Arial"/>
          <w:b/>
        </w:rPr>
        <w:t xml:space="preserve">Resultado 1, Observación 2 </w:t>
      </w:r>
    </w:p>
    <w:p w14:paraId="1200DC95" w14:textId="4802C64E" w:rsidR="0044490B" w:rsidRDefault="0044490B" w:rsidP="009063A7">
      <w:pPr>
        <w:spacing w:after="240" w:line="360" w:lineRule="auto"/>
        <w:jc w:val="both"/>
        <w:rPr>
          <w:rFonts w:ascii="Arial" w:hAnsi="Arial" w:cs="Arial"/>
          <w:b/>
        </w:rPr>
      </w:pPr>
      <w:r w:rsidRPr="0044490B">
        <w:rPr>
          <w:rFonts w:ascii="Arial" w:hAnsi="Arial" w:cs="Arial"/>
          <w:b/>
        </w:rPr>
        <w:t>Documentación Faltante:</w:t>
      </w:r>
    </w:p>
    <w:p w14:paraId="2D7E8943" w14:textId="1B50BD94" w:rsidR="00653748" w:rsidRPr="0044490B" w:rsidRDefault="00653748" w:rsidP="009063A7">
      <w:pPr>
        <w:spacing w:after="240" w:line="360" w:lineRule="auto"/>
        <w:jc w:val="both"/>
        <w:rPr>
          <w:rFonts w:ascii="Arial" w:hAnsi="Arial" w:cs="Arial"/>
          <w:b/>
        </w:rPr>
      </w:pPr>
      <w:r>
        <w:rPr>
          <w:rFonts w:ascii="Arial" w:hAnsi="Arial" w:cs="Arial"/>
          <w:b/>
        </w:rPr>
        <w:t xml:space="preserve">Descripción de la Observación: </w:t>
      </w:r>
    </w:p>
    <w:p w14:paraId="461AE96A" w14:textId="1F73E857" w:rsidR="0044490B" w:rsidRDefault="0044490B" w:rsidP="009063A7">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Construcción de edificio para las oficinas de la Dirección de Obras Públicas, Desarrollo Urbano y Planeación primera etapa en la localidad de Tulum, municipio de Tulum, Quintana Roo, se detecta que omitieron integrar los documentos señalados en diversas leyes, decretos, reglamentos y </w:t>
      </w:r>
      <w:r w:rsidRPr="0044490B">
        <w:rPr>
          <w:rFonts w:ascii="Arial" w:hAnsi="Arial" w:cs="Arial"/>
        </w:rPr>
        <w:lastRenderedPageBreak/>
        <w:t>demás disposiciones aplicables en materia de contratación de obra pública que a continuación se relacionan:</w:t>
      </w:r>
    </w:p>
    <w:p w14:paraId="11796492" w14:textId="37822BEB" w:rsidR="0044490B" w:rsidRPr="009063A7" w:rsidRDefault="0044490B" w:rsidP="0044490B">
      <w:pPr>
        <w:spacing w:line="360" w:lineRule="auto"/>
        <w:jc w:val="center"/>
        <w:rPr>
          <w:rFonts w:ascii="Arial" w:hAnsi="Arial" w:cs="Arial"/>
          <w:b/>
          <w:i/>
          <w:iCs/>
        </w:rPr>
      </w:pPr>
      <w:r w:rsidRPr="0044490B">
        <w:rPr>
          <w:rFonts w:ascii="Arial" w:hAnsi="Arial" w:cs="Arial"/>
          <w:sz w:val="20"/>
          <w:szCs w:val="20"/>
        </w:rPr>
        <w:t xml:space="preserve">Tabla No. </w:t>
      </w:r>
      <w:r w:rsidR="00E17761">
        <w:rPr>
          <w:rFonts w:ascii="Arial" w:hAnsi="Arial" w:cs="Arial"/>
          <w:sz w:val="20"/>
          <w:szCs w:val="20"/>
        </w:rPr>
        <w:t>31</w:t>
      </w:r>
      <w:r w:rsidRPr="0044490B">
        <w:rPr>
          <w:rFonts w:ascii="Arial" w:hAnsi="Arial" w:cs="Arial"/>
          <w:sz w:val="20"/>
          <w:szCs w:val="20"/>
        </w:rPr>
        <w:t xml:space="preserve">. </w:t>
      </w:r>
      <w:r w:rsidRPr="009063A7">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77C6230E" w14:textId="77777777" w:rsidTr="0044490B">
        <w:trPr>
          <w:trHeight w:val="301"/>
          <w:tblHeader/>
          <w:jc w:val="center"/>
        </w:trPr>
        <w:tc>
          <w:tcPr>
            <w:tcW w:w="3618" w:type="dxa"/>
            <w:shd w:val="clear" w:color="auto" w:fill="D0CECE" w:themeFill="background2" w:themeFillShade="E6"/>
            <w:vAlign w:val="center"/>
          </w:tcPr>
          <w:p w14:paraId="7913FF71"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F3B7A0E"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2B84E052" w14:textId="77777777" w:rsidTr="0044490B">
        <w:trPr>
          <w:jc w:val="center"/>
        </w:trPr>
        <w:tc>
          <w:tcPr>
            <w:tcW w:w="3618" w:type="dxa"/>
            <w:shd w:val="clear" w:color="auto" w:fill="auto"/>
          </w:tcPr>
          <w:p w14:paraId="073BC43B" w14:textId="77777777" w:rsidR="0044490B" w:rsidRPr="0044490B" w:rsidRDefault="0044490B" w:rsidP="009063A7">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auto"/>
          </w:tcPr>
          <w:p w14:paraId="1AE3AD87" w14:textId="38176713" w:rsidR="0044490B" w:rsidRPr="0044490B" w:rsidRDefault="0044490B" w:rsidP="009063A7">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DGDUyE/DDU/SDU/105/2019 del 09/08/2019,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5DEFBC50" w14:textId="77777777" w:rsidTr="0044490B">
        <w:trPr>
          <w:jc w:val="center"/>
        </w:trPr>
        <w:tc>
          <w:tcPr>
            <w:tcW w:w="3618" w:type="dxa"/>
            <w:shd w:val="clear" w:color="auto" w:fill="auto"/>
          </w:tcPr>
          <w:p w14:paraId="239E802F"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shd w:val="clear" w:color="auto" w:fill="auto"/>
          </w:tcPr>
          <w:p w14:paraId="12A84F1D" w14:textId="6BB45639"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15D4075D" w14:textId="77777777" w:rsidTr="0044490B">
        <w:trPr>
          <w:jc w:val="center"/>
        </w:trPr>
        <w:tc>
          <w:tcPr>
            <w:tcW w:w="3618" w:type="dxa"/>
            <w:shd w:val="clear" w:color="auto" w:fill="auto"/>
          </w:tcPr>
          <w:p w14:paraId="51182C6B"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Estudios, proyectos arquitectónicos y de ingeniería de una obra, el catálogo de conceptos, normas y especificaciones de construcción, y programa de ejecución.</w:t>
            </w:r>
          </w:p>
        </w:tc>
        <w:tc>
          <w:tcPr>
            <w:tcW w:w="6060" w:type="dxa"/>
            <w:shd w:val="clear" w:color="auto" w:fill="auto"/>
          </w:tcPr>
          <w:p w14:paraId="276CD92B" w14:textId="1D30065A"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14, fracción VII, 16, 20 párrafo cuarto, 28 fracción XVIII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planos estructurales y las especificaciones de construcción de esta obra.</w:t>
            </w:r>
          </w:p>
        </w:tc>
      </w:tr>
      <w:tr w:rsidR="0044490B" w:rsidRPr="0044490B" w14:paraId="751319FA" w14:textId="77777777" w:rsidTr="0044490B">
        <w:trPr>
          <w:jc w:val="center"/>
        </w:trPr>
        <w:tc>
          <w:tcPr>
            <w:tcW w:w="3618" w:type="dxa"/>
            <w:shd w:val="clear" w:color="auto" w:fill="auto"/>
          </w:tcPr>
          <w:p w14:paraId="022B2BDE"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Manifestación de Impacto Ambiental (Zona no impactada) resolutivo o autorización de Impacto Ambiental.</w:t>
            </w:r>
          </w:p>
        </w:tc>
        <w:tc>
          <w:tcPr>
            <w:tcW w:w="6060" w:type="dxa"/>
            <w:shd w:val="clear" w:color="auto" w:fill="auto"/>
          </w:tcPr>
          <w:p w14:paraId="4D3E9626" w14:textId="1F26C412"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15 y 63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24, 31, 32, 33 y 34 de la </w:t>
            </w:r>
            <w:r w:rsidR="0093726B">
              <w:rPr>
                <w:rFonts w:ascii="Arial" w:hAnsi="Arial" w:cs="Arial"/>
                <w:sz w:val="16"/>
              </w:rPr>
              <w:t>Ley del Equilibrio Ecológico y la Protección al Ambiente del Estado de Quintana Roo</w:t>
            </w:r>
            <w:r w:rsidRPr="0044490B">
              <w:rPr>
                <w:rFonts w:ascii="Arial" w:hAnsi="Arial" w:cs="Arial"/>
                <w:sz w:val="16"/>
              </w:rPr>
              <w:t xml:space="preserve"> y 3, 7, 8, 9, 13 y 14 del Reglamento de la </w:t>
            </w:r>
            <w:r w:rsidR="00FC4A24">
              <w:rPr>
                <w:rFonts w:ascii="Arial" w:hAnsi="Arial" w:cs="Arial"/>
                <w:sz w:val="16"/>
              </w:rPr>
              <w:t>Ley del Equilibrio</w:t>
            </w:r>
            <w:r w:rsidRPr="0044490B">
              <w:rPr>
                <w:rFonts w:ascii="Arial" w:hAnsi="Arial" w:cs="Arial"/>
                <w:sz w:val="16"/>
              </w:rPr>
              <w:t xml:space="preserve"> Ecológico y la Protección al Ambiente del Estado de Quintana Roo, en materia de Impacto Ambiental. Se solicita este documento expedido debidamente por la dependencia facultada.</w:t>
            </w:r>
          </w:p>
        </w:tc>
      </w:tr>
      <w:tr w:rsidR="0044490B" w:rsidRPr="0044490B" w14:paraId="3B847C68" w14:textId="77777777" w:rsidTr="0044490B">
        <w:trPr>
          <w:jc w:val="center"/>
        </w:trPr>
        <w:tc>
          <w:tcPr>
            <w:tcW w:w="3618" w:type="dxa"/>
            <w:shd w:val="clear" w:color="auto" w:fill="auto"/>
          </w:tcPr>
          <w:p w14:paraId="78D88B6C"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auto"/>
          </w:tcPr>
          <w:p w14:paraId="266994F7" w14:textId="3B48852C"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DGDUYE/3693/2019 del 09/08/2019,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3D790EE1" w14:textId="77777777" w:rsidTr="0044490B">
        <w:trPr>
          <w:jc w:val="center"/>
        </w:trPr>
        <w:tc>
          <w:tcPr>
            <w:tcW w:w="3618" w:type="dxa"/>
            <w:shd w:val="clear" w:color="auto" w:fill="auto"/>
          </w:tcPr>
          <w:p w14:paraId="64A56FDB"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Análisis de integración de Precios Unitarios</w:t>
            </w:r>
          </w:p>
        </w:tc>
        <w:tc>
          <w:tcPr>
            <w:tcW w:w="6060" w:type="dxa"/>
            <w:shd w:val="clear" w:color="auto" w:fill="auto"/>
          </w:tcPr>
          <w:p w14:paraId="39C108BD" w14:textId="1F71FFFD"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55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79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los análisis de los precios que no fueron previstos en el catálogo de conceptos original. (conceptos extraordinarios)</w:t>
            </w:r>
          </w:p>
        </w:tc>
      </w:tr>
      <w:tr w:rsidR="0044490B" w:rsidRPr="0044490B" w14:paraId="0FB322E5" w14:textId="77777777" w:rsidTr="0044490B">
        <w:trPr>
          <w:jc w:val="center"/>
        </w:trPr>
        <w:tc>
          <w:tcPr>
            <w:tcW w:w="3618" w:type="dxa"/>
            <w:shd w:val="clear" w:color="auto" w:fill="auto"/>
          </w:tcPr>
          <w:p w14:paraId="683CADDF"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shd w:val="clear" w:color="auto" w:fill="auto"/>
          </w:tcPr>
          <w:p w14:paraId="7AE71F92" w14:textId="39918CB9"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1300270E" w14:textId="77777777" w:rsidTr="0044490B">
        <w:trPr>
          <w:jc w:val="center"/>
        </w:trPr>
        <w:tc>
          <w:tcPr>
            <w:tcW w:w="3618" w:type="dxa"/>
            <w:shd w:val="clear" w:color="auto" w:fill="auto"/>
          </w:tcPr>
          <w:p w14:paraId="664E7299"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Estimaciones de Obra.</w:t>
            </w:r>
          </w:p>
        </w:tc>
        <w:tc>
          <w:tcPr>
            <w:tcW w:w="6060" w:type="dxa"/>
            <w:shd w:val="clear" w:color="auto" w:fill="auto"/>
          </w:tcPr>
          <w:p w14:paraId="6A8F3564" w14:textId="77EF17DD" w:rsidR="0044490B" w:rsidRPr="0044490B" w:rsidRDefault="0044490B" w:rsidP="009063A7">
            <w:pPr>
              <w:spacing w:line="276" w:lineRule="auto"/>
              <w:jc w:val="both"/>
              <w:rPr>
                <w:rFonts w:ascii="Arial" w:hAnsi="Arial" w:cs="Arial"/>
                <w:sz w:val="16"/>
              </w:rPr>
            </w:pPr>
            <w:r w:rsidRPr="0044490B">
              <w:rPr>
                <w:rFonts w:ascii="Arial" w:hAnsi="Arial" w:cs="Arial"/>
                <w:sz w:val="16"/>
                <w:szCs w:val="18"/>
              </w:rPr>
              <w:t xml:space="preserve">Artículos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el cuerpo de la estimación #2 y #3, debido a que no se encontraron integradas al expediente de obra.</w:t>
            </w:r>
          </w:p>
        </w:tc>
      </w:tr>
      <w:tr w:rsidR="0044490B" w:rsidRPr="0044490B" w14:paraId="1EEAB26E" w14:textId="77777777" w:rsidTr="0044490B">
        <w:trPr>
          <w:jc w:val="center"/>
        </w:trPr>
        <w:tc>
          <w:tcPr>
            <w:tcW w:w="3618" w:type="dxa"/>
            <w:shd w:val="clear" w:color="auto" w:fill="auto"/>
          </w:tcPr>
          <w:p w14:paraId="07E702E1"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Números generadores, croquis, fotografías y pruebas de laboratorio.</w:t>
            </w:r>
          </w:p>
        </w:tc>
        <w:tc>
          <w:tcPr>
            <w:tcW w:w="6060" w:type="dxa"/>
            <w:shd w:val="clear" w:color="auto" w:fill="auto"/>
          </w:tcPr>
          <w:p w14:paraId="44662D75" w14:textId="49B924D2"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y pruebas de laboratorio de la estimación #2 y #3, debido a que no se encontraron integradas al expediente de obra.</w:t>
            </w:r>
          </w:p>
        </w:tc>
      </w:tr>
      <w:tr w:rsidR="0044490B" w:rsidRPr="0044490B" w14:paraId="542E5C30" w14:textId="77777777" w:rsidTr="0044490B">
        <w:trPr>
          <w:jc w:val="center"/>
        </w:trPr>
        <w:tc>
          <w:tcPr>
            <w:tcW w:w="3618" w:type="dxa"/>
            <w:shd w:val="clear" w:color="auto" w:fill="auto"/>
          </w:tcPr>
          <w:p w14:paraId="2CCBE008"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shd w:val="clear" w:color="auto" w:fill="auto"/>
          </w:tcPr>
          <w:p w14:paraId="245E63FB" w14:textId="7C087309"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de obra.</w:t>
            </w:r>
          </w:p>
        </w:tc>
      </w:tr>
      <w:tr w:rsidR="0044490B" w:rsidRPr="0044490B" w14:paraId="27098176" w14:textId="77777777" w:rsidTr="0044490B">
        <w:trPr>
          <w:jc w:val="center"/>
        </w:trPr>
        <w:tc>
          <w:tcPr>
            <w:tcW w:w="3618" w:type="dxa"/>
            <w:shd w:val="clear" w:color="auto" w:fill="auto"/>
          </w:tcPr>
          <w:p w14:paraId="11938CA2"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Convenio modificatorio o adicional.</w:t>
            </w:r>
          </w:p>
        </w:tc>
        <w:tc>
          <w:tcPr>
            <w:tcW w:w="6060" w:type="dxa"/>
            <w:shd w:val="clear" w:color="auto" w:fill="auto"/>
          </w:tcPr>
          <w:p w14:paraId="6486EB9B" w14:textId="66EDC682"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55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71 al 73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Convenio Modificatorio por ajuste de volúmenes y conceptos extraordinarios, debido a que no se integró al expediente de obra. En el caso que se haya realizado otro Convenio Modificatorio por modificación de Plazo o Monto se solicita dicha documentación.</w:t>
            </w:r>
          </w:p>
        </w:tc>
      </w:tr>
      <w:tr w:rsidR="0044490B" w:rsidRPr="0044490B" w14:paraId="21940213" w14:textId="77777777" w:rsidTr="0044490B">
        <w:trPr>
          <w:jc w:val="center"/>
        </w:trPr>
        <w:tc>
          <w:tcPr>
            <w:tcW w:w="3618" w:type="dxa"/>
            <w:shd w:val="clear" w:color="auto" w:fill="auto"/>
          </w:tcPr>
          <w:p w14:paraId="32B851C7"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 contratados.</w:t>
            </w:r>
          </w:p>
        </w:tc>
        <w:tc>
          <w:tcPr>
            <w:tcW w:w="6060" w:type="dxa"/>
            <w:shd w:val="clear" w:color="auto" w:fill="auto"/>
          </w:tcPr>
          <w:p w14:paraId="642604D3" w14:textId="5ACBB802"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18878476" w14:textId="77777777" w:rsidTr="0044490B">
        <w:trPr>
          <w:jc w:val="center"/>
        </w:trPr>
        <w:tc>
          <w:tcPr>
            <w:tcW w:w="3618" w:type="dxa"/>
            <w:shd w:val="clear" w:color="auto" w:fill="auto"/>
          </w:tcPr>
          <w:p w14:paraId="46204A33"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shd w:val="clear" w:color="auto" w:fill="auto"/>
          </w:tcPr>
          <w:p w14:paraId="5FCB6250" w14:textId="087DCFE2"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 </w:t>
            </w:r>
          </w:p>
        </w:tc>
      </w:tr>
      <w:tr w:rsidR="0044490B" w:rsidRPr="0044490B" w14:paraId="6039AD08" w14:textId="77777777" w:rsidTr="0044490B">
        <w:trPr>
          <w:jc w:val="center"/>
        </w:trPr>
        <w:tc>
          <w:tcPr>
            <w:tcW w:w="3618" w:type="dxa"/>
            <w:shd w:val="clear" w:color="auto" w:fill="auto"/>
          </w:tcPr>
          <w:p w14:paraId="21F15DD7"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Acta Circunstanciada de Suspensión.</w:t>
            </w:r>
          </w:p>
        </w:tc>
        <w:tc>
          <w:tcPr>
            <w:tcW w:w="6060" w:type="dxa"/>
            <w:shd w:val="clear" w:color="auto" w:fill="auto"/>
          </w:tcPr>
          <w:p w14:paraId="43A9B2B5" w14:textId="13D449FF"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56, 58 frac. I, 59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113 al 118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En el expediente se anexó un documento con fecha 22 de diciembre de 2019 en donde el contratista manifiesta que se suspenden los trabajos temporalmente debido a que no habían recibido el anticipo y que se reanudarían los trabajos cuando cuenten con el anticipo. Sin embargo, no se integró al expediente de obra el Acta circunstanciada de Suspensión por parte del H. Ayuntamiento de Tulum. Se solicita este documento.</w:t>
            </w:r>
          </w:p>
        </w:tc>
      </w:tr>
      <w:tr w:rsidR="0044490B" w:rsidRPr="0044490B" w14:paraId="54F3A71E" w14:textId="77777777" w:rsidTr="0044490B">
        <w:trPr>
          <w:jc w:val="center"/>
        </w:trPr>
        <w:tc>
          <w:tcPr>
            <w:tcW w:w="3618" w:type="dxa"/>
            <w:shd w:val="clear" w:color="auto" w:fill="auto"/>
          </w:tcPr>
          <w:p w14:paraId="1FAFFF99" w14:textId="4ECF415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shd w:val="clear" w:color="auto" w:fill="auto"/>
          </w:tcPr>
          <w:p w14:paraId="3DED5571" w14:textId="3FB9F7B4"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6"/>
              </w:rPr>
              <w:t xml:space="preserve">Artículos 60, párrafo uno y dos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w:t>
            </w:r>
          </w:p>
        </w:tc>
      </w:tr>
      <w:tr w:rsidR="0044490B" w:rsidRPr="0044490B" w14:paraId="188E158E" w14:textId="77777777" w:rsidTr="0044490B">
        <w:trPr>
          <w:jc w:val="center"/>
        </w:trPr>
        <w:tc>
          <w:tcPr>
            <w:tcW w:w="3618" w:type="dxa"/>
            <w:shd w:val="clear" w:color="auto" w:fill="auto"/>
          </w:tcPr>
          <w:p w14:paraId="225F064A"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shd w:val="clear" w:color="auto" w:fill="auto"/>
          </w:tcPr>
          <w:p w14:paraId="3280F6F0" w14:textId="705EF9A1"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1B1C19CD" w14:textId="77777777" w:rsidTr="0044490B">
        <w:trPr>
          <w:jc w:val="center"/>
        </w:trPr>
        <w:tc>
          <w:tcPr>
            <w:tcW w:w="3618" w:type="dxa"/>
            <w:shd w:val="clear" w:color="auto" w:fill="auto"/>
          </w:tcPr>
          <w:p w14:paraId="1DDD9D30"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shd w:val="clear" w:color="auto" w:fill="auto"/>
          </w:tcPr>
          <w:p w14:paraId="59E4018B" w14:textId="742D6B73"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22FF1B6A" w14:textId="77777777" w:rsidTr="0044490B">
        <w:trPr>
          <w:jc w:val="center"/>
        </w:trPr>
        <w:tc>
          <w:tcPr>
            <w:tcW w:w="3618" w:type="dxa"/>
            <w:shd w:val="clear" w:color="auto" w:fill="auto"/>
          </w:tcPr>
          <w:p w14:paraId="20167AF5"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shd w:val="clear" w:color="auto" w:fill="auto"/>
          </w:tcPr>
          <w:p w14:paraId="1977C64C" w14:textId="62B26EB0"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w:t>
            </w:r>
            <w:r w:rsidRPr="0044490B">
              <w:rPr>
                <w:rFonts w:ascii="Arial" w:hAnsi="Arial" w:cs="Arial"/>
                <w:sz w:val="16"/>
                <w:szCs w:val="18"/>
              </w:rPr>
              <w:lastRenderedPageBreak/>
              <w:t>de Quintana Roo. Se solicita este documento debido a que no se encontró integrado en el expediente de obra.</w:t>
            </w:r>
          </w:p>
        </w:tc>
      </w:tr>
      <w:tr w:rsidR="0044490B" w:rsidRPr="0044490B" w14:paraId="5118E174" w14:textId="77777777" w:rsidTr="0044490B">
        <w:trPr>
          <w:jc w:val="center"/>
        </w:trPr>
        <w:tc>
          <w:tcPr>
            <w:tcW w:w="3618" w:type="dxa"/>
            <w:shd w:val="clear" w:color="auto" w:fill="auto"/>
          </w:tcPr>
          <w:p w14:paraId="2FCB8820"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Finiquito de obra.</w:t>
            </w:r>
          </w:p>
        </w:tc>
        <w:tc>
          <w:tcPr>
            <w:tcW w:w="6060" w:type="dxa"/>
            <w:shd w:val="clear" w:color="auto" w:fill="auto"/>
          </w:tcPr>
          <w:p w14:paraId="2E320C91" w14:textId="23BF82AC"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6"/>
              </w:rPr>
              <w:t xml:space="preserve">Artículos 60, párrafo dos y tres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137, 139 y 140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integró al expediente de obra.</w:t>
            </w:r>
          </w:p>
        </w:tc>
      </w:tr>
      <w:tr w:rsidR="0044490B" w:rsidRPr="0044490B" w14:paraId="3D72156C" w14:textId="77777777" w:rsidTr="0044490B">
        <w:trPr>
          <w:jc w:val="center"/>
        </w:trPr>
        <w:tc>
          <w:tcPr>
            <w:tcW w:w="3618" w:type="dxa"/>
            <w:shd w:val="clear" w:color="auto" w:fill="auto"/>
          </w:tcPr>
          <w:p w14:paraId="428E039F"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Presupuesto definitivo.</w:t>
            </w:r>
          </w:p>
        </w:tc>
        <w:tc>
          <w:tcPr>
            <w:tcW w:w="6060" w:type="dxa"/>
            <w:shd w:val="clear" w:color="auto" w:fill="auto"/>
          </w:tcPr>
          <w:p w14:paraId="5D2DB47D" w14:textId="491C1B3D"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55 y 60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81 fracción VII inciso d) y</w:t>
            </w:r>
            <w:r w:rsidRPr="0044490B">
              <w:rPr>
                <w:rFonts w:ascii="Arial" w:hAnsi="Arial" w:cs="Arial"/>
                <w:sz w:val="16"/>
                <w:szCs w:val="16"/>
              </w:rPr>
              <w:t xml:space="preserve"> 135 fracción III y IV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está integrado al expediente de obra.</w:t>
            </w:r>
          </w:p>
        </w:tc>
      </w:tr>
      <w:tr w:rsidR="0044490B" w:rsidRPr="0044490B" w14:paraId="5BF6E617" w14:textId="77777777" w:rsidTr="0044490B">
        <w:trPr>
          <w:jc w:val="center"/>
        </w:trPr>
        <w:tc>
          <w:tcPr>
            <w:tcW w:w="3618" w:type="dxa"/>
            <w:shd w:val="clear" w:color="auto" w:fill="auto"/>
          </w:tcPr>
          <w:p w14:paraId="5CACAD4B"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Periodo real de ejecución de obra.</w:t>
            </w:r>
          </w:p>
        </w:tc>
        <w:tc>
          <w:tcPr>
            <w:tcW w:w="6060" w:type="dxa"/>
            <w:shd w:val="clear" w:color="auto" w:fill="auto"/>
          </w:tcPr>
          <w:p w14:paraId="67810703" w14:textId="475B1C3B"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135 fracción V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w:t>
            </w:r>
          </w:p>
        </w:tc>
      </w:tr>
      <w:tr w:rsidR="0044490B" w:rsidRPr="0044490B" w14:paraId="0B329993" w14:textId="77777777" w:rsidTr="0044490B">
        <w:trPr>
          <w:jc w:val="center"/>
        </w:trPr>
        <w:tc>
          <w:tcPr>
            <w:tcW w:w="3618" w:type="dxa"/>
            <w:shd w:val="clear" w:color="auto" w:fill="auto"/>
          </w:tcPr>
          <w:p w14:paraId="29E5DEB1"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shd w:val="clear" w:color="auto" w:fill="auto"/>
          </w:tcPr>
          <w:p w14:paraId="729CFA13" w14:textId="2E225E69"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599DC592" w14:textId="77777777" w:rsidTr="0044490B">
        <w:trPr>
          <w:jc w:val="center"/>
        </w:trPr>
        <w:tc>
          <w:tcPr>
            <w:tcW w:w="3618" w:type="dxa"/>
            <w:shd w:val="clear" w:color="auto" w:fill="auto"/>
          </w:tcPr>
          <w:p w14:paraId="2F3A5AD2"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shd w:val="clear" w:color="auto" w:fill="auto"/>
          </w:tcPr>
          <w:p w14:paraId="6CBAE987" w14:textId="6CC407D6"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 61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Se solicita este documento, donde se compruebe que el lugar donde se hicieron los trabajos se encuentra debidamente registrado.</w:t>
            </w:r>
          </w:p>
        </w:tc>
      </w:tr>
      <w:tr w:rsidR="0044490B" w:rsidRPr="0044490B" w14:paraId="0D87B68A" w14:textId="77777777" w:rsidTr="0044490B">
        <w:trPr>
          <w:jc w:val="center"/>
        </w:trPr>
        <w:tc>
          <w:tcPr>
            <w:tcW w:w="3618" w:type="dxa"/>
            <w:shd w:val="clear" w:color="auto" w:fill="auto"/>
          </w:tcPr>
          <w:p w14:paraId="14B150AD"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Comprobante de cobro del anticipo.</w:t>
            </w:r>
          </w:p>
        </w:tc>
        <w:tc>
          <w:tcPr>
            <w:tcW w:w="6060" w:type="dxa"/>
            <w:shd w:val="clear" w:color="auto" w:fill="auto"/>
          </w:tcPr>
          <w:p w14:paraId="7170C021" w14:textId="2FAAC639"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y 67 de la Ley General de Contabilidad Gubernamental. Se solicita el pago interbancario del anticipo por la cantidad de $2,396,350.49 debido a que en el expediente de obra solo se integró un pago interbancario por la cantidad de $600,000.00</w:t>
            </w:r>
          </w:p>
        </w:tc>
      </w:tr>
      <w:tr w:rsidR="0044490B" w:rsidRPr="0044490B" w14:paraId="74FD9435" w14:textId="77777777" w:rsidTr="0044490B">
        <w:trPr>
          <w:jc w:val="center"/>
        </w:trPr>
        <w:tc>
          <w:tcPr>
            <w:tcW w:w="3618" w:type="dxa"/>
            <w:shd w:val="clear" w:color="auto" w:fill="auto"/>
          </w:tcPr>
          <w:p w14:paraId="2A728C0C"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shd w:val="clear" w:color="auto" w:fill="auto"/>
          </w:tcPr>
          <w:p w14:paraId="07737FE1" w14:textId="63F5A9A9"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del anticipo total, así como de las estimaciones para verificar que se haya amortizado debidamente. Cuando se entreguen los pagos correspondientes se revisarán los documentos para corroborar el anticipo amortizado.</w:t>
            </w:r>
          </w:p>
        </w:tc>
      </w:tr>
      <w:tr w:rsidR="0044490B" w:rsidRPr="0044490B" w14:paraId="096FCAA4" w14:textId="77777777" w:rsidTr="0044490B">
        <w:trPr>
          <w:jc w:val="center"/>
        </w:trPr>
        <w:tc>
          <w:tcPr>
            <w:tcW w:w="3618" w:type="dxa"/>
            <w:shd w:val="clear" w:color="auto" w:fill="auto"/>
          </w:tcPr>
          <w:p w14:paraId="3F2B9B4E"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shd w:val="clear" w:color="auto" w:fill="auto"/>
          </w:tcPr>
          <w:p w14:paraId="06F1E877" w14:textId="14B8C8EB"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 estimación #1 por la cantidad de $2,264,287.01, de la estimación #2 y #3 finiquito. </w:t>
            </w:r>
          </w:p>
        </w:tc>
      </w:tr>
      <w:tr w:rsidR="0044490B" w:rsidRPr="0044490B" w14:paraId="567356B6" w14:textId="77777777" w:rsidTr="0044490B">
        <w:trPr>
          <w:jc w:val="center"/>
        </w:trPr>
        <w:tc>
          <w:tcPr>
            <w:tcW w:w="3618" w:type="dxa"/>
            <w:shd w:val="clear" w:color="auto" w:fill="auto"/>
          </w:tcPr>
          <w:p w14:paraId="20BDABE7" w14:textId="77777777" w:rsidR="0044490B" w:rsidRPr="0044490B" w:rsidRDefault="0044490B" w:rsidP="009063A7">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shd w:val="clear" w:color="auto" w:fill="auto"/>
          </w:tcPr>
          <w:p w14:paraId="27788AD8" w14:textId="77777777"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29 y 29-A del Código Fiscal de la Federación. Se requiere el CFDI del anticipo por la cantidad de </w:t>
            </w:r>
            <w:r w:rsidRPr="0044490B">
              <w:rPr>
                <w:rFonts w:ascii="Arial" w:hAnsi="Arial" w:cs="Arial"/>
                <w:sz w:val="16"/>
              </w:rPr>
              <w:t>$2,396,350.49, debido a que en el expediente de obra solo se integró un CDFI que hace referencia al anticipo por la cantidad de $600,000.00, asimismo se solicitan los CFDI de la e</w:t>
            </w:r>
            <w:r w:rsidRPr="0044490B">
              <w:rPr>
                <w:rFonts w:ascii="Arial" w:hAnsi="Arial" w:cs="Arial"/>
                <w:sz w:val="16"/>
                <w:szCs w:val="16"/>
              </w:rPr>
              <w:t>stimación #1 por la cantidad de $2,264,287.01, de la estimación #2 y #3 finiquito.</w:t>
            </w:r>
          </w:p>
        </w:tc>
      </w:tr>
    </w:tbl>
    <w:p w14:paraId="21D26095"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C218226" w14:textId="77777777" w:rsidR="009063A7" w:rsidRDefault="009063A7" w:rsidP="0044490B">
      <w:pPr>
        <w:spacing w:before="120" w:after="120" w:line="360" w:lineRule="auto"/>
        <w:jc w:val="both"/>
        <w:rPr>
          <w:rFonts w:ascii="Arial" w:hAnsi="Arial" w:cs="Arial"/>
          <w:b/>
        </w:rPr>
      </w:pPr>
    </w:p>
    <w:p w14:paraId="1ECFED27" w14:textId="122C64BE" w:rsidR="0044490B" w:rsidRPr="0044490B" w:rsidRDefault="0044490B" w:rsidP="0044490B">
      <w:pPr>
        <w:spacing w:before="120" w:after="120" w:line="360" w:lineRule="auto"/>
        <w:jc w:val="both"/>
        <w:rPr>
          <w:rFonts w:ascii="Arial" w:hAnsi="Arial" w:cs="Arial"/>
          <w:b/>
        </w:rPr>
      </w:pPr>
      <w:r w:rsidRPr="0044490B">
        <w:rPr>
          <w:rFonts w:ascii="Arial" w:hAnsi="Arial" w:cs="Arial"/>
          <w:b/>
        </w:rPr>
        <w:lastRenderedPageBreak/>
        <w:t xml:space="preserve">Resultado 1, Observación 3 </w:t>
      </w:r>
    </w:p>
    <w:p w14:paraId="29C9AD69" w14:textId="6173788C" w:rsidR="0044490B" w:rsidRDefault="0044490B" w:rsidP="0044490B">
      <w:pPr>
        <w:spacing w:before="120" w:after="120" w:line="360" w:lineRule="auto"/>
        <w:jc w:val="both"/>
        <w:rPr>
          <w:rFonts w:ascii="Arial" w:hAnsi="Arial" w:cs="Arial"/>
          <w:b/>
        </w:rPr>
      </w:pPr>
      <w:r w:rsidRPr="0044490B">
        <w:rPr>
          <w:rFonts w:ascii="Arial" w:hAnsi="Arial" w:cs="Arial"/>
          <w:b/>
        </w:rPr>
        <w:t>Documentación Irregular:</w:t>
      </w:r>
    </w:p>
    <w:p w14:paraId="25E48DF8" w14:textId="17BD3C1A" w:rsidR="00305B7E" w:rsidRPr="0044490B" w:rsidRDefault="00305B7E" w:rsidP="0044490B">
      <w:pPr>
        <w:spacing w:before="120" w:after="120" w:line="360" w:lineRule="auto"/>
        <w:jc w:val="both"/>
        <w:rPr>
          <w:rFonts w:ascii="Arial" w:hAnsi="Arial" w:cs="Arial"/>
          <w:b/>
        </w:rPr>
      </w:pPr>
      <w:r>
        <w:rPr>
          <w:rFonts w:ascii="Arial" w:hAnsi="Arial" w:cs="Arial"/>
          <w:b/>
        </w:rPr>
        <w:t>Descripción de la Observación:</w:t>
      </w:r>
    </w:p>
    <w:p w14:paraId="390E707C" w14:textId="41E16CB9" w:rsidR="0044490B" w:rsidRPr="0044490B" w:rsidRDefault="0044490B" w:rsidP="0044490B">
      <w:pPr>
        <w:spacing w:before="120" w:after="120" w:line="360" w:lineRule="auto"/>
        <w:jc w:val="both"/>
        <w:rPr>
          <w:rFonts w:ascii="Arial" w:hAnsi="Arial" w:cs="Arial"/>
        </w:rPr>
      </w:pPr>
      <w:r w:rsidRPr="0044490B">
        <w:rPr>
          <w:rFonts w:ascii="Arial" w:hAnsi="Arial" w:cs="Arial"/>
        </w:rPr>
        <w:t>Durante la revisión y análisis del expediente técnico unitario de la obra: Construcción de edificio para las oficinas de la Dirección de Obras Públicas, Desarrollo Urbano y Planeación primera etapa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305B7E">
        <w:rPr>
          <w:rFonts w:ascii="Arial" w:hAnsi="Arial" w:cs="Arial"/>
        </w:rPr>
        <w:t xml:space="preserve"> se relacionan</w:t>
      </w:r>
      <w:r w:rsidRPr="0044490B">
        <w:rPr>
          <w:rFonts w:ascii="Arial" w:hAnsi="Arial" w:cs="Arial"/>
        </w:rPr>
        <w:t>:</w:t>
      </w:r>
    </w:p>
    <w:p w14:paraId="79FE08A1" w14:textId="1984B2E3" w:rsidR="0044490B" w:rsidRPr="009063A7" w:rsidRDefault="00E17761" w:rsidP="0044490B">
      <w:pPr>
        <w:spacing w:before="120" w:line="360" w:lineRule="auto"/>
        <w:jc w:val="center"/>
        <w:rPr>
          <w:rFonts w:ascii="Arial" w:hAnsi="Arial" w:cs="Arial"/>
          <w:b/>
          <w:i/>
          <w:iCs/>
        </w:rPr>
      </w:pPr>
      <w:r>
        <w:rPr>
          <w:rFonts w:ascii="Arial" w:hAnsi="Arial" w:cs="Arial"/>
          <w:sz w:val="20"/>
          <w:szCs w:val="20"/>
        </w:rPr>
        <w:t>Tabla No. 32</w:t>
      </w:r>
      <w:r w:rsidR="0044490B" w:rsidRPr="0044490B">
        <w:rPr>
          <w:rFonts w:ascii="Arial" w:hAnsi="Arial" w:cs="Arial"/>
          <w:sz w:val="20"/>
          <w:szCs w:val="20"/>
        </w:rPr>
        <w:t xml:space="preserve">. </w:t>
      </w:r>
      <w:r w:rsidR="0044490B" w:rsidRPr="009063A7">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5D801B0" w14:textId="77777777" w:rsidTr="0044490B">
        <w:trPr>
          <w:trHeight w:val="301"/>
          <w:tblHeader/>
          <w:jc w:val="center"/>
        </w:trPr>
        <w:tc>
          <w:tcPr>
            <w:tcW w:w="3618" w:type="dxa"/>
            <w:shd w:val="clear" w:color="auto" w:fill="D0CECE" w:themeFill="background2" w:themeFillShade="E6"/>
            <w:vAlign w:val="center"/>
          </w:tcPr>
          <w:p w14:paraId="219E028C"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5D48AA7"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3A3965E9" w14:textId="77777777" w:rsidTr="0044490B">
        <w:trPr>
          <w:jc w:val="center"/>
        </w:trPr>
        <w:tc>
          <w:tcPr>
            <w:tcW w:w="3618" w:type="dxa"/>
          </w:tcPr>
          <w:p w14:paraId="4AC56852"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Fecha de acta de presentación y apertura de proposiciones (15 días naturales en licitaciones nacionales y 10 días naturales cuando existan razones justificadas para reducir plazos).</w:t>
            </w:r>
          </w:p>
        </w:tc>
        <w:tc>
          <w:tcPr>
            <w:tcW w:w="6060" w:type="dxa"/>
          </w:tcPr>
          <w:p w14:paraId="123FF226" w14:textId="026D10BB" w:rsidR="0044490B" w:rsidRPr="0044490B" w:rsidRDefault="0044490B" w:rsidP="009063A7">
            <w:pPr>
              <w:autoSpaceDE w:val="0"/>
              <w:autoSpaceDN w:val="0"/>
              <w:adjustRightInd w:val="0"/>
              <w:spacing w:line="276" w:lineRule="auto"/>
              <w:jc w:val="both"/>
              <w:rPr>
                <w:rFonts w:ascii="Arial" w:eastAsiaTheme="minorHAnsi" w:hAnsi="Arial" w:cs="Arial"/>
                <w:color w:val="000000"/>
                <w:sz w:val="16"/>
                <w:szCs w:val="18"/>
                <w:lang w:eastAsia="en-US"/>
              </w:rPr>
            </w:pPr>
            <w:r w:rsidRPr="0044490B">
              <w:rPr>
                <w:rFonts w:ascii="Arial" w:eastAsiaTheme="minorHAnsi" w:hAnsi="Arial" w:cs="Arial"/>
                <w:color w:val="000000"/>
                <w:sz w:val="16"/>
                <w:szCs w:val="18"/>
                <w:lang w:eastAsia="en-US"/>
              </w:rPr>
              <w:t xml:space="preserve">Artículos 29 párrafo tres de la Ley de </w:t>
            </w:r>
            <w:r w:rsidR="009063A7">
              <w:rPr>
                <w:rFonts w:ascii="Arial" w:eastAsiaTheme="minorHAnsi" w:hAnsi="Arial" w:cs="Arial"/>
                <w:color w:val="000000"/>
                <w:sz w:val="16"/>
                <w:szCs w:val="18"/>
                <w:lang w:eastAsia="en-US"/>
              </w:rPr>
              <w:t>Obras Públicas y Servicios Relacionados</w:t>
            </w:r>
            <w:r w:rsidRPr="0044490B">
              <w:rPr>
                <w:rFonts w:ascii="Arial" w:eastAsiaTheme="minorHAnsi" w:hAnsi="Arial" w:cs="Arial"/>
                <w:color w:val="000000"/>
                <w:sz w:val="16"/>
                <w:szCs w:val="18"/>
                <w:lang w:eastAsia="en-US"/>
              </w:rPr>
              <w:t xml:space="preserve"> con las Mismas del Estado de Quintana Roo y 5 fracción VI del Reglamento Interior de la Dirección General de Obras y Servicios Públicos del Municipio de Tulum, Quintana Roo. El oficio DOP/1495/2019 del 21/10/2019 en donde se justifica la reducción de plazo para la presentación y apertura de proposiciones no fue expedido por el Titular del Área responsable de la contratación.</w:t>
            </w:r>
          </w:p>
        </w:tc>
      </w:tr>
      <w:tr w:rsidR="0044490B" w:rsidRPr="0044490B" w14:paraId="5B9AA53E" w14:textId="77777777" w:rsidTr="0044490B">
        <w:trPr>
          <w:jc w:val="center"/>
        </w:trPr>
        <w:tc>
          <w:tcPr>
            <w:tcW w:w="3618" w:type="dxa"/>
          </w:tcPr>
          <w:p w14:paraId="470767C6"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0224DF64" w14:textId="06679EC9"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22B6D39" w14:textId="77777777" w:rsidTr="0044490B">
        <w:trPr>
          <w:jc w:val="center"/>
        </w:trPr>
        <w:tc>
          <w:tcPr>
            <w:tcW w:w="3618" w:type="dxa"/>
          </w:tcPr>
          <w:p w14:paraId="56C211EB"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6E363F68" w14:textId="020B8EEA"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DOP/1735-AKEM/2019 del 19 de noviembre de 2019 lo firma el Coordinador de Supervisores, pero debe ser designado por el titular del Área responsable de la ejecución de los trabajos como se menciona en los presentes artículos.</w:t>
            </w:r>
          </w:p>
        </w:tc>
      </w:tr>
      <w:tr w:rsidR="0044490B" w:rsidRPr="0044490B" w14:paraId="25FF1C79" w14:textId="77777777" w:rsidTr="0044490B">
        <w:trPr>
          <w:jc w:val="center"/>
        </w:trPr>
        <w:tc>
          <w:tcPr>
            <w:tcW w:w="3618" w:type="dxa"/>
          </w:tcPr>
          <w:p w14:paraId="4709E1AC"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12365A4" w14:textId="1DEA89BE"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19/12/2019 que se integró al expediente de obra lo firma el Coordinador de Supervisores, siendo que el residente de obra deberá sustentar el dictamen técnico. </w:t>
            </w:r>
          </w:p>
        </w:tc>
      </w:tr>
    </w:tbl>
    <w:bookmarkEnd w:id="39"/>
    <w:p w14:paraId="46F403E8"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A46ACBB" w14:textId="22B01438" w:rsidR="0044490B" w:rsidRDefault="0044490B" w:rsidP="0044490B">
      <w:pPr>
        <w:spacing w:line="276" w:lineRule="auto"/>
        <w:jc w:val="both"/>
        <w:rPr>
          <w:rFonts w:ascii="Arial" w:hAnsi="Arial" w:cs="Arial"/>
          <w:b/>
        </w:rPr>
      </w:pPr>
    </w:p>
    <w:p w14:paraId="58046B7A" w14:textId="77777777" w:rsidR="009063A7" w:rsidRPr="0044490B" w:rsidRDefault="009063A7" w:rsidP="0044490B">
      <w:pPr>
        <w:spacing w:line="276"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3EAD6FA" w14:textId="77777777" w:rsidTr="0044490B">
        <w:trPr>
          <w:trHeight w:val="365"/>
        </w:trPr>
        <w:tc>
          <w:tcPr>
            <w:tcW w:w="2552" w:type="dxa"/>
            <w:tcMar>
              <w:top w:w="10" w:type="dxa"/>
              <w:left w:w="10" w:type="dxa"/>
              <w:bottom w:w="10" w:type="dxa"/>
              <w:right w:w="10" w:type="dxa"/>
            </w:tcMar>
            <w:vAlign w:val="center"/>
          </w:tcPr>
          <w:p w14:paraId="3BEF6CAE" w14:textId="77777777" w:rsidR="0044490B" w:rsidRPr="0044490B" w:rsidRDefault="0044490B" w:rsidP="0044490B">
            <w:pPr>
              <w:spacing w:line="276" w:lineRule="auto"/>
              <w:jc w:val="both"/>
              <w:rPr>
                <w:rFonts w:ascii="Arial" w:hAnsi="Arial" w:cs="Arial"/>
                <w:b/>
                <w:bCs/>
              </w:rPr>
            </w:pPr>
            <w:bookmarkStart w:id="40" w:name="_Hlk50720993"/>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6B29212E" w14:textId="77777777" w:rsidR="0044490B" w:rsidRPr="0044490B" w:rsidRDefault="0044490B" w:rsidP="0044490B">
            <w:pPr>
              <w:spacing w:line="276" w:lineRule="auto"/>
              <w:jc w:val="both"/>
              <w:rPr>
                <w:rFonts w:ascii="Arial" w:hAnsi="Arial" w:cs="Arial"/>
              </w:rPr>
            </w:pPr>
            <w:r w:rsidRPr="0044490B">
              <w:rPr>
                <w:rFonts w:ascii="Arial" w:hAnsi="Arial" w:cs="Arial"/>
              </w:rPr>
              <w:t>20</w:t>
            </w:r>
          </w:p>
        </w:tc>
      </w:tr>
      <w:tr w:rsidR="0044490B" w:rsidRPr="0044490B" w14:paraId="42E12176" w14:textId="77777777" w:rsidTr="0044490B">
        <w:trPr>
          <w:trHeight w:val="311"/>
        </w:trPr>
        <w:tc>
          <w:tcPr>
            <w:tcW w:w="2552" w:type="dxa"/>
            <w:tcMar>
              <w:top w:w="10" w:type="dxa"/>
              <w:left w:w="10" w:type="dxa"/>
              <w:bottom w:w="10" w:type="dxa"/>
              <w:right w:w="10" w:type="dxa"/>
            </w:tcMar>
            <w:vAlign w:val="center"/>
          </w:tcPr>
          <w:p w14:paraId="0345F2A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2D7A2B70"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HAT/DGOYSPM/COP3P/008/RP/2019</w:t>
            </w:r>
          </w:p>
        </w:tc>
      </w:tr>
      <w:tr w:rsidR="0044490B" w:rsidRPr="0044490B" w14:paraId="30E4E0E3" w14:textId="77777777" w:rsidTr="0044490B">
        <w:trPr>
          <w:trHeight w:val="347"/>
        </w:trPr>
        <w:tc>
          <w:tcPr>
            <w:tcW w:w="2552" w:type="dxa"/>
            <w:tcMar>
              <w:top w:w="10" w:type="dxa"/>
              <w:left w:w="10" w:type="dxa"/>
              <w:bottom w:w="10" w:type="dxa"/>
              <w:right w:w="10" w:type="dxa"/>
            </w:tcMar>
            <w:vAlign w:val="center"/>
          </w:tcPr>
          <w:p w14:paraId="51CD7812"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28419F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la calle 6 Ote. entre Av. Coba y calle 1 Norte en la localidad de Tulum.</w:t>
            </w:r>
          </w:p>
        </w:tc>
      </w:tr>
      <w:tr w:rsidR="0044490B" w:rsidRPr="0044490B" w14:paraId="64241899" w14:textId="77777777" w:rsidTr="0044490B">
        <w:trPr>
          <w:trHeight w:val="347"/>
        </w:trPr>
        <w:tc>
          <w:tcPr>
            <w:tcW w:w="2552" w:type="dxa"/>
            <w:tcMar>
              <w:top w:w="10" w:type="dxa"/>
              <w:left w:w="10" w:type="dxa"/>
              <w:bottom w:w="10" w:type="dxa"/>
              <w:right w:w="10" w:type="dxa"/>
            </w:tcMar>
            <w:vAlign w:val="center"/>
          </w:tcPr>
          <w:p w14:paraId="57943B3B"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6CB12D4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$ 1,492,623.75</w:t>
            </w:r>
          </w:p>
        </w:tc>
      </w:tr>
      <w:bookmarkEnd w:id="40"/>
    </w:tbl>
    <w:p w14:paraId="146C631D" w14:textId="77777777" w:rsidR="00305B7E" w:rsidRDefault="00305B7E" w:rsidP="009063A7">
      <w:pPr>
        <w:spacing w:after="240" w:line="360" w:lineRule="auto"/>
        <w:jc w:val="both"/>
        <w:rPr>
          <w:rFonts w:ascii="Arial" w:hAnsi="Arial" w:cs="Arial"/>
          <w:b/>
        </w:rPr>
      </w:pPr>
    </w:p>
    <w:p w14:paraId="0171A17A" w14:textId="184B1B8B" w:rsidR="0044490B" w:rsidRPr="0044490B" w:rsidRDefault="0044490B" w:rsidP="009063A7">
      <w:pPr>
        <w:spacing w:after="240" w:line="360" w:lineRule="auto"/>
        <w:jc w:val="both"/>
        <w:rPr>
          <w:rFonts w:ascii="Arial" w:hAnsi="Arial" w:cs="Arial"/>
          <w:b/>
        </w:rPr>
      </w:pPr>
      <w:r w:rsidRPr="0044490B">
        <w:rPr>
          <w:rFonts w:ascii="Arial" w:hAnsi="Arial" w:cs="Arial"/>
          <w:b/>
        </w:rPr>
        <w:t>Resultado 2, Observación 2</w:t>
      </w:r>
    </w:p>
    <w:p w14:paraId="7F4C78F1" w14:textId="6BE60E41" w:rsidR="0044490B" w:rsidRDefault="0044490B" w:rsidP="009063A7">
      <w:pPr>
        <w:spacing w:after="240" w:line="360" w:lineRule="auto"/>
        <w:jc w:val="both"/>
        <w:rPr>
          <w:rFonts w:ascii="Arial" w:hAnsi="Arial" w:cs="Arial"/>
          <w:b/>
        </w:rPr>
      </w:pPr>
      <w:r w:rsidRPr="0044490B">
        <w:rPr>
          <w:rFonts w:ascii="Arial" w:hAnsi="Arial" w:cs="Arial"/>
          <w:b/>
        </w:rPr>
        <w:t>Documentación Faltante:</w:t>
      </w:r>
    </w:p>
    <w:p w14:paraId="73BDC14E" w14:textId="100B6589" w:rsidR="00305B7E" w:rsidRPr="0044490B" w:rsidRDefault="00305B7E" w:rsidP="009063A7">
      <w:pPr>
        <w:spacing w:after="240" w:line="360" w:lineRule="auto"/>
        <w:jc w:val="both"/>
        <w:rPr>
          <w:rFonts w:ascii="Arial" w:hAnsi="Arial" w:cs="Arial"/>
          <w:b/>
        </w:rPr>
      </w:pPr>
      <w:r>
        <w:rPr>
          <w:rFonts w:ascii="Arial" w:hAnsi="Arial" w:cs="Arial"/>
          <w:b/>
        </w:rPr>
        <w:t>Descripción de la Observación:</w:t>
      </w:r>
    </w:p>
    <w:p w14:paraId="33C8BB86" w14:textId="77777777" w:rsidR="0044490B" w:rsidRPr="0044490B" w:rsidRDefault="0044490B" w:rsidP="009063A7">
      <w:pPr>
        <w:spacing w:after="240" w:line="360" w:lineRule="auto"/>
        <w:jc w:val="both"/>
        <w:rPr>
          <w:rFonts w:ascii="Arial" w:hAnsi="Arial" w:cs="Arial"/>
        </w:rPr>
      </w:pPr>
      <w:r w:rsidRPr="0044490B">
        <w:rPr>
          <w:rFonts w:ascii="Arial" w:hAnsi="Arial" w:cs="Arial"/>
        </w:rPr>
        <w:t>Durante la revisión y análisis del expediente técnico unitario de la obra: Pavimentación de la calle 6 Ote. entre Av. Coba y calle 1 Norte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36CEE05E" w14:textId="1F591DA2" w:rsidR="0044490B" w:rsidRPr="009063A7" w:rsidRDefault="00E17761" w:rsidP="0044490B">
      <w:pPr>
        <w:spacing w:before="120" w:line="360" w:lineRule="auto"/>
        <w:jc w:val="center"/>
        <w:rPr>
          <w:rFonts w:ascii="Arial" w:hAnsi="Arial" w:cs="Arial"/>
          <w:i/>
          <w:iCs/>
          <w:sz w:val="20"/>
          <w:szCs w:val="20"/>
        </w:rPr>
      </w:pPr>
      <w:r>
        <w:rPr>
          <w:rFonts w:ascii="Arial" w:hAnsi="Arial" w:cs="Arial"/>
          <w:sz w:val="20"/>
          <w:szCs w:val="20"/>
        </w:rPr>
        <w:t>Tabla No. 33</w:t>
      </w:r>
      <w:r w:rsidR="0044490B" w:rsidRPr="0044490B">
        <w:rPr>
          <w:rFonts w:ascii="Arial" w:hAnsi="Arial" w:cs="Arial"/>
          <w:sz w:val="20"/>
          <w:szCs w:val="20"/>
        </w:rPr>
        <w:t xml:space="preserve">. </w:t>
      </w:r>
      <w:r w:rsidR="0044490B" w:rsidRPr="009063A7">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533A5EE7" w14:textId="77777777" w:rsidTr="0044490B">
        <w:trPr>
          <w:trHeight w:val="301"/>
          <w:tblHeader/>
          <w:jc w:val="center"/>
        </w:trPr>
        <w:tc>
          <w:tcPr>
            <w:tcW w:w="3618" w:type="dxa"/>
            <w:shd w:val="clear" w:color="auto" w:fill="D0CECE" w:themeFill="background2" w:themeFillShade="E6"/>
            <w:vAlign w:val="center"/>
          </w:tcPr>
          <w:p w14:paraId="39824413"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57A6325"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7130401A" w14:textId="77777777" w:rsidTr="0044490B">
        <w:trPr>
          <w:jc w:val="center"/>
        </w:trPr>
        <w:tc>
          <w:tcPr>
            <w:tcW w:w="3618" w:type="dxa"/>
          </w:tcPr>
          <w:p w14:paraId="0157A34E" w14:textId="77777777" w:rsidR="0044490B" w:rsidRPr="0044490B" w:rsidRDefault="0044490B" w:rsidP="009063A7">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1A20A395" w14:textId="470B83D5" w:rsidR="0044490B" w:rsidRPr="0044490B" w:rsidRDefault="0044490B" w:rsidP="009063A7">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DGDUyE/DDU/SDU/043/2019 del 18/06/2019,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7BF8BED5" w14:textId="77777777" w:rsidTr="0044490B">
        <w:trPr>
          <w:jc w:val="center"/>
        </w:trPr>
        <w:tc>
          <w:tcPr>
            <w:tcW w:w="3618" w:type="dxa"/>
          </w:tcPr>
          <w:p w14:paraId="63181AE5"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Documento que garantice el derecho de los beneficiarios y de la sociedad a participar de manera activa y corresponsable en la planeación, programación, ejecución, evaluación y supervisión de la política de desarrollo social.</w:t>
            </w:r>
          </w:p>
        </w:tc>
        <w:tc>
          <w:tcPr>
            <w:tcW w:w="6060" w:type="dxa"/>
          </w:tcPr>
          <w:p w14:paraId="2ECCA593" w14:textId="77777777" w:rsidR="0044490B" w:rsidRPr="0044490B" w:rsidRDefault="0044490B" w:rsidP="009063A7">
            <w:pPr>
              <w:spacing w:line="276" w:lineRule="auto"/>
              <w:jc w:val="both"/>
              <w:rPr>
                <w:rFonts w:ascii="Arial" w:hAnsi="Arial" w:cs="Arial"/>
                <w:sz w:val="16"/>
              </w:rPr>
            </w:pPr>
            <w:r w:rsidRPr="0044490B">
              <w:rPr>
                <w:rFonts w:ascii="Arial" w:hAnsi="Arial" w:cs="Arial"/>
                <w:sz w:val="16"/>
              </w:rPr>
              <w:t>Artículos 79, 80, 81 y 82 de la Ley para el Desarrollo Social del Estado de Quintana Roo. Se solicita el Acta Constitutiva del Comité.</w:t>
            </w:r>
          </w:p>
        </w:tc>
      </w:tr>
      <w:tr w:rsidR="0044490B" w:rsidRPr="0044490B" w14:paraId="0131822B" w14:textId="77777777" w:rsidTr="0044490B">
        <w:trPr>
          <w:jc w:val="center"/>
        </w:trPr>
        <w:tc>
          <w:tcPr>
            <w:tcW w:w="3618" w:type="dxa"/>
          </w:tcPr>
          <w:p w14:paraId="10BDE7B2"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606E43F2" w14:textId="272361D1"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DGDUYE/3009/2019 del 19/06/19, la Dirección General de Desarrollo Urbano y </w:t>
            </w:r>
            <w:r w:rsidRPr="0044490B">
              <w:rPr>
                <w:rFonts w:ascii="Arial" w:hAnsi="Arial" w:cs="Arial"/>
                <w:sz w:val="16"/>
              </w:rPr>
              <w:lastRenderedPageBreak/>
              <w:t>Ecología emite a la Dirección de Obras Públicas, recomendaciones y medidas de prevención, mitigación y remediación correspondiente al desarrollo del proyecto; sin embargo, se solicita el documento expedido por la dependencia facultada como se menciona en los artículos arriba señalados.</w:t>
            </w:r>
          </w:p>
        </w:tc>
      </w:tr>
      <w:tr w:rsidR="0044490B" w:rsidRPr="0044490B" w14:paraId="14CA6B22" w14:textId="77777777" w:rsidTr="0044490B">
        <w:trPr>
          <w:jc w:val="center"/>
        </w:trPr>
        <w:tc>
          <w:tcPr>
            <w:tcW w:w="3618" w:type="dxa"/>
          </w:tcPr>
          <w:p w14:paraId="635B6AA2" w14:textId="0C8A13CF"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4516BFD7" w14:textId="6BE28BDD"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74E789C3" w14:textId="77777777" w:rsidTr="0044490B">
        <w:trPr>
          <w:jc w:val="center"/>
        </w:trPr>
        <w:tc>
          <w:tcPr>
            <w:tcW w:w="3618" w:type="dxa"/>
          </w:tcPr>
          <w:p w14:paraId="347CAA87"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2DA6D935" w14:textId="6B7D3800"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50B8BFB8" w14:textId="77777777" w:rsidTr="0044490B">
        <w:trPr>
          <w:jc w:val="center"/>
        </w:trPr>
        <w:tc>
          <w:tcPr>
            <w:tcW w:w="3618" w:type="dxa"/>
          </w:tcPr>
          <w:p w14:paraId="719CF0ED"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2CD3B44D" w14:textId="2C7EAA1D"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5221CCC3" w14:textId="77777777" w:rsidTr="0044490B">
        <w:trPr>
          <w:jc w:val="center"/>
        </w:trPr>
        <w:tc>
          <w:tcPr>
            <w:tcW w:w="3618" w:type="dxa"/>
          </w:tcPr>
          <w:p w14:paraId="5A9FD633"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rPr>
              <w:t>Difusión en la oficina de la convocante o en su página de internet.</w:t>
            </w:r>
          </w:p>
        </w:tc>
        <w:tc>
          <w:tcPr>
            <w:tcW w:w="6060" w:type="dxa"/>
          </w:tcPr>
          <w:p w14:paraId="40E952FF" w14:textId="1A76F555"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r w:rsidR="0044490B" w:rsidRPr="0044490B" w14:paraId="0C2A8D85" w14:textId="77777777" w:rsidTr="0044490B">
        <w:trPr>
          <w:jc w:val="center"/>
        </w:trPr>
        <w:tc>
          <w:tcPr>
            <w:tcW w:w="3618" w:type="dxa"/>
          </w:tcPr>
          <w:p w14:paraId="75B943A8" w14:textId="77777777" w:rsidR="0044490B" w:rsidRPr="0044490B" w:rsidRDefault="0044490B" w:rsidP="009063A7">
            <w:pPr>
              <w:spacing w:after="200" w:line="276" w:lineRule="auto"/>
              <w:contextualSpacing/>
              <w:jc w:val="both"/>
              <w:rPr>
                <w:rFonts w:ascii="Arial" w:hAnsi="Arial" w:cs="Arial"/>
                <w:sz w:val="16"/>
              </w:rPr>
            </w:pPr>
            <w:bookmarkStart w:id="41" w:name="_Hlk51453364"/>
            <w:r w:rsidRPr="0044490B">
              <w:rPr>
                <w:rFonts w:ascii="Arial" w:hAnsi="Arial" w:cs="Arial"/>
                <w:sz w:val="16"/>
              </w:rPr>
              <w:t>Comprobante Fiscal Digital.</w:t>
            </w:r>
          </w:p>
          <w:p w14:paraId="5F6576AC" w14:textId="77777777" w:rsidR="0044490B" w:rsidRPr="0044490B" w:rsidRDefault="0044490B" w:rsidP="009063A7">
            <w:pPr>
              <w:spacing w:after="200" w:line="276" w:lineRule="auto"/>
              <w:contextualSpacing/>
              <w:jc w:val="both"/>
              <w:rPr>
                <w:rFonts w:ascii="Arial" w:hAnsi="Arial" w:cs="Arial"/>
                <w:sz w:val="16"/>
              </w:rPr>
            </w:pPr>
          </w:p>
        </w:tc>
        <w:tc>
          <w:tcPr>
            <w:tcW w:w="6060" w:type="dxa"/>
          </w:tcPr>
          <w:p w14:paraId="52867B07" w14:textId="77777777"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solicitan los CFDI de la Estimación #2 Finiquito por la cantidad de $308,895.52.</w:t>
            </w:r>
          </w:p>
        </w:tc>
      </w:tr>
    </w:tbl>
    <w:bookmarkEnd w:id="41"/>
    <w:p w14:paraId="5783CFDA" w14:textId="77777777" w:rsidR="0044490B" w:rsidRPr="0044490B" w:rsidRDefault="0044490B" w:rsidP="009063A7">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6E6731D" w14:textId="77777777" w:rsidR="009063A7" w:rsidRDefault="009063A7" w:rsidP="009063A7">
      <w:pPr>
        <w:spacing w:before="120" w:after="240" w:line="360" w:lineRule="auto"/>
        <w:jc w:val="both"/>
        <w:rPr>
          <w:rFonts w:ascii="Arial" w:hAnsi="Arial" w:cs="Arial"/>
          <w:b/>
        </w:rPr>
      </w:pPr>
    </w:p>
    <w:p w14:paraId="76C9C24C" w14:textId="1A173204" w:rsidR="0044490B" w:rsidRPr="0044490B" w:rsidRDefault="0044490B" w:rsidP="009063A7">
      <w:pPr>
        <w:spacing w:before="120" w:after="240" w:line="360" w:lineRule="auto"/>
        <w:jc w:val="both"/>
        <w:rPr>
          <w:rFonts w:ascii="Arial" w:hAnsi="Arial" w:cs="Arial"/>
          <w:b/>
        </w:rPr>
      </w:pPr>
      <w:r w:rsidRPr="0044490B">
        <w:rPr>
          <w:rFonts w:ascii="Arial" w:hAnsi="Arial" w:cs="Arial"/>
          <w:b/>
        </w:rPr>
        <w:t>Resultado 2, Observación 3</w:t>
      </w:r>
    </w:p>
    <w:p w14:paraId="352FD13A" w14:textId="5AC98430" w:rsidR="0044490B" w:rsidRDefault="0044490B" w:rsidP="009063A7">
      <w:pPr>
        <w:spacing w:before="120" w:after="240" w:line="360" w:lineRule="auto"/>
        <w:jc w:val="both"/>
        <w:rPr>
          <w:rFonts w:ascii="Arial" w:hAnsi="Arial" w:cs="Arial"/>
          <w:b/>
        </w:rPr>
      </w:pPr>
      <w:r w:rsidRPr="0044490B">
        <w:rPr>
          <w:rFonts w:ascii="Arial" w:hAnsi="Arial" w:cs="Arial"/>
          <w:b/>
        </w:rPr>
        <w:t>Documentación Irregular:</w:t>
      </w:r>
    </w:p>
    <w:p w14:paraId="7FE11A79" w14:textId="3B8D50F0" w:rsidR="00305B7E" w:rsidRPr="0044490B" w:rsidRDefault="00305B7E" w:rsidP="009063A7">
      <w:pPr>
        <w:spacing w:before="120" w:after="240" w:line="360" w:lineRule="auto"/>
        <w:jc w:val="both"/>
        <w:rPr>
          <w:rFonts w:ascii="Arial" w:hAnsi="Arial" w:cs="Arial"/>
          <w:b/>
        </w:rPr>
      </w:pPr>
      <w:r>
        <w:rPr>
          <w:rFonts w:ascii="Arial" w:hAnsi="Arial" w:cs="Arial"/>
          <w:b/>
        </w:rPr>
        <w:t>Descripción de la Observación:</w:t>
      </w:r>
    </w:p>
    <w:p w14:paraId="067A5C0A" w14:textId="5773831C" w:rsidR="0044490B" w:rsidRPr="0044490B" w:rsidRDefault="0044490B" w:rsidP="009063A7">
      <w:pPr>
        <w:spacing w:before="120" w:after="240" w:line="360" w:lineRule="auto"/>
        <w:jc w:val="both"/>
        <w:rPr>
          <w:rFonts w:ascii="Arial" w:hAnsi="Arial" w:cs="Arial"/>
        </w:rPr>
      </w:pPr>
      <w:r w:rsidRPr="0044490B">
        <w:rPr>
          <w:rFonts w:ascii="Arial" w:hAnsi="Arial" w:cs="Arial"/>
        </w:rPr>
        <w:t xml:space="preserve">Durante la revisión y análisis del expediente técnico unitario de la obra: Pavimentación de la calle 6 Ote. entre Av. Coba y calle 1 Norte en la localidad de Tulum, municipio de Tulum, Quintana Roo, se determinó la existencia de documentación irregular al detectarse que los documentos integrados infringen lo señalado en diversas leyes, decretos, reglamentos y </w:t>
      </w:r>
      <w:r w:rsidRPr="0044490B">
        <w:rPr>
          <w:rFonts w:ascii="Arial" w:hAnsi="Arial" w:cs="Arial"/>
        </w:rPr>
        <w:lastRenderedPageBreak/>
        <w:t>demás disposiciones aplicables en materia de contratación de obra pública que a continuación</w:t>
      </w:r>
      <w:r w:rsidR="00305B7E">
        <w:rPr>
          <w:rFonts w:ascii="Arial" w:hAnsi="Arial" w:cs="Arial"/>
        </w:rPr>
        <w:t xml:space="preserve"> se relacionan</w:t>
      </w:r>
      <w:r w:rsidRPr="0044490B">
        <w:rPr>
          <w:rFonts w:ascii="Arial" w:hAnsi="Arial" w:cs="Arial"/>
        </w:rPr>
        <w:t>:</w:t>
      </w:r>
    </w:p>
    <w:p w14:paraId="1F29A76E" w14:textId="68DB6F13" w:rsidR="0044490B" w:rsidRPr="0044490B" w:rsidRDefault="00E17761" w:rsidP="0044490B">
      <w:pPr>
        <w:spacing w:before="120" w:line="360" w:lineRule="auto"/>
        <w:jc w:val="center"/>
        <w:rPr>
          <w:rFonts w:ascii="Arial" w:hAnsi="Arial" w:cs="Arial"/>
          <w:sz w:val="20"/>
          <w:szCs w:val="20"/>
        </w:rPr>
      </w:pPr>
      <w:r>
        <w:rPr>
          <w:rFonts w:ascii="Arial" w:hAnsi="Arial" w:cs="Arial"/>
          <w:sz w:val="20"/>
          <w:szCs w:val="20"/>
        </w:rPr>
        <w:t>Tabla No. 34</w:t>
      </w:r>
      <w:r w:rsidR="0044490B" w:rsidRPr="0044490B">
        <w:rPr>
          <w:rFonts w:ascii="Arial" w:hAnsi="Arial" w:cs="Arial"/>
          <w:sz w:val="20"/>
          <w:szCs w:val="20"/>
        </w:rPr>
        <w:t xml:space="preserve">. </w:t>
      </w:r>
      <w:r w:rsidR="0044490B" w:rsidRPr="009063A7">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5875FDA7" w14:textId="77777777" w:rsidTr="0044490B">
        <w:trPr>
          <w:trHeight w:val="301"/>
          <w:tblHeader/>
          <w:jc w:val="center"/>
        </w:trPr>
        <w:tc>
          <w:tcPr>
            <w:tcW w:w="3618" w:type="dxa"/>
            <w:shd w:val="clear" w:color="auto" w:fill="D0CECE" w:themeFill="background2" w:themeFillShade="E6"/>
            <w:vAlign w:val="center"/>
          </w:tcPr>
          <w:p w14:paraId="1C08D87E"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A660FB9"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FB5A320" w14:textId="77777777" w:rsidTr="0044490B">
        <w:trPr>
          <w:jc w:val="center"/>
        </w:trPr>
        <w:tc>
          <w:tcPr>
            <w:tcW w:w="3618" w:type="dxa"/>
          </w:tcPr>
          <w:p w14:paraId="4190DA84"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D1BD48A" w14:textId="7827AED1"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22A0B901" w14:textId="77777777" w:rsidTr="0044490B">
        <w:trPr>
          <w:jc w:val="center"/>
        </w:trPr>
        <w:tc>
          <w:tcPr>
            <w:tcW w:w="3618" w:type="dxa"/>
          </w:tcPr>
          <w:p w14:paraId="563FD92B"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p w14:paraId="6A7B1897" w14:textId="77777777" w:rsidR="0044490B" w:rsidRPr="0044490B" w:rsidRDefault="0044490B" w:rsidP="009063A7">
            <w:pPr>
              <w:spacing w:after="200" w:line="276" w:lineRule="auto"/>
              <w:contextualSpacing/>
              <w:jc w:val="both"/>
              <w:rPr>
                <w:rFonts w:ascii="Arial" w:hAnsi="Arial" w:cs="Arial"/>
                <w:sz w:val="16"/>
                <w:szCs w:val="18"/>
              </w:rPr>
            </w:pPr>
          </w:p>
        </w:tc>
        <w:tc>
          <w:tcPr>
            <w:tcW w:w="6060" w:type="dxa"/>
          </w:tcPr>
          <w:p w14:paraId="0F6B4E1F" w14:textId="03C9E20B"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DOP/771/2019 del 08/07/2019 lo firma el Coordinador de Supervisores, pero debe ser designado por el titular del Área responsable de la ejecución de los trabajos como se menciona en los presentes artículos.</w:t>
            </w:r>
          </w:p>
        </w:tc>
      </w:tr>
      <w:tr w:rsidR="0044490B" w:rsidRPr="0044490B" w14:paraId="31723912" w14:textId="77777777" w:rsidTr="0044490B">
        <w:trPr>
          <w:jc w:val="center"/>
        </w:trPr>
        <w:tc>
          <w:tcPr>
            <w:tcW w:w="3618" w:type="dxa"/>
          </w:tcPr>
          <w:p w14:paraId="0AE6289E"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3AB0F34A" w14:textId="54A959B8"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5DC97DDD" w14:textId="77777777" w:rsidTr="0044490B">
        <w:trPr>
          <w:jc w:val="center"/>
        </w:trPr>
        <w:tc>
          <w:tcPr>
            <w:tcW w:w="3618" w:type="dxa"/>
          </w:tcPr>
          <w:p w14:paraId="0604438E"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6CA05428" w14:textId="4FB24F72"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01/09/2019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30601FE0" w14:textId="77777777" w:rsidTr="0044490B">
        <w:trPr>
          <w:jc w:val="center"/>
        </w:trPr>
        <w:tc>
          <w:tcPr>
            <w:tcW w:w="3618" w:type="dxa"/>
          </w:tcPr>
          <w:p w14:paraId="15EE6087"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74F9DB54" w14:textId="51183087"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06/09/2019 de Notificación para la firma del finiquito, carece de acuse de recibo.</w:t>
            </w:r>
          </w:p>
        </w:tc>
      </w:tr>
    </w:tbl>
    <w:p w14:paraId="72B39FAD" w14:textId="6A78D083"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7E4147F" w14:textId="77777777" w:rsidR="00E17761" w:rsidRPr="009063A7" w:rsidRDefault="00E17761" w:rsidP="0044490B">
      <w:pPr>
        <w:spacing w:after="240" w:line="360" w:lineRule="auto"/>
        <w:jc w:val="both"/>
        <w:rPr>
          <w:rFonts w:ascii="Arial" w:hAnsi="Arial" w:cs="Arial"/>
          <w:bCs/>
        </w:rPr>
      </w:pPr>
    </w:p>
    <w:tbl>
      <w:tblPr>
        <w:tblStyle w:val="TableGridPHPDOCX1"/>
        <w:tblW w:w="9634" w:type="dxa"/>
        <w:tblLook w:val="04A0" w:firstRow="1" w:lastRow="0" w:firstColumn="1" w:lastColumn="0" w:noHBand="0" w:noVBand="1"/>
      </w:tblPr>
      <w:tblGrid>
        <w:gridCol w:w="2552"/>
        <w:gridCol w:w="7082"/>
      </w:tblGrid>
      <w:tr w:rsidR="0044490B" w:rsidRPr="0044490B" w14:paraId="71116DDA" w14:textId="77777777" w:rsidTr="0044490B">
        <w:trPr>
          <w:trHeight w:val="365"/>
        </w:trPr>
        <w:tc>
          <w:tcPr>
            <w:tcW w:w="2552" w:type="dxa"/>
          </w:tcPr>
          <w:p w14:paraId="149D54E3"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72CE57F6" w14:textId="77777777" w:rsidR="0044490B" w:rsidRPr="0044490B" w:rsidRDefault="0044490B" w:rsidP="0044490B">
            <w:pPr>
              <w:spacing w:line="276" w:lineRule="auto"/>
              <w:jc w:val="both"/>
              <w:rPr>
                <w:rFonts w:ascii="Arial" w:hAnsi="Arial" w:cs="Arial"/>
              </w:rPr>
            </w:pPr>
            <w:r w:rsidRPr="0044490B">
              <w:rPr>
                <w:rFonts w:ascii="Arial" w:hAnsi="Arial" w:cs="Arial"/>
              </w:rPr>
              <w:t>29</w:t>
            </w:r>
          </w:p>
        </w:tc>
      </w:tr>
      <w:tr w:rsidR="0044490B" w:rsidRPr="0044490B" w14:paraId="126EB954" w14:textId="77777777" w:rsidTr="0044490B">
        <w:trPr>
          <w:trHeight w:val="311"/>
        </w:trPr>
        <w:tc>
          <w:tcPr>
            <w:tcW w:w="2552" w:type="dxa"/>
          </w:tcPr>
          <w:p w14:paraId="44B03D3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3828DB3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HAT/DGOYSPM/COP3P/009/RP/2019</w:t>
            </w:r>
          </w:p>
        </w:tc>
      </w:tr>
      <w:tr w:rsidR="0044490B" w:rsidRPr="0044490B" w14:paraId="2A61EFC9" w14:textId="77777777" w:rsidTr="0044490B">
        <w:trPr>
          <w:trHeight w:val="347"/>
        </w:trPr>
        <w:tc>
          <w:tcPr>
            <w:tcW w:w="2552" w:type="dxa"/>
          </w:tcPr>
          <w:p w14:paraId="3CC8980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767CBCB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las canchas de Padel en la Unidad Deportiva de la localidad de Tulum.</w:t>
            </w:r>
          </w:p>
        </w:tc>
      </w:tr>
      <w:tr w:rsidR="0044490B" w:rsidRPr="0044490B" w14:paraId="1291C2CC" w14:textId="77777777" w:rsidTr="0044490B">
        <w:trPr>
          <w:trHeight w:val="347"/>
        </w:trPr>
        <w:tc>
          <w:tcPr>
            <w:tcW w:w="2552" w:type="dxa"/>
          </w:tcPr>
          <w:p w14:paraId="0A38CA5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3FB80B2E"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$ 994,803.09</w:t>
            </w:r>
          </w:p>
        </w:tc>
      </w:tr>
    </w:tbl>
    <w:p w14:paraId="41D03CE7" w14:textId="77777777" w:rsidR="0044490B" w:rsidRPr="0044490B" w:rsidRDefault="0044490B" w:rsidP="0044490B">
      <w:pPr>
        <w:spacing w:before="120" w:line="276" w:lineRule="auto"/>
        <w:jc w:val="both"/>
        <w:rPr>
          <w:rFonts w:ascii="Arial" w:hAnsi="Arial" w:cs="Arial"/>
          <w:b/>
        </w:rPr>
      </w:pPr>
    </w:p>
    <w:p w14:paraId="6CBD549D" w14:textId="77777777" w:rsidR="0044490B" w:rsidRPr="0044490B" w:rsidRDefault="0044490B" w:rsidP="009063A7">
      <w:pPr>
        <w:spacing w:after="240" w:line="360" w:lineRule="auto"/>
        <w:jc w:val="both"/>
        <w:rPr>
          <w:rFonts w:ascii="Arial" w:hAnsi="Arial" w:cs="Arial"/>
          <w:b/>
        </w:rPr>
      </w:pPr>
      <w:r w:rsidRPr="0044490B">
        <w:rPr>
          <w:rFonts w:ascii="Arial" w:hAnsi="Arial" w:cs="Arial"/>
          <w:b/>
        </w:rPr>
        <w:lastRenderedPageBreak/>
        <w:t>Resultado 3, Observación 2</w:t>
      </w:r>
    </w:p>
    <w:p w14:paraId="3663FE0D" w14:textId="34D3320E" w:rsidR="0044490B" w:rsidRDefault="0044490B" w:rsidP="009063A7">
      <w:pPr>
        <w:spacing w:after="240" w:line="360" w:lineRule="auto"/>
        <w:jc w:val="both"/>
        <w:rPr>
          <w:rFonts w:ascii="Arial" w:hAnsi="Arial" w:cs="Arial"/>
          <w:b/>
        </w:rPr>
      </w:pPr>
      <w:r w:rsidRPr="0044490B">
        <w:rPr>
          <w:rFonts w:ascii="Arial" w:hAnsi="Arial" w:cs="Arial"/>
          <w:b/>
        </w:rPr>
        <w:t>Documentación Faltante:</w:t>
      </w:r>
    </w:p>
    <w:p w14:paraId="253420C0" w14:textId="17BEC469" w:rsidR="00305B7E" w:rsidRPr="0044490B" w:rsidRDefault="00305B7E" w:rsidP="009063A7">
      <w:pPr>
        <w:spacing w:after="240" w:line="360" w:lineRule="auto"/>
        <w:jc w:val="both"/>
        <w:rPr>
          <w:rFonts w:ascii="Arial" w:hAnsi="Arial" w:cs="Arial"/>
          <w:b/>
        </w:rPr>
      </w:pPr>
      <w:r>
        <w:rPr>
          <w:rFonts w:ascii="Arial" w:hAnsi="Arial" w:cs="Arial"/>
          <w:b/>
        </w:rPr>
        <w:t>Descripción de la Observación:</w:t>
      </w:r>
    </w:p>
    <w:p w14:paraId="35160BAB" w14:textId="77777777" w:rsidR="0044490B" w:rsidRPr="0044490B" w:rsidRDefault="0044490B" w:rsidP="009063A7">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Construcción de las canchas de Padel en la Unidad Deportiva de la localidad de Tulum, municipio de Tulum, Quintana Roo, se detecta que omitieron integrar los documentos señalados en diversas leyes, decretos, reglamentos y demás disposiciones aplicables en materia de contratación de obra pública que a continuación se relacionan: </w:t>
      </w:r>
    </w:p>
    <w:p w14:paraId="29CA7BE2" w14:textId="7CDB4D72" w:rsidR="0044490B" w:rsidRPr="0044490B" w:rsidRDefault="0044490B" w:rsidP="0044490B">
      <w:pPr>
        <w:spacing w:before="120" w:line="360" w:lineRule="auto"/>
        <w:jc w:val="center"/>
        <w:rPr>
          <w:rFonts w:ascii="Arial" w:hAnsi="Arial" w:cs="Arial"/>
          <w:sz w:val="20"/>
          <w:szCs w:val="20"/>
        </w:rPr>
      </w:pPr>
      <w:r w:rsidRPr="0044490B">
        <w:rPr>
          <w:rFonts w:ascii="Arial" w:hAnsi="Arial" w:cs="Arial"/>
          <w:sz w:val="20"/>
          <w:szCs w:val="20"/>
        </w:rPr>
        <w:t>Tabla No. 3</w:t>
      </w:r>
      <w:r w:rsidR="00E17761">
        <w:rPr>
          <w:rFonts w:ascii="Arial" w:hAnsi="Arial" w:cs="Arial"/>
          <w:sz w:val="20"/>
          <w:szCs w:val="20"/>
        </w:rPr>
        <w:t>5</w:t>
      </w:r>
      <w:r w:rsidRPr="0044490B">
        <w:rPr>
          <w:rFonts w:ascii="Arial" w:hAnsi="Arial" w:cs="Arial"/>
          <w:sz w:val="20"/>
          <w:szCs w:val="20"/>
        </w:rPr>
        <w:t xml:space="preserve">. </w:t>
      </w:r>
      <w:r w:rsidRPr="009063A7">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11040051" w14:textId="77777777" w:rsidTr="0044490B">
        <w:trPr>
          <w:trHeight w:val="301"/>
          <w:tblHeader/>
          <w:jc w:val="center"/>
        </w:trPr>
        <w:tc>
          <w:tcPr>
            <w:tcW w:w="3618" w:type="dxa"/>
            <w:shd w:val="clear" w:color="auto" w:fill="D0CECE" w:themeFill="background2" w:themeFillShade="E6"/>
            <w:vAlign w:val="center"/>
          </w:tcPr>
          <w:p w14:paraId="57FF61FF"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7B5F45C1"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511E682F" w14:textId="77777777" w:rsidTr="0044490B">
        <w:trPr>
          <w:jc w:val="center"/>
        </w:trPr>
        <w:tc>
          <w:tcPr>
            <w:tcW w:w="3618" w:type="dxa"/>
          </w:tcPr>
          <w:p w14:paraId="618CD8FF" w14:textId="77777777" w:rsidR="0044490B" w:rsidRPr="0044490B" w:rsidRDefault="0044490B" w:rsidP="009063A7">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736DA9F7" w14:textId="38E30964" w:rsidR="0044490B" w:rsidRPr="0044490B" w:rsidRDefault="0044490B" w:rsidP="009063A7">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DGDUyE/DDU/SDU/036/2019 del 24/06/19,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C084822" w14:textId="77777777" w:rsidTr="0044490B">
        <w:trPr>
          <w:jc w:val="center"/>
        </w:trPr>
        <w:tc>
          <w:tcPr>
            <w:tcW w:w="3618" w:type="dxa"/>
          </w:tcPr>
          <w:p w14:paraId="168FABDE"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20C1207E" w14:textId="15484D62"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DGDUYE/2941/2019 del 24/06/2019, la Dirección General de Desarrollo Urbano y Ecología emite a la Dirección de Obras Públicas, las recomendaciones y medidas de prevención, mitigación y remediación correspondiente al desarrollo del proyecto; sin embargo se solicita el documento expedido por la dependencia facultada como se menciona en los artículos arriba señalados.</w:t>
            </w:r>
          </w:p>
        </w:tc>
      </w:tr>
      <w:tr w:rsidR="0044490B" w:rsidRPr="0044490B" w14:paraId="3ECF38F3" w14:textId="77777777" w:rsidTr="0044490B">
        <w:trPr>
          <w:jc w:val="center"/>
        </w:trPr>
        <w:tc>
          <w:tcPr>
            <w:tcW w:w="3618" w:type="dxa"/>
          </w:tcPr>
          <w:p w14:paraId="54C40955" w14:textId="7B6B71D4"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7FA6D891" w14:textId="294B357D"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7691626A" w14:textId="77777777" w:rsidTr="0044490B">
        <w:trPr>
          <w:jc w:val="center"/>
        </w:trPr>
        <w:tc>
          <w:tcPr>
            <w:tcW w:w="3618" w:type="dxa"/>
          </w:tcPr>
          <w:p w14:paraId="2EC888F0"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5E3A1DAD" w14:textId="3E845803"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53DB9CBA" w14:textId="77777777" w:rsidTr="0044490B">
        <w:trPr>
          <w:jc w:val="center"/>
        </w:trPr>
        <w:tc>
          <w:tcPr>
            <w:tcW w:w="3618" w:type="dxa"/>
          </w:tcPr>
          <w:p w14:paraId="42798447"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Justificación de excepción a la licitación pública.</w:t>
            </w:r>
          </w:p>
        </w:tc>
        <w:tc>
          <w:tcPr>
            <w:tcW w:w="6060" w:type="dxa"/>
          </w:tcPr>
          <w:p w14:paraId="4AD476BA" w14:textId="135433C6"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2976770D" w14:textId="77777777" w:rsidTr="0044490B">
        <w:trPr>
          <w:jc w:val="center"/>
        </w:trPr>
        <w:tc>
          <w:tcPr>
            <w:tcW w:w="3618" w:type="dxa"/>
          </w:tcPr>
          <w:p w14:paraId="2B187FA3"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rPr>
              <w:t>Difusión en la oficina de la convocante o en su página de internet.</w:t>
            </w:r>
          </w:p>
        </w:tc>
        <w:tc>
          <w:tcPr>
            <w:tcW w:w="6060" w:type="dxa"/>
          </w:tcPr>
          <w:p w14:paraId="65E5518D" w14:textId="7126C2E4"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w:t>
            </w:r>
            <w:r w:rsidRPr="0044490B">
              <w:rPr>
                <w:rFonts w:ascii="Arial" w:hAnsi="Arial" w:cs="Arial"/>
                <w:sz w:val="16"/>
                <w:szCs w:val="16"/>
              </w:rPr>
              <w:t xml:space="preserve">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r w:rsidR="0044490B" w:rsidRPr="0044490B" w14:paraId="3F986C77" w14:textId="77777777" w:rsidTr="0044490B">
        <w:trPr>
          <w:jc w:val="center"/>
        </w:trPr>
        <w:tc>
          <w:tcPr>
            <w:tcW w:w="3618" w:type="dxa"/>
          </w:tcPr>
          <w:p w14:paraId="40C1E59F" w14:textId="77777777" w:rsidR="0044490B" w:rsidRPr="0044490B" w:rsidRDefault="0044490B" w:rsidP="009063A7">
            <w:pPr>
              <w:spacing w:after="200" w:line="276" w:lineRule="auto"/>
              <w:contextualSpacing/>
              <w:jc w:val="both"/>
              <w:rPr>
                <w:rFonts w:ascii="Arial" w:hAnsi="Arial" w:cs="Arial"/>
                <w:sz w:val="16"/>
              </w:rPr>
            </w:pPr>
            <w:r w:rsidRPr="0044490B">
              <w:rPr>
                <w:rFonts w:ascii="Arial" w:hAnsi="Arial" w:cs="Arial"/>
                <w:sz w:val="16"/>
              </w:rPr>
              <w:t>Autorización de conceptos no previstos en el catálogo de conceptos.</w:t>
            </w:r>
          </w:p>
        </w:tc>
        <w:tc>
          <w:tcPr>
            <w:tcW w:w="6060" w:type="dxa"/>
          </w:tcPr>
          <w:p w14:paraId="6992CB91" w14:textId="2D43C0C7"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657650B3" w14:textId="77777777" w:rsidTr="0044490B">
        <w:trPr>
          <w:jc w:val="center"/>
        </w:trPr>
        <w:tc>
          <w:tcPr>
            <w:tcW w:w="3618" w:type="dxa"/>
          </w:tcPr>
          <w:p w14:paraId="5585F58F"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0F2A511C" w14:textId="7F0C4B06"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53206392" w14:textId="77777777" w:rsidTr="0044490B">
        <w:trPr>
          <w:jc w:val="center"/>
        </w:trPr>
        <w:tc>
          <w:tcPr>
            <w:tcW w:w="3618" w:type="dxa"/>
          </w:tcPr>
          <w:p w14:paraId="0702BF58"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0F733E0E" w14:textId="05F2F550" w:rsidR="0044490B" w:rsidRPr="0044490B" w:rsidRDefault="0044490B" w:rsidP="009063A7">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#2 finiquito para verificar que se haya amortizado debidamente el anticipo. Cuando se entreguen los pagos correspondientes se revisarán los documentos para corroborar el anticipo amortizado.</w:t>
            </w:r>
          </w:p>
        </w:tc>
      </w:tr>
      <w:tr w:rsidR="0044490B" w:rsidRPr="0044490B" w14:paraId="6FAA7670" w14:textId="77777777" w:rsidTr="0044490B">
        <w:trPr>
          <w:jc w:val="center"/>
        </w:trPr>
        <w:tc>
          <w:tcPr>
            <w:tcW w:w="3618" w:type="dxa"/>
          </w:tcPr>
          <w:p w14:paraId="1C98B2A1"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909951E" w14:textId="7280D0F1" w:rsidR="0044490B" w:rsidRPr="0044490B" w:rsidRDefault="0044490B" w:rsidP="009063A7">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los pagos interbancarios de la Estimación #2 Finiquito por la cantidad de $223,815.69.</w:t>
            </w:r>
          </w:p>
        </w:tc>
      </w:tr>
      <w:tr w:rsidR="0044490B" w:rsidRPr="0044490B" w14:paraId="554C3B2F" w14:textId="77777777" w:rsidTr="0044490B">
        <w:trPr>
          <w:jc w:val="center"/>
        </w:trPr>
        <w:tc>
          <w:tcPr>
            <w:tcW w:w="3618" w:type="dxa"/>
          </w:tcPr>
          <w:p w14:paraId="798E9F05" w14:textId="77777777" w:rsidR="0044490B" w:rsidRPr="0044490B" w:rsidRDefault="0044490B" w:rsidP="009063A7">
            <w:pPr>
              <w:spacing w:after="200" w:line="276" w:lineRule="auto"/>
              <w:contextualSpacing/>
              <w:jc w:val="both"/>
              <w:rPr>
                <w:rFonts w:ascii="Arial" w:hAnsi="Arial" w:cs="Arial"/>
                <w:sz w:val="16"/>
              </w:rPr>
            </w:pPr>
            <w:bookmarkStart w:id="42" w:name="_Hlk50724642"/>
            <w:r w:rsidRPr="0044490B">
              <w:rPr>
                <w:rFonts w:ascii="Arial" w:hAnsi="Arial" w:cs="Arial"/>
                <w:sz w:val="16"/>
              </w:rPr>
              <w:t>Comprobante Fiscal Digital.</w:t>
            </w:r>
          </w:p>
        </w:tc>
        <w:tc>
          <w:tcPr>
            <w:tcW w:w="6060" w:type="dxa"/>
          </w:tcPr>
          <w:p w14:paraId="6F77783A" w14:textId="77777777" w:rsidR="0044490B" w:rsidRPr="0044490B" w:rsidRDefault="0044490B" w:rsidP="009063A7">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solicitan los CFDI de la Estimación #2 Finiquito por la cantidad de $223,815.69</w:t>
            </w:r>
          </w:p>
        </w:tc>
      </w:tr>
    </w:tbl>
    <w:bookmarkEnd w:id="42"/>
    <w:p w14:paraId="68876C7D" w14:textId="50DB5E98"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AC8C723" w14:textId="77777777" w:rsidR="00E17761" w:rsidRPr="009063A7" w:rsidRDefault="00E17761" w:rsidP="009063A7">
      <w:pPr>
        <w:spacing w:after="240" w:line="360" w:lineRule="auto"/>
        <w:jc w:val="both"/>
        <w:rPr>
          <w:rFonts w:ascii="Arial" w:hAnsi="Arial" w:cs="Arial"/>
          <w:bCs/>
        </w:rPr>
      </w:pPr>
    </w:p>
    <w:p w14:paraId="2E59DF43" w14:textId="77777777" w:rsidR="0044490B" w:rsidRPr="009063A7" w:rsidRDefault="0044490B" w:rsidP="009063A7">
      <w:pPr>
        <w:spacing w:before="120" w:after="240" w:line="360" w:lineRule="auto"/>
        <w:jc w:val="both"/>
        <w:rPr>
          <w:rFonts w:ascii="Arial" w:hAnsi="Arial" w:cs="Arial"/>
          <w:b/>
        </w:rPr>
      </w:pPr>
      <w:r w:rsidRPr="009063A7">
        <w:rPr>
          <w:rFonts w:ascii="Arial" w:hAnsi="Arial" w:cs="Arial"/>
          <w:b/>
        </w:rPr>
        <w:t>Resultado 3, Observación 3</w:t>
      </w:r>
    </w:p>
    <w:p w14:paraId="48D6DDBD" w14:textId="75EF29FC" w:rsidR="0044490B" w:rsidRPr="009063A7" w:rsidRDefault="0044490B" w:rsidP="009063A7">
      <w:pPr>
        <w:spacing w:before="120" w:after="240" w:line="360" w:lineRule="auto"/>
        <w:jc w:val="both"/>
        <w:rPr>
          <w:rFonts w:ascii="Arial" w:hAnsi="Arial" w:cs="Arial"/>
          <w:b/>
        </w:rPr>
      </w:pPr>
      <w:r w:rsidRPr="009063A7">
        <w:rPr>
          <w:rFonts w:ascii="Arial" w:hAnsi="Arial" w:cs="Arial"/>
          <w:b/>
        </w:rPr>
        <w:t>Documentación Irregular:</w:t>
      </w:r>
    </w:p>
    <w:p w14:paraId="732AB02A" w14:textId="1E95C4DF" w:rsidR="00305B7E" w:rsidRPr="009063A7" w:rsidRDefault="00305B7E" w:rsidP="009063A7">
      <w:pPr>
        <w:spacing w:before="120" w:after="240" w:line="360" w:lineRule="auto"/>
        <w:jc w:val="both"/>
        <w:rPr>
          <w:rFonts w:ascii="Arial" w:hAnsi="Arial" w:cs="Arial"/>
          <w:b/>
        </w:rPr>
      </w:pPr>
      <w:r w:rsidRPr="009063A7">
        <w:rPr>
          <w:rFonts w:ascii="Arial" w:hAnsi="Arial" w:cs="Arial"/>
          <w:b/>
        </w:rPr>
        <w:t>Descripción de la Observación:</w:t>
      </w:r>
    </w:p>
    <w:p w14:paraId="760571AD" w14:textId="5EEF7CF9" w:rsidR="0044490B" w:rsidRPr="0044490B" w:rsidRDefault="0044490B" w:rsidP="009063A7">
      <w:pPr>
        <w:spacing w:before="120" w:after="240" w:line="360" w:lineRule="auto"/>
        <w:jc w:val="both"/>
        <w:rPr>
          <w:rFonts w:ascii="Arial" w:hAnsi="Arial" w:cs="Arial"/>
        </w:rPr>
      </w:pPr>
      <w:r w:rsidRPr="009063A7">
        <w:rPr>
          <w:rFonts w:ascii="Arial" w:hAnsi="Arial" w:cs="Arial"/>
        </w:rPr>
        <w:t xml:space="preserve">Durante la revisión y análisis del expediente técnico unitario de la obra: Construcción de las canchas de Padel en la Unidad Deportiva de la localidad de Tulum, municipio de Tulum, Quintana Roo, se determinó la existencia de documentación irregular al detectarse que los </w:t>
      </w:r>
      <w:r w:rsidRPr="009063A7">
        <w:rPr>
          <w:rFonts w:ascii="Arial" w:hAnsi="Arial" w:cs="Arial"/>
        </w:rPr>
        <w:lastRenderedPageBreak/>
        <w:t>documentos integrados infringen lo señal</w:t>
      </w:r>
      <w:r w:rsidRPr="0044490B">
        <w:rPr>
          <w:rFonts w:ascii="Arial" w:hAnsi="Arial" w:cs="Arial"/>
        </w:rPr>
        <w:t>ado en diversas leyes, decretos, reglamentos y demás disposiciones aplicables en materia de contratación de obra pública que a continuación</w:t>
      </w:r>
      <w:r w:rsidR="00191893">
        <w:rPr>
          <w:rFonts w:ascii="Arial" w:hAnsi="Arial" w:cs="Arial"/>
        </w:rPr>
        <w:t xml:space="preserve"> se relacionan</w:t>
      </w:r>
      <w:r w:rsidRPr="0044490B">
        <w:rPr>
          <w:rFonts w:ascii="Arial" w:hAnsi="Arial" w:cs="Arial"/>
        </w:rPr>
        <w:t>:</w:t>
      </w:r>
    </w:p>
    <w:p w14:paraId="49E6E7C4" w14:textId="6B1E228B" w:rsidR="0044490B" w:rsidRPr="009063A7" w:rsidRDefault="00E17761" w:rsidP="0044490B">
      <w:pPr>
        <w:spacing w:before="120" w:line="360" w:lineRule="auto"/>
        <w:jc w:val="center"/>
        <w:rPr>
          <w:rFonts w:ascii="Arial" w:hAnsi="Arial" w:cs="Arial"/>
          <w:i/>
          <w:iCs/>
          <w:sz w:val="20"/>
          <w:szCs w:val="20"/>
        </w:rPr>
      </w:pPr>
      <w:r>
        <w:rPr>
          <w:rFonts w:ascii="Arial" w:hAnsi="Arial" w:cs="Arial"/>
          <w:sz w:val="20"/>
          <w:szCs w:val="20"/>
        </w:rPr>
        <w:t>Tabla No. 36</w:t>
      </w:r>
      <w:r w:rsidR="0044490B" w:rsidRPr="0044490B">
        <w:rPr>
          <w:rFonts w:ascii="Arial" w:hAnsi="Arial" w:cs="Arial"/>
          <w:sz w:val="20"/>
          <w:szCs w:val="20"/>
        </w:rPr>
        <w:t xml:space="preserve">. </w:t>
      </w:r>
      <w:r w:rsidR="0044490B" w:rsidRPr="009063A7">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394B3E45" w14:textId="77777777" w:rsidTr="0044490B">
        <w:trPr>
          <w:trHeight w:val="301"/>
          <w:tblHeader/>
          <w:jc w:val="center"/>
        </w:trPr>
        <w:tc>
          <w:tcPr>
            <w:tcW w:w="3618" w:type="dxa"/>
            <w:shd w:val="clear" w:color="auto" w:fill="D0CECE" w:themeFill="background2" w:themeFillShade="E6"/>
            <w:vAlign w:val="center"/>
          </w:tcPr>
          <w:p w14:paraId="3A563607"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8636CA2" w14:textId="77777777" w:rsidR="0044490B" w:rsidRPr="0044490B" w:rsidRDefault="0044490B" w:rsidP="009063A7">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4BEC20BC" w14:textId="77777777" w:rsidTr="0044490B">
        <w:trPr>
          <w:jc w:val="center"/>
        </w:trPr>
        <w:tc>
          <w:tcPr>
            <w:tcW w:w="3618" w:type="dxa"/>
          </w:tcPr>
          <w:p w14:paraId="16A0B87B"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2ED2113D" w14:textId="42F0B6A6"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008B26D3" w14:textId="77777777" w:rsidTr="0044490B">
        <w:trPr>
          <w:jc w:val="center"/>
        </w:trPr>
        <w:tc>
          <w:tcPr>
            <w:tcW w:w="3618" w:type="dxa"/>
          </w:tcPr>
          <w:p w14:paraId="3CB0A264"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5F52A4DA" w14:textId="503D2600"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DOP/733/2019 del 08/07/2019 lo firma el Coordinador de Supervisores pero debe ser designado por el titular del Área responsable de la ejecución de los trabajos como se menciona en los presentes artículos.</w:t>
            </w:r>
          </w:p>
        </w:tc>
      </w:tr>
      <w:tr w:rsidR="0044490B" w:rsidRPr="0044490B" w14:paraId="71B871B2" w14:textId="77777777" w:rsidTr="0044490B">
        <w:trPr>
          <w:jc w:val="center"/>
        </w:trPr>
        <w:tc>
          <w:tcPr>
            <w:tcW w:w="3618" w:type="dxa"/>
          </w:tcPr>
          <w:p w14:paraId="755D2824"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11D9F5D4" w14:textId="4659A8F9"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619135B7" w14:textId="77777777" w:rsidTr="0044490B">
        <w:trPr>
          <w:jc w:val="center"/>
        </w:trPr>
        <w:tc>
          <w:tcPr>
            <w:tcW w:w="3618" w:type="dxa"/>
          </w:tcPr>
          <w:p w14:paraId="4BEEB5E5"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1FC4F254" w14:textId="04B2169C"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 fecha 30/08/2019 que se integró al expediente de obra lo firma el Coordinador de Supervisores, siendo que el residente de obra deberá sustentar el dictamen técnico.</w:t>
            </w:r>
          </w:p>
        </w:tc>
      </w:tr>
      <w:tr w:rsidR="0044490B" w:rsidRPr="0044490B" w14:paraId="3CD6E43A" w14:textId="77777777" w:rsidTr="0044490B">
        <w:trPr>
          <w:jc w:val="center"/>
        </w:trPr>
        <w:tc>
          <w:tcPr>
            <w:tcW w:w="3618" w:type="dxa"/>
          </w:tcPr>
          <w:p w14:paraId="1AC685F9"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4D0E68CA" w14:textId="5E07C179"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11/09/2019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2712BF9B" w14:textId="77777777" w:rsidTr="0044490B">
        <w:trPr>
          <w:jc w:val="center"/>
        </w:trPr>
        <w:tc>
          <w:tcPr>
            <w:tcW w:w="3618" w:type="dxa"/>
          </w:tcPr>
          <w:p w14:paraId="1AFE4C8E" w14:textId="77777777" w:rsidR="0044490B" w:rsidRPr="0044490B" w:rsidRDefault="0044490B" w:rsidP="009063A7">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28CBA201" w14:textId="32352E5F" w:rsidR="0044490B" w:rsidRPr="0044490B" w:rsidRDefault="0044490B" w:rsidP="009063A7">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 fecha 16/09/2019 de Notificación para la firma del finiquito, carece de acuse de recibo.</w:t>
            </w:r>
          </w:p>
        </w:tc>
      </w:tr>
    </w:tbl>
    <w:p w14:paraId="154D5C7A"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3E16C84" w14:textId="4ADEB633" w:rsidR="0044490B" w:rsidRDefault="0044490B" w:rsidP="0044490B">
      <w:pPr>
        <w:spacing w:after="240" w:line="360" w:lineRule="auto"/>
        <w:jc w:val="both"/>
        <w:rPr>
          <w:rFonts w:ascii="Arial" w:hAnsi="Arial" w:cs="Arial"/>
          <w:bCs/>
          <w:sz w:val="18"/>
          <w:szCs w:val="18"/>
        </w:rPr>
      </w:pPr>
    </w:p>
    <w:p w14:paraId="5D008EE1" w14:textId="77777777" w:rsidR="009B2F4D" w:rsidRPr="0044490B" w:rsidRDefault="009B2F4D" w:rsidP="0044490B">
      <w:pPr>
        <w:spacing w:after="240" w:line="360" w:lineRule="auto"/>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848F4B7" w14:textId="77777777" w:rsidTr="0044490B">
        <w:trPr>
          <w:trHeight w:val="365"/>
        </w:trPr>
        <w:tc>
          <w:tcPr>
            <w:tcW w:w="2552" w:type="dxa"/>
            <w:tcMar>
              <w:top w:w="10" w:type="dxa"/>
              <w:left w:w="10" w:type="dxa"/>
              <w:bottom w:w="10" w:type="dxa"/>
              <w:right w:w="10" w:type="dxa"/>
            </w:tcMar>
            <w:vAlign w:val="center"/>
          </w:tcPr>
          <w:p w14:paraId="6D32207D"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3715541F" w14:textId="77777777" w:rsidR="0044490B" w:rsidRPr="0044490B" w:rsidRDefault="0044490B" w:rsidP="0044490B">
            <w:pPr>
              <w:spacing w:line="276" w:lineRule="auto"/>
              <w:jc w:val="both"/>
              <w:rPr>
                <w:rFonts w:ascii="Arial" w:hAnsi="Arial" w:cs="Arial"/>
              </w:rPr>
            </w:pPr>
            <w:r w:rsidRPr="0044490B">
              <w:rPr>
                <w:rFonts w:ascii="Arial" w:hAnsi="Arial" w:cs="Arial"/>
              </w:rPr>
              <w:t>21</w:t>
            </w:r>
          </w:p>
        </w:tc>
      </w:tr>
      <w:tr w:rsidR="0044490B" w:rsidRPr="0044490B" w14:paraId="1738742E" w14:textId="77777777" w:rsidTr="0044490B">
        <w:trPr>
          <w:trHeight w:val="311"/>
        </w:trPr>
        <w:tc>
          <w:tcPr>
            <w:tcW w:w="2552" w:type="dxa"/>
            <w:tcMar>
              <w:top w:w="10" w:type="dxa"/>
              <w:left w:w="10" w:type="dxa"/>
              <w:bottom w:w="10" w:type="dxa"/>
              <w:right w:w="10" w:type="dxa"/>
            </w:tcMar>
            <w:vAlign w:val="center"/>
          </w:tcPr>
          <w:p w14:paraId="31E0E6F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1C08C34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HAT/DGOYSPM/COPLP/011/RP/2019</w:t>
            </w:r>
          </w:p>
        </w:tc>
      </w:tr>
      <w:tr w:rsidR="0044490B" w:rsidRPr="0044490B" w14:paraId="126B5848" w14:textId="77777777" w:rsidTr="0044490B">
        <w:trPr>
          <w:trHeight w:val="347"/>
        </w:trPr>
        <w:tc>
          <w:tcPr>
            <w:tcW w:w="2552" w:type="dxa"/>
            <w:tcMar>
              <w:top w:w="10" w:type="dxa"/>
              <w:left w:w="10" w:type="dxa"/>
              <w:bottom w:w="10" w:type="dxa"/>
              <w:right w:w="10" w:type="dxa"/>
            </w:tcMar>
            <w:vAlign w:val="center"/>
          </w:tcPr>
          <w:p w14:paraId="6BCDC61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034BE0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Repavimentación de calles en la Región 1 primera etapa.</w:t>
            </w:r>
          </w:p>
        </w:tc>
      </w:tr>
      <w:tr w:rsidR="0044490B" w:rsidRPr="0044490B" w14:paraId="34F98D80" w14:textId="77777777" w:rsidTr="0044490B">
        <w:trPr>
          <w:trHeight w:val="347"/>
        </w:trPr>
        <w:tc>
          <w:tcPr>
            <w:tcW w:w="2552" w:type="dxa"/>
            <w:tcMar>
              <w:top w:w="10" w:type="dxa"/>
              <w:left w:w="10" w:type="dxa"/>
              <w:bottom w:w="10" w:type="dxa"/>
              <w:right w:w="10" w:type="dxa"/>
            </w:tcMar>
            <w:vAlign w:val="center"/>
          </w:tcPr>
          <w:p w14:paraId="3B26830B"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F7E2260"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$ 3,992,776.70</w:t>
            </w:r>
          </w:p>
        </w:tc>
      </w:tr>
    </w:tbl>
    <w:p w14:paraId="51E6CDBF" w14:textId="77777777" w:rsidR="0044490B" w:rsidRPr="0044490B" w:rsidRDefault="0044490B" w:rsidP="009B2F4D">
      <w:pPr>
        <w:spacing w:after="240" w:line="360" w:lineRule="auto"/>
        <w:jc w:val="both"/>
        <w:rPr>
          <w:rFonts w:ascii="Arial" w:hAnsi="Arial" w:cs="Arial"/>
          <w:b/>
        </w:rPr>
      </w:pPr>
    </w:p>
    <w:p w14:paraId="1E6FF646" w14:textId="77777777" w:rsidR="0044490B" w:rsidRPr="0044490B" w:rsidRDefault="0044490B" w:rsidP="009B2F4D">
      <w:pPr>
        <w:spacing w:after="240" w:line="360" w:lineRule="auto"/>
        <w:jc w:val="both"/>
        <w:rPr>
          <w:rFonts w:ascii="Arial" w:hAnsi="Arial" w:cs="Arial"/>
          <w:b/>
        </w:rPr>
      </w:pPr>
      <w:r w:rsidRPr="0044490B">
        <w:rPr>
          <w:rFonts w:ascii="Arial" w:hAnsi="Arial" w:cs="Arial"/>
          <w:b/>
        </w:rPr>
        <w:t>Resultado 4, Observación 2</w:t>
      </w:r>
    </w:p>
    <w:p w14:paraId="4847A5C2" w14:textId="0D9D8089" w:rsidR="0044490B" w:rsidRDefault="0044490B" w:rsidP="009B2F4D">
      <w:pPr>
        <w:spacing w:after="240" w:line="360" w:lineRule="auto"/>
        <w:jc w:val="both"/>
        <w:rPr>
          <w:rFonts w:ascii="Arial" w:hAnsi="Arial" w:cs="Arial"/>
          <w:b/>
        </w:rPr>
      </w:pPr>
      <w:r w:rsidRPr="0044490B">
        <w:rPr>
          <w:rFonts w:ascii="Arial" w:hAnsi="Arial" w:cs="Arial"/>
          <w:b/>
        </w:rPr>
        <w:t>Documentación Faltante:</w:t>
      </w:r>
    </w:p>
    <w:p w14:paraId="6E58C6C8" w14:textId="73953642" w:rsidR="00191893" w:rsidRPr="0044490B" w:rsidRDefault="00191893" w:rsidP="009B2F4D">
      <w:pPr>
        <w:spacing w:after="240" w:line="360" w:lineRule="auto"/>
        <w:jc w:val="both"/>
        <w:rPr>
          <w:rFonts w:ascii="Arial" w:hAnsi="Arial" w:cs="Arial"/>
          <w:b/>
        </w:rPr>
      </w:pPr>
      <w:r>
        <w:rPr>
          <w:rFonts w:ascii="Arial" w:hAnsi="Arial" w:cs="Arial"/>
          <w:b/>
        </w:rPr>
        <w:t>Descripción de la Observación:</w:t>
      </w:r>
    </w:p>
    <w:p w14:paraId="7FAEE481" w14:textId="77777777" w:rsidR="0044490B" w:rsidRPr="0044490B" w:rsidRDefault="0044490B" w:rsidP="009B2F4D">
      <w:pPr>
        <w:spacing w:after="240" w:line="360" w:lineRule="auto"/>
        <w:jc w:val="both"/>
        <w:rPr>
          <w:rFonts w:ascii="Arial" w:hAnsi="Arial" w:cs="Arial"/>
        </w:rPr>
      </w:pPr>
      <w:r w:rsidRPr="0044490B">
        <w:rPr>
          <w:rFonts w:ascii="Arial" w:hAnsi="Arial" w:cs="Arial"/>
        </w:rPr>
        <w:t>Durante la revisión y análisis del expediente técnico unitario de la obra: Repavimentación de calles en la Región 1 primera etapa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63E5A976" w14:textId="5245B75F" w:rsidR="0044490B" w:rsidRPr="0044490B" w:rsidRDefault="0044490B" w:rsidP="0044490B">
      <w:pPr>
        <w:spacing w:line="360" w:lineRule="auto"/>
        <w:jc w:val="center"/>
        <w:rPr>
          <w:rFonts w:ascii="Arial" w:hAnsi="Arial" w:cs="Arial"/>
          <w:sz w:val="20"/>
          <w:szCs w:val="20"/>
        </w:rPr>
      </w:pPr>
      <w:r w:rsidRPr="0044490B">
        <w:rPr>
          <w:rFonts w:ascii="Arial" w:hAnsi="Arial" w:cs="Arial"/>
          <w:sz w:val="20"/>
          <w:szCs w:val="20"/>
        </w:rPr>
        <w:t>Tabla No. 3</w:t>
      </w:r>
      <w:r w:rsidR="00E17761">
        <w:rPr>
          <w:rFonts w:ascii="Arial" w:hAnsi="Arial" w:cs="Arial"/>
          <w:sz w:val="20"/>
          <w:szCs w:val="20"/>
        </w:rPr>
        <w:t>7</w:t>
      </w:r>
      <w:r w:rsidRPr="0044490B">
        <w:rPr>
          <w:rFonts w:ascii="Arial" w:hAnsi="Arial" w:cs="Arial"/>
          <w:sz w:val="20"/>
          <w:szCs w:val="20"/>
        </w:rPr>
        <w:t xml:space="preserve">. </w:t>
      </w:r>
      <w:r w:rsidRPr="009B2F4D">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772382FF" w14:textId="77777777" w:rsidTr="0044490B">
        <w:trPr>
          <w:trHeight w:val="301"/>
          <w:tblHeader/>
          <w:jc w:val="center"/>
        </w:trPr>
        <w:tc>
          <w:tcPr>
            <w:tcW w:w="3618" w:type="dxa"/>
            <w:shd w:val="clear" w:color="auto" w:fill="D0CECE" w:themeFill="background2" w:themeFillShade="E6"/>
            <w:vAlign w:val="center"/>
          </w:tcPr>
          <w:p w14:paraId="7CA30BE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60C764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9109511" w14:textId="77777777" w:rsidTr="0044490B">
        <w:trPr>
          <w:jc w:val="center"/>
        </w:trPr>
        <w:tc>
          <w:tcPr>
            <w:tcW w:w="3618" w:type="dxa"/>
          </w:tcPr>
          <w:p w14:paraId="286569B9"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5595A610" w14:textId="762695D1"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DGDUyE/DDU/SDU/041/2019 del 19/06/19,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D527BF0" w14:textId="77777777" w:rsidTr="0044490B">
        <w:trPr>
          <w:jc w:val="center"/>
        </w:trPr>
        <w:tc>
          <w:tcPr>
            <w:tcW w:w="3618" w:type="dxa"/>
          </w:tcPr>
          <w:p w14:paraId="3C33A48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243C032C" w14:textId="7A1C454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DGDUYE/2991/2019 del 20/06/2019 la Dirección General de Desarrollo Urbano y Ecología emite a la Dirección de Obras Públicas, las recomendaciones y medidas de prevención, mitigación y remediación correspondientes al proyecto; sin embargo, se solicita el documento expedido por la dependencia facultada como se menciona en los artículos arriba señalados.</w:t>
            </w:r>
          </w:p>
        </w:tc>
      </w:tr>
      <w:tr w:rsidR="0044490B" w:rsidRPr="0044490B" w14:paraId="2651DCD9" w14:textId="77777777" w:rsidTr="0044490B">
        <w:trPr>
          <w:jc w:val="center"/>
        </w:trPr>
        <w:tc>
          <w:tcPr>
            <w:tcW w:w="3618" w:type="dxa"/>
          </w:tcPr>
          <w:p w14:paraId="50696E91" w14:textId="1F2F313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w:t>
            </w:r>
            <w:r w:rsidRPr="0044490B">
              <w:rPr>
                <w:rFonts w:ascii="Arial" w:hAnsi="Arial" w:cs="Arial"/>
                <w:sz w:val="16"/>
                <w:szCs w:val="18"/>
              </w:rPr>
              <w:lastRenderedPageBreak/>
              <w:t xml:space="preserve">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77C39C58" w14:textId="7063F88B"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lastRenderedPageBreak/>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w:t>
            </w:r>
            <w:r w:rsidRPr="0044490B">
              <w:rPr>
                <w:rFonts w:ascii="Arial" w:hAnsi="Arial" w:cs="Arial"/>
                <w:sz w:val="16"/>
                <w:szCs w:val="16"/>
              </w:rPr>
              <w:lastRenderedPageBreak/>
              <w:t xml:space="preserve">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FBBBA49" w14:textId="77777777" w:rsidTr="0044490B">
        <w:trPr>
          <w:jc w:val="center"/>
        </w:trPr>
        <w:tc>
          <w:tcPr>
            <w:tcW w:w="3618" w:type="dxa"/>
          </w:tcPr>
          <w:p w14:paraId="2D92347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Convenio modificatorio o adicional.</w:t>
            </w:r>
          </w:p>
        </w:tc>
        <w:tc>
          <w:tcPr>
            <w:tcW w:w="6060" w:type="dxa"/>
          </w:tcPr>
          <w:p w14:paraId="5CF4A06F" w14:textId="100DED0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71 al 73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convenio modificatorio por ajuste de volúmenes y conceptos extraordinarios debido a que no se encontró integrado al expediente de obra.</w:t>
            </w:r>
          </w:p>
        </w:tc>
      </w:tr>
      <w:tr w:rsidR="0044490B" w:rsidRPr="0044490B" w14:paraId="334C09EF" w14:textId="77777777" w:rsidTr="0044490B">
        <w:trPr>
          <w:jc w:val="center"/>
        </w:trPr>
        <w:tc>
          <w:tcPr>
            <w:tcW w:w="3618" w:type="dxa"/>
          </w:tcPr>
          <w:p w14:paraId="4FE654F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Autorización de conceptos no previstos en el catálogo de conceptos.</w:t>
            </w:r>
          </w:p>
        </w:tc>
        <w:tc>
          <w:tcPr>
            <w:tcW w:w="6060" w:type="dxa"/>
          </w:tcPr>
          <w:p w14:paraId="525573E5" w14:textId="445F958E"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246F2671" w14:textId="77777777" w:rsidTr="0044490B">
        <w:trPr>
          <w:jc w:val="center"/>
        </w:trPr>
        <w:tc>
          <w:tcPr>
            <w:tcW w:w="3618" w:type="dxa"/>
          </w:tcPr>
          <w:p w14:paraId="0725E554"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Defectos y vicios ocultos.</w:t>
            </w:r>
          </w:p>
        </w:tc>
        <w:tc>
          <w:tcPr>
            <w:tcW w:w="6060" w:type="dxa"/>
          </w:tcPr>
          <w:p w14:paraId="53DB7047" w14:textId="15B2BAA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5FE79C4C" w14:textId="77777777" w:rsidTr="0044490B">
        <w:trPr>
          <w:jc w:val="center"/>
        </w:trPr>
        <w:tc>
          <w:tcPr>
            <w:tcW w:w="3618" w:type="dxa"/>
          </w:tcPr>
          <w:p w14:paraId="57227DF0"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Finiquito de obra.</w:t>
            </w:r>
          </w:p>
        </w:tc>
        <w:tc>
          <w:tcPr>
            <w:tcW w:w="6060" w:type="dxa"/>
          </w:tcPr>
          <w:p w14:paraId="61464590" w14:textId="7F10FCCE"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60, párrafo dos y tres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137, 139 y 140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integró al expediente de obra.</w:t>
            </w:r>
          </w:p>
        </w:tc>
      </w:tr>
      <w:tr w:rsidR="0044490B" w:rsidRPr="0044490B" w14:paraId="35240E3D" w14:textId="77777777" w:rsidTr="0044490B">
        <w:trPr>
          <w:jc w:val="center"/>
        </w:trPr>
        <w:tc>
          <w:tcPr>
            <w:tcW w:w="3618" w:type="dxa"/>
          </w:tcPr>
          <w:p w14:paraId="5363FA88"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Presupuesto definitivo.</w:t>
            </w:r>
          </w:p>
        </w:tc>
        <w:tc>
          <w:tcPr>
            <w:tcW w:w="6060" w:type="dxa"/>
          </w:tcPr>
          <w:p w14:paraId="3D8F14F7" w14:textId="2811CA6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y 60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81 fracción VII inciso d) y</w:t>
            </w:r>
            <w:r w:rsidRPr="0044490B">
              <w:rPr>
                <w:rFonts w:ascii="Arial" w:hAnsi="Arial" w:cs="Arial"/>
                <w:sz w:val="16"/>
                <w:szCs w:val="16"/>
              </w:rPr>
              <w:t xml:space="preserve"> 135 fracción III y IV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está integrado al expediente de obra.</w:t>
            </w:r>
          </w:p>
        </w:tc>
      </w:tr>
      <w:tr w:rsidR="0044490B" w:rsidRPr="0044490B" w14:paraId="4A891F23" w14:textId="77777777" w:rsidTr="0044490B">
        <w:trPr>
          <w:jc w:val="center"/>
        </w:trPr>
        <w:tc>
          <w:tcPr>
            <w:tcW w:w="3618" w:type="dxa"/>
          </w:tcPr>
          <w:p w14:paraId="4343111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7EF2FAB6" w14:textId="79ED61C3"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521E1B6F" w14:textId="77777777" w:rsidTr="0044490B">
        <w:trPr>
          <w:jc w:val="center"/>
        </w:trPr>
        <w:tc>
          <w:tcPr>
            <w:tcW w:w="3618" w:type="dxa"/>
          </w:tcPr>
          <w:p w14:paraId="097C67D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04A8930D" w14:textId="0AF1373E"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total de la estimación #2 y #3 finiquito para verificar que se haya amortizado debidamente el anticipo. Cuando se entreguen los pagos correspondientes se revisarán los documentos para corroborar el anticipo amortizado.</w:t>
            </w:r>
          </w:p>
        </w:tc>
      </w:tr>
      <w:tr w:rsidR="0044490B" w:rsidRPr="0044490B" w14:paraId="22BFDC20" w14:textId="77777777" w:rsidTr="0044490B">
        <w:trPr>
          <w:jc w:val="center"/>
        </w:trPr>
        <w:tc>
          <w:tcPr>
            <w:tcW w:w="3618" w:type="dxa"/>
          </w:tcPr>
          <w:p w14:paraId="680F56A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F7B2825" w14:textId="69D1BCC9"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las siguientes estimaciones: saldo de la E#2 por la cantidad de $257,111.52 debido a que en el expediente solo se anexó el pago por $800,000.00; saldo de la E#3 finiquito por la cantidad de $123,602.94 debido a que en el expediente solo anexaron un pago para esta estimación por la cantidad de $144,271.16.</w:t>
            </w:r>
          </w:p>
        </w:tc>
      </w:tr>
      <w:tr w:rsidR="0044490B" w:rsidRPr="0044490B" w14:paraId="74615F92" w14:textId="77777777" w:rsidTr="0044490B">
        <w:trPr>
          <w:jc w:val="center"/>
        </w:trPr>
        <w:tc>
          <w:tcPr>
            <w:tcW w:w="3618" w:type="dxa"/>
          </w:tcPr>
          <w:p w14:paraId="356C7272"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1C6F4972"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29 y 29-A del Código Fiscal de la Federación. Se requiere los CFDI de las siguientes estimaciones: complemento de la E#1 por la cantidad de $729,961.83 debido a que en el expediente de obra solo se anexa un CFDI por $700,000.00; </w:t>
            </w:r>
            <w:r w:rsidRPr="0044490B">
              <w:rPr>
                <w:rFonts w:ascii="Arial" w:hAnsi="Arial" w:cs="Arial"/>
                <w:sz w:val="16"/>
                <w:szCs w:val="16"/>
              </w:rPr>
              <w:lastRenderedPageBreak/>
              <w:t>falta el CFDI de la E#2 por la cantidad de $1,057,111.52 y falta el CFDI de la E#3 finiquito por la cantidad de $267,874.10.</w:t>
            </w:r>
          </w:p>
        </w:tc>
      </w:tr>
    </w:tbl>
    <w:p w14:paraId="569C56FA"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lastRenderedPageBreak/>
        <w:t>Fuente: Elaboración propia.</w:t>
      </w:r>
    </w:p>
    <w:p w14:paraId="6A6A23DB" w14:textId="77777777" w:rsidR="009B2F4D" w:rsidRDefault="009B2F4D" w:rsidP="009B2F4D">
      <w:pPr>
        <w:spacing w:after="240" w:line="360" w:lineRule="auto"/>
        <w:jc w:val="both"/>
        <w:rPr>
          <w:rFonts w:ascii="Arial" w:hAnsi="Arial" w:cs="Arial"/>
          <w:b/>
        </w:rPr>
      </w:pPr>
    </w:p>
    <w:p w14:paraId="46C1A73C" w14:textId="0B9190BC" w:rsidR="0044490B" w:rsidRPr="0044490B" w:rsidRDefault="0044490B" w:rsidP="009B2F4D">
      <w:pPr>
        <w:spacing w:after="240" w:line="360" w:lineRule="auto"/>
        <w:jc w:val="both"/>
        <w:rPr>
          <w:rFonts w:ascii="Arial" w:hAnsi="Arial" w:cs="Arial"/>
          <w:b/>
        </w:rPr>
      </w:pPr>
      <w:r w:rsidRPr="0044490B">
        <w:rPr>
          <w:rFonts w:ascii="Arial" w:hAnsi="Arial" w:cs="Arial"/>
          <w:b/>
        </w:rPr>
        <w:t>Resultado 4, Observación 3</w:t>
      </w:r>
    </w:p>
    <w:p w14:paraId="0E3990A7" w14:textId="1435A4DD" w:rsidR="0044490B" w:rsidRDefault="0044490B" w:rsidP="009B2F4D">
      <w:pPr>
        <w:spacing w:after="240" w:line="360" w:lineRule="auto"/>
        <w:jc w:val="both"/>
        <w:rPr>
          <w:rFonts w:ascii="Arial" w:hAnsi="Arial" w:cs="Arial"/>
          <w:b/>
        </w:rPr>
      </w:pPr>
      <w:r w:rsidRPr="0044490B">
        <w:rPr>
          <w:rFonts w:ascii="Arial" w:hAnsi="Arial" w:cs="Arial"/>
          <w:b/>
        </w:rPr>
        <w:t>Documentación Irregular:</w:t>
      </w:r>
    </w:p>
    <w:p w14:paraId="69027F76" w14:textId="20F7A27A" w:rsidR="00191893" w:rsidRPr="0044490B" w:rsidRDefault="00191893" w:rsidP="009B2F4D">
      <w:pPr>
        <w:spacing w:after="240" w:line="360" w:lineRule="auto"/>
        <w:jc w:val="both"/>
        <w:rPr>
          <w:rFonts w:ascii="Arial" w:hAnsi="Arial" w:cs="Arial"/>
          <w:b/>
        </w:rPr>
      </w:pPr>
      <w:r>
        <w:rPr>
          <w:rFonts w:ascii="Arial" w:hAnsi="Arial" w:cs="Arial"/>
          <w:b/>
        </w:rPr>
        <w:t xml:space="preserve">Descripción de la Observación: </w:t>
      </w:r>
    </w:p>
    <w:p w14:paraId="516F00B4" w14:textId="1A0AF7BE" w:rsidR="0044490B" w:rsidRPr="0044490B" w:rsidRDefault="0044490B" w:rsidP="009B2F4D">
      <w:pPr>
        <w:spacing w:after="240" w:line="360" w:lineRule="auto"/>
        <w:jc w:val="both"/>
        <w:rPr>
          <w:rFonts w:ascii="Arial" w:hAnsi="Arial" w:cs="Arial"/>
        </w:rPr>
      </w:pPr>
      <w:r w:rsidRPr="0044490B">
        <w:rPr>
          <w:rFonts w:ascii="Arial" w:hAnsi="Arial" w:cs="Arial"/>
        </w:rPr>
        <w:t>Durante la revisión y análisis del expediente técnico unitario de la obra: Repavimentación de calles en la Región 1 primera etapa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91893">
        <w:rPr>
          <w:rFonts w:ascii="Arial" w:hAnsi="Arial" w:cs="Arial"/>
        </w:rPr>
        <w:t xml:space="preserve"> se relacionan</w:t>
      </w:r>
      <w:r w:rsidRPr="0044490B">
        <w:rPr>
          <w:rFonts w:ascii="Arial" w:hAnsi="Arial" w:cs="Arial"/>
        </w:rPr>
        <w:t>:</w:t>
      </w:r>
    </w:p>
    <w:p w14:paraId="4473B6B3" w14:textId="336B1509" w:rsidR="0044490B" w:rsidRPr="009B2F4D" w:rsidRDefault="00E17761" w:rsidP="0044490B">
      <w:pPr>
        <w:spacing w:before="120" w:line="360" w:lineRule="auto"/>
        <w:jc w:val="center"/>
        <w:rPr>
          <w:rFonts w:ascii="Arial" w:hAnsi="Arial" w:cs="Arial"/>
          <w:i/>
          <w:iCs/>
          <w:sz w:val="20"/>
          <w:szCs w:val="20"/>
        </w:rPr>
      </w:pPr>
      <w:r>
        <w:rPr>
          <w:rFonts w:ascii="Arial" w:hAnsi="Arial" w:cs="Arial"/>
          <w:sz w:val="20"/>
          <w:szCs w:val="20"/>
        </w:rPr>
        <w:t>Tabla No. 38</w:t>
      </w:r>
      <w:r w:rsidR="0044490B" w:rsidRPr="0044490B">
        <w:rPr>
          <w:rFonts w:ascii="Arial" w:hAnsi="Arial" w:cs="Arial"/>
          <w:sz w:val="20"/>
          <w:szCs w:val="20"/>
        </w:rPr>
        <w:t xml:space="preserve">. </w:t>
      </w:r>
      <w:r w:rsidR="0044490B" w:rsidRPr="009B2F4D">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746C970B" w14:textId="77777777" w:rsidTr="0044490B">
        <w:trPr>
          <w:trHeight w:val="301"/>
          <w:tblHeader/>
          <w:jc w:val="center"/>
        </w:trPr>
        <w:tc>
          <w:tcPr>
            <w:tcW w:w="3618" w:type="dxa"/>
            <w:shd w:val="clear" w:color="auto" w:fill="D0CECE" w:themeFill="background2" w:themeFillShade="E6"/>
            <w:vAlign w:val="center"/>
          </w:tcPr>
          <w:p w14:paraId="2634DCC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506796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9962309" w14:textId="77777777" w:rsidTr="0044490B">
        <w:trPr>
          <w:jc w:val="center"/>
        </w:trPr>
        <w:tc>
          <w:tcPr>
            <w:tcW w:w="3618" w:type="dxa"/>
          </w:tcPr>
          <w:p w14:paraId="04EB826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59F65134" w14:textId="002FC90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2EF30B18" w14:textId="77777777" w:rsidTr="0044490B">
        <w:trPr>
          <w:jc w:val="center"/>
        </w:trPr>
        <w:tc>
          <w:tcPr>
            <w:tcW w:w="3618" w:type="dxa"/>
          </w:tcPr>
          <w:p w14:paraId="6FCB06B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5ACE1471" w14:textId="0B263B8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DOP/772/2019 del 08/07/2019 lo firma el Coordinador de Supervisores, pero debe ser designado por el titular del Área responsable de la ejecución de los trabajos como se menciona en los presentes artículos.</w:t>
            </w:r>
          </w:p>
        </w:tc>
      </w:tr>
      <w:tr w:rsidR="0044490B" w:rsidRPr="0044490B" w14:paraId="23C31730" w14:textId="77777777" w:rsidTr="0044490B">
        <w:trPr>
          <w:jc w:val="center"/>
        </w:trPr>
        <w:tc>
          <w:tcPr>
            <w:tcW w:w="3618" w:type="dxa"/>
          </w:tcPr>
          <w:p w14:paraId="3CFD5B9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5EB01283" w14:textId="34346A3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148A86CF" w14:textId="77777777" w:rsidTr="0044490B">
        <w:trPr>
          <w:jc w:val="center"/>
        </w:trPr>
        <w:tc>
          <w:tcPr>
            <w:tcW w:w="3618" w:type="dxa"/>
          </w:tcPr>
          <w:p w14:paraId="0E5D5FF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2F380E54" w14:textId="7852721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w:t>
            </w:r>
            <w:r w:rsidRPr="0044490B">
              <w:rPr>
                <w:rFonts w:ascii="Arial" w:hAnsi="Arial" w:cs="Arial"/>
                <w:sz w:val="16"/>
                <w:szCs w:val="18"/>
              </w:rPr>
              <w:lastRenderedPageBreak/>
              <w:t xml:space="preserve">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02/09/2019 que se integró al expediente de obra lo firma el Coordinador de Supervisores, siendo que el residente de obra deberá sustentar el dictamen técnico. </w:t>
            </w:r>
          </w:p>
        </w:tc>
      </w:tr>
      <w:tr w:rsidR="0044490B" w:rsidRPr="0044490B" w14:paraId="0AA3D499" w14:textId="77777777" w:rsidTr="0044490B">
        <w:trPr>
          <w:jc w:val="center"/>
        </w:trPr>
        <w:tc>
          <w:tcPr>
            <w:tcW w:w="3618" w:type="dxa"/>
          </w:tcPr>
          <w:p w14:paraId="216261F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Notificación y fecha de terminación de los trabajos (Del Contratista).</w:t>
            </w:r>
          </w:p>
        </w:tc>
        <w:tc>
          <w:tcPr>
            <w:tcW w:w="6060" w:type="dxa"/>
          </w:tcPr>
          <w:p w14:paraId="5654B4AA" w14:textId="2E05CCE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06/09/2019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6E47980E" w14:textId="77777777" w:rsidTr="0044490B">
        <w:trPr>
          <w:jc w:val="center"/>
        </w:trPr>
        <w:tc>
          <w:tcPr>
            <w:tcW w:w="3618" w:type="dxa"/>
          </w:tcPr>
          <w:p w14:paraId="4A1FA83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3B84BCB1" w14:textId="2B558D4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 fecha 10/09/2019 de Notificación para la firma del finiquito, carece de acuse de recibo.</w:t>
            </w:r>
          </w:p>
        </w:tc>
      </w:tr>
    </w:tbl>
    <w:p w14:paraId="4BA15569" w14:textId="77777777" w:rsidR="0044490B" w:rsidRPr="0044490B" w:rsidRDefault="0044490B" w:rsidP="009B2F4D">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F97E935" w14:textId="77777777" w:rsidR="00E17761" w:rsidRPr="0044490B" w:rsidRDefault="00E17761" w:rsidP="009B2F4D">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6BCC3580" w14:textId="77777777" w:rsidTr="0044490B">
        <w:trPr>
          <w:trHeight w:val="365"/>
        </w:trPr>
        <w:tc>
          <w:tcPr>
            <w:tcW w:w="2552" w:type="dxa"/>
            <w:tcMar>
              <w:top w:w="10" w:type="dxa"/>
              <w:left w:w="10" w:type="dxa"/>
              <w:bottom w:w="10" w:type="dxa"/>
              <w:right w:w="10" w:type="dxa"/>
            </w:tcMar>
            <w:vAlign w:val="center"/>
          </w:tcPr>
          <w:p w14:paraId="7EEC9D1A"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5653E6DB" w14:textId="77777777" w:rsidR="0044490B" w:rsidRPr="0044490B" w:rsidRDefault="0044490B" w:rsidP="0044490B">
            <w:pPr>
              <w:spacing w:line="276" w:lineRule="auto"/>
              <w:jc w:val="both"/>
              <w:rPr>
                <w:rFonts w:ascii="Arial" w:hAnsi="Arial" w:cs="Arial"/>
              </w:rPr>
            </w:pPr>
            <w:r w:rsidRPr="0044490B">
              <w:rPr>
                <w:rFonts w:ascii="Arial" w:hAnsi="Arial" w:cs="Arial"/>
              </w:rPr>
              <w:t>2</w:t>
            </w:r>
          </w:p>
        </w:tc>
      </w:tr>
      <w:tr w:rsidR="0044490B" w:rsidRPr="0044490B" w14:paraId="69997FCA" w14:textId="77777777" w:rsidTr="0044490B">
        <w:trPr>
          <w:trHeight w:val="311"/>
        </w:trPr>
        <w:tc>
          <w:tcPr>
            <w:tcW w:w="2552" w:type="dxa"/>
            <w:tcMar>
              <w:top w:w="10" w:type="dxa"/>
              <w:left w:w="10" w:type="dxa"/>
              <w:bottom w:w="10" w:type="dxa"/>
              <w:right w:w="10" w:type="dxa"/>
            </w:tcMar>
            <w:vAlign w:val="center"/>
          </w:tcPr>
          <w:p w14:paraId="142D567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2A5A69CC"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HAT/DGOYSPM/COPLP/012/RP/2019</w:t>
            </w:r>
          </w:p>
        </w:tc>
      </w:tr>
      <w:tr w:rsidR="0044490B" w:rsidRPr="0044490B" w14:paraId="487029EA" w14:textId="77777777" w:rsidTr="0044490B">
        <w:trPr>
          <w:trHeight w:val="347"/>
        </w:trPr>
        <w:tc>
          <w:tcPr>
            <w:tcW w:w="2552" w:type="dxa"/>
            <w:tcMar>
              <w:top w:w="10" w:type="dxa"/>
              <w:left w:w="10" w:type="dxa"/>
              <w:bottom w:w="10" w:type="dxa"/>
              <w:right w:w="10" w:type="dxa"/>
            </w:tcMar>
            <w:vAlign w:val="center"/>
          </w:tcPr>
          <w:p w14:paraId="40C8499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EBB09B4"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Ordenamiento Vial Av. Tulum.</w:t>
            </w:r>
          </w:p>
        </w:tc>
      </w:tr>
      <w:tr w:rsidR="0044490B" w:rsidRPr="0044490B" w14:paraId="1A46BC9C" w14:textId="77777777" w:rsidTr="0044490B">
        <w:trPr>
          <w:trHeight w:val="347"/>
        </w:trPr>
        <w:tc>
          <w:tcPr>
            <w:tcW w:w="2552" w:type="dxa"/>
            <w:tcMar>
              <w:top w:w="10" w:type="dxa"/>
              <w:left w:w="10" w:type="dxa"/>
              <w:bottom w:w="10" w:type="dxa"/>
              <w:right w:w="10" w:type="dxa"/>
            </w:tcMar>
            <w:vAlign w:val="center"/>
          </w:tcPr>
          <w:p w14:paraId="1204C29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BA9C06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$ 2,694,331.18</w:t>
            </w:r>
          </w:p>
        </w:tc>
      </w:tr>
    </w:tbl>
    <w:p w14:paraId="40134F47" w14:textId="77777777" w:rsidR="009B2F4D" w:rsidRDefault="009B2F4D" w:rsidP="009B2F4D">
      <w:pPr>
        <w:spacing w:after="240" w:line="360" w:lineRule="auto"/>
        <w:jc w:val="both"/>
        <w:rPr>
          <w:rFonts w:ascii="Arial" w:hAnsi="Arial" w:cs="Arial"/>
          <w:b/>
        </w:rPr>
      </w:pPr>
    </w:p>
    <w:p w14:paraId="304799B0" w14:textId="263450FA" w:rsidR="0044490B" w:rsidRPr="0044490B" w:rsidRDefault="0044490B" w:rsidP="009B2F4D">
      <w:pPr>
        <w:spacing w:after="240" w:line="360" w:lineRule="auto"/>
        <w:jc w:val="both"/>
        <w:rPr>
          <w:rFonts w:ascii="Arial" w:hAnsi="Arial" w:cs="Arial"/>
          <w:b/>
        </w:rPr>
      </w:pPr>
      <w:r w:rsidRPr="0044490B">
        <w:rPr>
          <w:rFonts w:ascii="Arial" w:hAnsi="Arial" w:cs="Arial"/>
          <w:b/>
        </w:rPr>
        <w:t>Resultado 5, Observación 2</w:t>
      </w:r>
    </w:p>
    <w:p w14:paraId="45DFD346" w14:textId="4306C050" w:rsidR="0044490B" w:rsidRDefault="0044490B" w:rsidP="009B2F4D">
      <w:pPr>
        <w:spacing w:after="240" w:line="360" w:lineRule="auto"/>
        <w:jc w:val="both"/>
        <w:rPr>
          <w:rFonts w:ascii="Arial" w:hAnsi="Arial" w:cs="Arial"/>
          <w:b/>
        </w:rPr>
      </w:pPr>
      <w:r w:rsidRPr="0044490B">
        <w:rPr>
          <w:rFonts w:ascii="Arial" w:hAnsi="Arial" w:cs="Arial"/>
          <w:b/>
        </w:rPr>
        <w:t>Documentación Faltante:</w:t>
      </w:r>
    </w:p>
    <w:p w14:paraId="750C8DAF" w14:textId="2059CB8A" w:rsidR="00191893" w:rsidRPr="0044490B" w:rsidRDefault="00191893" w:rsidP="009B2F4D">
      <w:pPr>
        <w:spacing w:after="240" w:line="360" w:lineRule="auto"/>
        <w:jc w:val="both"/>
        <w:rPr>
          <w:rFonts w:ascii="Arial" w:hAnsi="Arial" w:cs="Arial"/>
          <w:b/>
        </w:rPr>
      </w:pPr>
      <w:r>
        <w:rPr>
          <w:rFonts w:ascii="Arial" w:hAnsi="Arial" w:cs="Arial"/>
          <w:b/>
        </w:rPr>
        <w:t>Descripción de la Observación:</w:t>
      </w:r>
    </w:p>
    <w:p w14:paraId="36B8F235" w14:textId="77777777" w:rsidR="0044490B" w:rsidRPr="0044490B" w:rsidRDefault="0044490B" w:rsidP="009B2F4D">
      <w:pPr>
        <w:spacing w:after="240" w:line="360" w:lineRule="auto"/>
        <w:jc w:val="both"/>
        <w:rPr>
          <w:rFonts w:ascii="Arial" w:hAnsi="Arial" w:cs="Arial"/>
        </w:rPr>
      </w:pPr>
      <w:r w:rsidRPr="0044490B">
        <w:rPr>
          <w:rFonts w:ascii="Arial" w:hAnsi="Arial" w:cs="Arial"/>
        </w:rPr>
        <w:t>Durante la revisión y análisis del expediente técnico unitario de la obra: Ordenamiento Vial Av. Tulum,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7030A38F" w14:textId="6EC3C470" w:rsidR="0044490B" w:rsidRPr="009B2F4D" w:rsidRDefault="00E17761" w:rsidP="0044490B">
      <w:pPr>
        <w:spacing w:line="360" w:lineRule="auto"/>
        <w:jc w:val="center"/>
        <w:rPr>
          <w:rFonts w:ascii="Arial" w:hAnsi="Arial" w:cs="Arial"/>
          <w:i/>
          <w:iCs/>
          <w:sz w:val="20"/>
          <w:szCs w:val="20"/>
        </w:rPr>
      </w:pPr>
      <w:r>
        <w:rPr>
          <w:rFonts w:ascii="Arial" w:hAnsi="Arial" w:cs="Arial"/>
          <w:sz w:val="20"/>
          <w:szCs w:val="20"/>
        </w:rPr>
        <w:lastRenderedPageBreak/>
        <w:t>Tabla No. 39</w:t>
      </w:r>
      <w:r w:rsidR="0044490B" w:rsidRPr="0044490B">
        <w:rPr>
          <w:rFonts w:ascii="Arial" w:hAnsi="Arial" w:cs="Arial"/>
          <w:sz w:val="20"/>
          <w:szCs w:val="20"/>
        </w:rPr>
        <w:t xml:space="preserve">. </w:t>
      </w:r>
      <w:r w:rsidR="0044490B" w:rsidRPr="009B2F4D">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73A2359E" w14:textId="77777777" w:rsidTr="0044490B">
        <w:trPr>
          <w:trHeight w:val="301"/>
          <w:tblHeader/>
          <w:jc w:val="center"/>
        </w:trPr>
        <w:tc>
          <w:tcPr>
            <w:tcW w:w="3618" w:type="dxa"/>
            <w:shd w:val="clear" w:color="auto" w:fill="D0CECE" w:themeFill="background2" w:themeFillShade="E6"/>
            <w:vAlign w:val="center"/>
          </w:tcPr>
          <w:p w14:paraId="14FF89A8"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2A50AA4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83B7351" w14:textId="77777777" w:rsidTr="0044490B">
        <w:trPr>
          <w:jc w:val="center"/>
        </w:trPr>
        <w:tc>
          <w:tcPr>
            <w:tcW w:w="3618" w:type="dxa"/>
          </w:tcPr>
          <w:p w14:paraId="30EFF2F3"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00481432" w14:textId="3FD3C215"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DGDUyE/DDU/SDU/042/2019 del 19/06/2019,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1554D8B1" w14:textId="77777777" w:rsidTr="0044490B">
        <w:trPr>
          <w:jc w:val="center"/>
        </w:trPr>
        <w:tc>
          <w:tcPr>
            <w:tcW w:w="3618" w:type="dxa"/>
          </w:tcPr>
          <w:p w14:paraId="4BC3CA4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31333A6B" w14:textId="01AD3D9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DGDUYE/3008/2019 del 20/06/2019 la Dirección General de Desarrollo Urbano y Ecología emite a la Dirección de Obras Públicas, las recomendaciones y medidas de prevención, mitigación y remediación correspondientes al desarrollo del proyecto; sin embargo, se solicita el documento expedido por la dependencia facultada como se menciona en los artículos arriba señalados.</w:t>
            </w:r>
          </w:p>
        </w:tc>
      </w:tr>
      <w:tr w:rsidR="0044490B" w:rsidRPr="0044490B" w14:paraId="08890766" w14:textId="77777777" w:rsidTr="0044490B">
        <w:trPr>
          <w:jc w:val="center"/>
        </w:trPr>
        <w:tc>
          <w:tcPr>
            <w:tcW w:w="3618" w:type="dxa"/>
          </w:tcPr>
          <w:p w14:paraId="7309AC27" w14:textId="0E7FB7CC"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551E5AAA" w14:textId="1D2758E6"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57C6475" w14:textId="77777777" w:rsidTr="0044490B">
        <w:trPr>
          <w:jc w:val="center"/>
        </w:trPr>
        <w:tc>
          <w:tcPr>
            <w:tcW w:w="3618" w:type="dxa"/>
          </w:tcPr>
          <w:p w14:paraId="0BED8D2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Estimaciones de Obra.</w:t>
            </w:r>
          </w:p>
        </w:tc>
        <w:tc>
          <w:tcPr>
            <w:tcW w:w="6060" w:type="dxa"/>
          </w:tcPr>
          <w:p w14:paraId="334CD461" w14:textId="3DFDBBA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w:t>
            </w:r>
            <w:r w:rsidRPr="0044490B">
              <w:rPr>
                <w:rFonts w:ascii="Arial" w:hAnsi="Arial" w:cs="Arial"/>
                <w:sz w:val="16"/>
                <w:szCs w:val="16"/>
              </w:rPr>
              <w:t>67 de la Ley General de Contabilidad Gubernamental;</w:t>
            </w:r>
            <w:r w:rsidRPr="0044490B">
              <w:rPr>
                <w:rFonts w:ascii="Arial" w:hAnsi="Arial" w:cs="Arial"/>
                <w:sz w:val="16"/>
                <w:szCs w:val="18"/>
              </w:rPr>
              <w:t xml:space="preserve">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el cuerpo de la Estimación #3, debido a que no se encontró integrada al expediente de obra.</w:t>
            </w:r>
          </w:p>
        </w:tc>
      </w:tr>
      <w:tr w:rsidR="0044490B" w:rsidRPr="0044490B" w14:paraId="342FE7E5" w14:textId="77777777" w:rsidTr="0044490B">
        <w:trPr>
          <w:jc w:val="center"/>
        </w:trPr>
        <w:tc>
          <w:tcPr>
            <w:tcW w:w="3618" w:type="dxa"/>
          </w:tcPr>
          <w:p w14:paraId="3026A07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shd w:val="clear" w:color="auto" w:fill="auto"/>
          </w:tcPr>
          <w:p w14:paraId="54E6C567" w14:textId="6A46CB3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67 de la Ley General de Contabilidad Gubernamental;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y pruebas de laboratorio de la Estimación #3.</w:t>
            </w:r>
          </w:p>
        </w:tc>
      </w:tr>
      <w:tr w:rsidR="0044490B" w:rsidRPr="0044490B" w14:paraId="124713CC" w14:textId="77777777" w:rsidTr="0044490B">
        <w:trPr>
          <w:jc w:val="center"/>
        </w:trPr>
        <w:tc>
          <w:tcPr>
            <w:tcW w:w="3618" w:type="dxa"/>
          </w:tcPr>
          <w:p w14:paraId="2CE0101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2AD6ECCC" w14:textId="061779C4"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w:t>
            </w:r>
            <w:r w:rsidRPr="0044490B">
              <w:rPr>
                <w:rFonts w:ascii="Arial" w:hAnsi="Arial" w:cs="Arial"/>
                <w:sz w:val="16"/>
                <w:szCs w:val="16"/>
              </w:rPr>
              <w:t>67 de la Ley General de Contabilidad Gubernamental;</w:t>
            </w:r>
            <w:r w:rsidRPr="0044490B">
              <w:rPr>
                <w:rFonts w:ascii="Arial" w:hAnsi="Arial" w:cs="Arial"/>
                <w:sz w:val="16"/>
                <w:szCs w:val="18"/>
              </w:rPr>
              <w:t xml:space="preserve"> 43 antepenúltimo párrafo,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de obra.</w:t>
            </w:r>
          </w:p>
        </w:tc>
      </w:tr>
      <w:tr w:rsidR="0044490B" w:rsidRPr="0044490B" w14:paraId="22DF94CE" w14:textId="77777777" w:rsidTr="0044490B">
        <w:trPr>
          <w:jc w:val="center"/>
        </w:trPr>
        <w:tc>
          <w:tcPr>
            <w:tcW w:w="3618" w:type="dxa"/>
          </w:tcPr>
          <w:p w14:paraId="4BCF29B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5810D14" w14:textId="67388AB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55AC7580" w14:textId="77777777" w:rsidTr="0044490B">
        <w:trPr>
          <w:jc w:val="center"/>
        </w:trPr>
        <w:tc>
          <w:tcPr>
            <w:tcW w:w="3618" w:type="dxa"/>
          </w:tcPr>
          <w:p w14:paraId="765C62D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Autorización de conceptos no previstos en el catálogo de conceptos.</w:t>
            </w:r>
          </w:p>
        </w:tc>
        <w:tc>
          <w:tcPr>
            <w:tcW w:w="6060" w:type="dxa"/>
          </w:tcPr>
          <w:p w14:paraId="51481723" w14:textId="51A1BBA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789C92A4" w14:textId="77777777" w:rsidTr="0044490B">
        <w:trPr>
          <w:jc w:val="center"/>
        </w:trPr>
        <w:tc>
          <w:tcPr>
            <w:tcW w:w="3618" w:type="dxa"/>
          </w:tcPr>
          <w:p w14:paraId="54249CE5" w14:textId="2F333879"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1BA3DE87" w14:textId="30F5D6A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60, párrafo uno y dos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fue integrado al expediente de obra.</w:t>
            </w:r>
          </w:p>
        </w:tc>
      </w:tr>
      <w:tr w:rsidR="0044490B" w:rsidRPr="0044490B" w14:paraId="58721500" w14:textId="77777777" w:rsidTr="0044490B">
        <w:trPr>
          <w:jc w:val="center"/>
        </w:trPr>
        <w:tc>
          <w:tcPr>
            <w:tcW w:w="3618" w:type="dxa"/>
          </w:tcPr>
          <w:p w14:paraId="29B2A73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45C6031C" w14:textId="7F56074E"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saldo total del pago de la estimación #1, y los pagos totales de la estimación #2 y #3 finiquito para verificar que se haya amortizado debidamente el anticipo. Cuando se entreguen los pagos correspondientes se revisarán los documentos para corroborar el anticipo amortizado.</w:t>
            </w:r>
          </w:p>
        </w:tc>
      </w:tr>
      <w:tr w:rsidR="0044490B" w:rsidRPr="0044490B" w14:paraId="527CACBE" w14:textId="77777777" w:rsidTr="0044490B">
        <w:trPr>
          <w:jc w:val="center"/>
        </w:trPr>
        <w:tc>
          <w:tcPr>
            <w:tcW w:w="3618" w:type="dxa"/>
          </w:tcPr>
          <w:p w14:paraId="2B9C73F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C18E7AD" w14:textId="513E0DEB"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las siguientes estimaciones: saldo de la Estimación #1 por la cantidad de $259,869.29 debido a que solo se anexa en el expediente el pago por $300,000.00, faltan los pagos interbancarios de la estimación #2 por la cantidad de $1,056,076.65 y #3 finiquito por la cantidad de $253,083.39.</w:t>
            </w:r>
          </w:p>
        </w:tc>
      </w:tr>
      <w:tr w:rsidR="0044490B" w:rsidRPr="0044490B" w14:paraId="37D186A8" w14:textId="77777777" w:rsidTr="0044490B">
        <w:trPr>
          <w:jc w:val="center"/>
        </w:trPr>
        <w:tc>
          <w:tcPr>
            <w:tcW w:w="3618" w:type="dxa"/>
          </w:tcPr>
          <w:p w14:paraId="13FBC726"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3D13B347"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los CFDI de las siguientes estimaciones: complemento de la Estimación #1 por la cantidad de $259,869.29 debido a que en el expediente de obra solo se agregó un CFDI por $300,000.00 para esta estimación; Falta el CFDI de la estimación #2 por la cantidad de $1,056,076.65 y #3 finiquito por la cantidad de $253,083.39.</w:t>
            </w:r>
          </w:p>
        </w:tc>
      </w:tr>
    </w:tbl>
    <w:p w14:paraId="7C27A907" w14:textId="6114D7EC" w:rsid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77AC5FAF" w14:textId="77777777" w:rsidR="00E17761" w:rsidRPr="0044490B" w:rsidRDefault="00E17761" w:rsidP="001E4005">
      <w:pPr>
        <w:spacing w:after="240" w:line="360" w:lineRule="auto"/>
        <w:jc w:val="both"/>
        <w:rPr>
          <w:rFonts w:ascii="Arial" w:hAnsi="Arial" w:cs="Arial"/>
          <w:bCs/>
          <w:sz w:val="18"/>
          <w:szCs w:val="18"/>
        </w:rPr>
      </w:pPr>
    </w:p>
    <w:p w14:paraId="188C751F" w14:textId="77777777" w:rsidR="0044490B" w:rsidRPr="0044490B" w:rsidRDefault="0044490B" w:rsidP="001E4005">
      <w:pPr>
        <w:spacing w:after="240" w:line="360" w:lineRule="auto"/>
        <w:jc w:val="both"/>
        <w:rPr>
          <w:rFonts w:ascii="Arial" w:hAnsi="Arial" w:cs="Arial"/>
          <w:b/>
        </w:rPr>
      </w:pPr>
      <w:r w:rsidRPr="0044490B">
        <w:rPr>
          <w:rFonts w:ascii="Arial" w:hAnsi="Arial" w:cs="Arial"/>
          <w:b/>
        </w:rPr>
        <w:t>Resultado 5, Observación 3</w:t>
      </w:r>
    </w:p>
    <w:p w14:paraId="5F75D83D" w14:textId="7AC108C7" w:rsidR="0044490B" w:rsidRDefault="0044490B" w:rsidP="001E4005">
      <w:pPr>
        <w:spacing w:after="240" w:line="360" w:lineRule="auto"/>
        <w:jc w:val="both"/>
        <w:rPr>
          <w:rFonts w:ascii="Arial" w:hAnsi="Arial" w:cs="Arial"/>
          <w:b/>
        </w:rPr>
      </w:pPr>
      <w:r w:rsidRPr="0044490B">
        <w:rPr>
          <w:rFonts w:ascii="Arial" w:hAnsi="Arial" w:cs="Arial"/>
          <w:b/>
        </w:rPr>
        <w:t>Documentación Irregular:</w:t>
      </w:r>
    </w:p>
    <w:p w14:paraId="5A7ABDB7" w14:textId="4411DE9C" w:rsidR="00191893" w:rsidRPr="0044490B" w:rsidRDefault="00191893" w:rsidP="001E4005">
      <w:pPr>
        <w:spacing w:after="240" w:line="360" w:lineRule="auto"/>
        <w:jc w:val="both"/>
        <w:rPr>
          <w:rFonts w:ascii="Arial" w:hAnsi="Arial" w:cs="Arial"/>
          <w:b/>
        </w:rPr>
      </w:pPr>
      <w:r>
        <w:rPr>
          <w:rFonts w:ascii="Arial" w:hAnsi="Arial" w:cs="Arial"/>
          <w:b/>
        </w:rPr>
        <w:t>Descripción de la Observación:</w:t>
      </w:r>
    </w:p>
    <w:p w14:paraId="46F57BEB" w14:textId="339B6FE1" w:rsidR="0044490B" w:rsidRPr="0044490B" w:rsidRDefault="0044490B" w:rsidP="001E4005">
      <w:pPr>
        <w:spacing w:after="240" w:line="360" w:lineRule="auto"/>
        <w:jc w:val="both"/>
        <w:rPr>
          <w:rFonts w:ascii="Arial" w:hAnsi="Arial" w:cs="Arial"/>
        </w:rPr>
      </w:pPr>
      <w:r w:rsidRPr="0044490B">
        <w:rPr>
          <w:rFonts w:ascii="Arial" w:hAnsi="Arial" w:cs="Arial"/>
        </w:rPr>
        <w:t>Durante la revisión y análisis del expediente técnico unitario de la obra: Ordenamiento Vial Av. Tulum,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91893">
        <w:rPr>
          <w:rFonts w:ascii="Arial" w:hAnsi="Arial" w:cs="Arial"/>
        </w:rPr>
        <w:t xml:space="preserve"> se relacionan</w:t>
      </w:r>
      <w:r w:rsidRPr="0044490B">
        <w:rPr>
          <w:rFonts w:ascii="Arial" w:hAnsi="Arial" w:cs="Arial"/>
        </w:rPr>
        <w:t>:</w:t>
      </w:r>
    </w:p>
    <w:p w14:paraId="2CA1F55A" w14:textId="77777777" w:rsidR="001E4005" w:rsidRDefault="001E4005" w:rsidP="0044490B">
      <w:pPr>
        <w:spacing w:line="360" w:lineRule="auto"/>
        <w:jc w:val="center"/>
        <w:rPr>
          <w:rFonts w:ascii="Arial" w:hAnsi="Arial" w:cs="Arial"/>
          <w:sz w:val="20"/>
          <w:szCs w:val="20"/>
        </w:rPr>
      </w:pPr>
    </w:p>
    <w:p w14:paraId="529FC574" w14:textId="3A74C478" w:rsidR="0044490B" w:rsidRPr="001E4005" w:rsidRDefault="0044490B" w:rsidP="0044490B">
      <w:pPr>
        <w:spacing w:line="360" w:lineRule="auto"/>
        <w:jc w:val="center"/>
        <w:rPr>
          <w:rFonts w:ascii="Arial" w:hAnsi="Arial" w:cs="Arial"/>
          <w:i/>
          <w:iCs/>
          <w:sz w:val="20"/>
          <w:szCs w:val="20"/>
        </w:rPr>
      </w:pPr>
      <w:r w:rsidRPr="0044490B">
        <w:rPr>
          <w:rFonts w:ascii="Arial" w:hAnsi="Arial" w:cs="Arial"/>
          <w:sz w:val="20"/>
          <w:szCs w:val="20"/>
        </w:rPr>
        <w:lastRenderedPageBreak/>
        <w:t>Tabla N</w:t>
      </w:r>
      <w:r w:rsidR="00E17761">
        <w:rPr>
          <w:rFonts w:ascii="Arial" w:hAnsi="Arial" w:cs="Arial"/>
          <w:sz w:val="20"/>
          <w:szCs w:val="20"/>
        </w:rPr>
        <w:t>o.40</w:t>
      </w:r>
      <w:r w:rsidRPr="0044490B">
        <w:rPr>
          <w:rFonts w:ascii="Arial" w:hAnsi="Arial" w:cs="Arial"/>
          <w:sz w:val="20"/>
          <w:szCs w:val="20"/>
        </w:rPr>
        <w:t xml:space="preserve">. </w:t>
      </w:r>
      <w:r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CD61ADA" w14:textId="77777777" w:rsidTr="0044490B">
        <w:trPr>
          <w:trHeight w:val="301"/>
          <w:tblHeader/>
          <w:jc w:val="center"/>
        </w:trPr>
        <w:tc>
          <w:tcPr>
            <w:tcW w:w="3618" w:type="dxa"/>
            <w:shd w:val="clear" w:color="auto" w:fill="D0CECE" w:themeFill="background2" w:themeFillShade="E6"/>
            <w:vAlign w:val="center"/>
          </w:tcPr>
          <w:p w14:paraId="5666E03C"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3B5499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15533855" w14:textId="77777777" w:rsidTr="0044490B">
        <w:trPr>
          <w:jc w:val="center"/>
        </w:trPr>
        <w:tc>
          <w:tcPr>
            <w:tcW w:w="3618" w:type="dxa"/>
          </w:tcPr>
          <w:p w14:paraId="5CD0D89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5312DA72" w14:textId="3B81899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1F2B2853" w14:textId="77777777" w:rsidTr="0044490B">
        <w:trPr>
          <w:jc w:val="center"/>
        </w:trPr>
        <w:tc>
          <w:tcPr>
            <w:tcW w:w="3618" w:type="dxa"/>
          </w:tcPr>
          <w:p w14:paraId="34A4E47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34DD0C3C" w14:textId="4EAA6AA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DOP/821/2019 del 17/07/2019 lo firma el Coordinador de Supervisores, pero debe ser designado por el titular del Área responsable de la ejecución de los trabajos como se menciona en los presentes artículos.</w:t>
            </w:r>
          </w:p>
        </w:tc>
      </w:tr>
      <w:tr w:rsidR="0044490B" w:rsidRPr="0044490B" w14:paraId="73B2472A" w14:textId="77777777" w:rsidTr="0044490B">
        <w:trPr>
          <w:jc w:val="center"/>
        </w:trPr>
        <w:tc>
          <w:tcPr>
            <w:tcW w:w="3618" w:type="dxa"/>
          </w:tcPr>
          <w:p w14:paraId="55B6B96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Convenio modificatorio o adicional.</w:t>
            </w:r>
          </w:p>
        </w:tc>
        <w:tc>
          <w:tcPr>
            <w:tcW w:w="6060" w:type="dxa"/>
          </w:tcPr>
          <w:p w14:paraId="5DF3F95D" w14:textId="1E40795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5 fracción IV y V del Reglamento Interior de la Dirección General de Obras y Servicios Públicos del Municipio de Tulum, Quintana Roo. Este documento no cuenta con la firma del: Presidente Municipal, Tesorero Municipal, Director General de Obras y Servicios Públicos Municipales, Director de Obras Públicas y firma de la Contratista.</w:t>
            </w:r>
          </w:p>
        </w:tc>
      </w:tr>
      <w:tr w:rsidR="0044490B" w:rsidRPr="0044490B" w14:paraId="6F712BD7" w14:textId="77777777" w:rsidTr="0044490B">
        <w:trPr>
          <w:jc w:val="center"/>
        </w:trPr>
        <w:tc>
          <w:tcPr>
            <w:tcW w:w="3618" w:type="dxa"/>
          </w:tcPr>
          <w:p w14:paraId="1961030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39BF0009" w14:textId="0CE7EAE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10/09/2019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237D975A" w14:textId="77777777" w:rsidTr="0044490B">
        <w:trPr>
          <w:jc w:val="center"/>
        </w:trPr>
        <w:tc>
          <w:tcPr>
            <w:tcW w:w="3618" w:type="dxa"/>
          </w:tcPr>
          <w:p w14:paraId="63ABB76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4DA73A8A" w14:textId="0AB5508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12/09/2019 de Notificación para la firma del finiquito, carece de acuse de recibo.</w:t>
            </w:r>
          </w:p>
        </w:tc>
      </w:tr>
    </w:tbl>
    <w:p w14:paraId="24241BA8" w14:textId="77777777" w:rsidR="0044490B" w:rsidRP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8B7CE5E" w14:textId="77777777" w:rsidR="0044490B" w:rsidRPr="0044490B" w:rsidRDefault="0044490B" w:rsidP="001E4005">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14D13A67" w14:textId="77777777" w:rsidTr="0044490B">
        <w:trPr>
          <w:trHeight w:val="365"/>
        </w:trPr>
        <w:tc>
          <w:tcPr>
            <w:tcW w:w="2552" w:type="dxa"/>
            <w:tcMar>
              <w:top w:w="10" w:type="dxa"/>
              <w:left w:w="10" w:type="dxa"/>
              <w:bottom w:w="10" w:type="dxa"/>
              <w:right w:w="10" w:type="dxa"/>
            </w:tcMar>
            <w:vAlign w:val="center"/>
          </w:tcPr>
          <w:p w14:paraId="201D01AD"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13D606D8" w14:textId="77777777" w:rsidR="0044490B" w:rsidRPr="0044490B" w:rsidRDefault="0044490B" w:rsidP="0044490B">
            <w:pPr>
              <w:spacing w:line="276" w:lineRule="auto"/>
              <w:jc w:val="both"/>
              <w:rPr>
                <w:rFonts w:ascii="Arial" w:hAnsi="Arial" w:cs="Arial"/>
              </w:rPr>
            </w:pPr>
            <w:r w:rsidRPr="0044490B">
              <w:rPr>
                <w:rFonts w:ascii="Arial" w:hAnsi="Arial" w:cs="Arial"/>
              </w:rPr>
              <w:t>5</w:t>
            </w:r>
          </w:p>
        </w:tc>
      </w:tr>
      <w:tr w:rsidR="0044490B" w:rsidRPr="0044490B" w14:paraId="509F5C52" w14:textId="77777777" w:rsidTr="0044490B">
        <w:trPr>
          <w:trHeight w:val="311"/>
        </w:trPr>
        <w:tc>
          <w:tcPr>
            <w:tcW w:w="2552" w:type="dxa"/>
            <w:tcMar>
              <w:top w:w="10" w:type="dxa"/>
              <w:left w:w="10" w:type="dxa"/>
              <w:bottom w:w="10" w:type="dxa"/>
              <w:right w:w="10" w:type="dxa"/>
            </w:tcMar>
            <w:vAlign w:val="center"/>
          </w:tcPr>
          <w:p w14:paraId="39BA422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3988CFF9"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HAT/DGOYSPM/COPLP/013/RP/2019</w:t>
            </w:r>
          </w:p>
        </w:tc>
      </w:tr>
      <w:tr w:rsidR="0044490B" w:rsidRPr="0044490B" w14:paraId="34F15B73" w14:textId="77777777" w:rsidTr="0044490B">
        <w:trPr>
          <w:trHeight w:val="347"/>
        </w:trPr>
        <w:tc>
          <w:tcPr>
            <w:tcW w:w="2552" w:type="dxa"/>
            <w:tcMar>
              <w:top w:w="10" w:type="dxa"/>
              <w:left w:w="10" w:type="dxa"/>
              <w:bottom w:w="10" w:type="dxa"/>
              <w:right w:w="10" w:type="dxa"/>
            </w:tcMar>
            <w:vAlign w:val="center"/>
          </w:tcPr>
          <w:p w14:paraId="0CA59FF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48F688F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 Parque Xel-Há en la localidad de Chemuyil.</w:t>
            </w:r>
          </w:p>
        </w:tc>
      </w:tr>
      <w:tr w:rsidR="0044490B" w:rsidRPr="0044490B" w14:paraId="4F9F22A9" w14:textId="77777777" w:rsidTr="0044490B">
        <w:trPr>
          <w:trHeight w:val="347"/>
        </w:trPr>
        <w:tc>
          <w:tcPr>
            <w:tcW w:w="2552" w:type="dxa"/>
            <w:tcMar>
              <w:top w:w="10" w:type="dxa"/>
              <w:left w:w="10" w:type="dxa"/>
              <w:bottom w:w="10" w:type="dxa"/>
              <w:right w:w="10" w:type="dxa"/>
            </w:tcMar>
            <w:vAlign w:val="center"/>
          </w:tcPr>
          <w:p w14:paraId="2A4E1DF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1DFBE9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$ 1,990,837.99</w:t>
            </w:r>
          </w:p>
        </w:tc>
      </w:tr>
    </w:tbl>
    <w:p w14:paraId="5F5CFA66" w14:textId="77777777" w:rsidR="001E4005" w:rsidRDefault="001E4005" w:rsidP="0044490B">
      <w:pPr>
        <w:spacing w:before="120" w:after="120" w:line="360" w:lineRule="auto"/>
        <w:jc w:val="both"/>
        <w:rPr>
          <w:rFonts w:ascii="Arial" w:hAnsi="Arial" w:cs="Arial"/>
          <w:b/>
        </w:rPr>
      </w:pPr>
    </w:p>
    <w:p w14:paraId="7F303FC9" w14:textId="70E0139A" w:rsidR="0044490B" w:rsidRPr="0044490B" w:rsidRDefault="0044490B" w:rsidP="0044490B">
      <w:pPr>
        <w:spacing w:before="120" w:after="120" w:line="360" w:lineRule="auto"/>
        <w:jc w:val="both"/>
        <w:rPr>
          <w:rFonts w:ascii="Arial" w:hAnsi="Arial" w:cs="Arial"/>
          <w:b/>
        </w:rPr>
      </w:pPr>
      <w:r w:rsidRPr="0044490B">
        <w:rPr>
          <w:rFonts w:ascii="Arial" w:hAnsi="Arial" w:cs="Arial"/>
          <w:b/>
        </w:rPr>
        <w:t>Resultado 6, Observación 2</w:t>
      </w:r>
    </w:p>
    <w:p w14:paraId="790C0F55" w14:textId="4867F701" w:rsidR="0044490B" w:rsidRDefault="0044490B" w:rsidP="0044490B">
      <w:pPr>
        <w:spacing w:before="120" w:after="120" w:line="360" w:lineRule="auto"/>
        <w:jc w:val="both"/>
        <w:rPr>
          <w:rFonts w:ascii="Arial" w:hAnsi="Arial" w:cs="Arial"/>
          <w:b/>
        </w:rPr>
      </w:pPr>
      <w:r w:rsidRPr="0044490B">
        <w:rPr>
          <w:rFonts w:ascii="Arial" w:hAnsi="Arial" w:cs="Arial"/>
          <w:b/>
        </w:rPr>
        <w:t>Documentación Faltante:</w:t>
      </w:r>
    </w:p>
    <w:p w14:paraId="577BC17F" w14:textId="47415684" w:rsidR="00191893" w:rsidRPr="0044490B" w:rsidRDefault="00191893" w:rsidP="0044490B">
      <w:pPr>
        <w:spacing w:before="120" w:after="120" w:line="360" w:lineRule="auto"/>
        <w:jc w:val="both"/>
        <w:rPr>
          <w:rFonts w:ascii="Arial" w:hAnsi="Arial" w:cs="Arial"/>
          <w:b/>
        </w:rPr>
      </w:pPr>
      <w:r>
        <w:rPr>
          <w:rFonts w:ascii="Arial" w:hAnsi="Arial" w:cs="Arial"/>
          <w:b/>
        </w:rPr>
        <w:lastRenderedPageBreak/>
        <w:t>Descripción de la Observación:</w:t>
      </w:r>
    </w:p>
    <w:p w14:paraId="5EB51FE5" w14:textId="77777777" w:rsidR="0044490B" w:rsidRPr="0044490B" w:rsidRDefault="0044490B" w:rsidP="0044490B">
      <w:pPr>
        <w:spacing w:before="120" w:after="120" w:line="360" w:lineRule="auto"/>
        <w:jc w:val="both"/>
        <w:rPr>
          <w:rFonts w:ascii="Arial" w:hAnsi="Arial" w:cs="Arial"/>
        </w:rPr>
      </w:pPr>
      <w:r w:rsidRPr="0044490B">
        <w:rPr>
          <w:rFonts w:ascii="Arial" w:hAnsi="Arial" w:cs="Arial"/>
        </w:rPr>
        <w:t>Durante la revisión y análisis del expediente técnico unitario de la obra: Rehabilitación de Parque Xel-Há en la localidad de Chemuyil, municipio de Tulum, Quintana Roo, se detecta que omitieron integrar los documentos señalados en diversas leyes, decretos, reglamentos y demás disposiciones aplicables en materia de contratación de obra pública que a continuación se relacionan:</w:t>
      </w:r>
    </w:p>
    <w:p w14:paraId="6595834F" w14:textId="22211131" w:rsidR="0044490B" w:rsidRPr="0044490B" w:rsidRDefault="00E17761" w:rsidP="0044490B">
      <w:pPr>
        <w:spacing w:line="360" w:lineRule="auto"/>
        <w:jc w:val="center"/>
        <w:rPr>
          <w:rFonts w:ascii="Arial" w:hAnsi="Arial" w:cs="Arial"/>
          <w:sz w:val="20"/>
          <w:szCs w:val="20"/>
        </w:rPr>
      </w:pPr>
      <w:r>
        <w:rPr>
          <w:rFonts w:ascii="Arial" w:hAnsi="Arial" w:cs="Arial"/>
          <w:sz w:val="20"/>
          <w:szCs w:val="20"/>
        </w:rPr>
        <w:t>Tabla No. 41</w:t>
      </w:r>
      <w:r w:rsidR="0044490B" w:rsidRPr="0044490B">
        <w:rPr>
          <w:rFonts w:ascii="Arial" w:hAnsi="Arial" w:cs="Arial"/>
          <w:sz w:val="20"/>
          <w:szCs w:val="20"/>
        </w:rPr>
        <w:t xml:space="preserve">. </w:t>
      </w:r>
      <w:r w:rsidR="0044490B" w:rsidRPr="001E4005">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494F9B58" w14:textId="77777777" w:rsidTr="0044490B">
        <w:trPr>
          <w:trHeight w:val="301"/>
          <w:tblHeader/>
          <w:jc w:val="center"/>
        </w:trPr>
        <w:tc>
          <w:tcPr>
            <w:tcW w:w="3618" w:type="dxa"/>
            <w:shd w:val="clear" w:color="auto" w:fill="D0CECE" w:themeFill="background2" w:themeFillShade="E6"/>
            <w:vAlign w:val="center"/>
          </w:tcPr>
          <w:p w14:paraId="33DB55DA" w14:textId="77777777" w:rsidR="0044490B" w:rsidRPr="0044490B" w:rsidRDefault="0044490B" w:rsidP="001E4005">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079521C" w14:textId="77777777" w:rsidR="0044490B" w:rsidRPr="0044490B" w:rsidRDefault="0044490B" w:rsidP="001E4005">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17B63F1C" w14:textId="77777777" w:rsidTr="0044490B">
        <w:trPr>
          <w:jc w:val="center"/>
        </w:trPr>
        <w:tc>
          <w:tcPr>
            <w:tcW w:w="3618" w:type="dxa"/>
          </w:tcPr>
          <w:p w14:paraId="0E074807" w14:textId="77777777" w:rsidR="0044490B" w:rsidRPr="0044490B" w:rsidRDefault="0044490B" w:rsidP="001E4005">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4862F74E" w14:textId="4A8FABC0" w:rsidR="0044490B" w:rsidRPr="0044490B" w:rsidRDefault="0044490B" w:rsidP="001E4005">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DGDUyE/DDU/SDU/038/2019 del 30/05/19,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47B95D0E" w14:textId="77777777" w:rsidTr="0044490B">
        <w:trPr>
          <w:jc w:val="center"/>
        </w:trPr>
        <w:tc>
          <w:tcPr>
            <w:tcW w:w="3618" w:type="dxa"/>
          </w:tcPr>
          <w:p w14:paraId="459FCB7F"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Regularización y adquisición de la tenencia de la tierra.</w:t>
            </w:r>
          </w:p>
        </w:tc>
        <w:tc>
          <w:tcPr>
            <w:tcW w:w="6060" w:type="dxa"/>
          </w:tcPr>
          <w:p w14:paraId="1E4E9511" w14:textId="59F3A0FD" w:rsidR="0044490B" w:rsidRPr="0044490B" w:rsidRDefault="0044490B" w:rsidP="001E4005">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6FA48D20" w14:textId="77777777" w:rsidTr="0044490B">
        <w:trPr>
          <w:jc w:val="center"/>
        </w:trPr>
        <w:tc>
          <w:tcPr>
            <w:tcW w:w="3618" w:type="dxa"/>
          </w:tcPr>
          <w:p w14:paraId="2D33BE8D" w14:textId="77777777" w:rsidR="0044490B" w:rsidRPr="0044490B" w:rsidRDefault="0044490B" w:rsidP="001E4005">
            <w:pPr>
              <w:spacing w:after="200" w:line="276" w:lineRule="auto"/>
              <w:contextualSpacing/>
              <w:jc w:val="both"/>
              <w:rPr>
                <w:rFonts w:ascii="Arial" w:eastAsia="Arial Unicode MS" w:hAnsi="Arial" w:cs="Arial"/>
                <w:sz w:val="16"/>
                <w:szCs w:val="16"/>
              </w:rPr>
            </w:pPr>
            <w:r w:rsidRPr="0044490B">
              <w:rPr>
                <w:rFonts w:ascii="Arial" w:eastAsia="Arial Unicode MS" w:hAnsi="Arial" w:cs="Arial"/>
                <w:sz w:val="16"/>
                <w:szCs w:val="16"/>
              </w:rPr>
              <w:t>Documento que garantice el derecho de los beneficiarios y de la sociedad a participar de manera activa y corresponsable en la planeación, programación, ejecución, evaluación y supervisión de la política de desarrollo social.</w:t>
            </w:r>
          </w:p>
        </w:tc>
        <w:tc>
          <w:tcPr>
            <w:tcW w:w="6060" w:type="dxa"/>
          </w:tcPr>
          <w:p w14:paraId="3521E03E" w14:textId="77777777" w:rsidR="0044490B" w:rsidRPr="0044490B" w:rsidRDefault="0044490B" w:rsidP="001E4005">
            <w:pPr>
              <w:spacing w:line="276" w:lineRule="auto"/>
              <w:jc w:val="both"/>
              <w:rPr>
                <w:rFonts w:ascii="Arial" w:hAnsi="Arial" w:cs="Arial"/>
                <w:sz w:val="16"/>
              </w:rPr>
            </w:pPr>
            <w:r w:rsidRPr="0044490B">
              <w:rPr>
                <w:rFonts w:ascii="Arial" w:hAnsi="Arial" w:cs="Arial"/>
                <w:sz w:val="16"/>
              </w:rPr>
              <w:t>Artículos 79, 80, 81 y 82 de la Ley para el Desarrollo Social del Estado de Quintana Roo. Se solicita el Acta Constitutiva del Comité.</w:t>
            </w:r>
          </w:p>
        </w:tc>
      </w:tr>
      <w:tr w:rsidR="0044490B" w:rsidRPr="0044490B" w14:paraId="02570104" w14:textId="77777777" w:rsidTr="0044490B">
        <w:trPr>
          <w:jc w:val="center"/>
        </w:trPr>
        <w:tc>
          <w:tcPr>
            <w:tcW w:w="3618" w:type="dxa"/>
          </w:tcPr>
          <w:p w14:paraId="16C70654"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6C4A882C" w14:textId="6578F173" w:rsidR="0044490B" w:rsidRPr="0044490B" w:rsidRDefault="0044490B" w:rsidP="001E4005">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DGDUYE/2985/2019 del 03/06/2019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426A198D" w14:textId="77777777" w:rsidTr="0044490B">
        <w:trPr>
          <w:jc w:val="center"/>
        </w:trPr>
        <w:tc>
          <w:tcPr>
            <w:tcW w:w="3618" w:type="dxa"/>
          </w:tcPr>
          <w:p w14:paraId="5ECEA1D6" w14:textId="1354DCBF"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8236F1A" w14:textId="132758EF"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3E9E02D8" w14:textId="77777777" w:rsidTr="0044490B">
        <w:trPr>
          <w:jc w:val="center"/>
        </w:trPr>
        <w:tc>
          <w:tcPr>
            <w:tcW w:w="3618" w:type="dxa"/>
          </w:tcPr>
          <w:p w14:paraId="7B631FA5"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rPr>
              <w:t>Autorización de conceptos no previstos en el catálogo de conceptos.</w:t>
            </w:r>
          </w:p>
        </w:tc>
        <w:tc>
          <w:tcPr>
            <w:tcW w:w="6060" w:type="dxa"/>
          </w:tcPr>
          <w:p w14:paraId="24C1EC96" w14:textId="5A7FB8F1"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w:t>
            </w:r>
            <w:r w:rsidRPr="0044490B">
              <w:rPr>
                <w:rFonts w:ascii="Arial" w:hAnsi="Arial" w:cs="Arial"/>
                <w:sz w:val="16"/>
                <w:szCs w:val="16"/>
              </w:rPr>
              <w:lastRenderedPageBreak/>
              <w:t>Estado de Quintana Roo. Se solicita la autorización debido a que hubo conceptos no previstos en el catálogo original del contrato.</w:t>
            </w:r>
          </w:p>
        </w:tc>
      </w:tr>
      <w:tr w:rsidR="0044490B" w:rsidRPr="0044490B" w14:paraId="2C6C90C4" w14:textId="77777777" w:rsidTr="0044490B">
        <w:trPr>
          <w:jc w:val="center"/>
        </w:trPr>
        <w:tc>
          <w:tcPr>
            <w:tcW w:w="3618" w:type="dxa"/>
          </w:tcPr>
          <w:p w14:paraId="4EDFF5D4"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Acta de extinción de derechos y obligaciones.</w:t>
            </w:r>
          </w:p>
        </w:tc>
        <w:tc>
          <w:tcPr>
            <w:tcW w:w="6060" w:type="dxa"/>
          </w:tcPr>
          <w:p w14:paraId="00E6AC4C" w14:textId="406D5394" w:rsidR="0044490B" w:rsidRPr="0044490B" w:rsidRDefault="0044490B" w:rsidP="001E4005">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65D2D0DA" w14:textId="77777777" w:rsidTr="0044490B">
        <w:trPr>
          <w:jc w:val="center"/>
        </w:trPr>
        <w:tc>
          <w:tcPr>
            <w:tcW w:w="3618" w:type="dxa"/>
          </w:tcPr>
          <w:p w14:paraId="5BFA68AC"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308E800A" w14:textId="6121D7B5"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44490B" w14:paraId="7CA4FBA4" w14:textId="77777777" w:rsidTr="0044490B">
        <w:trPr>
          <w:jc w:val="center"/>
        </w:trPr>
        <w:tc>
          <w:tcPr>
            <w:tcW w:w="3618" w:type="dxa"/>
          </w:tcPr>
          <w:p w14:paraId="63A33780"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07951075" w14:textId="76BB0637" w:rsidR="0044490B" w:rsidRPr="0044490B" w:rsidRDefault="0044490B" w:rsidP="001E4005">
            <w:pPr>
              <w:spacing w:line="276" w:lineRule="auto"/>
              <w:jc w:val="both"/>
              <w:rPr>
                <w:rFonts w:ascii="Arial" w:hAnsi="Arial" w:cs="Arial"/>
                <w:sz w:val="16"/>
                <w:szCs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#3 finiquito para verificar que se haya amortizado debidamente el anticipo. Cuando se entreguen los pagos correspondientes se revisarán los documentos para corroborar el anticipo amortizado.</w:t>
            </w:r>
          </w:p>
        </w:tc>
      </w:tr>
      <w:tr w:rsidR="0044490B" w:rsidRPr="0044490B" w14:paraId="0BA7434E" w14:textId="77777777" w:rsidTr="0044490B">
        <w:trPr>
          <w:jc w:val="center"/>
        </w:trPr>
        <w:tc>
          <w:tcPr>
            <w:tcW w:w="3618" w:type="dxa"/>
          </w:tcPr>
          <w:p w14:paraId="6056CA0C"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7C9217C8" w14:textId="5F285A1D"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 Estimación # 3 finiquito por la cantidad de $145,133.71.</w:t>
            </w:r>
          </w:p>
        </w:tc>
      </w:tr>
      <w:tr w:rsidR="0044490B" w:rsidRPr="0044490B" w14:paraId="3BF555DE" w14:textId="77777777" w:rsidTr="0044490B">
        <w:trPr>
          <w:jc w:val="center"/>
        </w:trPr>
        <w:tc>
          <w:tcPr>
            <w:tcW w:w="3618" w:type="dxa"/>
          </w:tcPr>
          <w:p w14:paraId="2ACDAD54" w14:textId="77777777" w:rsidR="0044490B" w:rsidRPr="0044490B" w:rsidRDefault="0044490B" w:rsidP="001E4005">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2F7F2684" w14:textId="77777777"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los CFDI de la Estimación # 3 finiquito por la cantidad de $145,133.71.</w:t>
            </w:r>
          </w:p>
        </w:tc>
      </w:tr>
    </w:tbl>
    <w:p w14:paraId="4DEBFD2A" w14:textId="472066C9" w:rsid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1140E6D" w14:textId="77777777" w:rsidR="00E17761" w:rsidRPr="0044490B" w:rsidRDefault="00E17761" w:rsidP="001E4005">
      <w:pPr>
        <w:spacing w:after="240" w:line="360" w:lineRule="auto"/>
        <w:jc w:val="both"/>
        <w:rPr>
          <w:rFonts w:ascii="Arial" w:hAnsi="Arial" w:cs="Arial"/>
          <w:bCs/>
          <w:sz w:val="18"/>
          <w:szCs w:val="18"/>
        </w:rPr>
      </w:pPr>
    </w:p>
    <w:p w14:paraId="715C1417" w14:textId="77777777" w:rsidR="0044490B" w:rsidRPr="0044490B" w:rsidRDefault="0044490B" w:rsidP="001E4005">
      <w:pPr>
        <w:spacing w:before="120" w:after="240" w:line="360" w:lineRule="auto"/>
        <w:jc w:val="both"/>
        <w:rPr>
          <w:rFonts w:ascii="Arial" w:hAnsi="Arial" w:cs="Arial"/>
          <w:b/>
        </w:rPr>
      </w:pPr>
      <w:r w:rsidRPr="0044490B">
        <w:rPr>
          <w:rFonts w:ascii="Arial" w:hAnsi="Arial" w:cs="Arial"/>
          <w:b/>
        </w:rPr>
        <w:t>Resultado 6, Observación 3</w:t>
      </w:r>
    </w:p>
    <w:p w14:paraId="747B9C68" w14:textId="7D8FFC2D" w:rsidR="0044490B" w:rsidRDefault="0044490B" w:rsidP="001E4005">
      <w:pPr>
        <w:spacing w:after="240" w:line="360" w:lineRule="auto"/>
        <w:jc w:val="both"/>
        <w:rPr>
          <w:rFonts w:ascii="Arial" w:hAnsi="Arial" w:cs="Arial"/>
          <w:b/>
        </w:rPr>
      </w:pPr>
      <w:r w:rsidRPr="0044490B">
        <w:rPr>
          <w:rFonts w:ascii="Arial" w:hAnsi="Arial" w:cs="Arial"/>
          <w:b/>
        </w:rPr>
        <w:t>Documentación Irregular:</w:t>
      </w:r>
    </w:p>
    <w:p w14:paraId="17CA3B7E" w14:textId="3B885A9C" w:rsidR="00191893" w:rsidRPr="0044490B" w:rsidRDefault="00191893" w:rsidP="001E4005">
      <w:pPr>
        <w:spacing w:after="240" w:line="360" w:lineRule="auto"/>
        <w:jc w:val="both"/>
        <w:rPr>
          <w:rFonts w:ascii="Arial" w:hAnsi="Arial" w:cs="Arial"/>
          <w:b/>
        </w:rPr>
      </w:pPr>
      <w:r>
        <w:rPr>
          <w:rFonts w:ascii="Arial" w:hAnsi="Arial" w:cs="Arial"/>
          <w:b/>
        </w:rPr>
        <w:t>Descripción de la Observación:</w:t>
      </w:r>
    </w:p>
    <w:p w14:paraId="452C2AE8" w14:textId="2BD29521" w:rsidR="0044490B" w:rsidRPr="0044490B" w:rsidRDefault="0044490B" w:rsidP="001E4005">
      <w:pPr>
        <w:spacing w:after="240" w:line="360" w:lineRule="auto"/>
        <w:jc w:val="both"/>
        <w:rPr>
          <w:rFonts w:ascii="Arial" w:hAnsi="Arial" w:cs="Arial"/>
        </w:rPr>
      </w:pPr>
      <w:r w:rsidRPr="0044490B">
        <w:rPr>
          <w:rFonts w:ascii="Arial" w:hAnsi="Arial" w:cs="Arial"/>
        </w:rPr>
        <w:t>Durante la revisión y análisis del expediente técnico unitario de la obra: Rehabilitación de Parque Xel-Há en la localidad de Chemuyil,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91893">
        <w:rPr>
          <w:rFonts w:ascii="Arial" w:hAnsi="Arial" w:cs="Arial"/>
        </w:rPr>
        <w:t xml:space="preserve"> se relacionan</w:t>
      </w:r>
      <w:r w:rsidRPr="0044490B">
        <w:rPr>
          <w:rFonts w:ascii="Arial" w:hAnsi="Arial" w:cs="Arial"/>
        </w:rPr>
        <w:t>:</w:t>
      </w:r>
    </w:p>
    <w:p w14:paraId="2D6A8647" w14:textId="77777777" w:rsidR="001E4005" w:rsidRDefault="001E4005" w:rsidP="0044490B">
      <w:pPr>
        <w:spacing w:line="360" w:lineRule="auto"/>
        <w:jc w:val="center"/>
        <w:rPr>
          <w:rFonts w:ascii="Arial" w:hAnsi="Arial" w:cs="Arial"/>
          <w:sz w:val="20"/>
          <w:szCs w:val="20"/>
        </w:rPr>
      </w:pPr>
    </w:p>
    <w:p w14:paraId="4A76DA20" w14:textId="3C3DE442" w:rsidR="0044490B" w:rsidRPr="0044490B" w:rsidRDefault="0044490B" w:rsidP="0044490B">
      <w:pPr>
        <w:spacing w:line="360" w:lineRule="auto"/>
        <w:jc w:val="center"/>
        <w:rPr>
          <w:rFonts w:ascii="Arial" w:hAnsi="Arial" w:cs="Arial"/>
          <w:sz w:val="20"/>
          <w:szCs w:val="20"/>
        </w:rPr>
      </w:pPr>
      <w:r w:rsidRPr="0044490B">
        <w:rPr>
          <w:rFonts w:ascii="Arial" w:hAnsi="Arial" w:cs="Arial"/>
          <w:sz w:val="20"/>
          <w:szCs w:val="20"/>
        </w:rPr>
        <w:lastRenderedPageBreak/>
        <w:t xml:space="preserve">Tabla No. </w:t>
      </w:r>
      <w:r w:rsidR="00E17761">
        <w:rPr>
          <w:rFonts w:ascii="Arial" w:hAnsi="Arial" w:cs="Arial"/>
          <w:sz w:val="20"/>
          <w:szCs w:val="20"/>
        </w:rPr>
        <w:t>41</w:t>
      </w:r>
      <w:r w:rsidRPr="0044490B">
        <w:rPr>
          <w:rFonts w:ascii="Arial" w:hAnsi="Arial" w:cs="Arial"/>
          <w:sz w:val="20"/>
          <w:szCs w:val="20"/>
        </w:rPr>
        <w:t xml:space="preserve">. </w:t>
      </w:r>
      <w:r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4F4BC3FC" w14:textId="77777777" w:rsidTr="0044490B">
        <w:trPr>
          <w:trHeight w:val="301"/>
          <w:tblHeader/>
          <w:jc w:val="center"/>
        </w:trPr>
        <w:tc>
          <w:tcPr>
            <w:tcW w:w="3618" w:type="dxa"/>
            <w:shd w:val="clear" w:color="auto" w:fill="D0CECE" w:themeFill="background2" w:themeFillShade="E6"/>
            <w:vAlign w:val="center"/>
          </w:tcPr>
          <w:p w14:paraId="4C9AE14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CC150F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35270EEB" w14:textId="77777777" w:rsidTr="0044490B">
        <w:trPr>
          <w:jc w:val="center"/>
        </w:trPr>
        <w:tc>
          <w:tcPr>
            <w:tcW w:w="3618" w:type="dxa"/>
          </w:tcPr>
          <w:p w14:paraId="28AA737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2E1D4D31" w14:textId="1DB52B0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0A2145C9" w14:textId="77777777" w:rsidTr="0044490B">
        <w:trPr>
          <w:jc w:val="center"/>
        </w:trPr>
        <w:tc>
          <w:tcPr>
            <w:tcW w:w="3618" w:type="dxa"/>
          </w:tcPr>
          <w:p w14:paraId="3674171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1EA71019" w14:textId="10ECA59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DOP/819/2019 del 17/07/2019 lo firma el Coordinador de Supervisores pero debe ser designado por el titular del Área responsable de la ejecución de los trabajos como se menciona en los presentes artículos.</w:t>
            </w:r>
          </w:p>
        </w:tc>
      </w:tr>
      <w:tr w:rsidR="0044490B" w:rsidRPr="0044490B" w14:paraId="2281B91D" w14:textId="77777777" w:rsidTr="0044490B">
        <w:trPr>
          <w:jc w:val="center"/>
        </w:trPr>
        <w:tc>
          <w:tcPr>
            <w:tcW w:w="3618" w:type="dxa"/>
          </w:tcPr>
          <w:p w14:paraId="397ED41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519A2B73" w14:textId="161F7B3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63EDFEDA" w14:textId="77777777" w:rsidTr="0044490B">
        <w:trPr>
          <w:jc w:val="center"/>
        </w:trPr>
        <w:tc>
          <w:tcPr>
            <w:tcW w:w="3618" w:type="dxa"/>
          </w:tcPr>
          <w:p w14:paraId="65A75B4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066D45E" w14:textId="67658B4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 fecha 08/10/2019 que se integró al expediente de obra lo firma el Coordinador de Supervisores, siendo que el residente de obra deberá sustentar el dictamen técnico. </w:t>
            </w:r>
          </w:p>
        </w:tc>
      </w:tr>
      <w:tr w:rsidR="0044490B" w:rsidRPr="0044490B" w14:paraId="043114F2" w14:textId="77777777" w:rsidTr="0044490B">
        <w:trPr>
          <w:jc w:val="center"/>
        </w:trPr>
        <w:tc>
          <w:tcPr>
            <w:tcW w:w="3618" w:type="dxa"/>
          </w:tcPr>
          <w:p w14:paraId="3C56CFD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696FE1AA" w14:textId="55908D0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07/09/2019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bl>
    <w:p w14:paraId="69FD47C0"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4B687AA" w14:textId="77777777" w:rsidR="0044490B" w:rsidRPr="0044490B" w:rsidRDefault="0044490B" w:rsidP="0044490B">
      <w:pPr>
        <w:spacing w:after="240" w:line="360" w:lineRule="auto"/>
        <w:jc w:val="both"/>
        <w:rPr>
          <w:rFonts w:ascii="Arial" w:hAnsi="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B96D538" w14:textId="77777777" w:rsidTr="0044490B">
        <w:trPr>
          <w:trHeight w:val="365"/>
        </w:trPr>
        <w:tc>
          <w:tcPr>
            <w:tcW w:w="2552" w:type="dxa"/>
            <w:tcMar>
              <w:top w:w="10" w:type="dxa"/>
              <w:left w:w="10" w:type="dxa"/>
              <w:bottom w:w="10" w:type="dxa"/>
              <w:right w:w="10" w:type="dxa"/>
            </w:tcMar>
            <w:vAlign w:val="center"/>
          </w:tcPr>
          <w:p w14:paraId="604A802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5230580" w14:textId="77777777" w:rsidR="0044490B" w:rsidRPr="0044490B" w:rsidRDefault="0044490B" w:rsidP="0044490B">
            <w:pPr>
              <w:spacing w:line="276" w:lineRule="auto"/>
              <w:jc w:val="both"/>
              <w:rPr>
                <w:rFonts w:ascii="Arial" w:hAnsi="Arial" w:cs="Arial"/>
              </w:rPr>
            </w:pPr>
            <w:r w:rsidRPr="0044490B">
              <w:rPr>
                <w:rFonts w:ascii="Arial" w:hAnsi="Arial" w:cs="Arial"/>
              </w:rPr>
              <w:t>11</w:t>
            </w:r>
          </w:p>
        </w:tc>
      </w:tr>
      <w:tr w:rsidR="0044490B" w:rsidRPr="0044490B" w14:paraId="2B3B374C" w14:textId="77777777" w:rsidTr="0044490B">
        <w:trPr>
          <w:trHeight w:val="311"/>
        </w:trPr>
        <w:tc>
          <w:tcPr>
            <w:tcW w:w="2552" w:type="dxa"/>
            <w:tcMar>
              <w:top w:w="10" w:type="dxa"/>
              <w:left w:w="10" w:type="dxa"/>
              <w:bottom w:w="10" w:type="dxa"/>
              <w:right w:w="10" w:type="dxa"/>
            </w:tcMar>
            <w:vAlign w:val="center"/>
          </w:tcPr>
          <w:p w14:paraId="747E976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3782AD32"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HAT/DGOYSPM/COP3P/015/RP/2019</w:t>
            </w:r>
          </w:p>
        </w:tc>
      </w:tr>
      <w:tr w:rsidR="0044490B" w:rsidRPr="0044490B" w14:paraId="717B49A6" w14:textId="77777777" w:rsidTr="0044490B">
        <w:trPr>
          <w:trHeight w:val="347"/>
        </w:trPr>
        <w:tc>
          <w:tcPr>
            <w:tcW w:w="2552" w:type="dxa"/>
            <w:tcMar>
              <w:top w:w="10" w:type="dxa"/>
              <w:left w:w="10" w:type="dxa"/>
              <w:bottom w:w="10" w:type="dxa"/>
              <w:right w:w="10" w:type="dxa"/>
            </w:tcMar>
            <w:vAlign w:val="center"/>
          </w:tcPr>
          <w:p w14:paraId="19C53A2D"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E55827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domo en la escuela "Zamná".</w:t>
            </w:r>
          </w:p>
        </w:tc>
      </w:tr>
      <w:tr w:rsidR="0044490B" w:rsidRPr="0044490B" w14:paraId="20C28E31" w14:textId="77777777" w:rsidTr="0044490B">
        <w:trPr>
          <w:trHeight w:val="347"/>
        </w:trPr>
        <w:tc>
          <w:tcPr>
            <w:tcW w:w="2552" w:type="dxa"/>
            <w:tcMar>
              <w:top w:w="10" w:type="dxa"/>
              <w:left w:w="10" w:type="dxa"/>
              <w:bottom w:w="10" w:type="dxa"/>
              <w:right w:w="10" w:type="dxa"/>
            </w:tcMar>
            <w:vAlign w:val="center"/>
          </w:tcPr>
          <w:p w14:paraId="21C5628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2C61032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$ 2,498,475.43</w:t>
            </w:r>
          </w:p>
        </w:tc>
      </w:tr>
    </w:tbl>
    <w:p w14:paraId="42A39E69" w14:textId="77777777" w:rsidR="001E4005" w:rsidRDefault="001E4005" w:rsidP="001E4005">
      <w:pPr>
        <w:spacing w:after="240" w:line="360" w:lineRule="auto"/>
        <w:jc w:val="both"/>
        <w:rPr>
          <w:rFonts w:ascii="Arial" w:hAnsi="Arial" w:cs="Arial"/>
          <w:b/>
        </w:rPr>
      </w:pPr>
    </w:p>
    <w:p w14:paraId="4DE107EF" w14:textId="3FE155C1" w:rsidR="0044490B" w:rsidRPr="0044490B" w:rsidRDefault="0044490B" w:rsidP="001E4005">
      <w:pPr>
        <w:spacing w:after="240" w:line="360" w:lineRule="auto"/>
        <w:jc w:val="both"/>
        <w:rPr>
          <w:rFonts w:ascii="Arial" w:hAnsi="Arial" w:cs="Arial"/>
          <w:b/>
        </w:rPr>
      </w:pPr>
      <w:r w:rsidRPr="0044490B">
        <w:rPr>
          <w:rFonts w:ascii="Arial" w:hAnsi="Arial" w:cs="Arial"/>
          <w:b/>
        </w:rPr>
        <w:t>Resultado 7, Observación 2</w:t>
      </w:r>
    </w:p>
    <w:p w14:paraId="4CFA3763" w14:textId="78C45C44" w:rsidR="0044490B" w:rsidRDefault="0044490B" w:rsidP="001E4005">
      <w:pPr>
        <w:spacing w:after="240" w:line="360" w:lineRule="auto"/>
        <w:jc w:val="both"/>
        <w:rPr>
          <w:rFonts w:ascii="Arial" w:hAnsi="Arial" w:cs="Arial"/>
          <w:b/>
        </w:rPr>
      </w:pPr>
      <w:r w:rsidRPr="0044490B">
        <w:rPr>
          <w:rFonts w:ascii="Arial" w:hAnsi="Arial" w:cs="Arial"/>
          <w:b/>
        </w:rPr>
        <w:lastRenderedPageBreak/>
        <w:t>Documentación Faltante:</w:t>
      </w:r>
    </w:p>
    <w:p w14:paraId="20149471" w14:textId="6D85D73A" w:rsidR="00191893" w:rsidRPr="0044490B" w:rsidRDefault="00191893" w:rsidP="001E4005">
      <w:pPr>
        <w:spacing w:after="240" w:line="360" w:lineRule="auto"/>
        <w:jc w:val="both"/>
        <w:rPr>
          <w:rFonts w:ascii="Arial" w:hAnsi="Arial" w:cs="Arial"/>
          <w:b/>
        </w:rPr>
      </w:pPr>
      <w:r>
        <w:rPr>
          <w:rFonts w:ascii="Arial" w:hAnsi="Arial" w:cs="Arial"/>
          <w:b/>
        </w:rPr>
        <w:t>Descripción de la Observación:</w:t>
      </w:r>
    </w:p>
    <w:p w14:paraId="362BA975" w14:textId="77777777" w:rsidR="0044490B" w:rsidRPr="0044490B" w:rsidRDefault="0044490B" w:rsidP="001E4005">
      <w:pPr>
        <w:tabs>
          <w:tab w:val="left" w:pos="7074"/>
        </w:tabs>
        <w:spacing w:after="240" w:line="360" w:lineRule="auto"/>
        <w:ind w:right="276"/>
        <w:jc w:val="both"/>
        <w:rPr>
          <w:rFonts w:ascii="Arial" w:hAnsi="Arial" w:cs="Arial"/>
        </w:rPr>
      </w:pPr>
      <w:r w:rsidRPr="0044490B">
        <w:rPr>
          <w:rFonts w:ascii="Arial" w:hAnsi="Arial" w:cs="Arial"/>
        </w:rPr>
        <w:t>Durante la revisión y análisis del expediente técnico unitario de la obra: Construcción de domo en la escuela "Zamná",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4410B4D6" w14:textId="0243B154" w:rsidR="0044490B" w:rsidRPr="0044490B" w:rsidRDefault="0044490B" w:rsidP="0044490B">
      <w:pPr>
        <w:spacing w:line="360" w:lineRule="auto"/>
        <w:jc w:val="center"/>
        <w:rPr>
          <w:rFonts w:ascii="Arial" w:hAnsi="Arial" w:cs="Arial"/>
          <w:b/>
        </w:rPr>
      </w:pPr>
      <w:r w:rsidRPr="0044490B">
        <w:rPr>
          <w:rFonts w:ascii="Arial" w:hAnsi="Arial" w:cs="Arial"/>
          <w:sz w:val="20"/>
          <w:szCs w:val="20"/>
        </w:rPr>
        <w:t xml:space="preserve">Tabla No. </w:t>
      </w:r>
      <w:r w:rsidR="00E17761">
        <w:rPr>
          <w:rFonts w:ascii="Arial" w:hAnsi="Arial" w:cs="Arial"/>
          <w:sz w:val="20"/>
          <w:szCs w:val="20"/>
        </w:rPr>
        <w:t>42</w:t>
      </w:r>
      <w:r w:rsidRPr="0044490B">
        <w:rPr>
          <w:rFonts w:ascii="Arial" w:hAnsi="Arial" w:cs="Arial"/>
          <w:sz w:val="20"/>
          <w:szCs w:val="20"/>
        </w:rPr>
        <w:t xml:space="preserve">. </w:t>
      </w:r>
      <w:r w:rsidRPr="001E4005">
        <w:rPr>
          <w:rFonts w:ascii="Arial" w:hAnsi="Arial" w:cs="Arial"/>
          <w:i/>
          <w:iCs/>
          <w:sz w:val="20"/>
          <w:szCs w:val="20"/>
        </w:rPr>
        <w:t>Documentación faltante</w:t>
      </w:r>
      <w:r w:rsidRPr="0044490B">
        <w:rPr>
          <w:rFonts w:ascii="Arial" w:hAnsi="Arial" w:cs="Arial"/>
          <w:sz w:val="20"/>
          <w:szCs w:val="20"/>
        </w:rPr>
        <w:t>.</w:t>
      </w:r>
    </w:p>
    <w:tbl>
      <w:tblPr>
        <w:tblStyle w:val="Tablaconcuadrcula5"/>
        <w:tblW w:w="0" w:type="auto"/>
        <w:jc w:val="center"/>
        <w:tblLook w:val="04A0" w:firstRow="1" w:lastRow="0" w:firstColumn="1" w:lastColumn="0" w:noHBand="0" w:noVBand="1"/>
      </w:tblPr>
      <w:tblGrid>
        <w:gridCol w:w="3618"/>
        <w:gridCol w:w="6060"/>
      </w:tblGrid>
      <w:tr w:rsidR="0044490B" w:rsidRPr="0044490B" w14:paraId="05247E3D" w14:textId="77777777" w:rsidTr="0044490B">
        <w:trPr>
          <w:trHeight w:val="301"/>
          <w:tblHeader/>
          <w:jc w:val="center"/>
        </w:trPr>
        <w:tc>
          <w:tcPr>
            <w:tcW w:w="3618" w:type="dxa"/>
            <w:shd w:val="clear" w:color="auto" w:fill="D0CECE" w:themeFill="background2" w:themeFillShade="E6"/>
            <w:vAlign w:val="center"/>
          </w:tcPr>
          <w:p w14:paraId="4FF64C9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6E4DDFA"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74B4D79D" w14:textId="77777777" w:rsidTr="0044490B">
        <w:trPr>
          <w:jc w:val="center"/>
        </w:trPr>
        <w:tc>
          <w:tcPr>
            <w:tcW w:w="3618" w:type="dxa"/>
          </w:tcPr>
          <w:p w14:paraId="640BA96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Permisos, autorizaciones y licencias que se requieran.</w:t>
            </w:r>
          </w:p>
          <w:p w14:paraId="2E6E9395" w14:textId="77777777" w:rsidR="0044490B" w:rsidRPr="0044490B" w:rsidRDefault="0044490B" w:rsidP="0044490B">
            <w:pPr>
              <w:spacing w:after="200" w:line="276" w:lineRule="auto"/>
              <w:contextualSpacing/>
              <w:jc w:val="both"/>
              <w:rPr>
                <w:rFonts w:ascii="Arial" w:hAnsi="Arial" w:cs="Arial"/>
                <w:sz w:val="18"/>
                <w:szCs w:val="18"/>
              </w:rPr>
            </w:pPr>
          </w:p>
        </w:tc>
        <w:tc>
          <w:tcPr>
            <w:tcW w:w="6060" w:type="dxa"/>
          </w:tcPr>
          <w:p w14:paraId="632099B0" w14:textId="36EFEA33"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DGDUyE/DDU/SDU/040/2019 del 30/05/2019,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672B56A" w14:textId="77777777" w:rsidTr="0044490B">
        <w:trPr>
          <w:jc w:val="center"/>
        </w:trPr>
        <w:tc>
          <w:tcPr>
            <w:tcW w:w="3618" w:type="dxa"/>
          </w:tcPr>
          <w:p w14:paraId="58C0AAB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7261A137" w14:textId="51A9C71E"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presenta en el expediente de obra oficio P.M./DGAU/124/2003 del 15 de diciembre del 2003 en donde el H. Ayuntamiento de Solidaridad y el Secretario General otorgan la orden de ocupación para el lote 2, manzana 39, colonia Maya-Pax, Cd. Tulum, municipio de Solidaridad. El destino del predio será para equipamiento del Subsistema de Educación: Escuela Secundaria. Se solicita la escritura pública o documento que demuestre que el lugar en donde se hicieron los trabajos de esta obra pertenece al H. Ayuntamiento de Tulum.</w:t>
            </w:r>
          </w:p>
        </w:tc>
      </w:tr>
      <w:tr w:rsidR="0044490B" w:rsidRPr="0044490B" w14:paraId="12FD4FB1" w14:textId="77777777" w:rsidTr="0044490B">
        <w:trPr>
          <w:jc w:val="center"/>
        </w:trPr>
        <w:tc>
          <w:tcPr>
            <w:tcW w:w="3618" w:type="dxa"/>
          </w:tcPr>
          <w:p w14:paraId="19A675D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Estudios, proyectos arquitectónicos y de ingeniería de una obra, el catálogo de conceptos, normas y especificaciones de construcción, y programa de ejecución.</w:t>
            </w:r>
          </w:p>
        </w:tc>
        <w:tc>
          <w:tcPr>
            <w:tcW w:w="6060" w:type="dxa"/>
          </w:tcPr>
          <w:p w14:paraId="22041DF0" w14:textId="2AEE547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16, 28, fracción XVIII de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estudios referentes a esta obra.</w:t>
            </w:r>
          </w:p>
        </w:tc>
      </w:tr>
      <w:tr w:rsidR="0044490B" w:rsidRPr="0044490B" w14:paraId="641739C1" w14:textId="77777777" w:rsidTr="0044490B">
        <w:trPr>
          <w:jc w:val="center"/>
        </w:trPr>
        <w:tc>
          <w:tcPr>
            <w:tcW w:w="3618" w:type="dxa"/>
          </w:tcPr>
          <w:p w14:paraId="1AE6E21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267B5276" w14:textId="76FD4A05"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DGDUYE/2990/2019 del 04/06/2019,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6029ED9D" w14:textId="77777777" w:rsidTr="0044490B">
        <w:trPr>
          <w:jc w:val="center"/>
        </w:trPr>
        <w:tc>
          <w:tcPr>
            <w:tcW w:w="3618" w:type="dxa"/>
          </w:tcPr>
          <w:p w14:paraId="6A0F867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impacto ambiental (Zona impactada). Resolutivo de evaluación del Informe Preventivo o exención de presentación de estudios de Impacto Ambiental.</w:t>
            </w:r>
          </w:p>
        </w:tc>
        <w:tc>
          <w:tcPr>
            <w:tcW w:w="6060" w:type="dxa"/>
          </w:tcPr>
          <w:p w14:paraId="70A76065" w14:textId="6FCFE940"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 xml:space="preserve">Ley del Equilibrio Ecológico y la Protección al Ambiente </w:t>
            </w:r>
            <w:r w:rsidR="0093726B">
              <w:rPr>
                <w:rFonts w:ascii="Arial" w:hAnsi="Arial" w:cs="Arial"/>
                <w:sz w:val="16"/>
                <w:szCs w:val="16"/>
              </w:rPr>
              <w:lastRenderedPageBreak/>
              <w:t>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6D9EA260" w14:textId="77777777" w:rsidTr="0044490B">
        <w:trPr>
          <w:jc w:val="center"/>
        </w:trPr>
        <w:tc>
          <w:tcPr>
            <w:tcW w:w="3618" w:type="dxa"/>
          </w:tcPr>
          <w:p w14:paraId="438D81A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Justificación de excepción a la licitación pública.</w:t>
            </w:r>
          </w:p>
        </w:tc>
        <w:tc>
          <w:tcPr>
            <w:tcW w:w="6060" w:type="dxa"/>
          </w:tcPr>
          <w:p w14:paraId="26B44A99" w14:textId="04C3F916"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6CA177B9" w14:textId="77777777" w:rsidTr="0044490B">
        <w:trPr>
          <w:jc w:val="center"/>
        </w:trPr>
        <w:tc>
          <w:tcPr>
            <w:tcW w:w="3618" w:type="dxa"/>
          </w:tcPr>
          <w:p w14:paraId="79C8320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Difusión en la oficina de la convocante o en su página de internet.</w:t>
            </w:r>
          </w:p>
        </w:tc>
        <w:tc>
          <w:tcPr>
            <w:tcW w:w="6060" w:type="dxa"/>
          </w:tcPr>
          <w:p w14:paraId="10356CF4" w14:textId="14991515"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r w:rsidR="0044490B" w:rsidRPr="0044490B" w14:paraId="30C8D538" w14:textId="77777777" w:rsidTr="0044490B">
        <w:trPr>
          <w:jc w:val="center"/>
        </w:trPr>
        <w:tc>
          <w:tcPr>
            <w:tcW w:w="3618" w:type="dxa"/>
          </w:tcPr>
          <w:p w14:paraId="097ADF0F"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szCs w:val="18"/>
              </w:rPr>
              <w:t>Autorización de conceptos no previstos en el catálogo de conceptos contratados.</w:t>
            </w:r>
          </w:p>
        </w:tc>
        <w:tc>
          <w:tcPr>
            <w:tcW w:w="6060" w:type="dxa"/>
          </w:tcPr>
          <w:p w14:paraId="49CBF6D3" w14:textId="253B311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2B74889E" w14:textId="77777777" w:rsidTr="0044490B">
        <w:trPr>
          <w:jc w:val="center"/>
        </w:trPr>
        <w:tc>
          <w:tcPr>
            <w:tcW w:w="3618" w:type="dxa"/>
          </w:tcPr>
          <w:p w14:paraId="23A893A5" w14:textId="77777777" w:rsidR="0044490B" w:rsidRPr="0044490B" w:rsidRDefault="0044490B" w:rsidP="0044490B">
            <w:pPr>
              <w:jc w:val="both"/>
              <w:rPr>
                <w:rFonts w:ascii="Arial" w:hAnsi="Arial" w:cs="Arial"/>
                <w:sz w:val="16"/>
                <w:szCs w:val="16"/>
              </w:rPr>
            </w:pPr>
            <w:r w:rsidRPr="0044490B">
              <w:rPr>
                <w:rFonts w:ascii="Arial" w:hAnsi="Arial" w:cs="Arial"/>
                <w:sz w:val="16"/>
                <w:szCs w:val="16"/>
              </w:rPr>
              <w:t>Registro de propiedad en las oficinas de Catastro y del Registro Público de la Propiedad y el Comercio del Estado.</w:t>
            </w:r>
          </w:p>
        </w:tc>
        <w:tc>
          <w:tcPr>
            <w:tcW w:w="6060" w:type="dxa"/>
          </w:tcPr>
          <w:p w14:paraId="1534F3AA" w14:textId="0129B5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44490B" w14:paraId="45902C0D" w14:textId="77777777" w:rsidTr="0044490B">
        <w:trPr>
          <w:jc w:val="center"/>
        </w:trPr>
        <w:tc>
          <w:tcPr>
            <w:tcW w:w="3618" w:type="dxa"/>
          </w:tcPr>
          <w:p w14:paraId="30A9D04B" w14:textId="77777777" w:rsidR="0044490B" w:rsidRPr="0044490B" w:rsidRDefault="0044490B" w:rsidP="0044490B">
            <w:pPr>
              <w:jc w:val="both"/>
              <w:rPr>
                <w:rFonts w:ascii="Arial" w:hAnsi="Arial" w:cs="Arial"/>
                <w:sz w:val="16"/>
                <w:szCs w:val="16"/>
              </w:rPr>
            </w:pPr>
            <w:r w:rsidRPr="0044490B">
              <w:rPr>
                <w:rFonts w:ascii="Arial" w:hAnsi="Arial" w:cs="Arial"/>
                <w:sz w:val="16"/>
                <w:szCs w:val="16"/>
              </w:rPr>
              <w:t>Amortización.</w:t>
            </w:r>
          </w:p>
          <w:p w14:paraId="7DA89E3D" w14:textId="77777777" w:rsidR="0044490B" w:rsidRPr="0044490B" w:rsidRDefault="0044490B" w:rsidP="0044490B">
            <w:pPr>
              <w:jc w:val="both"/>
              <w:rPr>
                <w:rFonts w:ascii="Arial" w:hAnsi="Arial" w:cs="Arial"/>
                <w:sz w:val="16"/>
                <w:szCs w:val="16"/>
              </w:rPr>
            </w:pPr>
          </w:p>
        </w:tc>
        <w:tc>
          <w:tcPr>
            <w:tcW w:w="6060" w:type="dxa"/>
          </w:tcPr>
          <w:p w14:paraId="48CB97ED" w14:textId="63418A7C"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#2 y el saldo de la estimación #3 finiquito para verificar que se haya amortizado debidamente el anticipo. Cuando se entreguen los pagos correspondientes se revisarán los documentos para corroborar el anticipo amortizado.</w:t>
            </w:r>
          </w:p>
        </w:tc>
      </w:tr>
      <w:tr w:rsidR="0044490B" w:rsidRPr="0044490B" w14:paraId="5503F569" w14:textId="77777777" w:rsidTr="0044490B">
        <w:trPr>
          <w:jc w:val="center"/>
        </w:trPr>
        <w:tc>
          <w:tcPr>
            <w:tcW w:w="3618" w:type="dxa"/>
          </w:tcPr>
          <w:p w14:paraId="46F6B71A" w14:textId="77777777" w:rsidR="0044490B" w:rsidRPr="0044490B" w:rsidRDefault="0044490B" w:rsidP="0044490B">
            <w:pPr>
              <w:jc w:val="both"/>
              <w:rPr>
                <w:rFonts w:ascii="Arial" w:hAnsi="Arial" w:cs="Arial"/>
                <w:sz w:val="16"/>
                <w:szCs w:val="16"/>
              </w:rPr>
            </w:pPr>
            <w:r w:rsidRPr="0044490B">
              <w:rPr>
                <w:rFonts w:ascii="Arial" w:hAnsi="Arial" w:cs="Arial"/>
                <w:sz w:val="16"/>
              </w:rPr>
              <w:t>Pólizas de Cheque o transferencia interbancaria.</w:t>
            </w:r>
          </w:p>
        </w:tc>
        <w:tc>
          <w:tcPr>
            <w:tcW w:w="6060" w:type="dxa"/>
          </w:tcPr>
          <w:p w14:paraId="01DB4C1F" w14:textId="6AC31DE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 estimación # 2 por la cantidad de $425,851.13 y el pago interbancario del saldo de la estimación # 3 finiquito por la cantidad de $238,777.70 debido a que solo se agregó en el expediente un pago de $400,000.00 para esta estimación.</w:t>
            </w:r>
          </w:p>
        </w:tc>
      </w:tr>
      <w:tr w:rsidR="0044490B" w:rsidRPr="0044490B" w14:paraId="4B5CF56A" w14:textId="77777777" w:rsidTr="0044490B">
        <w:trPr>
          <w:jc w:val="center"/>
        </w:trPr>
        <w:tc>
          <w:tcPr>
            <w:tcW w:w="3618" w:type="dxa"/>
          </w:tcPr>
          <w:p w14:paraId="13EAA72C" w14:textId="77777777" w:rsidR="0044490B" w:rsidRPr="0044490B" w:rsidRDefault="0044490B" w:rsidP="0044490B">
            <w:pPr>
              <w:jc w:val="both"/>
              <w:rPr>
                <w:rFonts w:ascii="Arial" w:hAnsi="Arial" w:cs="Arial"/>
                <w:sz w:val="16"/>
                <w:szCs w:val="16"/>
              </w:rPr>
            </w:pPr>
            <w:r w:rsidRPr="0044490B">
              <w:rPr>
                <w:rFonts w:ascii="Arial" w:hAnsi="Arial" w:cs="Arial"/>
                <w:sz w:val="16"/>
              </w:rPr>
              <w:t>Comprobante Fiscal Digital.</w:t>
            </w:r>
          </w:p>
        </w:tc>
        <w:tc>
          <w:tcPr>
            <w:tcW w:w="6060" w:type="dxa"/>
          </w:tcPr>
          <w:p w14:paraId="2C1C0E4A"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el CFDI del saldo para el anticipo por la cantidad de $449,542,63 debido a que en el expediente solo anexaron un CFDI por la cantidad de $300,000.00; falta el CFDI de la estimación #2 por la cantidad de $425,851.13 y falta CFDI del complemento de la estimación # 3 finiquito por la cantidad de $238,777.70 debido a que solo se agregó en el expediente un CFDI de $400,000.00 para esta estimación.</w:t>
            </w:r>
          </w:p>
        </w:tc>
      </w:tr>
    </w:tbl>
    <w:p w14:paraId="483FB6C1" w14:textId="77777777" w:rsidR="0044490B" w:rsidRP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A13AAA3" w14:textId="77777777" w:rsidR="001E4005" w:rsidRDefault="001E4005" w:rsidP="001E4005">
      <w:pPr>
        <w:spacing w:before="120" w:after="240" w:line="360" w:lineRule="auto"/>
        <w:jc w:val="both"/>
        <w:rPr>
          <w:rFonts w:ascii="Arial" w:hAnsi="Arial" w:cs="Arial"/>
          <w:b/>
        </w:rPr>
      </w:pPr>
    </w:p>
    <w:p w14:paraId="4F52DC62" w14:textId="4E0E6A5F" w:rsidR="0044490B" w:rsidRPr="0044490B" w:rsidRDefault="0044490B" w:rsidP="001E4005">
      <w:pPr>
        <w:spacing w:before="120" w:after="240" w:line="360" w:lineRule="auto"/>
        <w:jc w:val="both"/>
        <w:rPr>
          <w:rFonts w:ascii="Arial" w:hAnsi="Arial" w:cs="Arial"/>
          <w:b/>
        </w:rPr>
      </w:pPr>
      <w:r w:rsidRPr="0044490B">
        <w:rPr>
          <w:rFonts w:ascii="Arial" w:hAnsi="Arial" w:cs="Arial"/>
          <w:b/>
        </w:rPr>
        <w:t>Resultado 7, Observación 3</w:t>
      </w:r>
    </w:p>
    <w:p w14:paraId="38DD8660" w14:textId="694AB505" w:rsidR="0044490B" w:rsidRDefault="0044490B" w:rsidP="001E4005">
      <w:pPr>
        <w:spacing w:before="120" w:after="240" w:line="360" w:lineRule="auto"/>
        <w:jc w:val="both"/>
        <w:rPr>
          <w:rFonts w:ascii="Arial" w:hAnsi="Arial" w:cs="Arial"/>
          <w:b/>
        </w:rPr>
      </w:pPr>
      <w:r w:rsidRPr="0044490B">
        <w:rPr>
          <w:rFonts w:ascii="Arial" w:hAnsi="Arial" w:cs="Arial"/>
          <w:b/>
        </w:rPr>
        <w:t>Documentación Irregular:</w:t>
      </w:r>
    </w:p>
    <w:p w14:paraId="720F6CA3" w14:textId="75D01A74" w:rsidR="00191893" w:rsidRPr="0044490B" w:rsidRDefault="00191893" w:rsidP="001E4005">
      <w:pPr>
        <w:spacing w:before="120" w:after="240" w:line="360" w:lineRule="auto"/>
        <w:jc w:val="both"/>
        <w:rPr>
          <w:rFonts w:ascii="Arial" w:hAnsi="Arial" w:cs="Arial"/>
          <w:b/>
        </w:rPr>
      </w:pPr>
      <w:r>
        <w:rPr>
          <w:rFonts w:ascii="Arial" w:hAnsi="Arial" w:cs="Arial"/>
          <w:b/>
        </w:rPr>
        <w:lastRenderedPageBreak/>
        <w:t xml:space="preserve">Descripción de la Observación: </w:t>
      </w:r>
    </w:p>
    <w:p w14:paraId="31041AB8" w14:textId="7F85E6CF" w:rsidR="00191893" w:rsidRPr="0044490B" w:rsidRDefault="0044490B" w:rsidP="001E4005">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domo en la escuela "Zamná",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91893">
        <w:rPr>
          <w:rFonts w:ascii="Arial" w:hAnsi="Arial" w:cs="Arial"/>
        </w:rPr>
        <w:t xml:space="preserve"> se relacionan</w:t>
      </w:r>
      <w:r w:rsidRPr="0044490B">
        <w:rPr>
          <w:rFonts w:ascii="Arial" w:hAnsi="Arial" w:cs="Arial"/>
        </w:rPr>
        <w:t>:</w:t>
      </w:r>
    </w:p>
    <w:p w14:paraId="29E2AAE3" w14:textId="67E08B8D" w:rsidR="0044490B" w:rsidRPr="001E4005" w:rsidRDefault="00E17761" w:rsidP="0044490B">
      <w:pPr>
        <w:spacing w:line="360" w:lineRule="auto"/>
        <w:jc w:val="center"/>
        <w:rPr>
          <w:rFonts w:ascii="Arial" w:hAnsi="Arial" w:cs="Arial"/>
          <w:b/>
          <w:i/>
          <w:iCs/>
        </w:rPr>
      </w:pPr>
      <w:r>
        <w:rPr>
          <w:rFonts w:ascii="Arial" w:hAnsi="Arial" w:cs="Arial"/>
          <w:sz w:val="20"/>
          <w:szCs w:val="20"/>
        </w:rPr>
        <w:t>Tabla No. 43</w:t>
      </w:r>
      <w:r w:rsidR="0044490B" w:rsidRPr="0044490B">
        <w:rPr>
          <w:rFonts w:ascii="Arial" w:hAnsi="Arial" w:cs="Arial"/>
          <w:sz w:val="20"/>
          <w:szCs w:val="20"/>
        </w:rPr>
        <w:t xml:space="preserve">. </w:t>
      </w:r>
      <w:r w:rsidR="0044490B"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2B5BB8D" w14:textId="77777777" w:rsidTr="0044490B">
        <w:trPr>
          <w:trHeight w:val="301"/>
          <w:tblHeader/>
          <w:jc w:val="center"/>
        </w:trPr>
        <w:tc>
          <w:tcPr>
            <w:tcW w:w="3618" w:type="dxa"/>
            <w:shd w:val="clear" w:color="auto" w:fill="D0CECE" w:themeFill="background2" w:themeFillShade="E6"/>
            <w:vAlign w:val="center"/>
          </w:tcPr>
          <w:p w14:paraId="77C29CA1" w14:textId="77777777" w:rsidR="0044490B" w:rsidRPr="0044490B" w:rsidRDefault="0044490B" w:rsidP="001E4005">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7FFFC857" w14:textId="77777777" w:rsidR="0044490B" w:rsidRPr="0044490B" w:rsidRDefault="0044490B" w:rsidP="001E4005">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34790E6" w14:textId="77777777" w:rsidTr="0044490B">
        <w:trPr>
          <w:jc w:val="center"/>
        </w:trPr>
        <w:tc>
          <w:tcPr>
            <w:tcW w:w="3618" w:type="dxa"/>
          </w:tcPr>
          <w:p w14:paraId="60E8D322"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5EF8A10E" w14:textId="27F01310"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D848373" w14:textId="77777777" w:rsidTr="0044490B">
        <w:trPr>
          <w:jc w:val="center"/>
        </w:trPr>
        <w:tc>
          <w:tcPr>
            <w:tcW w:w="3618" w:type="dxa"/>
          </w:tcPr>
          <w:p w14:paraId="6B8E6FDD"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526666D9" w14:textId="7B344384"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DOP/823/2019 del 17/07/2019 lo firma el Coordinador de Supervisores, pero debe ser designado por el titular del Área responsable de la ejecución de los trabajos como se menciona en los presentes artículos.</w:t>
            </w:r>
          </w:p>
        </w:tc>
      </w:tr>
      <w:tr w:rsidR="0044490B" w:rsidRPr="0044490B" w14:paraId="0B0CF89B" w14:textId="77777777" w:rsidTr="0044490B">
        <w:trPr>
          <w:jc w:val="center"/>
        </w:trPr>
        <w:tc>
          <w:tcPr>
            <w:tcW w:w="3618" w:type="dxa"/>
          </w:tcPr>
          <w:p w14:paraId="1FB3ACD8"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4AFA9AAF" w14:textId="6C661CC6"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740D93FF" w14:textId="77777777" w:rsidTr="0044490B">
        <w:trPr>
          <w:jc w:val="center"/>
        </w:trPr>
        <w:tc>
          <w:tcPr>
            <w:tcW w:w="3618" w:type="dxa"/>
          </w:tcPr>
          <w:p w14:paraId="0BA9FB4C"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131A53CD" w14:textId="40DA3DAF"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26/08/2019 que se integró al expediente de obra lo firma el Coordinador de Supervisores, siendo que el residente de obra deberá sustentar el dictamen técnico. </w:t>
            </w:r>
          </w:p>
        </w:tc>
      </w:tr>
      <w:tr w:rsidR="0044490B" w:rsidRPr="0044490B" w14:paraId="65B4552F" w14:textId="77777777" w:rsidTr="0044490B">
        <w:trPr>
          <w:jc w:val="center"/>
        </w:trPr>
        <w:tc>
          <w:tcPr>
            <w:tcW w:w="3618" w:type="dxa"/>
          </w:tcPr>
          <w:p w14:paraId="47F38423"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64211F22" w14:textId="1F40F808"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25/09/2019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3FED5424" w14:textId="77777777" w:rsidTr="0044490B">
        <w:trPr>
          <w:jc w:val="center"/>
        </w:trPr>
        <w:tc>
          <w:tcPr>
            <w:tcW w:w="3618" w:type="dxa"/>
          </w:tcPr>
          <w:p w14:paraId="5234D340"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4F991CA9" w14:textId="718713CA"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w:t>
            </w:r>
            <w:r w:rsidRPr="0044490B">
              <w:rPr>
                <w:rFonts w:ascii="Arial" w:hAnsi="Arial" w:cs="Arial"/>
                <w:sz w:val="16"/>
                <w:szCs w:val="18"/>
              </w:rPr>
              <w:lastRenderedPageBreak/>
              <w:t>de Quintana Roo. El oficio del 26/09/2019 de Notificación para la firma del finiquito, carece de acuse de recibo.</w:t>
            </w:r>
          </w:p>
        </w:tc>
      </w:tr>
    </w:tbl>
    <w:p w14:paraId="0EC1AD44" w14:textId="77777777" w:rsidR="0044490B" w:rsidRP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lastRenderedPageBreak/>
        <w:t>Fuente: Elaboración propia.</w:t>
      </w:r>
    </w:p>
    <w:p w14:paraId="7FB58BFB" w14:textId="77777777" w:rsidR="0044490B" w:rsidRPr="0044490B" w:rsidRDefault="0044490B" w:rsidP="001E4005">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5D52A6D" w14:textId="77777777" w:rsidTr="0044490B">
        <w:trPr>
          <w:trHeight w:val="365"/>
        </w:trPr>
        <w:tc>
          <w:tcPr>
            <w:tcW w:w="2552" w:type="dxa"/>
            <w:tcMar>
              <w:top w:w="10" w:type="dxa"/>
              <w:left w:w="10" w:type="dxa"/>
              <w:bottom w:w="10" w:type="dxa"/>
              <w:right w:w="10" w:type="dxa"/>
            </w:tcMar>
            <w:vAlign w:val="center"/>
          </w:tcPr>
          <w:p w14:paraId="0F115E53"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85C3E77" w14:textId="77777777" w:rsidR="0044490B" w:rsidRPr="0044490B" w:rsidRDefault="0044490B" w:rsidP="0044490B">
            <w:pPr>
              <w:spacing w:line="276" w:lineRule="auto"/>
              <w:jc w:val="both"/>
              <w:rPr>
                <w:rFonts w:ascii="Arial" w:hAnsi="Arial" w:cs="Arial"/>
              </w:rPr>
            </w:pPr>
            <w:r w:rsidRPr="0044490B">
              <w:rPr>
                <w:rFonts w:ascii="Arial" w:hAnsi="Arial" w:cs="Arial"/>
              </w:rPr>
              <w:t>4</w:t>
            </w:r>
          </w:p>
        </w:tc>
      </w:tr>
      <w:tr w:rsidR="0044490B" w:rsidRPr="0044490B" w14:paraId="764ED828" w14:textId="77777777" w:rsidTr="0044490B">
        <w:trPr>
          <w:trHeight w:val="311"/>
        </w:trPr>
        <w:tc>
          <w:tcPr>
            <w:tcW w:w="2552" w:type="dxa"/>
            <w:tcMar>
              <w:top w:w="10" w:type="dxa"/>
              <w:left w:w="10" w:type="dxa"/>
              <w:bottom w:w="10" w:type="dxa"/>
              <w:right w:w="10" w:type="dxa"/>
            </w:tcMar>
            <w:vAlign w:val="center"/>
          </w:tcPr>
          <w:p w14:paraId="0DC9979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09C8C589"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HAT/DGOYSPM/COPLP/016/RP/2019</w:t>
            </w:r>
          </w:p>
        </w:tc>
      </w:tr>
      <w:tr w:rsidR="0044490B" w:rsidRPr="0044490B" w14:paraId="0D9E20F2" w14:textId="77777777" w:rsidTr="0044490B">
        <w:trPr>
          <w:trHeight w:val="347"/>
        </w:trPr>
        <w:tc>
          <w:tcPr>
            <w:tcW w:w="2552" w:type="dxa"/>
            <w:tcMar>
              <w:top w:w="10" w:type="dxa"/>
              <w:left w:w="10" w:type="dxa"/>
              <w:bottom w:w="10" w:type="dxa"/>
              <w:right w:w="10" w:type="dxa"/>
            </w:tcMar>
            <w:vAlign w:val="center"/>
          </w:tcPr>
          <w:p w14:paraId="49C769F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023A320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y mantenimiento de las instalaciones de la Unidad Deportiva de la localidad de Tulum.</w:t>
            </w:r>
          </w:p>
        </w:tc>
      </w:tr>
      <w:tr w:rsidR="0044490B" w:rsidRPr="0044490B" w14:paraId="0C29D2A0" w14:textId="77777777" w:rsidTr="0044490B">
        <w:trPr>
          <w:trHeight w:val="347"/>
        </w:trPr>
        <w:tc>
          <w:tcPr>
            <w:tcW w:w="2552" w:type="dxa"/>
            <w:tcMar>
              <w:top w:w="10" w:type="dxa"/>
              <w:left w:w="10" w:type="dxa"/>
              <w:bottom w:w="10" w:type="dxa"/>
              <w:right w:w="10" w:type="dxa"/>
            </w:tcMar>
            <w:vAlign w:val="center"/>
          </w:tcPr>
          <w:p w14:paraId="066294B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EEF44A9"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$ 4,481,144.56</w:t>
            </w:r>
          </w:p>
        </w:tc>
      </w:tr>
    </w:tbl>
    <w:p w14:paraId="65384D91" w14:textId="77777777" w:rsidR="001E4005" w:rsidRDefault="001E4005" w:rsidP="001E4005">
      <w:pPr>
        <w:spacing w:after="240" w:line="360" w:lineRule="auto"/>
        <w:jc w:val="both"/>
        <w:rPr>
          <w:rFonts w:ascii="Arial" w:hAnsi="Arial" w:cs="Arial"/>
          <w:b/>
        </w:rPr>
      </w:pPr>
    </w:p>
    <w:p w14:paraId="52F07352" w14:textId="1BBAB82D" w:rsidR="0044490B" w:rsidRPr="0044490B" w:rsidRDefault="0044490B" w:rsidP="001E4005">
      <w:pPr>
        <w:spacing w:after="240" w:line="360" w:lineRule="auto"/>
        <w:jc w:val="both"/>
        <w:rPr>
          <w:rFonts w:ascii="Arial" w:hAnsi="Arial" w:cs="Arial"/>
          <w:b/>
        </w:rPr>
      </w:pPr>
      <w:r w:rsidRPr="0044490B">
        <w:rPr>
          <w:rFonts w:ascii="Arial" w:hAnsi="Arial" w:cs="Arial"/>
          <w:b/>
        </w:rPr>
        <w:t>Resultado 8, Observación 2</w:t>
      </w:r>
    </w:p>
    <w:p w14:paraId="6D8500A8" w14:textId="15D9B816" w:rsidR="0044490B" w:rsidRDefault="0044490B" w:rsidP="001E4005">
      <w:pPr>
        <w:spacing w:after="240" w:line="360" w:lineRule="auto"/>
        <w:jc w:val="both"/>
        <w:rPr>
          <w:rFonts w:ascii="Arial" w:hAnsi="Arial" w:cs="Arial"/>
          <w:b/>
        </w:rPr>
      </w:pPr>
      <w:r w:rsidRPr="0044490B">
        <w:rPr>
          <w:rFonts w:ascii="Arial" w:hAnsi="Arial" w:cs="Arial"/>
          <w:b/>
        </w:rPr>
        <w:t>Documentación Faltante:</w:t>
      </w:r>
    </w:p>
    <w:p w14:paraId="5C77DA64" w14:textId="767BDC38" w:rsidR="00191893" w:rsidRPr="0044490B" w:rsidRDefault="00191893" w:rsidP="001E4005">
      <w:pPr>
        <w:spacing w:after="240" w:line="360" w:lineRule="auto"/>
        <w:jc w:val="both"/>
        <w:rPr>
          <w:rFonts w:ascii="Arial" w:hAnsi="Arial" w:cs="Arial"/>
          <w:b/>
        </w:rPr>
      </w:pPr>
      <w:r>
        <w:rPr>
          <w:rFonts w:ascii="Arial" w:hAnsi="Arial" w:cs="Arial"/>
          <w:b/>
        </w:rPr>
        <w:t>Descripción de la Observación:</w:t>
      </w:r>
    </w:p>
    <w:p w14:paraId="22770E24" w14:textId="77777777" w:rsidR="0044490B" w:rsidRPr="0044490B" w:rsidRDefault="0044490B" w:rsidP="001E4005">
      <w:pPr>
        <w:spacing w:after="240" w:line="360" w:lineRule="auto"/>
        <w:jc w:val="both"/>
        <w:rPr>
          <w:rFonts w:ascii="Arial" w:hAnsi="Arial" w:cs="Arial"/>
        </w:rPr>
      </w:pPr>
      <w:r w:rsidRPr="0044490B">
        <w:rPr>
          <w:rFonts w:ascii="Arial" w:hAnsi="Arial" w:cs="Arial"/>
        </w:rPr>
        <w:t>Durante la revisión y análisis del expediente técnico unitario de la obra: Rehabilitación y mantenimiento de las instalaciones de la Unidad Deportiva de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4C663E23" w14:textId="0D178D1B" w:rsidR="0044490B" w:rsidRPr="0044490B" w:rsidRDefault="00E17761" w:rsidP="0044490B">
      <w:pPr>
        <w:spacing w:line="360" w:lineRule="auto"/>
        <w:jc w:val="center"/>
        <w:rPr>
          <w:rFonts w:ascii="Arial" w:hAnsi="Arial" w:cs="Arial"/>
          <w:b/>
        </w:rPr>
      </w:pPr>
      <w:r>
        <w:rPr>
          <w:rFonts w:ascii="Arial" w:hAnsi="Arial" w:cs="Arial"/>
          <w:sz w:val="20"/>
          <w:szCs w:val="20"/>
        </w:rPr>
        <w:t>Tabla No. 44</w:t>
      </w:r>
      <w:r w:rsidR="0044490B" w:rsidRPr="0044490B">
        <w:rPr>
          <w:rFonts w:ascii="Arial" w:hAnsi="Arial" w:cs="Arial"/>
          <w:sz w:val="20"/>
          <w:szCs w:val="20"/>
        </w:rPr>
        <w:t xml:space="preserve">. </w:t>
      </w:r>
      <w:r w:rsidR="0044490B" w:rsidRPr="001E4005">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5D963E8C" w14:textId="77777777" w:rsidTr="0044490B">
        <w:trPr>
          <w:trHeight w:val="301"/>
          <w:tblHeader/>
          <w:jc w:val="center"/>
        </w:trPr>
        <w:tc>
          <w:tcPr>
            <w:tcW w:w="3618" w:type="dxa"/>
            <w:shd w:val="clear" w:color="auto" w:fill="D0CECE" w:themeFill="background2" w:themeFillShade="E6"/>
            <w:vAlign w:val="center"/>
          </w:tcPr>
          <w:p w14:paraId="096AB45D" w14:textId="77777777" w:rsidR="0044490B" w:rsidRPr="0044490B" w:rsidRDefault="0044490B" w:rsidP="001E4005">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D95F99F" w14:textId="77777777" w:rsidR="0044490B" w:rsidRPr="0044490B" w:rsidRDefault="0044490B" w:rsidP="001E4005">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0043143E" w14:textId="77777777" w:rsidTr="0044490B">
        <w:trPr>
          <w:jc w:val="center"/>
        </w:trPr>
        <w:tc>
          <w:tcPr>
            <w:tcW w:w="3618" w:type="dxa"/>
          </w:tcPr>
          <w:p w14:paraId="67EA6F60" w14:textId="77777777" w:rsidR="0044490B" w:rsidRPr="0044490B" w:rsidRDefault="0044490B" w:rsidP="001E4005">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27BFB302" w14:textId="6C822704" w:rsidR="0044490B" w:rsidRPr="0044490B" w:rsidRDefault="0044490B" w:rsidP="001E4005">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Se solicita la Licencia de Construcción de esta obra como se señalan en los artículos antes mencionados.</w:t>
            </w:r>
          </w:p>
        </w:tc>
      </w:tr>
      <w:tr w:rsidR="0044490B" w:rsidRPr="0044490B" w14:paraId="52D79148" w14:textId="77777777" w:rsidTr="0044490B">
        <w:trPr>
          <w:jc w:val="center"/>
        </w:trPr>
        <w:tc>
          <w:tcPr>
            <w:tcW w:w="3618" w:type="dxa"/>
          </w:tcPr>
          <w:p w14:paraId="286C5110"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Regularización y adquisición de la tenencia de la tierra.</w:t>
            </w:r>
          </w:p>
        </w:tc>
        <w:tc>
          <w:tcPr>
            <w:tcW w:w="6060" w:type="dxa"/>
          </w:tcPr>
          <w:p w14:paraId="5E6E91AD" w14:textId="54442429" w:rsidR="0044490B" w:rsidRPr="0044490B" w:rsidRDefault="0044490B" w:rsidP="001E4005">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7793BE21" w14:textId="77777777" w:rsidTr="0044490B">
        <w:trPr>
          <w:jc w:val="center"/>
        </w:trPr>
        <w:tc>
          <w:tcPr>
            <w:tcW w:w="3618" w:type="dxa"/>
          </w:tcPr>
          <w:p w14:paraId="32ED6587"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Medidas o acciones de mitigación.</w:t>
            </w:r>
          </w:p>
        </w:tc>
        <w:tc>
          <w:tcPr>
            <w:tcW w:w="6060" w:type="dxa"/>
          </w:tcPr>
          <w:p w14:paraId="585CB4DF" w14:textId="19A90783" w:rsidR="0044490B" w:rsidRPr="0044490B" w:rsidRDefault="0044490B" w:rsidP="001E4005">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Se solicita este documento en el cual se mencionen l</w:t>
            </w:r>
            <w:r w:rsidRPr="0044490B">
              <w:rPr>
                <w:rFonts w:ascii="Arial" w:hAnsi="Arial" w:cs="Arial"/>
                <w:sz w:val="16"/>
                <w:szCs w:val="16"/>
              </w:rPr>
              <w:t>as medidas preventivas de mitigación y las demás necesarias para evitar y reducir al mínimo los efectos negativos sobre el ambiente, expedida por la dependencia facultada.</w:t>
            </w:r>
          </w:p>
        </w:tc>
      </w:tr>
      <w:tr w:rsidR="0044490B" w:rsidRPr="0044490B" w14:paraId="14569143" w14:textId="77777777" w:rsidTr="0044490B">
        <w:trPr>
          <w:jc w:val="center"/>
        </w:trPr>
        <w:tc>
          <w:tcPr>
            <w:tcW w:w="3618" w:type="dxa"/>
          </w:tcPr>
          <w:p w14:paraId="79F1E023" w14:textId="6B8770C0"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4F308B23" w14:textId="27FBFF74"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5F44D057" w14:textId="77777777" w:rsidTr="0044490B">
        <w:trPr>
          <w:jc w:val="center"/>
        </w:trPr>
        <w:tc>
          <w:tcPr>
            <w:tcW w:w="3618" w:type="dxa"/>
          </w:tcPr>
          <w:p w14:paraId="580F7F1F"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Análisis de la comparativa de las propuestas presentadas. (Cualitativo y cuantitativo).</w:t>
            </w:r>
          </w:p>
        </w:tc>
        <w:tc>
          <w:tcPr>
            <w:tcW w:w="6060" w:type="dxa"/>
          </w:tcPr>
          <w:p w14:paraId="658CA28C" w14:textId="5F411A4E"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 xml:space="preserve">Artículos 32 y 34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27 y 32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0562284B" w14:textId="77777777" w:rsidTr="0044490B">
        <w:trPr>
          <w:jc w:val="center"/>
        </w:trPr>
        <w:tc>
          <w:tcPr>
            <w:tcW w:w="3618" w:type="dxa"/>
          </w:tcPr>
          <w:p w14:paraId="6DF980A1"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17C89754" w14:textId="4530B777" w:rsidR="0044490B" w:rsidRPr="0044490B" w:rsidRDefault="0044490B" w:rsidP="001E4005">
            <w:pPr>
              <w:spacing w:line="276" w:lineRule="auto"/>
              <w:jc w:val="both"/>
              <w:rPr>
                <w:rFonts w:ascii="Arial" w:hAnsi="Arial" w:cs="Arial"/>
                <w:sz w:val="16"/>
                <w:szCs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14762D7C" w14:textId="77777777" w:rsidTr="0044490B">
        <w:trPr>
          <w:jc w:val="center"/>
        </w:trPr>
        <w:tc>
          <w:tcPr>
            <w:tcW w:w="3618" w:type="dxa"/>
          </w:tcPr>
          <w:p w14:paraId="21B07042"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08CF517F" w14:textId="1A4067FB"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y pruebas de laboratorio de la Estimación #3 finiquito.</w:t>
            </w:r>
          </w:p>
        </w:tc>
      </w:tr>
      <w:tr w:rsidR="0044490B" w:rsidRPr="0044490B" w14:paraId="37FE0BD9" w14:textId="77777777" w:rsidTr="0044490B">
        <w:trPr>
          <w:jc w:val="center"/>
        </w:trPr>
        <w:tc>
          <w:tcPr>
            <w:tcW w:w="3618" w:type="dxa"/>
          </w:tcPr>
          <w:p w14:paraId="14BBB84E"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009A3C0A" w14:textId="4ED294F2"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de obra.</w:t>
            </w:r>
          </w:p>
        </w:tc>
      </w:tr>
      <w:tr w:rsidR="0044490B" w:rsidRPr="0044490B" w14:paraId="23EA25D5" w14:textId="77777777" w:rsidTr="0044490B">
        <w:trPr>
          <w:jc w:val="center"/>
        </w:trPr>
        <w:tc>
          <w:tcPr>
            <w:tcW w:w="3618" w:type="dxa"/>
          </w:tcPr>
          <w:p w14:paraId="281950DC"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rPr>
              <w:t>Autorización de conceptos no previstos en el catálogo de conceptos.</w:t>
            </w:r>
          </w:p>
        </w:tc>
        <w:tc>
          <w:tcPr>
            <w:tcW w:w="6060" w:type="dxa"/>
          </w:tcPr>
          <w:p w14:paraId="6E3FE2BC" w14:textId="0B1AAF9C"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7CA26D95" w14:textId="77777777" w:rsidTr="0044490B">
        <w:trPr>
          <w:jc w:val="center"/>
        </w:trPr>
        <w:tc>
          <w:tcPr>
            <w:tcW w:w="3618" w:type="dxa"/>
          </w:tcPr>
          <w:p w14:paraId="68BA26A1" w14:textId="77777777" w:rsidR="0044490B" w:rsidRPr="0044490B" w:rsidRDefault="0044490B" w:rsidP="001E4005">
            <w:pPr>
              <w:spacing w:after="200" w:line="276" w:lineRule="auto"/>
              <w:contextualSpacing/>
              <w:jc w:val="both"/>
              <w:rPr>
                <w:rFonts w:ascii="Arial" w:hAnsi="Arial" w:cs="Arial"/>
                <w:sz w:val="16"/>
              </w:rPr>
            </w:pPr>
            <w:r w:rsidRPr="0044490B">
              <w:rPr>
                <w:rFonts w:ascii="Arial" w:hAnsi="Arial" w:cs="Arial"/>
                <w:sz w:val="16"/>
                <w:szCs w:val="18"/>
              </w:rPr>
              <w:t>Notificación y fecha de terminación de los trabajos (Del Contratista).</w:t>
            </w:r>
          </w:p>
        </w:tc>
        <w:tc>
          <w:tcPr>
            <w:tcW w:w="6060" w:type="dxa"/>
          </w:tcPr>
          <w:p w14:paraId="4868EEEA" w14:textId="7FA8ECF1"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508AEA62" w14:textId="77777777" w:rsidTr="0044490B">
        <w:trPr>
          <w:jc w:val="center"/>
        </w:trPr>
        <w:tc>
          <w:tcPr>
            <w:tcW w:w="3618" w:type="dxa"/>
          </w:tcPr>
          <w:p w14:paraId="7E52E084" w14:textId="0AFB91EE"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4C7C1DAA" w14:textId="72C4A62F"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6"/>
              </w:rPr>
              <w:t xml:space="preserve">Artículos 60, párrafo uno y dos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fue integrado al expediente de obra.</w:t>
            </w:r>
          </w:p>
        </w:tc>
      </w:tr>
      <w:tr w:rsidR="0044490B" w:rsidRPr="0044490B" w14:paraId="422FB7F9" w14:textId="77777777" w:rsidTr="0044490B">
        <w:trPr>
          <w:jc w:val="center"/>
        </w:trPr>
        <w:tc>
          <w:tcPr>
            <w:tcW w:w="3618" w:type="dxa"/>
          </w:tcPr>
          <w:p w14:paraId="7C4E9374"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tcPr>
          <w:p w14:paraId="6D7BD1E2" w14:textId="53E0C1F8"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4C98B9B3" w14:textId="77777777" w:rsidTr="0044490B">
        <w:trPr>
          <w:jc w:val="center"/>
        </w:trPr>
        <w:tc>
          <w:tcPr>
            <w:tcW w:w="3618" w:type="dxa"/>
          </w:tcPr>
          <w:p w14:paraId="3BB1A273"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Planos y normas definitivos.</w:t>
            </w:r>
          </w:p>
        </w:tc>
        <w:tc>
          <w:tcPr>
            <w:tcW w:w="6060" w:type="dxa"/>
          </w:tcPr>
          <w:p w14:paraId="28B1EB33" w14:textId="61EBA6E7"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se encuentra integrado al expediente de obra.</w:t>
            </w:r>
          </w:p>
        </w:tc>
      </w:tr>
      <w:tr w:rsidR="0044490B" w:rsidRPr="0044490B" w14:paraId="7CAFDDEA" w14:textId="77777777" w:rsidTr="0044490B">
        <w:trPr>
          <w:jc w:val="center"/>
        </w:trPr>
        <w:tc>
          <w:tcPr>
            <w:tcW w:w="3618" w:type="dxa"/>
          </w:tcPr>
          <w:p w14:paraId="1A18EE62"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497DDDB9" w14:textId="2F07FE54"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69E09CC6" w14:textId="77777777" w:rsidTr="0044490B">
        <w:trPr>
          <w:jc w:val="center"/>
        </w:trPr>
        <w:tc>
          <w:tcPr>
            <w:tcW w:w="3618" w:type="dxa"/>
          </w:tcPr>
          <w:p w14:paraId="01E166CD"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3F3185A3" w14:textId="4B56F1DD" w:rsidR="0044490B" w:rsidRPr="0044490B" w:rsidRDefault="0044490B" w:rsidP="001E4005">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137, 139 y 140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integró al expediente de obra.</w:t>
            </w:r>
          </w:p>
        </w:tc>
      </w:tr>
      <w:tr w:rsidR="0044490B" w:rsidRPr="0044490B" w14:paraId="681DDD14" w14:textId="77777777" w:rsidTr="0044490B">
        <w:trPr>
          <w:jc w:val="center"/>
        </w:trPr>
        <w:tc>
          <w:tcPr>
            <w:tcW w:w="3618" w:type="dxa"/>
          </w:tcPr>
          <w:p w14:paraId="68EB519C"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26A6CD47" w14:textId="6EEBACDB" w:rsidR="0044490B" w:rsidRPr="0044490B" w:rsidRDefault="0044490B" w:rsidP="001E4005">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4250C79F" w14:textId="77777777" w:rsidTr="0044490B">
        <w:trPr>
          <w:jc w:val="center"/>
        </w:trPr>
        <w:tc>
          <w:tcPr>
            <w:tcW w:w="3618" w:type="dxa"/>
          </w:tcPr>
          <w:p w14:paraId="5CB7429F"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7D83BF59" w14:textId="2EEC99D5"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44490B" w14:paraId="64F03349" w14:textId="77777777" w:rsidTr="0044490B">
        <w:trPr>
          <w:jc w:val="center"/>
        </w:trPr>
        <w:tc>
          <w:tcPr>
            <w:tcW w:w="3618" w:type="dxa"/>
          </w:tcPr>
          <w:p w14:paraId="3006F634"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162001C2" w14:textId="510C09FE" w:rsidR="0044490B" w:rsidRPr="0044490B" w:rsidRDefault="0044490B" w:rsidP="001E4005">
            <w:pPr>
              <w:spacing w:line="276" w:lineRule="auto"/>
              <w:jc w:val="both"/>
              <w:rPr>
                <w:rFonts w:ascii="Arial" w:hAnsi="Arial" w:cs="Arial"/>
                <w:sz w:val="16"/>
                <w:szCs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#1, #2 y #3 finiquito para verificar que se haya amortizado debidamente el anticipo. Cuando se entreguen los pagos correspondientes se revisarán los documentos para corroborar el anticipo amortizado.</w:t>
            </w:r>
          </w:p>
        </w:tc>
      </w:tr>
      <w:tr w:rsidR="0044490B" w:rsidRPr="0044490B" w14:paraId="7844D6A4" w14:textId="77777777" w:rsidTr="0044490B">
        <w:trPr>
          <w:jc w:val="center"/>
        </w:trPr>
        <w:tc>
          <w:tcPr>
            <w:tcW w:w="3618" w:type="dxa"/>
          </w:tcPr>
          <w:p w14:paraId="6DEC601E" w14:textId="77777777" w:rsidR="0044490B" w:rsidRPr="0044490B" w:rsidRDefault="0044490B" w:rsidP="001E4005">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0304E9E" w14:textId="48D14CC8" w:rsidR="0044490B" w:rsidRPr="0044490B" w:rsidRDefault="0044490B" w:rsidP="001E4005">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las Estimaciones #1 por la cantidad de $1,324,070.33, #2 por la cantidad de $1,015,057.33 y # 3 finiquito por la cantidad de $752,205.25.</w:t>
            </w:r>
          </w:p>
        </w:tc>
      </w:tr>
      <w:tr w:rsidR="0044490B" w:rsidRPr="0044490B" w14:paraId="0F6E63B1" w14:textId="77777777" w:rsidTr="0044490B">
        <w:trPr>
          <w:jc w:val="center"/>
        </w:trPr>
        <w:tc>
          <w:tcPr>
            <w:tcW w:w="3618" w:type="dxa"/>
          </w:tcPr>
          <w:p w14:paraId="03EB4A37" w14:textId="77777777" w:rsidR="0044490B" w:rsidRPr="0044490B" w:rsidRDefault="0044490B" w:rsidP="001E4005">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748AE489" w14:textId="77777777" w:rsidR="0044490B" w:rsidRPr="0044490B" w:rsidRDefault="0044490B" w:rsidP="001E4005">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 las Estimaciones #1 por la cantidad de $1,324,070.33, #2 por la cantidad de $1,015,057.33 y # 3 finiquito por la cantidad de $752,205.25.</w:t>
            </w:r>
          </w:p>
        </w:tc>
      </w:tr>
    </w:tbl>
    <w:p w14:paraId="18F343F6" w14:textId="165B9FCB"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40DE046" w14:textId="77777777" w:rsidR="00E17761" w:rsidRPr="0044490B" w:rsidRDefault="00E17761" w:rsidP="001E4005">
      <w:pPr>
        <w:spacing w:after="240" w:line="360" w:lineRule="auto"/>
        <w:jc w:val="both"/>
        <w:rPr>
          <w:rFonts w:ascii="Arial" w:hAnsi="Arial" w:cs="Arial"/>
          <w:bCs/>
          <w:sz w:val="18"/>
          <w:szCs w:val="18"/>
        </w:rPr>
      </w:pPr>
    </w:p>
    <w:p w14:paraId="4782F2DB" w14:textId="77777777" w:rsidR="0044490B" w:rsidRPr="0044490B" w:rsidRDefault="0044490B" w:rsidP="001E4005">
      <w:pPr>
        <w:spacing w:before="120" w:after="240" w:line="360" w:lineRule="auto"/>
        <w:jc w:val="both"/>
        <w:rPr>
          <w:rFonts w:ascii="Arial" w:hAnsi="Arial" w:cs="Arial"/>
          <w:b/>
        </w:rPr>
      </w:pPr>
      <w:r w:rsidRPr="0044490B">
        <w:rPr>
          <w:rFonts w:ascii="Arial" w:hAnsi="Arial" w:cs="Arial"/>
          <w:b/>
        </w:rPr>
        <w:t>Resultado 8, Observación 3</w:t>
      </w:r>
    </w:p>
    <w:p w14:paraId="05ABA822" w14:textId="668A784D" w:rsidR="0044490B" w:rsidRDefault="0044490B" w:rsidP="001E4005">
      <w:pPr>
        <w:spacing w:before="120" w:after="240" w:line="360" w:lineRule="auto"/>
        <w:jc w:val="both"/>
        <w:rPr>
          <w:rFonts w:ascii="Arial" w:hAnsi="Arial" w:cs="Arial"/>
          <w:b/>
        </w:rPr>
      </w:pPr>
      <w:r w:rsidRPr="0044490B">
        <w:rPr>
          <w:rFonts w:ascii="Arial" w:hAnsi="Arial" w:cs="Arial"/>
          <w:b/>
        </w:rPr>
        <w:t>Documentación Irregular:</w:t>
      </w:r>
    </w:p>
    <w:p w14:paraId="6936222C" w14:textId="6D3B920E" w:rsidR="004E0E12" w:rsidRPr="0044490B" w:rsidRDefault="004E0E12" w:rsidP="001E4005">
      <w:pPr>
        <w:spacing w:before="120" w:after="240" w:line="360" w:lineRule="auto"/>
        <w:jc w:val="both"/>
        <w:rPr>
          <w:rFonts w:ascii="Arial" w:hAnsi="Arial" w:cs="Arial"/>
          <w:b/>
        </w:rPr>
      </w:pPr>
      <w:r>
        <w:rPr>
          <w:rFonts w:ascii="Arial" w:hAnsi="Arial" w:cs="Arial"/>
          <w:b/>
        </w:rPr>
        <w:t>Descripción de la Observación:</w:t>
      </w:r>
    </w:p>
    <w:p w14:paraId="255DDB66" w14:textId="467A541F" w:rsidR="0044490B" w:rsidRPr="0044490B" w:rsidRDefault="0044490B" w:rsidP="001E4005">
      <w:pPr>
        <w:spacing w:before="120" w:after="240" w:line="360" w:lineRule="auto"/>
        <w:jc w:val="both"/>
        <w:rPr>
          <w:rFonts w:ascii="Arial" w:hAnsi="Arial" w:cs="Arial"/>
        </w:rPr>
      </w:pPr>
      <w:r w:rsidRPr="0044490B">
        <w:rPr>
          <w:rFonts w:ascii="Arial" w:hAnsi="Arial" w:cs="Arial"/>
        </w:rPr>
        <w:lastRenderedPageBreak/>
        <w:t>Durante la revisión y análisis del expediente técnico unitario de la obra: Rehabilitación y mantenimiento de las instalaciones de la Unidad Deportiva de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4E0E12">
        <w:rPr>
          <w:rFonts w:ascii="Arial" w:hAnsi="Arial" w:cs="Arial"/>
        </w:rPr>
        <w:t xml:space="preserve"> se relacionan</w:t>
      </w:r>
      <w:r w:rsidRPr="0044490B">
        <w:rPr>
          <w:rFonts w:ascii="Arial" w:hAnsi="Arial" w:cs="Arial"/>
        </w:rPr>
        <w:t>:</w:t>
      </w:r>
    </w:p>
    <w:p w14:paraId="1CB690A1" w14:textId="70059843" w:rsidR="0044490B" w:rsidRPr="001E4005" w:rsidRDefault="00E17761" w:rsidP="0044490B">
      <w:pPr>
        <w:spacing w:before="120" w:line="360" w:lineRule="auto"/>
        <w:jc w:val="center"/>
        <w:rPr>
          <w:rFonts w:ascii="Arial" w:hAnsi="Arial" w:cs="Arial"/>
          <w:b/>
          <w:i/>
          <w:iCs/>
        </w:rPr>
      </w:pPr>
      <w:r>
        <w:rPr>
          <w:rFonts w:ascii="Arial" w:hAnsi="Arial" w:cs="Arial"/>
          <w:sz w:val="20"/>
          <w:szCs w:val="20"/>
        </w:rPr>
        <w:t>Tabla No. 45</w:t>
      </w:r>
      <w:r w:rsidR="0044490B" w:rsidRPr="0044490B">
        <w:rPr>
          <w:rFonts w:ascii="Arial" w:hAnsi="Arial" w:cs="Arial"/>
          <w:sz w:val="20"/>
          <w:szCs w:val="20"/>
        </w:rPr>
        <w:t xml:space="preserve">. </w:t>
      </w:r>
      <w:r w:rsidR="0044490B"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441D830B" w14:textId="77777777" w:rsidTr="0044490B">
        <w:trPr>
          <w:trHeight w:val="301"/>
          <w:tblHeader/>
          <w:jc w:val="center"/>
        </w:trPr>
        <w:tc>
          <w:tcPr>
            <w:tcW w:w="3618" w:type="dxa"/>
            <w:shd w:val="clear" w:color="auto" w:fill="D0CECE" w:themeFill="background2" w:themeFillShade="E6"/>
            <w:vAlign w:val="center"/>
          </w:tcPr>
          <w:p w14:paraId="22D7294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357A33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A303307" w14:textId="77777777" w:rsidTr="0044490B">
        <w:trPr>
          <w:jc w:val="center"/>
        </w:trPr>
        <w:tc>
          <w:tcPr>
            <w:tcW w:w="3618" w:type="dxa"/>
          </w:tcPr>
          <w:p w14:paraId="3B3925D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1A6CC78D" w14:textId="355A0FF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0953866A" w14:textId="77777777" w:rsidTr="0044490B">
        <w:trPr>
          <w:jc w:val="center"/>
        </w:trPr>
        <w:tc>
          <w:tcPr>
            <w:tcW w:w="3618" w:type="dxa"/>
          </w:tcPr>
          <w:p w14:paraId="0622865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75884F34" w14:textId="177FFE5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DOP/822/2019 del 17/07/2019 lo firma el Coordinador de Supervisores, pero debe ser designado por el titular del Área responsable de la ejecución de los trabajos como se menciona en los presentes artículos.</w:t>
            </w:r>
          </w:p>
        </w:tc>
      </w:tr>
      <w:tr w:rsidR="0044490B" w:rsidRPr="0044490B" w14:paraId="17BD0C5C" w14:textId="77777777" w:rsidTr="0044490B">
        <w:trPr>
          <w:jc w:val="center"/>
        </w:trPr>
        <w:tc>
          <w:tcPr>
            <w:tcW w:w="3618" w:type="dxa"/>
          </w:tcPr>
          <w:p w14:paraId="6458422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28EFEF53" w14:textId="545E709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14/09/2019 que se integró al expediente de obra lo firma el Coordinador de Supervisores, siendo que el residente de obra deberá sustentar el dictamen técnico. </w:t>
            </w:r>
          </w:p>
        </w:tc>
      </w:tr>
    </w:tbl>
    <w:p w14:paraId="4A8FEAA8" w14:textId="77777777" w:rsidR="0044490B" w:rsidRP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7CB1AF8B" w14:textId="77777777" w:rsidR="0044490B" w:rsidRPr="0044490B" w:rsidRDefault="0044490B" w:rsidP="001E4005">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81BD288" w14:textId="77777777" w:rsidTr="0044490B">
        <w:trPr>
          <w:trHeight w:val="365"/>
        </w:trPr>
        <w:tc>
          <w:tcPr>
            <w:tcW w:w="2552" w:type="dxa"/>
            <w:tcMar>
              <w:top w:w="10" w:type="dxa"/>
              <w:left w:w="10" w:type="dxa"/>
              <w:bottom w:w="10" w:type="dxa"/>
              <w:right w:w="10" w:type="dxa"/>
            </w:tcMar>
            <w:vAlign w:val="center"/>
          </w:tcPr>
          <w:p w14:paraId="2C146534"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57B5941" w14:textId="77777777" w:rsidR="0044490B" w:rsidRPr="0044490B" w:rsidRDefault="0044490B" w:rsidP="0044490B">
            <w:pPr>
              <w:spacing w:line="276" w:lineRule="auto"/>
              <w:jc w:val="both"/>
              <w:rPr>
                <w:rFonts w:ascii="Arial" w:hAnsi="Arial" w:cs="Arial"/>
              </w:rPr>
            </w:pPr>
            <w:r w:rsidRPr="0044490B">
              <w:rPr>
                <w:rFonts w:ascii="Arial" w:hAnsi="Arial" w:cs="Arial"/>
              </w:rPr>
              <w:t>9</w:t>
            </w:r>
          </w:p>
        </w:tc>
      </w:tr>
      <w:tr w:rsidR="0044490B" w:rsidRPr="0044490B" w14:paraId="2DEB13B6" w14:textId="77777777" w:rsidTr="0044490B">
        <w:trPr>
          <w:trHeight w:val="311"/>
        </w:trPr>
        <w:tc>
          <w:tcPr>
            <w:tcW w:w="2552" w:type="dxa"/>
            <w:tcMar>
              <w:top w:w="10" w:type="dxa"/>
              <w:left w:w="10" w:type="dxa"/>
              <w:bottom w:w="10" w:type="dxa"/>
              <w:right w:w="10" w:type="dxa"/>
            </w:tcMar>
            <w:vAlign w:val="center"/>
          </w:tcPr>
          <w:p w14:paraId="2E685C9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74B3B9C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HAT/DGOYSPM/COPLP/017/RP/2019</w:t>
            </w:r>
          </w:p>
        </w:tc>
      </w:tr>
      <w:tr w:rsidR="0044490B" w:rsidRPr="0044490B" w14:paraId="71707DE9" w14:textId="77777777" w:rsidTr="0044490B">
        <w:trPr>
          <w:trHeight w:val="347"/>
        </w:trPr>
        <w:tc>
          <w:tcPr>
            <w:tcW w:w="2552" w:type="dxa"/>
            <w:tcMar>
              <w:top w:w="10" w:type="dxa"/>
              <w:left w:w="10" w:type="dxa"/>
              <w:bottom w:w="10" w:type="dxa"/>
              <w:right w:w="10" w:type="dxa"/>
            </w:tcMar>
            <w:vAlign w:val="center"/>
          </w:tcPr>
          <w:p w14:paraId="2E5FEFE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1825E8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 Centro de Rehabilitación Integral Municipal (CRIM) del municipio de Tulum.</w:t>
            </w:r>
          </w:p>
        </w:tc>
      </w:tr>
      <w:tr w:rsidR="0044490B" w:rsidRPr="0044490B" w14:paraId="25DBD2A4" w14:textId="77777777" w:rsidTr="0044490B">
        <w:trPr>
          <w:trHeight w:val="347"/>
        </w:trPr>
        <w:tc>
          <w:tcPr>
            <w:tcW w:w="2552" w:type="dxa"/>
            <w:tcMar>
              <w:top w:w="10" w:type="dxa"/>
              <w:left w:w="10" w:type="dxa"/>
              <w:bottom w:w="10" w:type="dxa"/>
              <w:right w:w="10" w:type="dxa"/>
            </w:tcMar>
            <w:vAlign w:val="center"/>
          </w:tcPr>
          <w:p w14:paraId="039B47F0"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7237210"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$ 2,495,599.45</w:t>
            </w:r>
          </w:p>
        </w:tc>
      </w:tr>
    </w:tbl>
    <w:p w14:paraId="76084C6C" w14:textId="77777777" w:rsidR="001E4005" w:rsidRDefault="001E4005" w:rsidP="0044490B">
      <w:pPr>
        <w:spacing w:before="120" w:after="120" w:line="360" w:lineRule="auto"/>
        <w:jc w:val="both"/>
        <w:rPr>
          <w:rFonts w:ascii="Arial" w:hAnsi="Arial" w:cs="Arial"/>
          <w:b/>
        </w:rPr>
      </w:pPr>
    </w:p>
    <w:p w14:paraId="36B94D17" w14:textId="483D62E8" w:rsidR="0044490B" w:rsidRPr="0044490B" w:rsidRDefault="0044490B" w:rsidP="0044490B">
      <w:pPr>
        <w:spacing w:before="120" w:after="120" w:line="360" w:lineRule="auto"/>
        <w:jc w:val="both"/>
        <w:rPr>
          <w:rFonts w:ascii="Arial" w:hAnsi="Arial" w:cs="Arial"/>
          <w:b/>
        </w:rPr>
      </w:pPr>
      <w:r w:rsidRPr="0044490B">
        <w:rPr>
          <w:rFonts w:ascii="Arial" w:hAnsi="Arial" w:cs="Arial"/>
          <w:b/>
        </w:rPr>
        <w:t>Resultado 9, Observación 2</w:t>
      </w:r>
    </w:p>
    <w:p w14:paraId="7DCF4185" w14:textId="3C3AF175" w:rsidR="0044490B" w:rsidRDefault="0044490B" w:rsidP="0044490B">
      <w:pPr>
        <w:spacing w:before="120" w:after="120" w:line="360" w:lineRule="auto"/>
        <w:jc w:val="both"/>
        <w:rPr>
          <w:rFonts w:ascii="Arial" w:hAnsi="Arial" w:cs="Arial"/>
          <w:b/>
        </w:rPr>
      </w:pPr>
      <w:r w:rsidRPr="0044490B">
        <w:rPr>
          <w:rFonts w:ascii="Arial" w:hAnsi="Arial" w:cs="Arial"/>
          <w:b/>
        </w:rPr>
        <w:lastRenderedPageBreak/>
        <w:t>Documentación Faltante:</w:t>
      </w:r>
    </w:p>
    <w:p w14:paraId="3C4DF8C9" w14:textId="43F842B1" w:rsidR="004E0E12" w:rsidRPr="0044490B" w:rsidRDefault="004E0E12" w:rsidP="0044490B">
      <w:pPr>
        <w:spacing w:before="120" w:after="120" w:line="360" w:lineRule="auto"/>
        <w:jc w:val="both"/>
        <w:rPr>
          <w:rFonts w:ascii="Arial" w:hAnsi="Arial" w:cs="Arial"/>
          <w:b/>
        </w:rPr>
      </w:pPr>
      <w:r>
        <w:rPr>
          <w:rFonts w:ascii="Arial" w:hAnsi="Arial" w:cs="Arial"/>
          <w:b/>
        </w:rPr>
        <w:t>Descripción de la Observación:</w:t>
      </w:r>
    </w:p>
    <w:p w14:paraId="1311872D" w14:textId="77777777" w:rsidR="0044490B" w:rsidRPr="0044490B" w:rsidRDefault="0044490B" w:rsidP="0044490B">
      <w:pPr>
        <w:spacing w:before="120" w:after="120" w:line="360" w:lineRule="auto"/>
        <w:jc w:val="both"/>
        <w:rPr>
          <w:rFonts w:ascii="Arial" w:hAnsi="Arial" w:cs="Arial"/>
        </w:rPr>
      </w:pPr>
      <w:r w:rsidRPr="0044490B">
        <w:rPr>
          <w:rFonts w:ascii="Arial" w:hAnsi="Arial" w:cs="Arial"/>
        </w:rPr>
        <w:t>Durante la revisión y análisis del expediente técnico unitario de la obra: Rehabilitación de Centro de Rehabilitación Integral Municipal (CRIM) del municipio de Tulum, Quintana Roo, se detecta que omitieron integrar los documentos señalados en diversas leyes, decretos, reglamentos y demás disposiciones aplicables en materia de contratación de obra pública que a continuación se relacionan:</w:t>
      </w:r>
    </w:p>
    <w:p w14:paraId="227B8691" w14:textId="5FF226AF" w:rsidR="0044490B" w:rsidRPr="0044490B" w:rsidRDefault="0044490B" w:rsidP="0044490B">
      <w:pPr>
        <w:spacing w:before="120" w:line="360" w:lineRule="auto"/>
        <w:jc w:val="center"/>
        <w:rPr>
          <w:rFonts w:ascii="Arial" w:hAnsi="Arial" w:cs="Arial"/>
          <w:b/>
        </w:rPr>
      </w:pPr>
      <w:r w:rsidRPr="0044490B">
        <w:rPr>
          <w:rFonts w:ascii="Arial" w:hAnsi="Arial" w:cs="Arial"/>
          <w:sz w:val="20"/>
          <w:szCs w:val="20"/>
        </w:rPr>
        <w:t>Tabla No. 4</w:t>
      </w:r>
      <w:r w:rsidR="00E17761">
        <w:rPr>
          <w:rFonts w:ascii="Arial" w:hAnsi="Arial" w:cs="Arial"/>
          <w:sz w:val="20"/>
          <w:szCs w:val="20"/>
        </w:rPr>
        <w:t>6.</w:t>
      </w:r>
      <w:r w:rsidRPr="0044490B">
        <w:rPr>
          <w:rFonts w:ascii="Arial" w:hAnsi="Arial" w:cs="Arial"/>
          <w:sz w:val="20"/>
          <w:szCs w:val="20"/>
        </w:rPr>
        <w:t xml:space="preserve"> </w:t>
      </w:r>
      <w:r w:rsidRPr="001E4005">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6EC53E27" w14:textId="77777777" w:rsidTr="0044490B">
        <w:trPr>
          <w:trHeight w:val="301"/>
          <w:tblHeader/>
          <w:jc w:val="center"/>
        </w:trPr>
        <w:tc>
          <w:tcPr>
            <w:tcW w:w="3618" w:type="dxa"/>
            <w:shd w:val="clear" w:color="auto" w:fill="D0CECE" w:themeFill="background2" w:themeFillShade="E6"/>
            <w:vAlign w:val="center"/>
          </w:tcPr>
          <w:p w14:paraId="77E62B8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4201B5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0C84CDF" w14:textId="77777777" w:rsidTr="0044490B">
        <w:trPr>
          <w:jc w:val="center"/>
        </w:trPr>
        <w:tc>
          <w:tcPr>
            <w:tcW w:w="3618" w:type="dxa"/>
          </w:tcPr>
          <w:p w14:paraId="1FEE59CD"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15F7DC3A" w14:textId="51E02957"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Se solicita la Licencia de Construcción de esta obra como se señalan en los artículos antes mencionados.</w:t>
            </w:r>
          </w:p>
        </w:tc>
      </w:tr>
      <w:tr w:rsidR="0044490B" w:rsidRPr="0044490B" w14:paraId="0ACCD467" w14:textId="77777777" w:rsidTr="0044490B">
        <w:trPr>
          <w:jc w:val="center"/>
        </w:trPr>
        <w:tc>
          <w:tcPr>
            <w:tcW w:w="3618" w:type="dxa"/>
          </w:tcPr>
          <w:p w14:paraId="7F3A02D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6F8CE227" w14:textId="29686FFE"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28DE4864" w14:textId="77777777" w:rsidTr="0044490B">
        <w:trPr>
          <w:jc w:val="center"/>
        </w:trPr>
        <w:tc>
          <w:tcPr>
            <w:tcW w:w="3618" w:type="dxa"/>
          </w:tcPr>
          <w:p w14:paraId="6EFD2BF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018D6813" w14:textId="77C0046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Se solicita este documento en el cual se mencionen l</w:t>
            </w:r>
            <w:r w:rsidRPr="0044490B">
              <w:rPr>
                <w:rFonts w:ascii="Arial" w:hAnsi="Arial" w:cs="Arial"/>
                <w:sz w:val="16"/>
                <w:szCs w:val="16"/>
              </w:rPr>
              <w:t>as medidas preventivas de mitigación y las demás necesarias para evitar y reducir al mínimo los efectos negativos sobre el ambiente, expedida por la dependencia facultada.</w:t>
            </w:r>
          </w:p>
        </w:tc>
      </w:tr>
      <w:tr w:rsidR="0044490B" w:rsidRPr="0044490B" w14:paraId="5E6AC550" w14:textId="77777777" w:rsidTr="0044490B">
        <w:trPr>
          <w:jc w:val="center"/>
        </w:trPr>
        <w:tc>
          <w:tcPr>
            <w:tcW w:w="3618" w:type="dxa"/>
          </w:tcPr>
          <w:p w14:paraId="728BF39A" w14:textId="232DB36F"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7E0D4707" w14:textId="3D1D20BC"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302F0258" w14:textId="77777777" w:rsidTr="0044490B">
        <w:trPr>
          <w:jc w:val="center"/>
        </w:trPr>
        <w:tc>
          <w:tcPr>
            <w:tcW w:w="3618" w:type="dxa"/>
          </w:tcPr>
          <w:p w14:paraId="41206BF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Análisis de integración de Precios Unitarios</w:t>
            </w:r>
          </w:p>
        </w:tc>
        <w:tc>
          <w:tcPr>
            <w:tcW w:w="6060" w:type="dxa"/>
          </w:tcPr>
          <w:p w14:paraId="13DA139C" w14:textId="1B9A20C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79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los análisis de los precios que no fueron previstos en el catálogo de conceptos original. (conceptos extraordinarios)</w:t>
            </w:r>
          </w:p>
        </w:tc>
      </w:tr>
      <w:tr w:rsidR="0044490B" w:rsidRPr="0044490B" w14:paraId="003DE6D0" w14:textId="77777777" w:rsidTr="0044490B">
        <w:trPr>
          <w:jc w:val="center"/>
        </w:trPr>
        <w:tc>
          <w:tcPr>
            <w:tcW w:w="3618" w:type="dxa"/>
          </w:tcPr>
          <w:p w14:paraId="1679A61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53E48136" w14:textId="2F2317A9"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76FE8C2B" w14:textId="77777777" w:rsidTr="0044490B">
        <w:trPr>
          <w:jc w:val="center"/>
        </w:trPr>
        <w:tc>
          <w:tcPr>
            <w:tcW w:w="3618" w:type="dxa"/>
          </w:tcPr>
          <w:p w14:paraId="61CC662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Estimaciones de Obra.</w:t>
            </w:r>
          </w:p>
        </w:tc>
        <w:tc>
          <w:tcPr>
            <w:tcW w:w="6060" w:type="dxa"/>
          </w:tcPr>
          <w:p w14:paraId="79777633" w14:textId="6B8DB845" w:rsidR="0044490B" w:rsidRPr="0044490B" w:rsidRDefault="0044490B" w:rsidP="0044490B">
            <w:pPr>
              <w:spacing w:line="276" w:lineRule="auto"/>
              <w:jc w:val="both"/>
              <w:rPr>
                <w:rFonts w:ascii="Arial" w:hAnsi="Arial" w:cs="Arial"/>
                <w:sz w:val="16"/>
              </w:rPr>
            </w:pPr>
            <w:r w:rsidRPr="0044490B">
              <w:rPr>
                <w:rFonts w:ascii="Arial" w:hAnsi="Arial" w:cs="Arial"/>
                <w:sz w:val="16"/>
                <w:szCs w:val="18"/>
              </w:rPr>
              <w:t xml:space="preserve">Artículos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w:t>
            </w:r>
            <w:r w:rsidRPr="0044490B">
              <w:rPr>
                <w:rFonts w:ascii="Arial" w:hAnsi="Arial" w:cs="Arial"/>
                <w:sz w:val="16"/>
                <w:szCs w:val="18"/>
              </w:rPr>
              <w:lastRenderedPageBreak/>
              <w:t>Roo. Se solicita el cuerpo de la Estimación #2 finiquito, debido a que no se encontró integrada al expediente de obra.</w:t>
            </w:r>
          </w:p>
        </w:tc>
      </w:tr>
      <w:tr w:rsidR="0044490B" w:rsidRPr="0044490B" w14:paraId="1141A491" w14:textId="77777777" w:rsidTr="0044490B">
        <w:trPr>
          <w:jc w:val="center"/>
        </w:trPr>
        <w:tc>
          <w:tcPr>
            <w:tcW w:w="3618" w:type="dxa"/>
          </w:tcPr>
          <w:p w14:paraId="1E544163" w14:textId="77777777" w:rsidR="0044490B" w:rsidRPr="0044490B" w:rsidRDefault="0044490B" w:rsidP="0044490B">
            <w:pPr>
              <w:spacing w:after="200" w:line="276" w:lineRule="auto"/>
              <w:contextualSpacing/>
              <w:jc w:val="both"/>
              <w:rPr>
                <w:rFonts w:ascii="Arial" w:hAnsi="Arial" w:cs="Arial"/>
                <w:sz w:val="16"/>
                <w:szCs w:val="18"/>
              </w:rPr>
            </w:pPr>
            <w:bookmarkStart w:id="43" w:name="_Hlk53680360"/>
            <w:r w:rsidRPr="0044490B">
              <w:rPr>
                <w:rFonts w:ascii="Arial" w:hAnsi="Arial" w:cs="Arial"/>
                <w:sz w:val="16"/>
                <w:szCs w:val="18"/>
              </w:rPr>
              <w:lastRenderedPageBreak/>
              <w:t>Números generadores, croquis,  fotografías y pruebas de laboratorio.</w:t>
            </w:r>
          </w:p>
        </w:tc>
        <w:tc>
          <w:tcPr>
            <w:tcW w:w="6060" w:type="dxa"/>
          </w:tcPr>
          <w:p w14:paraId="215D3EDF" w14:textId="158DD2F3"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y pruebas de laboratorio de la Estimación #2 finiquito.</w:t>
            </w:r>
          </w:p>
        </w:tc>
      </w:tr>
      <w:bookmarkEnd w:id="43"/>
      <w:tr w:rsidR="0044490B" w:rsidRPr="0044490B" w14:paraId="674A6A3E" w14:textId="77777777" w:rsidTr="0044490B">
        <w:trPr>
          <w:jc w:val="center"/>
        </w:trPr>
        <w:tc>
          <w:tcPr>
            <w:tcW w:w="3618" w:type="dxa"/>
          </w:tcPr>
          <w:p w14:paraId="1E5300F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Bitácora de obra. </w:t>
            </w:r>
          </w:p>
        </w:tc>
        <w:tc>
          <w:tcPr>
            <w:tcW w:w="6060" w:type="dxa"/>
          </w:tcPr>
          <w:p w14:paraId="715865E8" w14:textId="5F52FEC5" w:rsidR="0044490B" w:rsidRPr="0044490B" w:rsidRDefault="0044490B" w:rsidP="0044490B">
            <w:pPr>
              <w:spacing w:line="276" w:lineRule="auto"/>
              <w:jc w:val="both"/>
              <w:rPr>
                <w:rFonts w:ascii="Arial" w:hAnsi="Arial" w:cs="Arial"/>
                <w:sz w:val="16"/>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de obra.</w:t>
            </w:r>
          </w:p>
        </w:tc>
      </w:tr>
      <w:tr w:rsidR="0044490B" w:rsidRPr="0044490B" w14:paraId="2B2DD280" w14:textId="77777777" w:rsidTr="0044490B">
        <w:trPr>
          <w:jc w:val="center"/>
        </w:trPr>
        <w:tc>
          <w:tcPr>
            <w:tcW w:w="3618" w:type="dxa"/>
          </w:tcPr>
          <w:p w14:paraId="2CDABB3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Autorización de conceptos no previstos en el catálogo de conceptos.</w:t>
            </w:r>
          </w:p>
        </w:tc>
        <w:tc>
          <w:tcPr>
            <w:tcW w:w="6060" w:type="dxa"/>
          </w:tcPr>
          <w:p w14:paraId="5E4C2B81" w14:textId="683DFF6B"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4536ED18" w14:textId="77777777" w:rsidTr="0044490B">
        <w:trPr>
          <w:jc w:val="center"/>
        </w:trPr>
        <w:tc>
          <w:tcPr>
            <w:tcW w:w="3618" w:type="dxa"/>
          </w:tcPr>
          <w:p w14:paraId="17F13BCA"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Notificación y fecha de terminación de los trabajos (Del Contratista).</w:t>
            </w:r>
          </w:p>
        </w:tc>
        <w:tc>
          <w:tcPr>
            <w:tcW w:w="6060" w:type="dxa"/>
          </w:tcPr>
          <w:p w14:paraId="1C8F6C35" w14:textId="4DFAB807" w:rsidR="0044490B" w:rsidRPr="00D40BF4" w:rsidRDefault="0044490B" w:rsidP="0044490B">
            <w:pPr>
              <w:spacing w:line="276" w:lineRule="auto"/>
              <w:jc w:val="both"/>
              <w:rPr>
                <w:rFonts w:ascii="Arial" w:hAnsi="Arial" w:cs="Arial"/>
                <w:sz w:val="16"/>
                <w:szCs w:val="16"/>
              </w:rPr>
            </w:pPr>
            <w:r w:rsidRPr="00D40BF4">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D40BF4">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D40BF4">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2E2268B6" w14:textId="77777777" w:rsidTr="0044490B">
        <w:trPr>
          <w:jc w:val="center"/>
        </w:trPr>
        <w:tc>
          <w:tcPr>
            <w:tcW w:w="3618" w:type="dxa"/>
          </w:tcPr>
          <w:p w14:paraId="67328244" w14:textId="346150FF"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17BC4EA9" w14:textId="6300665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60, Párrafo uno y 2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fue integrado al expediente de obra.</w:t>
            </w:r>
          </w:p>
        </w:tc>
      </w:tr>
      <w:tr w:rsidR="0044490B" w:rsidRPr="0044490B" w14:paraId="1E4DC412" w14:textId="77777777" w:rsidTr="0044490B">
        <w:trPr>
          <w:jc w:val="center"/>
        </w:trPr>
        <w:tc>
          <w:tcPr>
            <w:tcW w:w="3618" w:type="dxa"/>
          </w:tcPr>
          <w:p w14:paraId="7917D43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tcPr>
          <w:p w14:paraId="223675B1" w14:textId="1448C485"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069932A2" w14:textId="77777777" w:rsidTr="0044490B">
        <w:trPr>
          <w:jc w:val="center"/>
        </w:trPr>
        <w:tc>
          <w:tcPr>
            <w:tcW w:w="3618" w:type="dxa"/>
          </w:tcPr>
          <w:p w14:paraId="2867A5E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tcPr>
          <w:p w14:paraId="2B556890" w14:textId="15CDBFD5"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se encuentra integrado al expediente de obra.</w:t>
            </w:r>
          </w:p>
        </w:tc>
      </w:tr>
      <w:tr w:rsidR="0044490B" w:rsidRPr="0044490B" w14:paraId="049C08D6" w14:textId="77777777" w:rsidTr="0044490B">
        <w:trPr>
          <w:jc w:val="center"/>
        </w:trPr>
        <w:tc>
          <w:tcPr>
            <w:tcW w:w="3618" w:type="dxa"/>
          </w:tcPr>
          <w:p w14:paraId="3E382DE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0C466BA3" w14:textId="54491C11"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6A3CBADE" w14:textId="77777777" w:rsidTr="0044490B">
        <w:trPr>
          <w:jc w:val="center"/>
        </w:trPr>
        <w:tc>
          <w:tcPr>
            <w:tcW w:w="3618" w:type="dxa"/>
          </w:tcPr>
          <w:p w14:paraId="710BAB3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67B37281" w14:textId="646D35A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60, párrafo dos y tres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137, 139 y 140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integró al expediente de obra.</w:t>
            </w:r>
          </w:p>
        </w:tc>
      </w:tr>
      <w:tr w:rsidR="0044490B" w:rsidRPr="0044490B" w14:paraId="6CF3B393" w14:textId="77777777" w:rsidTr="0044490B">
        <w:trPr>
          <w:jc w:val="center"/>
        </w:trPr>
        <w:tc>
          <w:tcPr>
            <w:tcW w:w="3618" w:type="dxa"/>
          </w:tcPr>
          <w:p w14:paraId="36D9C81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Presupuesto definitivo.</w:t>
            </w:r>
          </w:p>
        </w:tc>
        <w:tc>
          <w:tcPr>
            <w:tcW w:w="6060" w:type="dxa"/>
          </w:tcPr>
          <w:p w14:paraId="5BDDF458" w14:textId="664963BB"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y 60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81 fracción VII inciso d) y</w:t>
            </w:r>
            <w:r w:rsidRPr="0044490B">
              <w:rPr>
                <w:rFonts w:ascii="Arial" w:hAnsi="Arial" w:cs="Arial"/>
                <w:sz w:val="16"/>
                <w:szCs w:val="16"/>
              </w:rPr>
              <w:t xml:space="preserve"> 135 fracción III y IV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está integrado al expediente de obra.</w:t>
            </w:r>
          </w:p>
        </w:tc>
      </w:tr>
      <w:tr w:rsidR="0044490B" w:rsidRPr="0044490B" w14:paraId="4A4D5820" w14:textId="77777777" w:rsidTr="0044490B">
        <w:trPr>
          <w:jc w:val="center"/>
        </w:trPr>
        <w:tc>
          <w:tcPr>
            <w:tcW w:w="3618" w:type="dxa"/>
          </w:tcPr>
          <w:p w14:paraId="5C3D05E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Periodo real de ejecución de obra.</w:t>
            </w:r>
          </w:p>
        </w:tc>
        <w:tc>
          <w:tcPr>
            <w:tcW w:w="6060" w:type="dxa"/>
          </w:tcPr>
          <w:p w14:paraId="2C18B10F" w14:textId="4DABF9EE"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135 fracción V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w:t>
            </w:r>
          </w:p>
        </w:tc>
      </w:tr>
      <w:tr w:rsidR="0044490B" w:rsidRPr="0044490B" w14:paraId="1940D4BA" w14:textId="77777777" w:rsidTr="0044490B">
        <w:trPr>
          <w:jc w:val="center"/>
        </w:trPr>
        <w:tc>
          <w:tcPr>
            <w:tcW w:w="3618" w:type="dxa"/>
          </w:tcPr>
          <w:p w14:paraId="143AAF0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2A5851A4" w14:textId="28F3EA96" w:rsidR="0044490B" w:rsidRPr="0044490B" w:rsidRDefault="0044490B" w:rsidP="0044490B">
            <w:pPr>
              <w:spacing w:line="276" w:lineRule="auto"/>
              <w:jc w:val="both"/>
              <w:rPr>
                <w:rFonts w:ascii="Arial" w:hAnsi="Arial" w:cs="Arial"/>
                <w:sz w:val="16"/>
                <w:szCs w:val="18"/>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0E9E4848" w14:textId="77777777" w:rsidTr="0044490B">
        <w:trPr>
          <w:jc w:val="center"/>
        </w:trPr>
        <w:tc>
          <w:tcPr>
            <w:tcW w:w="3618" w:type="dxa"/>
          </w:tcPr>
          <w:p w14:paraId="672D965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5AEE9A32" w14:textId="0289FC26"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44490B" w14:paraId="080D40F6" w14:textId="77777777" w:rsidTr="0044490B">
        <w:trPr>
          <w:jc w:val="center"/>
        </w:trPr>
        <w:tc>
          <w:tcPr>
            <w:tcW w:w="3618" w:type="dxa"/>
          </w:tcPr>
          <w:p w14:paraId="6947BD0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002AE12E" w14:textId="0A6408A6"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del saldo de la Estimación #1 por la cantidad de $ 368,007.08 debido a que solo se integró en el expediente el pago por $850,000.00, asimismo se solicita el pago interbancario de la Estimación #2 finiquito por la cantidad de $1,253,389.48</w:t>
            </w:r>
          </w:p>
        </w:tc>
      </w:tr>
      <w:tr w:rsidR="0044490B" w:rsidRPr="0044490B" w14:paraId="67385A05" w14:textId="77777777" w:rsidTr="0044490B">
        <w:trPr>
          <w:jc w:val="center"/>
        </w:trPr>
        <w:tc>
          <w:tcPr>
            <w:tcW w:w="3618" w:type="dxa"/>
          </w:tcPr>
          <w:p w14:paraId="7F81C706"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30BD3F76"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los CFDI de las siguientes estimaciones: CFDI de la Estimación #1 por la cantidad de $1,218,007.08 y de la Estimación #2 finiquito por la cantidad de $1,253,389.48.</w:t>
            </w:r>
          </w:p>
        </w:tc>
      </w:tr>
    </w:tbl>
    <w:p w14:paraId="77E26EF2"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4C720CA" w14:textId="77777777" w:rsidR="0044490B" w:rsidRPr="0044490B" w:rsidRDefault="0044490B" w:rsidP="001E4005">
      <w:pPr>
        <w:spacing w:after="240" w:line="360" w:lineRule="auto"/>
        <w:jc w:val="both"/>
        <w:rPr>
          <w:rFonts w:ascii="Arial" w:hAnsi="Arial" w:cs="Arial"/>
          <w:b/>
          <w:highlight w:val="yellow"/>
        </w:rPr>
      </w:pPr>
    </w:p>
    <w:p w14:paraId="35B7538B" w14:textId="77777777" w:rsidR="0044490B" w:rsidRPr="0044490B" w:rsidRDefault="0044490B" w:rsidP="001E4005">
      <w:pPr>
        <w:spacing w:after="240" w:line="360" w:lineRule="auto"/>
        <w:jc w:val="both"/>
        <w:rPr>
          <w:rFonts w:ascii="Arial" w:hAnsi="Arial" w:cs="Arial"/>
          <w:b/>
        </w:rPr>
      </w:pPr>
      <w:r w:rsidRPr="0044490B">
        <w:rPr>
          <w:rFonts w:ascii="Arial" w:hAnsi="Arial" w:cs="Arial"/>
          <w:b/>
        </w:rPr>
        <w:t>Resultado 9, Observación 3</w:t>
      </w:r>
    </w:p>
    <w:p w14:paraId="550CC8AC" w14:textId="77777777" w:rsidR="0044490B" w:rsidRPr="0044490B" w:rsidRDefault="0044490B" w:rsidP="001E4005">
      <w:pPr>
        <w:spacing w:after="240" w:line="360" w:lineRule="auto"/>
        <w:jc w:val="both"/>
        <w:rPr>
          <w:rFonts w:ascii="Arial" w:hAnsi="Arial" w:cs="Arial"/>
          <w:b/>
        </w:rPr>
      </w:pPr>
      <w:r w:rsidRPr="0044490B">
        <w:rPr>
          <w:rFonts w:ascii="Arial" w:hAnsi="Arial" w:cs="Arial"/>
          <w:b/>
        </w:rPr>
        <w:t>Documentación Irregular:</w:t>
      </w:r>
    </w:p>
    <w:p w14:paraId="667B4BC5" w14:textId="50FA137E" w:rsidR="0044490B" w:rsidRPr="0044490B" w:rsidRDefault="0044490B" w:rsidP="001E4005">
      <w:pPr>
        <w:spacing w:after="240" w:line="360" w:lineRule="auto"/>
        <w:jc w:val="both"/>
        <w:rPr>
          <w:rFonts w:ascii="Arial" w:hAnsi="Arial" w:cs="Arial"/>
        </w:rPr>
      </w:pPr>
      <w:r w:rsidRPr="0044490B">
        <w:rPr>
          <w:rFonts w:ascii="Arial" w:hAnsi="Arial" w:cs="Arial"/>
        </w:rPr>
        <w:t>Durante la revisión y análisis del expediente técnico unitario de la obra: Rehabilitación de Centro de Rehabilitación Integral Municipal (CRIM) del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D40BF4">
        <w:rPr>
          <w:rFonts w:ascii="Arial" w:hAnsi="Arial" w:cs="Arial"/>
        </w:rPr>
        <w:t xml:space="preserve"> se relacionan</w:t>
      </w:r>
      <w:r w:rsidRPr="0044490B">
        <w:rPr>
          <w:rFonts w:ascii="Arial" w:hAnsi="Arial" w:cs="Arial"/>
        </w:rPr>
        <w:t>:</w:t>
      </w:r>
    </w:p>
    <w:p w14:paraId="2316A3E1" w14:textId="0ACECA62" w:rsidR="0044490B" w:rsidRPr="001E4005" w:rsidRDefault="00E17761" w:rsidP="0044490B">
      <w:pPr>
        <w:spacing w:before="120" w:after="120" w:line="360" w:lineRule="auto"/>
        <w:jc w:val="center"/>
        <w:rPr>
          <w:rFonts w:ascii="Arial" w:hAnsi="Arial" w:cs="Arial"/>
          <w:b/>
          <w:i/>
          <w:iCs/>
        </w:rPr>
      </w:pPr>
      <w:r>
        <w:rPr>
          <w:rFonts w:ascii="Arial" w:hAnsi="Arial" w:cs="Arial"/>
          <w:sz w:val="20"/>
          <w:szCs w:val="20"/>
        </w:rPr>
        <w:t>Tabla No. 47</w:t>
      </w:r>
      <w:r w:rsidR="0044490B" w:rsidRPr="0044490B">
        <w:rPr>
          <w:rFonts w:ascii="Arial" w:hAnsi="Arial" w:cs="Arial"/>
          <w:sz w:val="20"/>
          <w:szCs w:val="20"/>
        </w:rPr>
        <w:t xml:space="preserve">. </w:t>
      </w:r>
      <w:r w:rsidR="0044490B"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1DA7270" w14:textId="77777777" w:rsidTr="0044490B">
        <w:trPr>
          <w:trHeight w:val="301"/>
          <w:tblHeader/>
          <w:jc w:val="center"/>
        </w:trPr>
        <w:tc>
          <w:tcPr>
            <w:tcW w:w="3618" w:type="dxa"/>
            <w:shd w:val="clear" w:color="auto" w:fill="D0CECE" w:themeFill="background2" w:themeFillShade="E6"/>
            <w:vAlign w:val="center"/>
          </w:tcPr>
          <w:p w14:paraId="3699A403"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F35E68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3EAFCBAD" w14:textId="77777777" w:rsidTr="0044490B">
        <w:trPr>
          <w:jc w:val="center"/>
        </w:trPr>
        <w:tc>
          <w:tcPr>
            <w:tcW w:w="3618" w:type="dxa"/>
          </w:tcPr>
          <w:p w14:paraId="0464E38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2D7A0F75" w14:textId="57DD019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w:t>
            </w:r>
            <w:r w:rsidRPr="0044490B">
              <w:rPr>
                <w:rFonts w:ascii="Arial" w:hAnsi="Arial" w:cs="Arial"/>
                <w:sz w:val="16"/>
                <w:szCs w:val="18"/>
              </w:rPr>
              <w:lastRenderedPageBreak/>
              <w:t>del Estado de Quintana Roo. El documento que se encuentra en el expediente carece de fecha. Se recomienda que se apeguen a los presentes artículos.</w:t>
            </w:r>
          </w:p>
        </w:tc>
      </w:tr>
      <w:tr w:rsidR="0044490B" w:rsidRPr="0044490B" w14:paraId="3C5CBC2A" w14:textId="77777777" w:rsidTr="0044490B">
        <w:trPr>
          <w:jc w:val="center"/>
        </w:trPr>
        <w:tc>
          <w:tcPr>
            <w:tcW w:w="3618" w:type="dxa"/>
          </w:tcPr>
          <w:p w14:paraId="7925935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Oficio de designación de residente de obra (Supervisor).</w:t>
            </w:r>
          </w:p>
        </w:tc>
        <w:tc>
          <w:tcPr>
            <w:tcW w:w="6060" w:type="dxa"/>
          </w:tcPr>
          <w:p w14:paraId="3191AB13" w14:textId="769D87D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DOP/824/2019 del 17/07/2019 lo firma el Coordinador de Supervisores, pero debe ser designado por el titular del Área responsable de la ejecución de los trabajos como se menciona en los presentes artículos.</w:t>
            </w:r>
          </w:p>
        </w:tc>
      </w:tr>
      <w:tr w:rsidR="0044490B" w:rsidRPr="0044490B" w14:paraId="199989EB" w14:textId="77777777" w:rsidTr="0044490B">
        <w:trPr>
          <w:jc w:val="center"/>
        </w:trPr>
        <w:tc>
          <w:tcPr>
            <w:tcW w:w="3618" w:type="dxa"/>
          </w:tcPr>
          <w:p w14:paraId="4CAB5CF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519608A" w14:textId="5A01AF8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 fecha 23/09/2019 que se integró al expediente de obra lo firma el Coordinador de Supervisores, siendo que el residente de obra deberá sustentar el dictamen técnico. </w:t>
            </w:r>
          </w:p>
        </w:tc>
      </w:tr>
    </w:tbl>
    <w:p w14:paraId="324CB28C" w14:textId="77777777" w:rsidR="0044490B" w:rsidRPr="0044490B" w:rsidRDefault="0044490B" w:rsidP="001E4005">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36A64D9" w14:textId="77777777" w:rsidR="0044490B" w:rsidRPr="0044490B" w:rsidRDefault="0044490B" w:rsidP="001E4005">
      <w:pPr>
        <w:spacing w:after="240" w:line="360" w:lineRule="auto"/>
        <w:jc w:val="both"/>
        <w:rPr>
          <w:rFonts w:ascii="Arial" w:hAnsi="Arial" w:cs="Arial"/>
          <w:b/>
        </w:rPr>
      </w:pPr>
    </w:p>
    <w:tbl>
      <w:tblPr>
        <w:tblStyle w:val="TableGridPHPDOCX1"/>
        <w:tblW w:w="9634" w:type="dxa"/>
        <w:tblLook w:val="04A0" w:firstRow="1" w:lastRow="0" w:firstColumn="1" w:lastColumn="0" w:noHBand="0" w:noVBand="1"/>
      </w:tblPr>
      <w:tblGrid>
        <w:gridCol w:w="2552"/>
        <w:gridCol w:w="7082"/>
      </w:tblGrid>
      <w:tr w:rsidR="0044490B" w:rsidRPr="001F3547" w14:paraId="1B25C49F" w14:textId="77777777" w:rsidTr="0044490B">
        <w:trPr>
          <w:trHeight w:val="365"/>
        </w:trPr>
        <w:tc>
          <w:tcPr>
            <w:tcW w:w="2552" w:type="dxa"/>
          </w:tcPr>
          <w:p w14:paraId="7AD889FF" w14:textId="77777777" w:rsidR="0044490B" w:rsidRPr="001F3547" w:rsidRDefault="0044490B" w:rsidP="0044490B">
            <w:pPr>
              <w:spacing w:line="276" w:lineRule="auto"/>
              <w:jc w:val="both"/>
              <w:rPr>
                <w:rFonts w:ascii="Arial" w:hAnsi="Arial" w:cs="Arial"/>
                <w:b/>
                <w:bCs/>
              </w:rPr>
            </w:pPr>
            <w:r w:rsidRPr="001F3547">
              <w:rPr>
                <w:rFonts w:ascii="Arial" w:hAnsi="Arial" w:cs="Arial"/>
                <w:b/>
                <w:bCs/>
              </w:rPr>
              <w:t xml:space="preserve">Núm. de Cédula: </w:t>
            </w:r>
          </w:p>
        </w:tc>
        <w:tc>
          <w:tcPr>
            <w:tcW w:w="7082" w:type="dxa"/>
          </w:tcPr>
          <w:p w14:paraId="6032E270" w14:textId="77777777" w:rsidR="0044490B" w:rsidRPr="001F3547" w:rsidRDefault="0044490B" w:rsidP="0044490B">
            <w:pPr>
              <w:spacing w:line="276" w:lineRule="auto"/>
              <w:jc w:val="both"/>
              <w:rPr>
                <w:rFonts w:ascii="Arial" w:hAnsi="Arial" w:cs="Arial"/>
              </w:rPr>
            </w:pPr>
            <w:r w:rsidRPr="001F3547">
              <w:rPr>
                <w:rFonts w:ascii="Arial" w:hAnsi="Arial" w:cs="Arial"/>
              </w:rPr>
              <w:t>6</w:t>
            </w:r>
          </w:p>
        </w:tc>
      </w:tr>
      <w:tr w:rsidR="0044490B" w:rsidRPr="001F3547" w14:paraId="74AA3822" w14:textId="77777777" w:rsidTr="0044490B">
        <w:trPr>
          <w:trHeight w:val="311"/>
        </w:trPr>
        <w:tc>
          <w:tcPr>
            <w:tcW w:w="2552" w:type="dxa"/>
          </w:tcPr>
          <w:p w14:paraId="12F4CAC0"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Núm. de Contrato: </w:t>
            </w:r>
          </w:p>
        </w:tc>
        <w:tc>
          <w:tcPr>
            <w:tcW w:w="7082" w:type="dxa"/>
          </w:tcPr>
          <w:p w14:paraId="5412EA10" w14:textId="77777777" w:rsidR="0044490B" w:rsidRPr="001F3547" w:rsidRDefault="0044490B" w:rsidP="0044490B">
            <w:pPr>
              <w:spacing w:line="276" w:lineRule="auto"/>
              <w:ind w:right="276"/>
              <w:jc w:val="both"/>
              <w:rPr>
                <w:rFonts w:ascii="Arial" w:hAnsi="Arial" w:cs="Arial"/>
              </w:rPr>
            </w:pPr>
            <w:r w:rsidRPr="001F3547">
              <w:rPr>
                <w:rFonts w:ascii="Arial" w:hAnsi="Arial" w:cs="Arial"/>
              </w:rPr>
              <w:t>HAT/DGOYSPM/COP3P/018/RP/2019</w:t>
            </w:r>
          </w:p>
        </w:tc>
      </w:tr>
      <w:tr w:rsidR="0044490B" w:rsidRPr="001F3547" w14:paraId="6E9711FB" w14:textId="77777777" w:rsidTr="0044490B">
        <w:trPr>
          <w:trHeight w:val="347"/>
        </w:trPr>
        <w:tc>
          <w:tcPr>
            <w:tcW w:w="2552" w:type="dxa"/>
          </w:tcPr>
          <w:p w14:paraId="413865C4"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Nombre de la Obra: </w:t>
            </w:r>
          </w:p>
        </w:tc>
        <w:tc>
          <w:tcPr>
            <w:tcW w:w="7082" w:type="dxa"/>
          </w:tcPr>
          <w:p w14:paraId="2BA4DBF5"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Rehabilitación del parque “Dos aguas" en la localidad de Tulum segunda etapa.</w:t>
            </w:r>
          </w:p>
        </w:tc>
      </w:tr>
      <w:tr w:rsidR="0044490B" w:rsidRPr="001F3547" w14:paraId="0CE6852E" w14:textId="77777777" w:rsidTr="0044490B">
        <w:trPr>
          <w:trHeight w:val="347"/>
        </w:trPr>
        <w:tc>
          <w:tcPr>
            <w:tcW w:w="2552" w:type="dxa"/>
          </w:tcPr>
          <w:p w14:paraId="3499AB11" w14:textId="77777777" w:rsidR="0044490B" w:rsidRPr="001F3547" w:rsidRDefault="0044490B" w:rsidP="0044490B">
            <w:pPr>
              <w:spacing w:line="276" w:lineRule="auto"/>
              <w:jc w:val="both"/>
              <w:rPr>
                <w:rFonts w:ascii="Arial" w:hAnsi="Arial" w:cs="Arial"/>
                <w:b/>
              </w:rPr>
            </w:pPr>
            <w:r w:rsidRPr="001F3547">
              <w:rPr>
                <w:rFonts w:ascii="Arial" w:hAnsi="Arial" w:cs="Arial"/>
                <w:b/>
              </w:rPr>
              <w:t>Monto Contratado:</w:t>
            </w:r>
          </w:p>
        </w:tc>
        <w:tc>
          <w:tcPr>
            <w:tcW w:w="7082" w:type="dxa"/>
          </w:tcPr>
          <w:p w14:paraId="06447FC6"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$ 1,495,920.49</w:t>
            </w:r>
          </w:p>
        </w:tc>
      </w:tr>
    </w:tbl>
    <w:p w14:paraId="1DDB3D89" w14:textId="77777777" w:rsidR="001E4005" w:rsidRDefault="001E4005" w:rsidP="001E4005">
      <w:pPr>
        <w:spacing w:after="240" w:line="360" w:lineRule="auto"/>
        <w:jc w:val="both"/>
        <w:rPr>
          <w:rFonts w:ascii="Arial" w:hAnsi="Arial" w:cs="Arial"/>
          <w:b/>
        </w:rPr>
      </w:pPr>
    </w:p>
    <w:p w14:paraId="38519CA4" w14:textId="2334061D" w:rsidR="0044490B" w:rsidRPr="001F3547" w:rsidRDefault="0044490B" w:rsidP="001E4005">
      <w:pPr>
        <w:spacing w:after="240" w:line="360" w:lineRule="auto"/>
        <w:jc w:val="both"/>
        <w:rPr>
          <w:rFonts w:ascii="Arial" w:hAnsi="Arial" w:cs="Arial"/>
          <w:b/>
        </w:rPr>
      </w:pPr>
      <w:r w:rsidRPr="001F3547">
        <w:rPr>
          <w:rFonts w:ascii="Arial" w:hAnsi="Arial" w:cs="Arial"/>
          <w:b/>
        </w:rPr>
        <w:t>Resultado 10, Observación 2</w:t>
      </w:r>
    </w:p>
    <w:p w14:paraId="2DF30111" w14:textId="324418F8" w:rsidR="0044490B" w:rsidRDefault="0044490B" w:rsidP="001E4005">
      <w:pPr>
        <w:spacing w:after="240" w:line="360" w:lineRule="auto"/>
        <w:jc w:val="both"/>
        <w:rPr>
          <w:rFonts w:ascii="Arial" w:hAnsi="Arial" w:cs="Arial"/>
          <w:b/>
        </w:rPr>
      </w:pPr>
      <w:r w:rsidRPr="001F3547">
        <w:rPr>
          <w:rFonts w:ascii="Arial" w:hAnsi="Arial" w:cs="Arial"/>
          <w:b/>
        </w:rPr>
        <w:t>Documentación Faltante:</w:t>
      </w:r>
    </w:p>
    <w:p w14:paraId="797EA2E7" w14:textId="5D1A7E98" w:rsidR="001F3547" w:rsidRPr="001F3547" w:rsidRDefault="001F3547" w:rsidP="001E4005">
      <w:pPr>
        <w:spacing w:after="240" w:line="360" w:lineRule="auto"/>
        <w:jc w:val="both"/>
        <w:rPr>
          <w:rFonts w:ascii="Arial" w:hAnsi="Arial" w:cs="Arial"/>
          <w:b/>
        </w:rPr>
      </w:pPr>
      <w:r>
        <w:rPr>
          <w:rFonts w:ascii="Arial" w:hAnsi="Arial" w:cs="Arial"/>
          <w:b/>
        </w:rPr>
        <w:t xml:space="preserve">Descripción de la Observación: </w:t>
      </w:r>
    </w:p>
    <w:p w14:paraId="5E7CB993" w14:textId="5C778481" w:rsidR="0044490B" w:rsidRDefault="0044490B" w:rsidP="001E4005">
      <w:pPr>
        <w:spacing w:after="240" w:line="360" w:lineRule="auto"/>
        <w:jc w:val="both"/>
        <w:rPr>
          <w:rFonts w:ascii="Arial" w:hAnsi="Arial" w:cs="Arial"/>
        </w:rPr>
      </w:pPr>
      <w:r w:rsidRPr="001F3547">
        <w:rPr>
          <w:rFonts w:ascii="Arial" w:hAnsi="Arial" w:cs="Arial"/>
        </w:rPr>
        <w:t xml:space="preserve">Durante la revisión y análisis del expediente técnico unitario de la obra: Rehabilitación del parque "Dos aguas" en la localidad de Tulum segunda etapa, municipio de Tulum, Quintana Roo, se detecta que omitieron integrar los documentos señalados en diversas leyes, decretos, reglamentos y demás disposiciones aplicables en materia de contratación de obra pública que a continuación se relacionan: </w:t>
      </w:r>
    </w:p>
    <w:p w14:paraId="71E8126B" w14:textId="469F9C0E" w:rsidR="0044490B" w:rsidRPr="001F3547" w:rsidRDefault="00E17761" w:rsidP="0044490B">
      <w:pPr>
        <w:spacing w:before="120" w:line="360" w:lineRule="auto"/>
        <w:jc w:val="center"/>
        <w:rPr>
          <w:rFonts w:ascii="Arial" w:hAnsi="Arial" w:cs="Arial"/>
          <w:b/>
        </w:rPr>
      </w:pPr>
      <w:r w:rsidRPr="001F3547">
        <w:rPr>
          <w:rFonts w:ascii="Arial" w:hAnsi="Arial" w:cs="Arial"/>
          <w:sz w:val="20"/>
          <w:szCs w:val="20"/>
        </w:rPr>
        <w:lastRenderedPageBreak/>
        <w:t>Tabla No. 48</w:t>
      </w:r>
      <w:r w:rsidR="0044490B" w:rsidRPr="001F3547">
        <w:rPr>
          <w:rFonts w:ascii="Arial" w:hAnsi="Arial" w:cs="Arial"/>
          <w:sz w:val="20"/>
          <w:szCs w:val="20"/>
        </w:rPr>
        <w:t xml:space="preserve">. </w:t>
      </w:r>
      <w:r w:rsidR="0044490B" w:rsidRPr="001E4005">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1F3547" w14:paraId="75FF006A" w14:textId="77777777" w:rsidTr="0044490B">
        <w:trPr>
          <w:trHeight w:val="301"/>
          <w:tblHeader/>
          <w:jc w:val="center"/>
        </w:trPr>
        <w:tc>
          <w:tcPr>
            <w:tcW w:w="3618" w:type="dxa"/>
            <w:shd w:val="clear" w:color="auto" w:fill="D0CECE" w:themeFill="background2" w:themeFillShade="E6"/>
            <w:vAlign w:val="center"/>
          </w:tcPr>
          <w:p w14:paraId="6F1780CA"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73B4B134"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INFRINGIDA/REQUERIMIENTOS</w:t>
            </w:r>
          </w:p>
        </w:tc>
      </w:tr>
      <w:tr w:rsidR="0044490B" w:rsidRPr="001F3547" w14:paraId="46D9BDC2" w14:textId="77777777" w:rsidTr="0044490B">
        <w:trPr>
          <w:jc w:val="center"/>
        </w:trPr>
        <w:tc>
          <w:tcPr>
            <w:tcW w:w="3618" w:type="dxa"/>
          </w:tcPr>
          <w:p w14:paraId="52BFCB55" w14:textId="77777777" w:rsidR="0044490B" w:rsidRPr="001F3547" w:rsidRDefault="0044490B" w:rsidP="0044490B">
            <w:pPr>
              <w:spacing w:after="200" w:line="276" w:lineRule="auto"/>
              <w:contextualSpacing/>
              <w:jc w:val="both"/>
              <w:rPr>
                <w:rFonts w:ascii="Arial" w:hAnsi="Arial" w:cs="Arial"/>
                <w:sz w:val="18"/>
                <w:szCs w:val="18"/>
              </w:rPr>
            </w:pPr>
            <w:r w:rsidRPr="001F3547">
              <w:rPr>
                <w:rFonts w:ascii="Arial" w:hAnsi="Arial" w:cs="Arial"/>
                <w:sz w:val="16"/>
                <w:szCs w:val="18"/>
              </w:rPr>
              <w:t>Permisos, autorizaciones y licencias que se requieran.</w:t>
            </w:r>
          </w:p>
        </w:tc>
        <w:tc>
          <w:tcPr>
            <w:tcW w:w="6060" w:type="dxa"/>
          </w:tcPr>
          <w:p w14:paraId="22E85A37" w14:textId="61A65F14" w:rsidR="0044490B" w:rsidRPr="001F3547" w:rsidRDefault="0044490B" w:rsidP="0044490B">
            <w:pPr>
              <w:spacing w:line="276" w:lineRule="auto"/>
              <w:jc w:val="both"/>
              <w:rPr>
                <w:rFonts w:ascii="Arial" w:hAnsi="Arial" w:cs="Arial"/>
                <w:sz w:val="18"/>
                <w:szCs w:val="18"/>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545</w:t>
            </w:r>
            <w:r w:rsidRPr="001F3547">
              <w:rPr>
                <w:rFonts w:ascii="Arial" w:hAnsi="Arial" w:cs="Arial"/>
                <w:sz w:val="16"/>
                <w:szCs w:val="16"/>
              </w:rPr>
              <w:t xml:space="preserve"> del Reglamento de Construcción para el municipio de Tulum.</w:t>
            </w:r>
            <w:r w:rsidRPr="001F3547">
              <w:rPr>
                <w:rFonts w:ascii="Arial" w:hAnsi="Arial" w:cs="Arial"/>
                <w:sz w:val="16"/>
              </w:rPr>
              <w:t xml:space="preserve"> se solicita la Licencia de Construcción de esta obra como se señalan en los artículos antes mencionados.</w:t>
            </w:r>
          </w:p>
        </w:tc>
      </w:tr>
      <w:tr w:rsidR="0044490B" w:rsidRPr="001F3547" w14:paraId="7B31CC0E" w14:textId="77777777" w:rsidTr="0044490B">
        <w:trPr>
          <w:jc w:val="center"/>
        </w:trPr>
        <w:tc>
          <w:tcPr>
            <w:tcW w:w="3618" w:type="dxa"/>
          </w:tcPr>
          <w:p w14:paraId="2A5183C9"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Regularización y adquisición de la tenencia de la tierra.</w:t>
            </w:r>
          </w:p>
        </w:tc>
        <w:tc>
          <w:tcPr>
            <w:tcW w:w="6060" w:type="dxa"/>
          </w:tcPr>
          <w:p w14:paraId="1439745D" w14:textId="2F8C32C7"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1F3547" w14:paraId="552544A0" w14:textId="77777777" w:rsidTr="0044490B">
        <w:trPr>
          <w:jc w:val="center"/>
        </w:trPr>
        <w:tc>
          <w:tcPr>
            <w:tcW w:w="3618" w:type="dxa"/>
          </w:tcPr>
          <w:p w14:paraId="406E1EBC" w14:textId="77777777" w:rsidR="0044490B" w:rsidRPr="001F3547" w:rsidRDefault="0044490B" w:rsidP="0044490B">
            <w:pPr>
              <w:spacing w:line="276" w:lineRule="auto"/>
              <w:contextualSpacing/>
              <w:jc w:val="both"/>
              <w:rPr>
                <w:rFonts w:ascii="Arial" w:hAnsi="Arial" w:cs="Arial"/>
                <w:sz w:val="16"/>
                <w:szCs w:val="18"/>
              </w:rPr>
            </w:pPr>
            <w:r w:rsidRPr="001F3547">
              <w:rPr>
                <w:rFonts w:ascii="Arial" w:hAnsi="Arial" w:cs="Arial"/>
                <w:sz w:val="16"/>
                <w:szCs w:val="18"/>
              </w:rPr>
              <w:t>Medidas o acciones de mitigación.</w:t>
            </w:r>
          </w:p>
        </w:tc>
        <w:tc>
          <w:tcPr>
            <w:tcW w:w="6060" w:type="dxa"/>
          </w:tcPr>
          <w:p w14:paraId="5B9DF0A1" w14:textId="707FA5E5"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15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27 y 28 de la Ley del Equilibrio Ecológico y la Protección al Ambiente del Estado de Quintana Roo. Se solicita este documento en el cual se mencionen l</w:t>
            </w:r>
            <w:r w:rsidRPr="001F3547">
              <w:rPr>
                <w:rFonts w:ascii="Arial" w:hAnsi="Arial" w:cs="Arial"/>
                <w:sz w:val="16"/>
                <w:szCs w:val="16"/>
              </w:rPr>
              <w:t>as medidas preventivas de mitigación y las demás necesarias para evitar y reducir al mínimo los efectos negativos sobre el ambiente, expedida por la dependencia facultada.</w:t>
            </w:r>
          </w:p>
        </w:tc>
      </w:tr>
      <w:tr w:rsidR="0044490B" w:rsidRPr="001F3547" w14:paraId="61D6A669" w14:textId="77777777" w:rsidTr="0044490B">
        <w:trPr>
          <w:jc w:val="center"/>
        </w:trPr>
        <w:tc>
          <w:tcPr>
            <w:tcW w:w="3618" w:type="dxa"/>
          </w:tcPr>
          <w:p w14:paraId="11C69CCC" w14:textId="6A309758"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1F3547">
              <w:rPr>
                <w:rFonts w:ascii="Arial" w:hAnsi="Arial" w:cs="Arial"/>
                <w:sz w:val="16"/>
                <w:szCs w:val="18"/>
              </w:rPr>
              <w:t xml:space="preserve"> de presentación de estudios de Impacto Ambiental</w:t>
            </w:r>
          </w:p>
        </w:tc>
        <w:tc>
          <w:tcPr>
            <w:tcW w:w="6060" w:type="dxa"/>
          </w:tcPr>
          <w:p w14:paraId="0B79FC74" w14:textId="3DBD5B26"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1F3547">
              <w:rPr>
                <w:rFonts w:ascii="Arial" w:hAnsi="Arial" w:cs="Arial"/>
                <w:sz w:val="16"/>
                <w:szCs w:val="16"/>
              </w:rPr>
              <w:t xml:space="preserve"> de la presentación de los estudios en materia de Impacto Ambiental.</w:t>
            </w:r>
          </w:p>
        </w:tc>
      </w:tr>
      <w:tr w:rsidR="0044490B" w:rsidRPr="001F3547" w14:paraId="5DEFE0AA" w14:textId="77777777" w:rsidTr="0044490B">
        <w:trPr>
          <w:jc w:val="center"/>
        </w:trPr>
        <w:tc>
          <w:tcPr>
            <w:tcW w:w="3618" w:type="dxa"/>
          </w:tcPr>
          <w:p w14:paraId="02BAF3CC"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Análisis de indirectos: Indirectos, Financiamiento, Utilidad, Cargo Adicional.</w:t>
            </w:r>
          </w:p>
        </w:tc>
        <w:tc>
          <w:tcPr>
            <w:tcW w:w="6060" w:type="dxa"/>
          </w:tcPr>
          <w:p w14:paraId="592790EE" w14:textId="2B5331E6"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el cálculo de los cargos adicionales.</w:t>
            </w:r>
          </w:p>
        </w:tc>
      </w:tr>
      <w:tr w:rsidR="0044490B" w:rsidRPr="001F3547" w14:paraId="7FD036FE" w14:textId="77777777" w:rsidTr="0044490B">
        <w:trPr>
          <w:jc w:val="center"/>
        </w:trPr>
        <w:tc>
          <w:tcPr>
            <w:tcW w:w="3618" w:type="dxa"/>
          </w:tcPr>
          <w:p w14:paraId="568AC14F"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Justificación de excepción a la licitación pública.</w:t>
            </w:r>
          </w:p>
        </w:tc>
        <w:tc>
          <w:tcPr>
            <w:tcW w:w="6060" w:type="dxa"/>
          </w:tcPr>
          <w:p w14:paraId="2426CE97" w14:textId="30AF847F"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38, párrafo dos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w:t>
            </w:r>
            <w:r w:rsidRPr="001F3547">
              <w:rPr>
                <w:rFonts w:ascii="Arial" w:hAnsi="Arial" w:cs="Arial"/>
                <w:sz w:val="16"/>
                <w:szCs w:val="16"/>
              </w:rPr>
              <w:t xml:space="preserve"> </w:t>
            </w:r>
            <w:r w:rsidRPr="001F3547">
              <w:rPr>
                <w:rFonts w:ascii="Arial" w:hAnsi="Arial" w:cs="Arial"/>
                <w:sz w:val="16"/>
              </w:rPr>
              <w:t xml:space="preserve">46 del Reglamento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este documento conforme a los artículos señalados.</w:t>
            </w:r>
          </w:p>
        </w:tc>
      </w:tr>
      <w:tr w:rsidR="0044490B" w:rsidRPr="001F3547" w14:paraId="03C3497A" w14:textId="77777777" w:rsidTr="0044490B">
        <w:trPr>
          <w:jc w:val="center"/>
        </w:trPr>
        <w:tc>
          <w:tcPr>
            <w:tcW w:w="3618" w:type="dxa"/>
          </w:tcPr>
          <w:p w14:paraId="71DA9AB1"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rPr>
              <w:t>Difusión en la oficina de la convocante o en su página de internet.</w:t>
            </w:r>
          </w:p>
        </w:tc>
        <w:tc>
          <w:tcPr>
            <w:tcW w:w="6060" w:type="dxa"/>
          </w:tcPr>
          <w:p w14:paraId="6A6D7235" w14:textId="6807B650"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41 fracción V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w:t>
            </w:r>
            <w:r w:rsidRPr="001F3547">
              <w:rPr>
                <w:rFonts w:ascii="Arial" w:hAnsi="Arial" w:cs="Arial"/>
                <w:sz w:val="16"/>
                <w:szCs w:val="16"/>
              </w:rPr>
              <w:t xml:space="preserve">50 párrafo tres del Reglamento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este documento como lo estipulan los artículos señalados.</w:t>
            </w:r>
          </w:p>
        </w:tc>
      </w:tr>
      <w:tr w:rsidR="0044490B" w:rsidRPr="001F3547" w14:paraId="4E553C4C" w14:textId="77777777" w:rsidTr="0044490B">
        <w:trPr>
          <w:jc w:val="center"/>
        </w:trPr>
        <w:tc>
          <w:tcPr>
            <w:tcW w:w="3618" w:type="dxa"/>
          </w:tcPr>
          <w:p w14:paraId="75E68836"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Números generadores, croquis,  fotografías y pruebas de laboratorio.</w:t>
            </w:r>
          </w:p>
        </w:tc>
        <w:tc>
          <w:tcPr>
            <w:tcW w:w="6060" w:type="dxa"/>
          </w:tcPr>
          <w:p w14:paraId="280476FB" w14:textId="60B1E983"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50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w:t>
            </w:r>
            <w:r w:rsidRPr="001F3547">
              <w:rPr>
                <w:rFonts w:ascii="Arial" w:hAnsi="Arial" w:cs="Arial"/>
                <w:sz w:val="16"/>
                <w:szCs w:val="16"/>
              </w:rPr>
              <w:t xml:space="preserve">; 102 fracción III y IV del Reglamento de la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Cláusula quinta del contrato. Se solicitan las pruebas de laboratorio de las Estimaciones #1, #2 y #3, asimismo se requieren las fotografías de la Estimación #3 y sus croquis.</w:t>
            </w:r>
          </w:p>
        </w:tc>
      </w:tr>
      <w:tr w:rsidR="0044490B" w:rsidRPr="001F3547" w14:paraId="23D731CE" w14:textId="77777777" w:rsidTr="0044490B">
        <w:trPr>
          <w:jc w:val="center"/>
        </w:trPr>
        <w:tc>
          <w:tcPr>
            <w:tcW w:w="3618" w:type="dxa"/>
          </w:tcPr>
          <w:p w14:paraId="36F70388"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Autorización de conceptos no previstos en el catálogo de conceptos.</w:t>
            </w:r>
          </w:p>
        </w:tc>
        <w:tc>
          <w:tcPr>
            <w:tcW w:w="6060" w:type="dxa"/>
          </w:tcPr>
          <w:p w14:paraId="3D4F3CAB" w14:textId="65BB384B"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55 penúltimo párrafo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w:t>
            </w:r>
            <w:r w:rsidRPr="001F3547">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1F3547" w14:paraId="729B82DC" w14:textId="77777777" w:rsidTr="0044490B">
        <w:trPr>
          <w:jc w:val="center"/>
        </w:trPr>
        <w:tc>
          <w:tcPr>
            <w:tcW w:w="3618" w:type="dxa"/>
          </w:tcPr>
          <w:p w14:paraId="119E82D5"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Acta de extinción de derechos y obligaciones.</w:t>
            </w:r>
          </w:p>
        </w:tc>
        <w:tc>
          <w:tcPr>
            <w:tcW w:w="6060" w:type="dxa"/>
          </w:tcPr>
          <w:p w14:paraId="090DD470" w14:textId="5D6FE267"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60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 141 del Reglamento de la Ley </w:t>
            </w:r>
            <w:r w:rsidRPr="001F3547">
              <w:rPr>
                <w:rFonts w:ascii="Arial" w:hAnsi="Arial" w:cs="Arial"/>
                <w:sz w:val="16"/>
              </w:rPr>
              <w:t xml:space="preserve">de </w:t>
            </w:r>
            <w:r w:rsidR="009063A7">
              <w:rPr>
                <w:rFonts w:ascii="Arial" w:hAnsi="Arial" w:cs="Arial"/>
                <w:sz w:val="16"/>
                <w:szCs w:val="16"/>
              </w:rPr>
              <w:t xml:space="preserve">Obras Públicas y </w:t>
            </w:r>
            <w:r w:rsidR="009063A7">
              <w:rPr>
                <w:rFonts w:ascii="Arial" w:hAnsi="Arial" w:cs="Arial"/>
                <w:sz w:val="16"/>
                <w:szCs w:val="16"/>
              </w:rPr>
              <w:lastRenderedPageBreak/>
              <w:t>Servicios Relacionados</w:t>
            </w:r>
            <w:r w:rsidRPr="001F3547">
              <w:rPr>
                <w:rFonts w:ascii="Arial" w:hAnsi="Arial" w:cs="Arial"/>
                <w:sz w:val="16"/>
                <w:szCs w:val="16"/>
              </w:rPr>
              <w:t xml:space="preserve"> con las Mismas del Estado de Quintana Roo. Se solicita este documento.</w:t>
            </w:r>
          </w:p>
        </w:tc>
      </w:tr>
      <w:tr w:rsidR="0044490B" w:rsidRPr="001F3547" w14:paraId="20B69377" w14:textId="77777777" w:rsidTr="0044490B">
        <w:trPr>
          <w:jc w:val="center"/>
        </w:trPr>
        <w:tc>
          <w:tcPr>
            <w:tcW w:w="3618" w:type="dxa"/>
          </w:tcPr>
          <w:p w14:paraId="52F81846"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lastRenderedPageBreak/>
              <w:t>Registro de propiedad en las oficinas de Catastro y del Registro Público de la Propiedad y el Comercio del Estado.</w:t>
            </w:r>
          </w:p>
        </w:tc>
        <w:tc>
          <w:tcPr>
            <w:tcW w:w="6060" w:type="dxa"/>
          </w:tcPr>
          <w:p w14:paraId="12C81411" w14:textId="3D473CBE"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1F3547" w14:paraId="1F2360A6" w14:textId="77777777" w:rsidTr="0044490B">
        <w:trPr>
          <w:jc w:val="center"/>
        </w:trPr>
        <w:tc>
          <w:tcPr>
            <w:tcW w:w="3618" w:type="dxa"/>
            <w:shd w:val="clear" w:color="auto" w:fill="auto"/>
          </w:tcPr>
          <w:p w14:paraId="1743F40E"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Comprobante de cobro de anticipo.</w:t>
            </w:r>
          </w:p>
        </w:tc>
        <w:tc>
          <w:tcPr>
            <w:tcW w:w="6060" w:type="dxa"/>
            <w:shd w:val="clear" w:color="auto" w:fill="auto"/>
          </w:tcPr>
          <w:p w14:paraId="24F67CED" w14:textId="03E65679" w:rsidR="0044490B" w:rsidRPr="001F3547" w:rsidRDefault="0044490B" w:rsidP="0044490B">
            <w:pPr>
              <w:spacing w:line="276" w:lineRule="auto"/>
              <w:jc w:val="both"/>
              <w:rPr>
                <w:rFonts w:ascii="Arial" w:hAnsi="Arial" w:cs="Arial"/>
                <w:sz w:val="16"/>
                <w:szCs w:val="16"/>
              </w:rPr>
            </w:pPr>
            <w:r w:rsidRPr="001F3547">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w:t>
            </w:r>
            <w:r w:rsidRPr="001F3547">
              <w:rPr>
                <w:rFonts w:ascii="Arial" w:hAnsi="Arial" w:cs="Arial"/>
                <w:sz w:val="16"/>
              </w:rPr>
              <w:t xml:space="preserve">; 110 del Reglamento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w:t>
            </w:r>
            <w:r w:rsidRPr="001F3547">
              <w:rPr>
                <w:rFonts w:ascii="Arial" w:hAnsi="Arial" w:cs="Arial"/>
                <w:sz w:val="16"/>
              </w:rPr>
              <w:t xml:space="preserve"> y 67 de la Ley General de Contabilidad Gubernamental. Se solicita el pago interbancario del anticipo correspondiente a esta obra.</w:t>
            </w:r>
          </w:p>
        </w:tc>
      </w:tr>
      <w:tr w:rsidR="0044490B" w:rsidRPr="001F3547" w14:paraId="4BF509E1" w14:textId="77777777" w:rsidTr="0044490B">
        <w:trPr>
          <w:jc w:val="center"/>
        </w:trPr>
        <w:tc>
          <w:tcPr>
            <w:tcW w:w="3618" w:type="dxa"/>
            <w:shd w:val="clear" w:color="auto" w:fill="auto"/>
          </w:tcPr>
          <w:p w14:paraId="2B3F7DE6"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Amortización.</w:t>
            </w:r>
          </w:p>
          <w:p w14:paraId="3DCD9FDF" w14:textId="77777777" w:rsidR="0044490B" w:rsidRPr="001F3547" w:rsidRDefault="0044490B" w:rsidP="0044490B">
            <w:pPr>
              <w:spacing w:after="200" w:line="276" w:lineRule="auto"/>
              <w:contextualSpacing/>
              <w:jc w:val="both"/>
              <w:rPr>
                <w:rFonts w:ascii="Arial" w:hAnsi="Arial" w:cs="Arial"/>
                <w:sz w:val="16"/>
                <w:szCs w:val="18"/>
              </w:rPr>
            </w:pPr>
          </w:p>
        </w:tc>
        <w:tc>
          <w:tcPr>
            <w:tcW w:w="6060" w:type="dxa"/>
            <w:shd w:val="clear" w:color="auto" w:fill="auto"/>
          </w:tcPr>
          <w:p w14:paraId="147AF426" w14:textId="392E7D49"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w:t>
            </w:r>
            <w:r w:rsidRPr="001F3547">
              <w:rPr>
                <w:rFonts w:ascii="Arial" w:hAnsi="Arial" w:cs="Arial"/>
                <w:sz w:val="16"/>
              </w:rPr>
              <w:t xml:space="preserve"> 112 del Reglamento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w:t>
            </w:r>
            <w:r w:rsidRPr="001F3547">
              <w:rPr>
                <w:rFonts w:ascii="Arial" w:hAnsi="Arial" w:cs="Arial"/>
                <w:sz w:val="16"/>
              </w:rPr>
              <w:t>. En el expediente de obra no se encuentra integrado el pago del saldo de la estimación #2 así como el pago total de la estimación #3 finiquito para verificar que se haya amortizado debidamente el anticipo. Cuando se entreguen los pagos correspondientes se revisarán los documentos para corroborar el anticipo amortizado.</w:t>
            </w:r>
          </w:p>
        </w:tc>
      </w:tr>
      <w:tr w:rsidR="0044490B" w:rsidRPr="001F3547" w14:paraId="61F12BA0" w14:textId="77777777" w:rsidTr="0044490B">
        <w:trPr>
          <w:jc w:val="center"/>
        </w:trPr>
        <w:tc>
          <w:tcPr>
            <w:tcW w:w="3618" w:type="dxa"/>
          </w:tcPr>
          <w:p w14:paraId="1288DFCC"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rPr>
              <w:t>Pólizas de Cheque o transferencia interbancaria.</w:t>
            </w:r>
          </w:p>
        </w:tc>
        <w:tc>
          <w:tcPr>
            <w:tcW w:w="6060" w:type="dxa"/>
          </w:tcPr>
          <w:p w14:paraId="27FE4D88" w14:textId="743C70D6"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solicitan los pagos interbancarios de la estimación #2 por la cantidad de $565,515.00 y estimación #3 por la cantidad de $161,239.58 finiquito.</w:t>
            </w:r>
          </w:p>
        </w:tc>
      </w:tr>
      <w:tr w:rsidR="0044490B" w:rsidRPr="001F3547" w14:paraId="395971AA" w14:textId="77777777" w:rsidTr="0044490B">
        <w:trPr>
          <w:jc w:val="center"/>
        </w:trPr>
        <w:tc>
          <w:tcPr>
            <w:tcW w:w="3618" w:type="dxa"/>
          </w:tcPr>
          <w:p w14:paraId="7C23956D"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Comprobante Fiscal Digital.</w:t>
            </w:r>
          </w:p>
        </w:tc>
        <w:tc>
          <w:tcPr>
            <w:tcW w:w="6060" w:type="dxa"/>
          </w:tcPr>
          <w:p w14:paraId="7C2883E9" w14:textId="77777777"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Artículos 29 y 29-A del Código Fiscal de la Federación. Se solicita el CFDI del saldo de la Estimación #2 por el importe de $148,215.53 debido a que en el expediente solo agregaron un CFDI para esta estimación por un importe de $417,299.47; asimismo se requiere el CFDI por el importe total de la Estimación #3 finiquito cuyo importe es de $161,239.58</w:t>
            </w:r>
          </w:p>
        </w:tc>
      </w:tr>
    </w:tbl>
    <w:p w14:paraId="376A4F84" w14:textId="1BD9A130" w:rsidR="0044490B" w:rsidRPr="001F3547" w:rsidRDefault="0044490B" w:rsidP="001E4005">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07097CE4" w14:textId="77777777" w:rsidR="00E17761" w:rsidRPr="001F3547" w:rsidRDefault="00E17761" w:rsidP="001E4005">
      <w:pPr>
        <w:spacing w:after="240" w:line="360" w:lineRule="auto"/>
        <w:jc w:val="both"/>
        <w:rPr>
          <w:rFonts w:ascii="Arial" w:hAnsi="Arial" w:cs="Arial"/>
          <w:bCs/>
          <w:sz w:val="18"/>
          <w:szCs w:val="18"/>
        </w:rPr>
      </w:pPr>
    </w:p>
    <w:p w14:paraId="04793CBE" w14:textId="77777777" w:rsidR="0044490B" w:rsidRPr="001F3547" w:rsidRDefault="0044490B" w:rsidP="001E4005">
      <w:pPr>
        <w:spacing w:before="120" w:after="240" w:line="360" w:lineRule="auto"/>
        <w:jc w:val="both"/>
        <w:rPr>
          <w:rFonts w:ascii="Arial" w:hAnsi="Arial" w:cs="Arial"/>
          <w:b/>
        </w:rPr>
      </w:pPr>
      <w:r w:rsidRPr="001F3547">
        <w:rPr>
          <w:rFonts w:ascii="Arial" w:hAnsi="Arial" w:cs="Arial"/>
          <w:b/>
        </w:rPr>
        <w:t>Resultado 10, Observación 3</w:t>
      </w:r>
    </w:p>
    <w:p w14:paraId="3A1C0AEF" w14:textId="0FF419AF" w:rsidR="0044490B" w:rsidRDefault="0044490B" w:rsidP="001E4005">
      <w:pPr>
        <w:spacing w:before="120" w:after="240" w:line="360" w:lineRule="auto"/>
        <w:jc w:val="both"/>
        <w:rPr>
          <w:rFonts w:ascii="Arial" w:hAnsi="Arial" w:cs="Arial"/>
          <w:b/>
        </w:rPr>
      </w:pPr>
      <w:r w:rsidRPr="001F3547">
        <w:rPr>
          <w:rFonts w:ascii="Arial" w:hAnsi="Arial" w:cs="Arial"/>
          <w:b/>
        </w:rPr>
        <w:t>Documentación Irregular:</w:t>
      </w:r>
    </w:p>
    <w:p w14:paraId="228A16BB" w14:textId="180FEA2D" w:rsidR="001F3547" w:rsidRPr="001F3547" w:rsidRDefault="001F3547" w:rsidP="001E4005">
      <w:pPr>
        <w:spacing w:before="120" w:after="240" w:line="360" w:lineRule="auto"/>
        <w:jc w:val="both"/>
        <w:rPr>
          <w:rFonts w:ascii="Arial" w:hAnsi="Arial" w:cs="Arial"/>
          <w:b/>
        </w:rPr>
      </w:pPr>
      <w:r>
        <w:rPr>
          <w:rFonts w:ascii="Arial" w:hAnsi="Arial" w:cs="Arial"/>
          <w:b/>
        </w:rPr>
        <w:t>Descripción de la Observación:</w:t>
      </w:r>
    </w:p>
    <w:p w14:paraId="60DC385B" w14:textId="1694B5DC" w:rsidR="0044490B" w:rsidRPr="001F3547" w:rsidRDefault="0044490B" w:rsidP="001E4005">
      <w:pPr>
        <w:spacing w:before="120" w:after="240" w:line="360" w:lineRule="auto"/>
        <w:jc w:val="both"/>
        <w:rPr>
          <w:rFonts w:ascii="Arial" w:hAnsi="Arial" w:cs="Arial"/>
        </w:rPr>
      </w:pPr>
      <w:r w:rsidRPr="001F3547">
        <w:rPr>
          <w:rFonts w:ascii="Arial" w:hAnsi="Arial" w:cs="Arial"/>
        </w:rPr>
        <w:t xml:space="preserve">Durante la revisión y análisis del expediente técnico unitario de la obra: Rehabilitación del parque "Dos aguas" en la localidad de Tulum segunda etapa, municipio de Tulum, Quintana Roo, se determinó la existencia de documentación irregular al detectarse que los documentos integrados infringen lo señalado en diversas leyes, decretos, reglamentos y </w:t>
      </w:r>
      <w:r w:rsidRPr="001F3547">
        <w:rPr>
          <w:rFonts w:ascii="Arial" w:hAnsi="Arial" w:cs="Arial"/>
        </w:rPr>
        <w:lastRenderedPageBreak/>
        <w:t>demás disposiciones aplicables en materia de contratación de obra pública que a continuación</w:t>
      </w:r>
      <w:r w:rsidR="001F3547">
        <w:rPr>
          <w:rFonts w:ascii="Arial" w:hAnsi="Arial" w:cs="Arial"/>
        </w:rPr>
        <w:t xml:space="preserve"> se relacionan</w:t>
      </w:r>
      <w:r w:rsidRPr="001F3547">
        <w:rPr>
          <w:rFonts w:ascii="Arial" w:hAnsi="Arial" w:cs="Arial"/>
        </w:rPr>
        <w:t>:</w:t>
      </w:r>
    </w:p>
    <w:p w14:paraId="7B6AEA79" w14:textId="07F71948" w:rsidR="0044490B" w:rsidRPr="001F3547" w:rsidRDefault="00E17761" w:rsidP="0044490B">
      <w:pPr>
        <w:spacing w:before="120" w:line="360" w:lineRule="auto"/>
        <w:jc w:val="center"/>
        <w:rPr>
          <w:rFonts w:ascii="Arial" w:hAnsi="Arial" w:cs="Arial"/>
          <w:b/>
        </w:rPr>
      </w:pPr>
      <w:r w:rsidRPr="001F3547">
        <w:rPr>
          <w:rFonts w:ascii="Arial" w:hAnsi="Arial" w:cs="Arial"/>
          <w:sz w:val="20"/>
          <w:szCs w:val="20"/>
        </w:rPr>
        <w:t>Tabla No. 49</w:t>
      </w:r>
      <w:r w:rsidR="0044490B" w:rsidRPr="001F3547">
        <w:rPr>
          <w:rFonts w:ascii="Arial" w:hAnsi="Arial" w:cs="Arial"/>
          <w:sz w:val="20"/>
          <w:szCs w:val="20"/>
        </w:rPr>
        <w:t xml:space="preserve">. </w:t>
      </w:r>
      <w:r w:rsidR="0044490B"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1F3547" w14:paraId="2D090E3B" w14:textId="77777777" w:rsidTr="0044490B">
        <w:trPr>
          <w:trHeight w:val="301"/>
          <w:tblHeader/>
          <w:jc w:val="center"/>
        </w:trPr>
        <w:tc>
          <w:tcPr>
            <w:tcW w:w="3618" w:type="dxa"/>
            <w:shd w:val="clear" w:color="auto" w:fill="D0CECE" w:themeFill="background2" w:themeFillShade="E6"/>
            <w:vAlign w:val="center"/>
          </w:tcPr>
          <w:p w14:paraId="4FB227FB"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00B4A420"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w:t>
            </w:r>
          </w:p>
        </w:tc>
      </w:tr>
      <w:tr w:rsidR="0044490B" w:rsidRPr="001F3547" w14:paraId="700DCA09" w14:textId="77777777" w:rsidTr="0044490B">
        <w:trPr>
          <w:jc w:val="center"/>
        </w:trPr>
        <w:tc>
          <w:tcPr>
            <w:tcW w:w="3618" w:type="dxa"/>
          </w:tcPr>
          <w:p w14:paraId="4F73C686"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Dictamen de la evaluación de las proposiciones.</w:t>
            </w:r>
          </w:p>
        </w:tc>
        <w:tc>
          <w:tcPr>
            <w:tcW w:w="6060" w:type="dxa"/>
          </w:tcPr>
          <w:p w14:paraId="2793E6E6" w14:textId="4E5CAFBB"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1F3547" w14:paraId="0D4616A9" w14:textId="77777777" w:rsidTr="0044490B">
        <w:trPr>
          <w:jc w:val="center"/>
        </w:trPr>
        <w:tc>
          <w:tcPr>
            <w:tcW w:w="3618" w:type="dxa"/>
          </w:tcPr>
          <w:p w14:paraId="5C0CBC38"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Oficio de designación de residente de obra (Supervisor).</w:t>
            </w:r>
          </w:p>
        </w:tc>
        <w:tc>
          <w:tcPr>
            <w:tcW w:w="6060" w:type="dxa"/>
          </w:tcPr>
          <w:p w14:paraId="6F9DA168" w14:textId="33D803D4"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oficio DOP/825/2019 del 17/07/2019 lo firma el Coordinador de Supervisores pero debe ser designado por el titular del Área responsable de la ejecución de los trabajos como se menciona en los presentes artículos.</w:t>
            </w:r>
          </w:p>
        </w:tc>
      </w:tr>
      <w:tr w:rsidR="0044490B" w:rsidRPr="001F3547" w14:paraId="6EAFD474" w14:textId="77777777" w:rsidTr="0044490B">
        <w:trPr>
          <w:jc w:val="center"/>
        </w:trPr>
        <w:tc>
          <w:tcPr>
            <w:tcW w:w="3618" w:type="dxa"/>
          </w:tcPr>
          <w:p w14:paraId="54DFF8E1"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Bitácora de obra.</w:t>
            </w:r>
          </w:p>
        </w:tc>
        <w:tc>
          <w:tcPr>
            <w:tcW w:w="6060" w:type="dxa"/>
          </w:tcPr>
          <w:p w14:paraId="2F5BC561" w14:textId="4B596918"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Este documento es irregular debido a que las hojas originales fueron desprendidas.</w:t>
            </w:r>
          </w:p>
        </w:tc>
      </w:tr>
      <w:tr w:rsidR="0044490B" w:rsidRPr="001F3547" w14:paraId="22FC6A6D" w14:textId="77777777" w:rsidTr="0044490B">
        <w:trPr>
          <w:jc w:val="center"/>
        </w:trPr>
        <w:tc>
          <w:tcPr>
            <w:tcW w:w="3618" w:type="dxa"/>
          </w:tcPr>
          <w:p w14:paraId="6A766B83"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Justificación: dictamen técnico.</w:t>
            </w:r>
          </w:p>
        </w:tc>
        <w:tc>
          <w:tcPr>
            <w:tcW w:w="6060" w:type="dxa"/>
          </w:tcPr>
          <w:p w14:paraId="5C0766B7" w14:textId="628838B0"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Artículos 71 párrafo uno del Reglamento</w:t>
            </w:r>
            <w:r w:rsidR="004E0E12" w:rsidRPr="001F3547">
              <w:rPr>
                <w:rFonts w:ascii="Arial" w:hAnsi="Arial" w:cs="Arial"/>
                <w:sz w:val="16"/>
                <w:szCs w:val="18"/>
              </w:rPr>
              <w:t xml:space="preserve">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dictamen técnico del 08/10/2019 que se integró al expediente de obra lo firma el Coordinador de Supervisores, siendo que el residente de obra deberá sustentar el dictamen técnico.</w:t>
            </w:r>
          </w:p>
        </w:tc>
      </w:tr>
      <w:tr w:rsidR="0044490B" w:rsidRPr="001F3547" w14:paraId="4B815D04" w14:textId="77777777" w:rsidTr="0044490B">
        <w:trPr>
          <w:jc w:val="center"/>
        </w:trPr>
        <w:tc>
          <w:tcPr>
            <w:tcW w:w="3618" w:type="dxa"/>
          </w:tcPr>
          <w:p w14:paraId="488B994F"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Notificación y fecha de terminación de los trabajos (Del Contratista).</w:t>
            </w:r>
          </w:p>
        </w:tc>
        <w:tc>
          <w:tcPr>
            <w:tcW w:w="6060" w:type="dxa"/>
          </w:tcPr>
          <w:p w14:paraId="2E855101" w14:textId="0DED58BB"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del 12/10/2019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bl>
    <w:p w14:paraId="3CDA517F" w14:textId="77777777" w:rsidR="0044490B" w:rsidRPr="001F3547" w:rsidRDefault="0044490B" w:rsidP="0044490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1E755652" w14:textId="77777777" w:rsidR="0044490B" w:rsidRPr="001E4005" w:rsidRDefault="0044490B" w:rsidP="0044490B">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1F3547" w14:paraId="53466DCC" w14:textId="77777777" w:rsidTr="0044490B">
        <w:trPr>
          <w:trHeight w:val="365"/>
        </w:trPr>
        <w:tc>
          <w:tcPr>
            <w:tcW w:w="2552" w:type="dxa"/>
            <w:tcMar>
              <w:top w:w="10" w:type="dxa"/>
              <w:left w:w="10" w:type="dxa"/>
              <w:bottom w:w="10" w:type="dxa"/>
              <w:right w:w="10" w:type="dxa"/>
            </w:tcMar>
            <w:vAlign w:val="center"/>
          </w:tcPr>
          <w:p w14:paraId="06B2D0F7" w14:textId="77777777" w:rsidR="0044490B" w:rsidRPr="001F3547" w:rsidRDefault="0044490B" w:rsidP="0044490B">
            <w:pPr>
              <w:spacing w:line="276" w:lineRule="auto"/>
              <w:jc w:val="both"/>
              <w:rPr>
                <w:rFonts w:ascii="Arial" w:hAnsi="Arial" w:cs="Arial"/>
                <w:b/>
                <w:bCs/>
              </w:rPr>
            </w:pPr>
            <w:r w:rsidRPr="001F3547">
              <w:rPr>
                <w:rFonts w:ascii="Arial" w:hAnsi="Arial" w:cs="Arial"/>
                <w:b/>
                <w:bCs/>
              </w:rPr>
              <w:t xml:space="preserve">Núm. de Cédula: </w:t>
            </w:r>
          </w:p>
        </w:tc>
        <w:tc>
          <w:tcPr>
            <w:tcW w:w="7082" w:type="dxa"/>
            <w:tcMar>
              <w:top w:w="10" w:type="dxa"/>
              <w:left w:w="10" w:type="dxa"/>
              <w:bottom w:w="10" w:type="dxa"/>
              <w:right w:w="10" w:type="dxa"/>
            </w:tcMar>
            <w:vAlign w:val="center"/>
          </w:tcPr>
          <w:p w14:paraId="15074749" w14:textId="77777777" w:rsidR="0044490B" w:rsidRPr="001F3547" w:rsidRDefault="0044490B" w:rsidP="0044490B">
            <w:pPr>
              <w:spacing w:line="276" w:lineRule="auto"/>
              <w:jc w:val="both"/>
              <w:rPr>
                <w:rFonts w:ascii="Arial" w:hAnsi="Arial" w:cs="Arial"/>
              </w:rPr>
            </w:pPr>
            <w:r w:rsidRPr="001F3547">
              <w:rPr>
                <w:rFonts w:ascii="Arial" w:hAnsi="Arial" w:cs="Arial"/>
              </w:rPr>
              <w:t>3</w:t>
            </w:r>
          </w:p>
        </w:tc>
      </w:tr>
      <w:tr w:rsidR="0044490B" w:rsidRPr="001F3547" w14:paraId="38AC9B56" w14:textId="77777777" w:rsidTr="0044490B">
        <w:trPr>
          <w:trHeight w:val="311"/>
        </w:trPr>
        <w:tc>
          <w:tcPr>
            <w:tcW w:w="2552" w:type="dxa"/>
            <w:tcMar>
              <w:top w:w="10" w:type="dxa"/>
              <w:left w:w="10" w:type="dxa"/>
              <w:bottom w:w="10" w:type="dxa"/>
              <w:right w:w="10" w:type="dxa"/>
            </w:tcMar>
            <w:vAlign w:val="center"/>
          </w:tcPr>
          <w:p w14:paraId="4FEF0061"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Núm. de Contrato: </w:t>
            </w:r>
          </w:p>
        </w:tc>
        <w:tc>
          <w:tcPr>
            <w:tcW w:w="7082" w:type="dxa"/>
            <w:tcMar>
              <w:top w:w="10" w:type="dxa"/>
              <w:left w:w="10" w:type="dxa"/>
              <w:bottom w:w="10" w:type="dxa"/>
              <w:right w:w="10" w:type="dxa"/>
            </w:tcMar>
            <w:vAlign w:val="center"/>
          </w:tcPr>
          <w:p w14:paraId="1EEE57D7" w14:textId="77777777" w:rsidR="0044490B" w:rsidRPr="001F3547" w:rsidRDefault="0044490B" w:rsidP="0044490B">
            <w:pPr>
              <w:spacing w:line="276" w:lineRule="auto"/>
              <w:ind w:right="276"/>
              <w:jc w:val="both"/>
              <w:rPr>
                <w:rFonts w:ascii="Arial" w:hAnsi="Arial" w:cs="Arial"/>
              </w:rPr>
            </w:pPr>
            <w:r w:rsidRPr="001F3547">
              <w:rPr>
                <w:rFonts w:ascii="Arial" w:hAnsi="Arial" w:cs="Arial"/>
              </w:rPr>
              <w:t>HAT/DGOYSPM/COPLP/019/RP/2019</w:t>
            </w:r>
          </w:p>
        </w:tc>
      </w:tr>
      <w:tr w:rsidR="0044490B" w:rsidRPr="001F3547" w14:paraId="35120CAD" w14:textId="77777777" w:rsidTr="0044490B">
        <w:trPr>
          <w:trHeight w:val="347"/>
        </w:trPr>
        <w:tc>
          <w:tcPr>
            <w:tcW w:w="2552" w:type="dxa"/>
            <w:tcMar>
              <w:top w:w="10" w:type="dxa"/>
              <w:left w:w="10" w:type="dxa"/>
              <w:bottom w:w="10" w:type="dxa"/>
              <w:right w:w="10" w:type="dxa"/>
            </w:tcMar>
            <w:vAlign w:val="center"/>
          </w:tcPr>
          <w:p w14:paraId="50D00FFA"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Nombre de la Obra: </w:t>
            </w:r>
          </w:p>
        </w:tc>
        <w:tc>
          <w:tcPr>
            <w:tcW w:w="7082" w:type="dxa"/>
            <w:tcMar>
              <w:top w:w="10" w:type="dxa"/>
              <w:left w:w="10" w:type="dxa"/>
              <w:bottom w:w="10" w:type="dxa"/>
              <w:right w:w="10" w:type="dxa"/>
            </w:tcMar>
            <w:vAlign w:val="center"/>
          </w:tcPr>
          <w:p w14:paraId="5901CC93"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Pavimentación de calles en la Región 9 de la localidad de Tulum.</w:t>
            </w:r>
          </w:p>
        </w:tc>
      </w:tr>
      <w:tr w:rsidR="0044490B" w:rsidRPr="001F3547" w14:paraId="36E22795" w14:textId="77777777" w:rsidTr="0044490B">
        <w:trPr>
          <w:trHeight w:val="347"/>
        </w:trPr>
        <w:tc>
          <w:tcPr>
            <w:tcW w:w="2552" w:type="dxa"/>
            <w:tcMar>
              <w:top w:w="10" w:type="dxa"/>
              <w:left w:w="10" w:type="dxa"/>
              <w:bottom w:w="10" w:type="dxa"/>
              <w:right w:w="10" w:type="dxa"/>
            </w:tcMar>
            <w:vAlign w:val="center"/>
          </w:tcPr>
          <w:p w14:paraId="107D2A8F" w14:textId="77777777" w:rsidR="0044490B" w:rsidRPr="001F3547" w:rsidRDefault="0044490B" w:rsidP="0044490B">
            <w:pPr>
              <w:spacing w:line="276" w:lineRule="auto"/>
              <w:jc w:val="both"/>
              <w:rPr>
                <w:rFonts w:ascii="Arial" w:hAnsi="Arial" w:cs="Arial"/>
                <w:b/>
              </w:rPr>
            </w:pPr>
            <w:r w:rsidRPr="001F3547">
              <w:rPr>
                <w:rFonts w:ascii="Arial" w:hAnsi="Arial" w:cs="Arial"/>
                <w:b/>
              </w:rPr>
              <w:t>Monto Contratado:</w:t>
            </w:r>
          </w:p>
        </w:tc>
        <w:tc>
          <w:tcPr>
            <w:tcW w:w="7082" w:type="dxa"/>
            <w:tcMar>
              <w:top w:w="10" w:type="dxa"/>
              <w:left w:w="10" w:type="dxa"/>
              <w:bottom w:w="10" w:type="dxa"/>
              <w:right w:w="10" w:type="dxa"/>
            </w:tcMar>
            <w:vAlign w:val="center"/>
          </w:tcPr>
          <w:p w14:paraId="2CD65E08"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$ 3,492,779.01</w:t>
            </w:r>
          </w:p>
        </w:tc>
      </w:tr>
    </w:tbl>
    <w:p w14:paraId="1A4F4B30" w14:textId="77777777" w:rsidR="001E4005" w:rsidRDefault="001E4005" w:rsidP="0044490B">
      <w:pPr>
        <w:spacing w:before="120" w:after="120" w:line="360" w:lineRule="auto"/>
        <w:jc w:val="both"/>
        <w:rPr>
          <w:rFonts w:ascii="Arial" w:hAnsi="Arial" w:cs="Arial"/>
          <w:b/>
        </w:rPr>
      </w:pPr>
    </w:p>
    <w:p w14:paraId="4B147650" w14:textId="45A306F9" w:rsidR="0044490B" w:rsidRPr="001F3547" w:rsidRDefault="0044490B" w:rsidP="0044490B">
      <w:pPr>
        <w:spacing w:before="120" w:after="120" w:line="360" w:lineRule="auto"/>
        <w:jc w:val="both"/>
        <w:rPr>
          <w:rFonts w:ascii="Arial" w:hAnsi="Arial" w:cs="Arial"/>
          <w:b/>
        </w:rPr>
      </w:pPr>
      <w:r w:rsidRPr="001F3547">
        <w:rPr>
          <w:rFonts w:ascii="Arial" w:hAnsi="Arial" w:cs="Arial"/>
          <w:b/>
        </w:rPr>
        <w:lastRenderedPageBreak/>
        <w:t>Resultado 11, Observación 2</w:t>
      </w:r>
    </w:p>
    <w:p w14:paraId="6B0BB712" w14:textId="62118785" w:rsidR="0044490B" w:rsidRDefault="0044490B" w:rsidP="0044490B">
      <w:pPr>
        <w:spacing w:before="120" w:after="120" w:line="360" w:lineRule="auto"/>
        <w:jc w:val="both"/>
        <w:rPr>
          <w:rFonts w:ascii="Arial" w:hAnsi="Arial" w:cs="Arial"/>
          <w:b/>
        </w:rPr>
      </w:pPr>
      <w:r w:rsidRPr="001F3547">
        <w:rPr>
          <w:rFonts w:ascii="Arial" w:hAnsi="Arial" w:cs="Arial"/>
          <w:b/>
        </w:rPr>
        <w:t>Documentación Faltante:</w:t>
      </w:r>
    </w:p>
    <w:p w14:paraId="5588E7E9" w14:textId="1FCE4739" w:rsidR="001F3547" w:rsidRPr="001F3547" w:rsidRDefault="001F3547" w:rsidP="0044490B">
      <w:pPr>
        <w:spacing w:before="120" w:after="120" w:line="360" w:lineRule="auto"/>
        <w:jc w:val="both"/>
        <w:rPr>
          <w:rFonts w:ascii="Arial" w:hAnsi="Arial" w:cs="Arial"/>
          <w:b/>
        </w:rPr>
      </w:pPr>
      <w:r>
        <w:rPr>
          <w:rFonts w:ascii="Arial" w:hAnsi="Arial" w:cs="Arial"/>
          <w:b/>
        </w:rPr>
        <w:t>Descripción de la Observación:</w:t>
      </w:r>
    </w:p>
    <w:p w14:paraId="3B7B2FD7" w14:textId="2FFF6833" w:rsidR="0044490B" w:rsidRPr="001F3547" w:rsidRDefault="0044490B" w:rsidP="0044490B">
      <w:pPr>
        <w:spacing w:before="120" w:after="120" w:line="360" w:lineRule="auto"/>
        <w:jc w:val="both"/>
        <w:rPr>
          <w:rFonts w:ascii="Arial" w:hAnsi="Arial" w:cs="Arial"/>
        </w:rPr>
      </w:pPr>
      <w:r w:rsidRPr="001F3547">
        <w:rPr>
          <w:rFonts w:ascii="Arial" w:hAnsi="Arial" w:cs="Arial"/>
        </w:rPr>
        <w:t>Durante la revisión y análisis del expediente técnico unitario de la obra: Pavimentación de calles en la Región 9 de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7FE72025" w14:textId="3F2149B8" w:rsidR="0044490B" w:rsidRPr="001E4005" w:rsidRDefault="0044490B" w:rsidP="0044490B">
      <w:pPr>
        <w:spacing w:before="120" w:line="360" w:lineRule="auto"/>
        <w:jc w:val="center"/>
        <w:rPr>
          <w:rFonts w:ascii="Arial" w:hAnsi="Arial" w:cs="Arial"/>
          <w:b/>
          <w:i/>
          <w:iCs/>
        </w:rPr>
      </w:pPr>
      <w:r w:rsidRPr="001F3547">
        <w:rPr>
          <w:rFonts w:ascii="Arial" w:hAnsi="Arial" w:cs="Arial"/>
          <w:sz w:val="20"/>
          <w:szCs w:val="20"/>
        </w:rPr>
        <w:t xml:space="preserve">Tabla No. </w:t>
      </w:r>
      <w:r w:rsidR="00E17761" w:rsidRPr="001F3547">
        <w:rPr>
          <w:rFonts w:ascii="Arial" w:hAnsi="Arial" w:cs="Arial"/>
          <w:sz w:val="20"/>
          <w:szCs w:val="20"/>
        </w:rPr>
        <w:t>50</w:t>
      </w:r>
      <w:r w:rsidRPr="001F3547">
        <w:rPr>
          <w:rFonts w:ascii="Arial" w:hAnsi="Arial" w:cs="Arial"/>
          <w:sz w:val="20"/>
          <w:szCs w:val="20"/>
        </w:rPr>
        <w:t xml:space="preserve">. </w:t>
      </w:r>
      <w:r w:rsidRPr="001E4005">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1F3547" w14:paraId="62F5B717" w14:textId="77777777" w:rsidTr="0044490B">
        <w:trPr>
          <w:trHeight w:val="301"/>
          <w:tblHeader/>
          <w:jc w:val="center"/>
        </w:trPr>
        <w:tc>
          <w:tcPr>
            <w:tcW w:w="3618" w:type="dxa"/>
            <w:shd w:val="clear" w:color="auto" w:fill="D0CECE" w:themeFill="background2" w:themeFillShade="E6"/>
            <w:vAlign w:val="center"/>
          </w:tcPr>
          <w:p w14:paraId="60C931DC"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218AC008"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INFRINGIDA/REQUERIMIENTOS</w:t>
            </w:r>
          </w:p>
        </w:tc>
      </w:tr>
      <w:tr w:rsidR="0044490B" w:rsidRPr="001F3547" w14:paraId="4935E8BB" w14:textId="77777777" w:rsidTr="0044490B">
        <w:trPr>
          <w:jc w:val="center"/>
        </w:trPr>
        <w:tc>
          <w:tcPr>
            <w:tcW w:w="3618" w:type="dxa"/>
          </w:tcPr>
          <w:p w14:paraId="077DD270" w14:textId="77777777" w:rsidR="0044490B" w:rsidRPr="001F3547" w:rsidRDefault="0044490B" w:rsidP="0044490B">
            <w:pPr>
              <w:spacing w:after="200" w:line="276" w:lineRule="auto"/>
              <w:contextualSpacing/>
              <w:jc w:val="both"/>
              <w:rPr>
                <w:rFonts w:ascii="Arial" w:hAnsi="Arial" w:cs="Arial"/>
                <w:sz w:val="18"/>
                <w:szCs w:val="18"/>
              </w:rPr>
            </w:pPr>
            <w:r w:rsidRPr="001F3547">
              <w:rPr>
                <w:rFonts w:ascii="Arial" w:hAnsi="Arial" w:cs="Arial"/>
                <w:sz w:val="16"/>
                <w:szCs w:val="18"/>
              </w:rPr>
              <w:t>Permisos, autorizaciones y licencias que se requieran.</w:t>
            </w:r>
          </w:p>
        </w:tc>
        <w:tc>
          <w:tcPr>
            <w:tcW w:w="6060" w:type="dxa"/>
          </w:tcPr>
          <w:p w14:paraId="00FEC771" w14:textId="565C530E" w:rsidR="0044490B" w:rsidRPr="001F3547" w:rsidRDefault="0044490B" w:rsidP="0044490B">
            <w:pPr>
              <w:spacing w:line="276" w:lineRule="auto"/>
              <w:jc w:val="both"/>
              <w:rPr>
                <w:rFonts w:ascii="Arial" w:hAnsi="Arial" w:cs="Arial"/>
                <w:sz w:val="18"/>
                <w:szCs w:val="18"/>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545</w:t>
            </w:r>
            <w:r w:rsidRPr="001F3547">
              <w:rPr>
                <w:rFonts w:ascii="Arial" w:hAnsi="Arial" w:cs="Arial"/>
                <w:sz w:val="16"/>
                <w:szCs w:val="16"/>
              </w:rPr>
              <w:t xml:space="preserve"> del Reglamento de Construcción para el municipio de Tulum.</w:t>
            </w:r>
            <w:r w:rsidRPr="001F3547">
              <w:rPr>
                <w:rFonts w:ascii="Arial" w:hAnsi="Arial" w:cs="Arial"/>
                <w:sz w:val="16"/>
              </w:rPr>
              <w:t xml:space="preserve"> Mediante oficio DGDUyE/DDU/SDU/116/2019 del 25/07/2019,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1F3547" w14:paraId="2EB51679" w14:textId="77777777" w:rsidTr="0044490B">
        <w:trPr>
          <w:jc w:val="center"/>
        </w:trPr>
        <w:tc>
          <w:tcPr>
            <w:tcW w:w="3618" w:type="dxa"/>
          </w:tcPr>
          <w:p w14:paraId="342E2DFE"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Estudios, proyectos arquitectónicos y de ingeniería de una obra, el catálogo de conceptos, normas y especificaciones de construcción, y programa de ejecución.</w:t>
            </w:r>
          </w:p>
        </w:tc>
        <w:tc>
          <w:tcPr>
            <w:tcW w:w="6060" w:type="dxa"/>
          </w:tcPr>
          <w:p w14:paraId="6AA74954" w14:textId="7C3BFD98"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16, 28, fracción XVIII de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solicitan los estudios referentes a esta obra.</w:t>
            </w:r>
          </w:p>
        </w:tc>
      </w:tr>
      <w:tr w:rsidR="0044490B" w:rsidRPr="001F3547" w14:paraId="4F289813" w14:textId="77777777" w:rsidTr="0044490B">
        <w:trPr>
          <w:jc w:val="center"/>
        </w:trPr>
        <w:tc>
          <w:tcPr>
            <w:tcW w:w="3618" w:type="dxa"/>
          </w:tcPr>
          <w:p w14:paraId="742BFC91"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Medidas o acciones de mitigación.</w:t>
            </w:r>
          </w:p>
        </w:tc>
        <w:tc>
          <w:tcPr>
            <w:tcW w:w="6060" w:type="dxa"/>
          </w:tcPr>
          <w:p w14:paraId="568533FF" w14:textId="5F356938"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15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27 y 28 de la Ley del Equilibrio Ecológico y la Protección al Ambiente del Estado de Quintana Roo. Con oficio DGDUYE/3708/2019 del 25 de julio de 2019 la Dirección General de Desarrollo Urbano y Ecología emite a la Dirección de Obras Públicas, las recomendaciones y medidas de prevención, mitigación y remediación correspondientes al desarrollo del proyecto; sin embargo, se solicita el documento expedido por la dependencia facultada como se menciona en los artículos arriba señalados.</w:t>
            </w:r>
          </w:p>
        </w:tc>
      </w:tr>
      <w:tr w:rsidR="0044490B" w:rsidRPr="001F3547" w14:paraId="4440029B" w14:textId="77777777" w:rsidTr="0044490B">
        <w:trPr>
          <w:jc w:val="center"/>
        </w:trPr>
        <w:tc>
          <w:tcPr>
            <w:tcW w:w="3618" w:type="dxa"/>
          </w:tcPr>
          <w:p w14:paraId="635EF3F5" w14:textId="5E620676"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1F3547">
              <w:rPr>
                <w:rFonts w:ascii="Arial" w:hAnsi="Arial" w:cs="Arial"/>
                <w:sz w:val="16"/>
                <w:szCs w:val="18"/>
              </w:rPr>
              <w:t xml:space="preserve"> de presentación de estudios de Impacto Ambiental.</w:t>
            </w:r>
          </w:p>
        </w:tc>
        <w:tc>
          <w:tcPr>
            <w:tcW w:w="6060" w:type="dxa"/>
          </w:tcPr>
          <w:p w14:paraId="4CC1DCCA" w14:textId="75323D1D"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1F3547">
              <w:rPr>
                <w:rFonts w:ascii="Arial" w:hAnsi="Arial" w:cs="Arial"/>
                <w:sz w:val="16"/>
                <w:szCs w:val="16"/>
              </w:rPr>
              <w:t xml:space="preserve"> de la presentación de los estudios en materia de Impacto Ambiental.</w:t>
            </w:r>
          </w:p>
        </w:tc>
      </w:tr>
      <w:tr w:rsidR="0044490B" w:rsidRPr="001F3547" w14:paraId="24E4F466" w14:textId="77777777" w:rsidTr="0044490B">
        <w:trPr>
          <w:jc w:val="center"/>
        </w:trPr>
        <w:tc>
          <w:tcPr>
            <w:tcW w:w="3618" w:type="dxa"/>
          </w:tcPr>
          <w:p w14:paraId="66B0CA40"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Acreditación de la capacidad técnica mediante relación de contratos de obra, currículum de la empresa y del personal técnico propuesto.</w:t>
            </w:r>
          </w:p>
        </w:tc>
        <w:tc>
          <w:tcPr>
            <w:tcW w:w="6060" w:type="dxa"/>
          </w:tcPr>
          <w:p w14:paraId="274BE034" w14:textId="675D41CE"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solicitan las cédulas profesionales de los </w:t>
            </w:r>
            <w:r w:rsidRPr="001F3547">
              <w:rPr>
                <w:rFonts w:ascii="Arial" w:hAnsi="Arial" w:cs="Arial"/>
                <w:sz w:val="16"/>
                <w:szCs w:val="16"/>
              </w:rPr>
              <w:lastRenderedPageBreak/>
              <w:t>empleados que conforman la empresa para acreditar su capacidad técnica, debido a que en el expediente solamente agregaron 2 cédulas del personal técnico, siendo que la empresa cuenta con más profesionistas según currículum anexo al expediente.</w:t>
            </w:r>
          </w:p>
        </w:tc>
      </w:tr>
      <w:tr w:rsidR="0044490B" w:rsidRPr="001F3547" w14:paraId="557D1F20" w14:textId="77777777" w:rsidTr="0044490B">
        <w:trPr>
          <w:jc w:val="center"/>
        </w:trPr>
        <w:tc>
          <w:tcPr>
            <w:tcW w:w="3618" w:type="dxa"/>
          </w:tcPr>
          <w:p w14:paraId="7E80A7CC"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lastRenderedPageBreak/>
              <w:t>Números generadores, croquis, fotografías y pruebas de laboratorio.</w:t>
            </w:r>
          </w:p>
        </w:tc>
        <w:tc>
          <w:tcPr>
            <w:tcW w:w="6060" w:type="dxa"/>
          </w:tcPr>
          <w:p w14:paraId="28B22689" w14:textId="59CDDEF2"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50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w:t>
            </w:r>
            <w:r w:rsidRPr="001F3547">
              <w:rPr>
                <w:rFonts w:ascii="Arial" w:hAnsi="Arial" w:cs="Arial"/>
                <w:sz w:val="16"/>
                <w:szCs w:val="16"/>
              </w:rPr>
              <w:t xml:space="preserve">; 102 fracción IV del Reglamento de la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Cláusula quinta del contrato. Se solicitan los informes de compactación (pruebas de laboratorio) en la estimación #2.</w:t>
            </w:r>
          </w:p>
        </w:tc>
      </w:tr>
      <w:tr w:rsidR="0044490B" w:rsidRPr="001F3547" w14:paraId="06D01D0B" w14:textId="77777777" w:rsidTr="0044490B">
        <w:trPr>
          <w:jc w:val="center"/>
        </w:trPr>
        <w:tc>
          <w:tcPr>
            <w:tcW w:w="3618" w:type="dxa"/>
          </w:tcPr>
          <w:p w14:paraId="3C1FE1CC"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Planos y normas definitivos.</w:t>
            </w:r>
          </w:p>
        </w:tc>
        <w:tc>
          <w:tcPr>
            <w:tcW w:w="6060" w:type="dxa"/>
          </w:tcPr>
          <w:p w14:paraId="2E261A6A" w14:textId="16335B63"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6"/>
              </w:rPr>
              <w:t>Artículos 64 de la Ley</w:t>
            </w:r>
            <w:r w:rsidRPr="001F3547">
              <w:rPr>
                <w:rFonts w:ascii="Arial" w:hAnsi="Arial" w:cs="Arial"/>
                <w:sz w:val="16"/>
              </w:rPr>
              <w:t xml:space="preserve">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135 fracción VII del Reglamento de la </w:t>
            </w:r>
            <w:r w:rsidRPr="001F3547">
              <w:rPr>
                <w:rFonts w:ascii="Arial" w:hAnsi="Arial" w:cs="Arial"/>
                <w:sz w:val="16"/>
              </w:rPr>
              <w:t xml:space="preserve">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este documento debido a que no se encuentra integrado al expediente de obra.</w:t>
            </w:r>
          </w:p>
        </w:tc>
      </w:tr>
      <w:tr w:rsidR="0044490B" w:rsidRPr="001F3547" w14:paraId="01F24CA7" w14:textId="77777777" w:rsidTr="0044490B">
        <w:trPr>
          <w:jc w:val="center"/>
        </w:trPr>
        <w:tc>
          <w:tcPr>
            <w:tcW w:w="3618" w:type="dxa"/>
          </w:tcPr>
          <w:p w14:paraId="78F6DBE0"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Comprobante Fiscal Digital.</w:t>
            </w:r>
          </w:p>
        </w:tc>
        <w:tc>
          <w:tcPr>
            <w:tcW w:w="6060" w:type="dxa"/>
          </w:tcPr>
          <w:p w14:paraId="315E1903" w14:textId="77777777"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Artículos 29 y 29-A del Código Fiscal de la Federación. Se requiere el CFDI de la Estimación #2 finiquito por la cantidad de $433,078.03</w:t>
            </w:r>
          </w:p>
        </w:tc>
      </w:tr>
    </w:tbl>
    <w:p w14:paraId="47735DDC" w14:textId="77777777" w:rsidR="0044490B" w:rsidRPr="001F3547" w:rsidRDefault="0044490B" w:rsidP="0044490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0CE299AF" w14:textId="77777777" w:rsidR="001E4005" w:rsidRDefault="001E4005" w:rsidP="001E4005">
      <w:pPr>
        <w:spacing w:after="240" w:line="360" w:lineRule="auto"/>
        <w:jc w:val="both"/>
        <w:rPr>
          <w:rFonts w:ascii="Arial" w:hAnsi="Arial" w:cs="Arial"/>
          <w:b/>
        </w:rPr>
      </w:pPr>
    </w:p>
    <w:p w14:paraId="2FE4ADCC" w14:textId="6F0423E9" w:rsidR="0044490B" w:rsidRPr="001F3547" w:rsidRDefault="0044490B" w:rsidP="001E4005">
      <w:pPr>
        <w:spacing w:after="240" w:line="360" w:lineRule="auto"/>
        <w:jc w:val="both"/>
        <w:rPr>
          <w:rFonts w:ascii="Arial" w:hAnsi="Arial" w:cs="Arial"/>
          <w:b/>
        </w:rPr>
      </w:pPr>
      <w:r w:rsidRPr="001F3547">
        <w:rPr>
          <w:rFonts w:ascii="Arial" w:hAnsi="Arial" w:cs="Arial"/>
          <w:b/>
        </w:rPr>
        <w:t>Resultado 11, Observación 3</w:t>
      </w:r>
    </w:p>
    <w:p w14:paraId="72EC32AA" w14:textId="478F0A4E" w:rsidR="0044490B" w:rsidRDefault="0044490B" w:rsidP="001E4005">
      <w:pPr>
        <w:spacing w:after="240" w:line="360" w:lineRule="auto"/>
        <w:jc w:val="both"/>
        <w:rPr>
          <w:rFonts w:ascii="Arial" w:hAnsi="Arial" w:cs="Arial"/>
          <w:b/>
        </w:rPr>
      </w:pPr>
      <w:r w:rsidRPr="001F3547">
        <w:rPr>
          <w:rFonts w:ascii="Arial" w:hAnsi="Arial" w:cs="Arial"/>
          <w:b/>
        </w:rPr>
        <w:t>Documentación Irregular:</w:t>
      </w:r>
    </w:p>
    <w:p w14:paraId="558B3FCE" w14:textId="5974A321" w:rsidR="001F3547" w:rsidRPr="001F3547" w:rsidRDefault="001F3547" w:rsidP="001E4005">
      <w:pPr>
        <w:spacing w:after="240" w:line="360" w:lineRule="auto"/>
        <w:jc w:val="both"/>
        <w:rPr>
          <w:rFonts w:ascii="Arial" w:hAnsi="Arial" w:cs="Arial"/>
          <w:b/>
        </w:rPr>
      </w:pPr>
      <w:r>
        <w:rPr>
          <w:rFonts w:ascii="Arial" w:hAnsi="Arial" w:cs="Arial"/>
          <w:b/>
        </w:rPr>
        <w:t>Descripción de la Observación:</w:t>
      </w:r>
    </w:p>
    <w:p w14:paraId="6A608F81" w14:textId="21F34B99" w:rsidR="0044490B" w:rsidRPr="001F3547" w:rsidRDefault="0044490B" w:rsidP="001E4005">
      <w:pPr>
        <w:spacing w:after="240" w:line="360" w:lineRule="auto"/>
        <w:jc w:val="both"/>
        <w:rPr>
          <w:rFonts w:ascii="Arial" w:hAnsi="Arial" w:cs="Arial"/>
        </w:rPr>
      </w:pPr>
      <w:r w:rsidRPr="001F3547">
        <w:rPr>
          <w:rFonts w:ascii="Arial" w:hAnsi="Arial" w:cs="Arial"/>
        </w:rPr>
        <w:t>Durante la revisión y análisis del expediente técnico unitario de la obra: Pavimentación de calles en la Región 9 de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F3547">
        <w:rPr>
          <w:rFonts w:ascii="Arial" w:hAnsi="Arial" w:cs="Arial"/>
        </w:rPr>
        <w:t xml:space="preserve"> se relacionan</w:t>
      </w:r>
      <w:r w:rsidRPr="001F3547">
        <w:rPr>
          <w:rFonts w:ascii="Arial" w:hAnsi="Arial" w:cs="Arial"/>
        </w:rPr>
        <w:t>:</w:t>
      </w:r>
    </w:p>
    <w:p w14:paraId="156E297F" w14:textId="5D81AB0C" w:rsidR="0044490B" w:rsidRPr="001E4005" w:rsidRDefault="0044490B" w:rsidP="0044490B">
      <w:pPr>
        <w:spacing w:before="120" w:line="360" w:lineRule="auto"/>
        <w:jc w:val="center"/>
        <w:rPr>
          <w:rFonts w:ascii="Arial" w:hAnsi="Arial" w:cs="Arial"/>
          <w:b/>
          <w:i/>
          <w:iCs/>
        </w:rPr>
      </w:pPr>
      <w:r w:rsidRPr="001F3547">
        <w:rPr>
          <w:rFonts w:ascii="Arial" w:hAnsi="Arial" w:cs="Arial"/>
          <w:sz w:val="20"/>
          <w:szCs w:val="20"/>
        </w:rPr>
        <w:t xml:space="preserve">Tabla No. </w:t>
      </w:r>
      <w:r w:rsidR="00E17761" w:rsidRPr="001F3547">
        <w:rPr>
          <w:rFonts w:ascii="Arial" w:hAnsi="Arial" w:cs="Arial"/>
          <w:sz w:val="20"/>
          <w:szCs w:val="20"/>
        </w:rPr>
        <w:t>51</w:t>
      </w:r>
      <w:r w:rsidRPr="001F3547">
        <w:rPr>
          <w:rFonts w:ascii="Arial" w:hAnsi="Arial" w:cs="Arial"/>
          <w:sz w:val="20"/>
          <w:szCs w:val="20"/>
        </w:rPr>
        <w:t xml:space="preserve">. </w:t>
      </w:r>
      <w:r w:rsidRPr="001E4005">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1F3547" w14:paraId="5A051934" w14:textId="77777777" w:rsidTr="0044490B">
        <w:trPr>
          <w:trHeight w:val="301"/>
          <w:tblHeader/>
          <w:jc w:val="center"/>
        </w:trPr>
        <w:tc>
          <w:tcPr>
            <w:tcW w:w="3618" w:type="dxa"/>
            <w:shd w:val="clear" w:color="auto" w:fill="D0CECE" w:themeFill="background2" w:themeFillShade="E6"/>
            <w:vAlign w:val="center"/>
          </w:tcPr>
          <w:p w14:paraId="3E3ABA9D"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6E15EBD4"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w:t>
            </w:r>
          </w:p>
        </w:tc>
      </w:tr>
      <w:tr w:rsidR="0044490B" w:rsidRPr="001F3547" w14:paraId="31E8A2E3" w14:textId="77777777" w:rsidTr="0044490B">
        <w:trPr>
          <w:jc w:val="center"/>
        </w:trPr>
        <w:tc>
          <w:tcPr>
            <w:tcW w:w="3618" w:type="dxa"/>
          </w:tcPr>
          <w:p w14:paraId="10A4BD08"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Dictamen de la evaluación de las proposiciones.</w:t>
            </w:r>
          </w:p>
        </w:tc>
        <w:tc>
          <w:tcPr>
            <w:tcW w:w="6060" w:type="dxa"/>
          </w:tcPr>
          <w:p w14:paraId="1AF486EB" w14:textId="1D2D9CAB"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w:t>
            </w:r>
            <w:r w:rsidRPr="001F3547">
              <w:rPr>
                <w:rFonts w:ascii="Arial" w:hAnsi="Arial" w:cs="Arial"/>
                <w:sz w:val="16"/>
                <w:szCs w:val="18"/>
              </w:rPr>
              <w:lastRenderedPageBreak/>
              <w:t>del Estado de Quintana Roo. El documento que se encuentra en el expediente carece de fecha. Se recomienda que se apeguen a los presentes artículos.</w:t>
            </w:r>
          </w:p>
        </w:tc>
      </w:tr>
      <w:tr w:rsidR="0044490B" w:rsidRPr="001F3547" w14:paraId="67EEBB02" w14:textId="77777777" w:rsidTr="0044490B">
        <w:trPr>
          <w:jc w:val="center"/>
        </w:trPr>
        <w:tc>
          <w:tcPr>
            <w:tcW w:w="3618" w:type="dxa"/>
          </w:tcPr>
          <w:p w14:paraId="44BDBD2D"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lastRenderedPageBreak/>
              <w:t>Oficio de designación de residente de obra (Supervisor).</w:t>
            </w:r>
          </w:p>
        </w:tc>
        <w:tc>
          <w:tcPr>
            <w:tcW w:w="6060" w:type="dxa"/>
          </w:tcPr>
          <w:p w14:paraId="3E0F319A" w14:textId="372BF3D7"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oficio DOP/1216/2019 del 13/09/2019 lo firma el Coordinador de Supervisores, pero debe ser designado por el titular del Área responsable de la ejecución de los trabajos como se menciona en los presentes artículos.</w:t>
            </w:r>
          </w:p>
        </w:tc>
      </w:tr>
      <w:tr w:rsidR="0044490B" w:rsidRPr="001F3547" w14:paraId="4953DA22" w14:textId="77777777" w:rsidTr="0044490B">
        <w:trPr>
          <w:jc w:val="center"/>
        </w:trPr>
        <w:tc>
          <w:tcPr>
            <w:tcW w:w="3618" w:type="dxa"/>
          </w:tcPr>
          <w:p w14:paraId="4C89224E"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Bitácora de obra.</w:t>
            </w:r>
          </w:p>
        </w:tc>
        <w:tc>
          <w:tcPr>
            <w:tcW w:w="6060" w:type="dxa"/>
          </w:tcPr>
          <w:p w14:paraId="43F5D75D" w14:textId="2A33270A"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Este documento es irregular debido a que las hojas originales fueron desprendidas.</w:t>
            </w:r>
          </w:p>
        </w:tc>
      </w:tr>
      <w:tr w:rsidR="0044490B" w:rsidRPr="001F3547" w14:paraId="7191D656" w14:textId="77777777" w:rsidTr="0044490B">
        <w:trPr>
          <w:jc w:val="center"/>
        </w:trPr>
        <w:tc>
          <w:tcPr>
            <w:tcW w:w="3618" w:type="dxa"/>
          </w:tcPr>
          <w:p w14:paraId="30E431E7"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Notificación y fecha de terminación de los trabajos (Del Contratista).</w:t>
            </w:r>
          </w:p>
        </w:tc>
        <w:tc>
          <w:tcPr>
            <w:tcW w:w="6060" w:type="dxa"/>
          </w:tcPr>
          <w:p w14:paraId="3D5B45CE" w14:textId="1120A605"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del 15/11/2019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1F3547" w14:paraId="7690261E" w14:textId="77777777" w:rsidTr="0044490B">
        <w:trPr>
          <w:jc w:val="center"/>
        </w:trPr>
        <w:tc>
          <w:tcPr>
            <w:tcW w:w="3618" w:type="dxa"/>
          </w:tcPr>
          <w:p w14:paraId="02D88DAB"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Notificación al contratista para la elaboración del finiquito.</w:t>
            </w:r>
          </w:p>
        </w:tc>
        <w:tc>
          <w:tcPr>
            <w:tcW w:w="6060" w:type="dxa"/>
          </w:tcPr>
          <w:p w14:paraId="48BF864D" w14:textId="7BF3BC2A"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oficio del 18/11/2019 de Notificación para la firma del finiquito, carece de acuse de recibo.</w:t>
            </w:r>
          </w:p>
        </w:tc>
      </w:tr>
    </w:tbl>
    <w:p w14:paraId="13133E31" w14:textId="77777777" w:rsidR="0044490B" w:rsidRPr="001F3547" w:rsidRDefault="0044490B" w:rsidP="007140D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6445A9DA" w14:textId="77777777" w:rsidR="0044490B" w:rsidRPr="001F3547" w:rsidRDefault="0044490B" w:rsidP="007140DB">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1F3547" w14:paraId="2858D9C5" w14:textId="77777777" w:rsidTr="0044490B">
        <w:trPr>
          <w:trHeight w:val="365"/>
        </w:trPr>
        <w:tc>
          <w:tcPr>
            <w:tcW w:w="2552" w:type="dxa"/>
            <w:tcMar>
              <w:top w:w="10" w:type="dxa"/>
              <w:left w:w="10" w:type="dxa"/>
              <w:bottom w:w="10" w:type="dxa"/>
              <w:right w:w="10" w:type="dxa"/>
            </w:tcMar>
            <w:vAlign w:val="center"/>
          </w:tcPr>
          <w:p w14:paraId="50BB511F" w14:textId="77777777" w:rsidR="0044490B" w:rsidRPr="001F3547" w:rsidRDefault="0044490B" w:rsidP="0044490B">
            <w:pPr>
              <w:spacing w:line="276" w:lineRule="auto"/>
              <w:jc w:val="both"/>
              <w:rPr>
                <w:rFonts w:ascii="Arial" w:hAnsi="Arial" w:cs="Arial"/>
                <w:b/>
                <w:bCs/>
              </w:rPr>
            </w:pPr>
            <w:r w:rsidRPr="001F3547">
              <w:rPr>
                <w:rFonts w:ascii="Arial" w:hAnsi="Arial" w:cs="Arial"/>
                <w:b/>
                <w:bCs/>
              </w:rPr>
              <w:t xml:space="preserve">Núm. de Cédula: </w:t>
            </w:r>
          </w:p>
        </w:tc>
        <w:tc>
          <w:tcPr>
            <w:tcW w:w="7082" w:type="dxa"/>
            <w:tcMar>
              <w:top w:w="10" w:type="dxa"/>
              <w:left w:w="10" w:type="dxa"/>
              <w:bottom w:w="10" w:type="dxa"/>
              <w:right w:w="10" w:type="dxa"/>
            </w:tcMar>
            <w:vAlign w:val="center"/>
          </w:tcPr>
          <w:p w14:paraId="3D23FACA" w14:textId="77777777" w:rsidR="0044490B" w:rsidRPr="001F3547" w:rsidRDefault="0044490B" w:rsidP="0044490B">
            <w:pPr>
              <w:spacing w:line="276" w:lineRule="auto"/>
              <w:jc w:val="both"/>
              <w:rPr>
                <w:rFonts w:ascii="Arial" w:hAnsi="Arial" w:cs="Arial"/>
              </w:rPr>
            </w:pPr>
            <w:r w:rsidRPr="001F3547">
              <w:rPr>
                <w:rFonts w:ascii="Arial" w:hAnsi="Arial" w:cs="Arial"/>
              </w:rPr>
              <w:t>19</w:t>
            </w:r>
          </w:p>
        </w:tc>
      </w:tr>
      <w:tr w:rsidR="0044490B" w:rsidRPr="001F3547" w14:paraId="120B6A40" w14:textId="77777777" w:rsidTr="0044490B">
        <w:trPr>
          <w:trHeight w:val="311"/>
        </w:trPr>
        <w:tc>
          <w:tcPr>
            <w:tcW w:w="2552" w:type="dxa"/>
            <w:tcMar>
              <w:top w:w="10" w:type="dxa"/>
              <w:left w:w="10" w:type="dxa"/>
              <w:bottom w:w="10" w:type="dxa"/>
              <w:right w:w="10" w:type="dxa"/>
            </w:tcMar>
            <w:vAlign w:val="center"/>
          </w:tcPr>
          <w:p w14:paraId="73A731DB"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Núm. de Contrato: </w:t>
            </w:r>
          </w:p>
        </w:tc>
        <w:tc>
          <w:tcPr>
            <w:tcW w:w="7082" w:type="dxa"/>
            <w:tcMar>
              <w:top w:w="10" w:type="dxa"/>
              <w:left w:w="10" w:type="dxa"/>
              <w:bottom w:w="10" w:type="dxa"/>
              <w:right w:w="10" w:type="dxa"/>
            </w:tcMar>
            <w:vAlign w:val="center"/>
          </w:tcPr>
          <w:p w14:paraId="70308FD9" w14:textId="77777777" w:rsidR="0044490B" w:rsidRPr="001F3547" w:rsidRDefault="0044490B" w:rsidP="0044490B">
            <w:pPr>
              <w:spacing w:line="276" w:lineRule="auto"/>
              <w:ind w:right="276"/>
              <w:jc w:val="both"/>
              <w:rPr>
                <w:rFonts w:ascii="Arial" w:hAnsi="Arial" w:cs="Arial"/>
              </w:rPr>
            </w:pPr>
            <w:r w:rsidRPr="001F3547">
              <w:rPr>
                <w:rFonts w:ascii="Arial" w:hAnsi="Arial" w:cs="Arial"/>
              </w:rPr>
              <w:t>HAT/DGOYSPM/COPLP/020/RP/2019</w:t>
            </w:r>
          </w:p>
        </w:tc>
      </w:tr>
      <w:tr w:rsidR="0044490B" w:rsidRPr="001F3547" w14:paraId="1105605C" w14:textId="77777777" w:rsidTr="0044490B">
        <w:trPr>
          <w:trHeight w:val="347"/>
        </w:trPr>
        <w:tc>
          <w:tcPr>
            <w:tcW w:w="2552" w:type="dxa"/>
            <w:tcMar>
              <w:top w:w="10" w:type="dxa"/>
              <w:left w:w="10" w:type="dxa"/>
              <w:bottom w:w="10" w:type="dxa"/>
              <w:right w:w="10" w:type="dxa"/>
            </w:tcMar>
            <w:vAlign w:val="center"/>
          </w:tcPr>
          <w:p w14:paraId="5AF7DAD0"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Nombre de la Obra: </w:t>
            </w:r>
          </w:p>
        </w:tc>
        <w:tc>
          <w:tcPr>
            <w:tcW w:w="7082" w:type="dxa"/>
            <w:tcMar>
              <w:top w:w="10" w:type="dxa"/>
              <w:left w:w="10" w:type="dxa"/>
              <w:bottom w:w="10" w:type="dxa"/>
              <w:right w:w="10" w:type="dxa"/>
            </w:tcMar>
            <w:vAlign w:val="center"/>
          </w:tcPr>
          <w:p w14:paraId="719234ED"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Rehabilitación y mantenimiento del parque de la localidad de Akumal.</w:t>
            </w:r>
          </w:p>
        </w:tc>
      </w:tr>
      <w:tr w:rsidR="0044490B" w:rsidRPr="001F3547" w14:paraId="08E8A181" w14:textId="77777777" w:rsidTr="0044490B">
        <w:trPr>
          <w:trHeight w:val="347"/>
        </w:trPr>
        <w:tc>
          <w:tcPr>
            <w:tcW w:w="2552" w:type="dxa"/>
            <w:tcMar>
              <w:top w:w="10" w:type="dxa"/>
              <w:left w:w="10" w:type="dxa"/>
              <w:bottom w:w="10" w:type="dxa"/>
              <w:right w:w="10" w:type="dxa"/>
            </w:tcMar>
            <w:vAlign w:val="center"/>
          </w:tcPr>
          <w:p w14:paraId="164E716E" w14:textId="77777777" w:rsidR="0044490B" w:rsidRPr="001F3547" w:rsidRDefault="0044490B" w:rsidP="0044490B">
            <w:pPr>
              <w:spacing w:line="276" w:lineRule="auto"/>
              <w:jc w:val="both"/>
              <w:rPr>
                <w:rFonts w:ascii="Arial" w:hAnsi="Arial" w:cs="Arial"/>
                <w:b/>
              </w:rPr>
            </w:pPr>
            <w:r w:rsidRPr="001F3547">
              <w:rPr>
                <w:rFonts w:ascii="Arial" w:hAnsi="Arial" w:cs="Arial"/>
                <w:b/>
              </w:rPr>
              <w:t>Monto Contratado:</w:t>
            </w:r>
          </w:p>
        </w:tc>
        <w:tc>
          <w:tcPr>
            <w:tcW w:w="7082" w:type="dxa"/>
            <w:tcMar>
              <w:top w:w="10" w:type="dxa"/>
              <w:left w:w="10" w:type="dxa"/>
              <w:bottom w:w="10" w:type="dxa"/>
              <w:right w:w="10" w:type="dxa"/>
            </w:tcMar>
            <w:vAlign w:val="center"/>
          </w:tcPr>
          <w:p w14:paraId="5A6251CA"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$ 1,957,842.80</w:t>
            </w:r>
          </w:p>
        </w:tc>
      </w:tr>
    </w:tbl>
    <w:p w14:paraId="0AF2DBB0" w14:textId="77777777" w:rsidR="007140DB" w:rsidRDefault="007140DB" w:rsidP="007140DB">
      <w:pPr>
        <w:spacing w:after="240" w:line="360" w:lineRule="auto"/>
        <w:jc w:val="both"/>
        <w:rPr>
          <w:rFonts w:ascii="Arial" w:hAnsi="Arial" w:cs="Arial"/>
          <w:b/>
        </w:rPr>
      </w:pPr>
    </w:p>
    <w:p w14:paraId="5B2D1B51" w14:textId="01A0A552" w:rsidR="0044490B" w:rsidRPr="001F3547" w:rsidRDefault="0044490B" w:rsidP="007140DB">
      <w:pPr>
        <w:spacing w:after="240" w:line="360" w:lineRule="auto"/>
        <w:jc w:val="both"/>
        <w:rPr>
          <w:rFonts w:ascii="Arial" w:hAnsi="Arial" w:cs="Arial"/>
          <w:b/>
        </w:rPr>
      </w:pPr>
      <w:r w:rsidRPr="001F3547">
        <w:rPr>
          <w:rFonts w:ascii="Arial" w:hAnsi="Arial" w:cs="Arial"/>
          <w:b/>
        </w:rPr>
        <w:t>Resultado 12, Observación 2</w:t>
      </w:r>
    </w:p>
    <w:p w14:paraId="6C7DDAB9" w14:textId="01F51C56" w:rsidR="0044490B" w:rsidRDefault="0044490B" w:rsidP="007140DB">
      <w:pPr>
        <w:spacing w:after="240" w:line="360" w:lineRule="auto"/>
        <w:jc w:val="both"/>
        <w:rPr>
          <w:rFonts w:ascii="Arial" w:hAnsi="Arial" w:cs="Arial"/>
          <w:b/>
        </w:rPr>
      </w:pPr>
      <w:r w:rsidRPr="001F3547">
        <w:rPr>
          <w:rFonts w:ascii="Arial" w:hAnsi="Arial" w:cs="Arial"/>
          <w:b/>
        </w:rPr>
        <w:t>Documentación Faltante:</w:t>
      </w:r>
    </w:p>
    <w:p w14:paraId="334CAD70" w14:textId="25744E4F" w:rsidR="005B3EC0" w:rsidRPr="001F3547" w:rsidRDefault="005B3EC0" w:rsidP="007140DB">
      <w:pPr>
        <w:spacing w:after="240" w:line="360" w:lineRule="auto"/>
        <w:jc w:val="both"/>
        <w:rPr>
          <w:rFonts w:ascii="Arial" w:hAnsi="Arial" w:cs="Arial"/>
          <w:b/>
        </w:rPr>
      </w:pPr>
      <w:r>
        <w:rPr>
          <w:rFonts w:ascii="Arial" w:hAnsi="Arial" w:cs="Arial"/>
          <w:b/>
        </w:rPr>
        <w:t>Descripción de la Observación:</w:t>
      </w:r>
    </w:p>
    <w:p w14:paraId="333CE56B" w14:textId="77777777" w:rsidR="0044490B" w:rsidRPr="001F3547" w:rsidRDefault="0044490B" w:rsidP="0044490B">
      <w:pPr>
        <w:spacing w:before="120" w:after="120" w:line="360" w:lineRule="auto"/>
        <w:jc w:val="both"/>
        <w:rPr>
          <w:rFonts w:ascii="Arial" w:hAnsi="Arial" w:cs="Arial"/>
        </w:rPr>
      </w:pPr>
      <w:r w:rsidRPr="001F3547">
        <w:rPr>
          <w:rFonts w:ascii="Arial" w:hAnsi="Arial" w:cs="Arial"/>
        </w:rPr>
        <w:lastRenderedPageBreak/>
        <w:t>Durante la revisión y análisis del expediente técnico unitario de la obra: Rehabilitación y mantenimiento del parque de la localidad de Akumal, municipio de Tulum, Quintana Roo, se detecta que omitieron integrar los documentos señalados en diversas leyes, decretos, reglamentos y demás disposiciones aplicables en materia de contratación de obra pública que a continuación se relacionan:</w:t>
      </w:r>
    </w:p>
    <w:p w14:paraId="44CEAFEF" w14:textId="3C1391C7" w:rsidR="0044490B" w:rsidRPr="001F3547" w:rsidRDefault="0044490B" w:rsidP="0044490B">
      <w:pPr>
        <w:spacing w:before="120" w:line="360" w:lineRule="auto"/>
        <w:jc w:val="center"/>
        <w:rPr>
          <w:rFonts w:ascii="Arial" w:hAnsi="Arial" w:cs="Arial"/>
          <w:b/>
        </w:rPr>
      </w:pPr>
      <w:r w:rsidRPr="001F3547">
        <w:rPr>
          <w:rFonts w:ascii="Arial" w:hAnsi="Arial" w:cs="Arial"/>
          <w:sz w:val="20"/>
          <w:szCs w:val="20"/>
        </w:rPr>
        <w:t xml:space="preserve">Tabla No. </w:t>
      </w:r>
      <w:r w:rsidR="00E17761" w:rsidRPr="001F3547">
        <w:rPr>
          <w:rFonts w:ascii="Arial" w:hAnsi="Arial" w:cs="Arial"/>
          <w:sz w:val="20"/>
          <w:szCs w:val="20"/>
        </w:rPr>
        <w:t>52</w:t>
      </w:r>
      <w:r w:rsidRPr="001F3547">
        <w:rPr>
          <w:rFonts w:ascii="Arial" w:hAnsi="Arial" w:cs="Arial"/>
          <w:sz w:val="20"/>
          <w:szCs w:val="20"/>
        </w:rPr>
        <w:t xml:space="preserve">. </w:t>
      </w:r>
      <w:r w:rsidRPr="007140DB">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1F3547" w14:paraId="1AACF011" w14:textId="77777777" w:rsidTr="0044490B">
        <w:trPr>
          <w:trHeight w:val="301"/>
          <w:tblHeader/>
          <w:jc w:val="center"/>
        </w:trPr>
        <w:tc>
          <w:tcPr>
            <w:tcW w:w="3618" w:type="dxa"/>
            <w:shd w:val="clear" w:color="auto" w:fill="D0CECE" w:themeFill="background2" w:themeFillShade="E6"/>
            <w:vAlign w:val="center"/>
          </w:tcPr>
          <w:p w14:paraId="48403652"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6270C11A"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INFRINGIDA/REQUERIMIENTOS</w:t>
            </w:r>
          </w:p>
        </w:tc>
      </w:tr>
      <w:tr w:rsidR="0044490B" w:rsidRPr="001F3547" w14:paraId="4A8446A2" w14:textId="77777777" w:rsidTr="0044490B">
        <w:trPr>
          <w:jc w:val="center"/>
        </w:trPr>
        <w:tc>
          <w:tcPr>
            <w:tcW w:w="3618" w:type="dxa"/>
          </w:tcPr>
          <w:p w14:paraId="77828C0C" w14:textId="77777777" w:rsidR="0044490B" w:rsidRPr="001F3547" w:rsidRDefault="0044490B" w:rsidP="0044490B">
            <w:pPr>
              <w:spacing w:after="200" w:line="276" w:lineRule="auto"/>
              <w:contextualSpacing/>
              <w:jc w:val="both"/>
              <w:rPr>
                <w:rFonts w:ascii="Arial" w:hAnsi="Arial" w:cs="Arial"/>
                <w:sz w:val="18"/>
                <w:szCs w:val="18"/>
              </w:rPr>
            </w:pPr>
            <w:r w:rsidRPr="001F3547">
              <w:rPr>
                <w:rFonts w:ascii="Arial" w:hAnsi="Arial" w:cs="Arial"/>
                <w:sz w:val="16"/>
                <w:szCs w:val="18"/>
              </w:rPr>
              <w:t>Permisos, autorizaciones y licencias que se requieran.</w:t>
            </w:r>
          </w:p>
        </w:tc>
        <w:tc>
          <w:tcPr>
            <w:tcW w:w="6060" w:type="dxa"/>
          </w:tcPr>
          <w:p w14:paraId="66439A53" w14:textId="54BE2F03" w:rsidR="0044490B" w:rsidRPr="001F3547" w:rsidRDefault="0044490B" w:rsidP="0044490B">
            <w:pPr>
              <w:spacing w:line="276" w:lineRule="auto"/>
              <w:jc w:val="both"/>
              <w:rPr>
                <w:rFonts w:ascii="Arial" w:hAnsi="Arial" w:cs="Arial"/>
                <w:sz w:val="18"/>
                <w:szCs w:val="18"/>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545</w:t>
            </w:r>
            <w:r w:rsidRPr="001F3547">
              <w:rPr>
                <w:rFonts w:ascii="Arial" w:hAnsi="Arial" w:cs="Arial"/>
                <w:sz w:val="16"/>
                <w:szCs w:val="16"/>
              </w:rPr>
              <w:t xml:space="preserve"> del Reglamento de Construcción para el municipio de Tulum.</w:t>
            </w:r>
            <w:r w:rsidRPr="001F3547">
              <w:rPr>
                <w:rFonts w:ascii="Arial" w:hAnsi="Arial" w:cs="Arial"/>
                <w:sz w:val="16"/>
              </w:rPr>
              <w:t xml:space="preserve"> Mediante oficio DGDUyE/DDU/SDU/115/2019 del 25/07/2019,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1F3547" w14:paraId="484F545B" w14:textId="77777777" w:rsidTr="0044490B">
        <w:trPr>
          <w:jc w:val="center"/>
        </w:trPr>
        <w:tc>
          <w:tcPr>
            <w:tcW w:w="3618" w:type="dxa"/>
          </w:tcPr>
          <w:p w14:paraId="4F967E95"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Regularización y adquisición de la tenencia de la tierra.</w:t>
            </w:r>
          </w:p>
        </w:tc>
        <w:tc>
          <w:tcPr>
            <w:tcW w:w="6060" w:type="dxa"/>
          </w:tcPr>
          <w:p w14:paraId="5B82E9C7" w14:textId="6CF3CC61"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 o es propiedad pública.</w:t>
            </w:r>
          </w:p>
        </w:tc>
      </w:tr>
      <w:tr w:rsidR="0044490B" w:rsidRPr="001F3547" w14:paraId="3BF3D9FC" w14:textId="77777777" w:rsidTr="0044490B">
        <w:trPr>
          <w:jc w:val="center"/>
        </w:trPr>
        <w:tc>
          <w:tcPr>
            <w:tcW w:w="3618" w:type="dxa"/>
          </w:tcPr>
          <w:p w14:paraId="2663F177"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Medidas o acciones de mitigación.</w:t>
            </w:r>
          </w:p>
        </w:tc>
        <w:tc>
          <w:tcPr>
            <w:tcW w:w="6060" w:type="dxa"/>
          </w:tcPr>
          <w:p w14:paraId="633323DE" w14:textId="441A78CD"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15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27 y 28 de la Ley del Equilibrio Ecológico y la Protección al Ambiente del Estado de Quintana Roo. Con oficio DGDUYE/3707/2019 del 25/07/2019 la Dirección General de Desarrollo Urbano y Ecología emite a la Dirección de Obras Públicas, las recomendaciones y medidas de prevención, mitigación y remediación correspondientes al proyecto y para prevenir daños al ambiente por el desarrollo de la construcción; sin embargo, se solicita el documento expedido por la dependencia facultada como se menciona en los artículos arriba señalados.</w:t>
            </w:r>
          </w:p>
        </w:tc>
      </w:tr>
      <w:tr w:rsidR="0044490B" w:rsidRPr="001F3547" w14:paraId="18A3DB36" w14:textId="77777777" w:rsidTr="0044490B">
        <w:trPr>
          <w:jc w:val="center"/>
        </w:trPr>
        <w:tc>
          <w:tcPr>
            <w:tcW w:w="3618" w:type="dxa"/>
          </w:tcPr>
          <w:p w14:paraId="14FE6653" w14:textId="232BF3F6"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Dictamen de impacto ambiental (Zona impactada) Resolutivo de evaluac</w:t>
            </w:r>
            <w:r w:rsidR="00EC08FE">
              <w:rPr>
                <w:rFonts w:ascii="Arial" w:hAnsi="Arial" w:cs="Arial"/>
                <w:sz w:val="16"/>
                <w:szCs w:val="18"/>
              </w:rPr>
              <w:t>ión del Informe Preventivo o exención</w:t>
            </w:r>
            <w:r w:rsidRPr="001F3547">
              <w:rPr>
                <w:rFonts w:ascii="Arial" w:hAnsi="Arial" w:cs="Arial"/>
                <w:sz w:val="16"/>
                <w:szCs w:val="18"/>
              </w:rPr>
              <w:t xml:space="preserve"> de presentación de estudios de Impacto Ambiental.</w:t>
            </w:r>
          </w:p>
        </w:tc>
        <w:tc>
          <w:tcPr>
            <w:tcW w:w="6060" w:type="dxa"/>
          </w:tcPr>
          <w:p w14:paraId="7EA84674" w14:textId="77252A1E"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1F3547">
              <w:rPr>
                <w:rFonts w:ascii="Arial" w:hAnsi="Arial" w:cs="Arial"/>
                <w:sz w:val="16"/>
                <w:szCs w:val="16"/>
              </w:rPr>
              <w:t xml:space="preserve"> de la presentación de los estudios en materia de Impacto Ambiental.</w:t>
            </w:r>
          </w:p>
        </w:tc>
      </w:tr>
      <w:tr w:rsidR="0044490B" w:rsidRPr="001F3547" w14:paraId="02E67AB9" w14:textId="77777777" w:rsidTr="0044490B">
        <w:trPr>
          <w:jc w:val="center"/>
        </w:trPr>
        <w:tc>
          <w:tcPr>
            <w:tcW w:w="3618" w:type="dxa"/>
          </w:tcPr>
          <w:p w14:paraId="611D5EE3"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rPr>
              <w:t>Autorización de conceptos no previstos en el catálogo de conceptos.</w:t>
            </w:r>
          </w:p>
        </w:tc>
        <w:tc>
          <w:tcPr>
            <w:tcW w:w="6060" w:type="dxa"/>
          </w:tcPr>
          <w:p w14:paraId="3ECE141D" w14:textId="6D2B1E84"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55 penúltimo párrafo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w:t>
            </w:r>
            <w:r w:rsidRPr="001F3547">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1F3547" w14:paraId="4192CE3D" w14:textId="77777777" w:rsidTr="0044490B">
        <w:trPr>
          <w:jc w:val="center"/>
        </w:trPr>
        <w:tc>
          <w:tcPr>
            <w:tcW w:w="3618" w:type="dxa"/>
          </w:tcPr>
          <w:p w14:paraId="5EFECB0B"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Registro de propiedad en las oficinas de Catastro y del Registro Público de la Propiedad y el Comercio del Estado.</w:t>
            </w:r>
          </w:p>
        </w:tc>
        <w:tc>
          <w:tcPr>
            <w:tcW w:w="6060" w:type="dxa"/>
          </w:tcPr>
          <w:p w14:paraId="6FC05BE8" w14:textId="3E4ACD48"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1F3547" w14:paraId="79E0B8B7" w14:textId="77777777" w:rsidTr="0044490B">
        <w:trPr>
          <w:jc w:val="center"/>
        </w:trPr>
        <w:tc>
          <w:tcPr>
            <w:tcW w:w="3618" w:type="dxa"/>
          </w:tcPr>
          <w:p w14:paraId="37FED6D9"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Amortización.</w:t>
            </w:r>
          </w:p>
        </w:tc>
        <w:tc>
          <w:tcPr>
            <w:tcW w:w="6060" w:type="dxa"/>
          </w:tcPr>
          <w:p w14:paraId="468510C2" w14:textId="757D93EF" w:rsidR="0044490B" w:rsidRPr="001F3547" w:rsidRDefault="0044490B" w:rsidP="0044490B">
            <w:pPr>
              <w:spacing w:line="276" w:lineRule="auto"/>
              <w:jc w:val="both"/>
              <w:rPr>
                <w:rFonts w:ascii="Arial" w:hAnsi="Arial" w:cs="Arial"/>
                <w:sz w:val="16"/>
                <w:szCs w:val="16"/>
              </w:rPr>
            </w:pPr>
            <w:r w:rsidRPr="001F3547">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w:t>
            </w:r>
            <w:r w:rsidRPr="001F3547">
              <w:rPr>
                <w:rFonts w:ascii="Arial" w:hAnsi="Arial" w:cs="Arial"/>
                <w:sz w:val="16"/>
              </w:rPr>
              <w:t xml:space="preserve"> 112 del Reglamento </w:t>
            </w:r>
            <w:r w:rsidRPr="001F3547">
              <w:rPr>
                <w:rFonts w:ascii="Arial" w:hAnsi="Arial" w:cs="Arial"/>
                <w:sz w:val="16"/>
              </w:rPr>
              <w:lastRenderedPageBreak/>
              <w:t xml:space="preserve">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w:t>
            </w:r>
            <w:r w:rsidRPr="001F3547">
              <w:rPr>
                <w:rFonts w:ascii="Arial" w:hAnsi="Arial" w:cs="Arial"/>
                <w:sz w:val="16"/>
              </w:rPr>
              <w:t>. En el expediente de obra no se encuentra integrado el saldo del pago de la estimación #1, así como el pago de la estimación #2 y #3 finiquito para verificar que se haya amortizado debidamente el anticipo. Cuando se entreguen los pagos correspondientes se revisarán los documentos para corroborar el anticipo amortizado.</w:t>
            </w:r>
          </w:p>
        </w:tc>
      </w:tr>
      <w:tr w:rsidR="0044490B" w:rsidRPr="001F3547" w14:paraId="2F29E731" w14:textId="77777777" w:rsidTr="0044490B">
        <w:trPr>
          <w:jc w:val="center"/>
        </w:trPr>
        <w:tc>
          <w:tcPr>
            <w:tcW w:w="3618" w:type="dxa"/>
          </w:tcPr>
          <w:p w14:paraId="3D1B474E"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rPr>
              <w:lastRenderedPageBreak/>
              <w:t>Pólizas de Cheque o transferencia interbancaria.</w:t>
            </w:r>
          </w:p>
        </w:tc>
        <w:tc>
          <w:tcPr>
            <w:tcW w:w="6060" w:type="dxa"/>
          </w:tcPr>
          <w:p w14:paraId="5A8B5ADE" w14:textId="598DFD4A"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el pago interbancario de las siguientes estimaciones: saldo de la Estimación #1 por la cantidad de $300,000.00 debido a que en el expediente solo integraron el pago por $523,152.70; pago de la Estimación #2 por la cantidad de $334,365.93 y # 3 finiquito por la cantidad de $196,397.35.</w:t>
            </w:r>
          </w:p>
        </w:tc>
      </w:tr>
      <w:tr w:rsidR="0044490B" w:rsidRPr="001F3547" w14:paraId="0739E37C" w14:textId="77777777" w:rsidTr="0044490B">
        <w:trPr>
          <w:jc w:val="center"/>
        </w:trPr>
        <w:tc>
          <w:tcPr>
            <w:tcW w:w="3618" w:type="dxa"/>
          </w:tcPr>
          <w:p w14:paraId="759715E5"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Comprobante Fiscal Digital.</w:t>
            </w:r>
          </w:p>
        </w:tc>
        <w:tc>
          <w:tcPr>
            <w:tcW w:w="6060" w:type="dxa"/>
          </w:tcPr>
          <w:p w14:paraId="402FDCE4" w14:textId="77777777"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Artículos 29 y 29-A del Código Fiscal de la Federación. Se requiere el CFDI del anticipo por la cantidad de $ 587,352.84 y de las Estimaciones #1 por la cantidad de $ 823,152.70, #2 por la cantidad de $ 334,365.93 y de la #3 finiquito por la cantidad de $196,397.35.</w:t>
            </w:r>
          </w:p>
        </w:tc>
      </w:tr>
    </w:tbl>
    <w:p w14:paraId="52D8B88E" w14:textId="4FE5545B" w:rsidR="0044490B" w:rsidRPr="001F3547" w:rsidRDefault="0044490B" w:rsidP="0044490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2BE200E6" w14:textId="77777777" w:rsidR="00E17761" w:rsidRPr="001F3547" w:rsidRDefault="00E17761" w:rsidP="007140DB">
      <w:pPr>
        <w:spacing w:after="240" w:line="360" w:lineRule="auto"/>
        <w:jc w:val="both"/>
        <w:rPr>
          <w:rFonts w:ascii="Arial" w:hAnsi="Arial" w:cs="Arial"/>
          <w:bCs/>
          <w:sz w:val="18"/>
          <w:szCs w:val="18"/>
        </w:rPr>
      </w:pPr>
    </w:p>
    <w:p w14:paraId="5F2CF561" w14:textId="77777777" w:rsidR="0044490B" w:rsidRPr="001F3547" w:rsidRDefault="0044490B" w:rsidP="007140DB">
      <w:pPr>
        <w:spacing w:before="120" w:after="240" w:line="360" w:lineRule="auto"/>
        <w:jc w:val="both"/>
        <w:rPr>
          <w:rFonts w:ascii="Arial" w:hAnsi="Arial" w:cs="Arial"/>
          <w:b/>
        </w:rPr>
      </w:pPr>
      <w:r w:rsidRPr="001F3547">
        <w:rPr>
          <w:rFonts w:ascii="Arial" w:hAnsi="Arial" w:cs="Arial"/>
          <w:b/>
        </w:rPr>
        <w:t>Resultado 12, Observación 3</w:t>
      </w:r>
    </w:p>
    <w:p w14:paraId="5ACE6340" w14:textId="79ECF5AD" w:rsidR="0044490B" w:rsidRDefault="0044490B" w:rsidP="007140DB">
      <w:pPr>
        <w:spacing w:before="120" w:after="240" w:line="360" w:lineRule="auto"/>
        <w:jc w:val="both"/>
        <w:rPr>
          <w:rFonts w:ascii="Arial" w:hAnsi="Arial" w:cs="Arial"/>
          <w:b/>
        </w:rPr>
      </w:pPr>
      <w:r w:rsidRPr="001F3547">
        <w:rPr>
          <w:rFonts w:ascii="Arial" w:hAnsi="Arial" w:cs="Arial"/>
          <w:b/>
        </w:rPr>
        <w:t>Documentación Irregular:</w:t>
      </w:r>
    </w:p>
    <w:p w14:paraId="1299EAE8" w14:textId="420D032C" w:rsidR="005B3EC0" w:rsidRPr="001F3547" w:rsidRDefault="005B3EC0" w:rsidP="007140DB">
      <w:pPr>
        <w:spacing w:before="120" w:after="240" w:line="360" w:lineRule="auto"/>
        <w:jc w:val="both"/>
        <w:rPr>
          <w:rFonts w:ascii="Arial" w:hAnsi="Arial" w:cs="Arial"/>
          <w:b/>
        </w:rPr>
      </w:pPr>
      <w:r>
        <w:rPr>
          <w:rFonts w:ascii="Arial" w:hAnsi="Arial" w:cs="Arial"/>
          <w:b/>
        </w:rPr>
        <w:t xml:space="preserve">Descripción de la Observación: </w:t>
      </w:r>
    </w:p>
    <w:p w14:paraId="3AC2865C" w14:textId="47007FF5" w:rsidR="0044490B" w:rsidRPr="001F3547" w:rsidRDefault="0044490B" w:rsidP="007140DB">
      <w:pPr>
        <w:spacing w:before="120" w:after="240" w:line="360" w:lineRule="auto"/>
        <w:jc w:val="both"/>
        <w:rPr>
          <w:rFonts w:ascii="Arial" w:hAnsi="Arial" w:cs="Arial"/>
        </w:rPr>
      </w:pPr>
      <w:r w:rsidRPr="001F3547">
        <w:rPr>
          <w:rFonts w:ascii="Arial" w:hAnsi="Arial" w:cs="Arial"/>
        </w:rPr>
        <w:t>Durante la revisión y análisis del expediente técnico unitario de la obra: Rehabilitación y mantenimiento del parque de la localidad de Akumal,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5B3EC0">
        <w:rPr>
          <w:rFonts w:ascii="Arial" w:hAnsi="Arial" w:cs="Arial"/>
        </w:rPr>
        <w:t xml:space="preserve"> se relacionan</w:t>
      </w:r>
      <w:r w:rsidRPr="001F3547">
        <w:rPr>
          <w:rFonts w:ascii="Arial" w:hAnsi="Arial" w:cs="Arial"/>
        </w:rPr>
        <w:t>:</w:t>
      </w:r>
    </w:p>
    <w:p w14:paraId="53A957C7" w14:textId="3FCF51B4" w:rsidR="0044490B" w:rsidRPr="001F3547" w:rsidRDefault="0044490B" w:rsidP="0044490B">
      <w:pPr>
        <w:spacing w:line="360" w:lineRule="auto"/>
        <w:jc w:val="center"/>
        <w:rPr>
          <w:rFonts w:ascii="Arial" w:hAnsi="Arial" w:cs="Arial"/>
          <w:b/>
        </w:rPr>
      </w:pPr>
      <w:r w:rsidRPr="001F3547">
        <w:rPr>
          <w:rFonts w:ascii="Arial" w:hAnsi="Arial" w:cs="Arial"/>
          <w:sz w:val="20"/>
          <w:szCs w:val="20"/>
        </w:rPr>
        <w:t>Tabla No. 5</w:t>
      </w:r>
      <w:r w:rsidR="00E17761" w:rsidRPr="001F3547">
        <w:rPr>
          <w:rFonts w:ascii="Arial" w:hAnsi="Arial" w:cs="Arial"/>
          <w:sz w:val="20"/>
          <w:szCs w:val="20"/>
        </w:rPr>
        <w:t>3</w:t>
      </w:r>
      <w:r w:rsidRPr="001F3547">
        <w:rPr>
          <w:rFonts w:ascii="Arial" w:hAnsi="Arial" w:cs="Arial"/>
          <w:sz w:val="20"/>
          <w:szCs w:val="20"/>
        </w:rPr>
        <w:t xml:space="preserve">. </w:t>
      </w:r>
      <w:r w:rsidRPr="007140DB">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1F3547" w14:paraId="7D206B8C" w14:textId="77777777" w:rsidTr="0044490B">
        <w:trPr>
          <w:trHeight w:val="301"/>
          <w:tblHeader/>
          <w:jc w:val="center"/>
        </w:trPr>
        <w:tc>
          <w:tcPr>
            <w:tcW w:w="3618" w:type="dxa"/>
            <w:shd w:val="clear" w:color="auto" w:fill="D0CECE" w:themeFill="background2" w:themeFillShade="E6"/>
            <w:vAlign w:val="center"/>
          </w:tcPr>
          <w:p w14:paraId="22995DC3"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70AECDF7"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w:t>
            </w:r>
          </w:p>
        </w:tc>
      </w:tr>
      <w:tr w:rsidR="0044490B" w:rsidRPr="001F3547" w14:paraId="4787FEFD" w14:textId="77777777" w:rsidTr="0044490B">
        <w:trPr>
          <w:jc w:val="center"/>
        </w:trPr>
        <w:tc>
          <w:tcPr>
            <w:tcW w:w="3618" w:type="dxa"/>
          </w:tcPr>
          <w:p w14:paraId="5FCACC93"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Dictamen de la evaluación de las proposiciones.</w:t>
            </w:r>
          </w:p>
        </w:tc>
        <w:tc>
          <w:tcPr>
            <w:tcW w:w="6060" w:type="dxa"/>
          </w:tcPr>
          <w:p w14:paraId="021700D8" w14:textId="0CD54BAA"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1F3547" w14:paraId="6D57DA52" w14:textId="77777777" w:rsidTr="0044490B">
        <w:trPr>
          <w:jc w:val="center"/>
        </w:trPr>
        <w:tc>
          <w:tcPr>
            <w:tcW w:w="3618" w:type="dxa"/>
          </w:tcPr>
          <w:p w14:paraId="474E034F"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lastRenderedPageBreak/>
              <w:t>Oficio de designación de residente de obra (Supervisor).</w:t>
            </w:r>
          </w:p>
        </w:tc>
        <w:tc>
          <w:tcPr>
            <w:tcW w:w="6060" w:type="dxa"/>
          </w:tcPr>
          <w:p w14:paraId="16E1BE8D" w14:textId="44A59CC1"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oficio DOP/1271/2019 del 13/09/2019 lo firma el Coordinador de Supervisores, pero debe ser designado por el titular del Área responsable de la ejecución de los trabajos como se menciona en los presentes artículos.</w:t>
            </w:r>
          </w:p>
        </w:tc>
      </w:tr>
      <w:tr w:rsidR="0044490B" w:rsidRPr="001F3547" w14:paraId="30CEA7F4" w14:textId="77777777" w:rsidTr="0044490B">
        <w:trPr>
          <w:jc w:val="center"/>
        </w:trPr>
        <w:tc>
          <w:tcPr>
            <w:tcW w:w="3618" w:type="dxa"/>
          </w:tcPr>
          <w:p w14:paraId="5E5F7758"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Bitácora de obra.</w:t>
            </w:r>
          </w:p>
        </w:tc>
        <w:tc>
          <w:tcPr>
            <w:tcW w:w="6060" w:type="dxa"/>
          </w:tcPr>
          <w:p w14:paraId="0F72590B" w14:textId="55966E79"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Este documento es irregular debido a que las hojas originales fueron desprendidas.</w:t>
            </w:r>
          </w:p>
        </w:tc>
      </w:tr>
      <w:tr w:rsidR="0044490B" w:rsidRPr="001F3547" w14:paraId="1D50EA54" w14:textId="77777777" w:rsidTr="0044490B">
        <w:trPr>
          <w:jc w:val="center"/>
        </w:trPr>
        <w:tc>
          <w:tcPr>
            <w:tcW w:w="3618" w:type="dxa"/>
          </w:tcPr>
          <w:p w14:paraId="030E14E2"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Justificación: dictamen técnico.</w:t>
            </w:r>
          </w:p>
        </w:tc>
        <w:tc>
          <w:tcPr>
            <w:tcW w:w="6060" w:type="dxa"/>
          </w:tcPr>
          <w:p w14:paraId="4E43E264" w14:textId="3225DB0A"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dictamen técnico del 06/11/2019 que se integró al expediente de obra lo firma el Coordinador de Supervisores, siendo que el residente de obra deberá sustentar el dictamen técnico. </w:t>
            </w:r>
          </w:p>
        </w:tc>
      </w:tr>
      <w:tr w:rsidR="0044490B" w:rsidRPr="001F3547" w14:paraId="5905110E" w14:textId="77777777" w:rsidTr="0044490B">
        <w:trPr>
          <w:jc w:val="center"/>
        </w:trPr>
        <w:tc>
          <w:tcPr>
            <w:tcW w:w="3618" w:type="dxa"/>
          </w:tcPr>
          <w:p w14:paraId="443A5462"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Notificación y fecha de terminación de los trabajos (Del Contratista).</w:t>
            </w:r>
          </w:p>
        </w:tc>
        <w:tc>
          <w:tcPr>
            <w:tcW w:w="6060" w:type="dxa"/>
          </w:tcPr>
          <w:p w14:paraId="0CC41277" w14:textId="48813AFA"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del 15/11/2019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bl>
    <w:p w14:paraId="326C3E46" w14:textId="77777777" w:rsidR="0044490B" w:rsidRPr="001F3547" w:rsidRDefault="0044490B" w:rsidP="007140D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7D9DC464" w14:textId="77777777" w:rsidR="0044490B" w:rsidRPr="001F3547" w:rsidRDefault="0044490B" w:rsidP="007140DB">
      <w:pPr>
        <w:spacing w:after="240" w:line="360" w:lineRule="auto"/>
        <w:jc w:val="both"/>
        <w:rPr>
          <w:rFonts w:ascii="Arial" w:hAnsi="Arial" w:cs="Arial"/>
        </w:rPr>
      </w:pPr>
    </w:p>
    <w:p w14:paraId="28841CAD" w14:textId="77777777" w:rsidR="0044490B" w:rsidRPr="001F3547" w:rsidRDefault="0044490B" w:rsidP="007140DB">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1F3547" w14:paraId="3C02ECB5" w14:textId="77777777" w:rsidTr="0044490B">
        <w:trPr>
          <w:trHeight w:val="365"/>
        </w:trPr>
        <w:tc>
          <w:tcPr>
            <w:tcW w:w="2552" w:type="dxa"/>
            <w:tcMar>
              <w:top w:w="10" w:type="dxa"/>
              <w:left w:w="10" w:type="dxa"/>
              <w:bottom w:w="10" w:type="dxa"/>
              <w:right w:w="10" w:type="dxa"/>
            </w:tcMar>
            <w:vAlign w:val="center"/>
          </w:tcPr>
          <w:p w14:paraId="22E6152B" w14:textId="77777777" w:rsidR="0044490B" w:rsidRPr="001F3547" w:rsidRDefault="0044490B" w:rsidP="007140DB">
            <w:pPr>
              <w:spacing w:line="276" w:lineRule="auto"/>
              <w:jc w:val="both"/>
              <w:rPr>
                <w:rFonts w:ascii="Arial" w:hAnsi="Arial" w:cs="Arial"/>
                <w:b/>
                <w:bCs/>
              </w:rPr>
            </w:pPr>
            <w:r w:rsidRPr="001F3547">
              <w:rPr>
                <w:rFonts w:ascii="Arial" w:hAnsi="Arial" w:cs="Arial"/>
                <w:b/>
                <w:bCs/>
              </w:rPr>
              <w:t xml:space="preserve">Núm. de Cédula: </w:t>
            </w:r>
          </w:p>
        </w:tc>
        <w:tc>
          <w:tcPr>
            <w:tcW w:w="7082" w:type="dxa"/>
            <w:tcMar>
              <w:top w:w="10" w:type="dxa"/>
              <w:left w:w="10" w:type="dxa"/>
              <w:bottom w:w="10" w:type="dxa"/>
              <w:right w:w="10" w:type="dxa"/>
            </w:tcMar>
            <w:vAlign w:val="center"/>
          </w:tcPr>
          <w:p w14:paraId="6FC6E317" w14:textId="77777777" w:rsidR="0044490B" w:rsidRPr="001F3547" w:rsidRDefault="0044490B" w:rsidP="007140DB">
            <w:pPr>
              <w:spacing w:line="276" w:lineRule="auto"/>
              <w:jc w:val="both"/>
              <w:rPr>
                <w:rFonts w:ascii="Arial" w:hAnsi="Arial" w:cs="Arial"/>
              </w:rPr>
            </w:pPr>
            <w:r w:rsidRPr="001F3547">
              <w:rPr>
                <w:rFonts w:ascii="Arial" w:hAnsi="Arial" w:cs="Arial"/>
              </w:rPr>
              <w:t>22</w:t>
            </w:r>
          </w:p>
        </w:tc>
      </w:tr>
      <w:tr w:rsidR="0044490B" w:rsidRPr="001F3547" w14:paraId="765C15CC" w14:textId="77777777" w:rsidTr="0044490B">
        <w:trPr>
          <w:trHeight w:val="311"/>
        </w:trPr>
        <w:tc>
          <w:tcPr>
            <w:tcW w:w="2552" w:type="dxa"/>
            <w:tcMar>
              <w:top w:w="10" w:type="dxa"/>
              <w:left w:w="10" w:type="dxa"/>
              <w:bottom w:w="10" w:type="dxa"/>
              <w:right w:w="10" w:type="dxa"/>
            </w:tcMar>
            <w:vAlign w:val="center"/>
          </w:tcPr>
          <w:p w14:paraId="573F9F43" w14:textId="77777777" w:rsidR="0044490B" w:rsidRPr="001F3547" w:rsidRDefault="0044490B" w:rsidP="007140DB">
            <w:pPr>
              <w:spacing w:line="276" w:lineRule="auto"/>
              <w:jc w:val="both"/>
              <w:rPr>
                <w:rFonts w:ascii="Arial" w:hAnsi="Arial" w:cs="Arial"/>
              </w:rPr>
            </w:pPr>
            <w:r w:rsidRPr="001F3547">
              <w:rPr>
                <w:rFonts w:ascii="Arial" w:hAnsi="Arial" w:cs="Arial"/>
                <w:b/>
              </w:rPr>
              <w:t xml:space="preserve">Núm. de Contrato: </w:t>
            </w:r>
          </w:p>
        </w:tc>
        <w:tc>
          <w:tcPr>
            <w:tcW w:w="7082" w:type="dxa"/>
            <w:tcMar>
              <w:top w:w="10" w:type="dxa"/>
              <w:left w:w="10" w:type="dxa"/>
              <w:bottom w:w="10" w:type="dxa"/>
              <w:right w:w="10" w:type="dxa"/>
            </w:tcMar>
            <w:vAlign w:val="center"/>
          </w:tcPr>
          <w:p w14:paraId="3ECDC06E" w14:textId="77777777" w:rsidR="0044490B" w:rsidRPr="001F3547" w:rsidRDefault="0044490B" w:rsidP="007140DB">
            <w:pPr>
              <w:spacing w:line="276" w:lineRule="auto"/>
              <w:ind w:right="276"/>
              <w:jc w:val="both"/>
              <w:rPr>
                <w:rFonts w:ascii="Arial" w:hAnsi="Arial" w:cs="Arial"/>
              </w:rPr>
            </w:pPr>
            <w:r w:rsidRPr="001F3547">
              <w:rPr>
                <w:rFonts w:ascii="Arial" w:hAnsi="Arial" w:cs="Arial"/>
              </w:rPr>
              <w:t>HAT/DGOYSPM/COPLP/030/RP/2019</w:t>
            </w:r>
          </w:p>
        </w:tc>
      </w:tr>
      <w:tr w:rsidR="0044490B" w:rsidRPr="001F3547" w14:paraId="2AFE9059" w14:textId="77777777" w:rsidTr="0044490B">
        <w:trPr>
          <w:trHeight w:val="347"/>
        </w:trPr>
        <w:tc>
          <w:tcPr>
            <w:tcW w:w="2552" w:type="dxa"/>
            <w:tcMar>
              <w:top w:w="10" w:type="dxa"/>
              <w:left w:w="10" w:type="dxa"/>
              <w:bottom w:w="10" w:type="dxa"/>
              <w:right w:w="10" w:type="dxa"/>
            </w:tcMar>
            <w:vAlign w:val="center"/>
          </w:tcPr>
          <w:p w14:paraId="45BD2B25" w14:textId="77777777" w:rsidR="0044490B" w:rsidRPr="001F3547" w:rsidRDefault="0044490B" w:rsidP="007140DB">
            <w:pPr>
              <w:spacing w:line="276" w:lineRule="auto"/>
              <w:jc w:val="both"/>
              <w:rPr>
                <w:rFonts w:ascii="Arial" w:hAnsi="Arial" w:cs="Arial"/>
              </w:rPr>
            </w:pPr>
            <w:r w:rsidRPr="001F3547">
              <w:rPr>
                <w:rFonts w:ascii="Arial" w:hAnsi="Arial" w:cs="Arial"/>
                <w:b/>
              </w:rPr>
              <w:t xml:space="preserve">Nombre de la Obra: </w:t>
            </w:r>
          </w:p>
        </w:tc>
        <w:tc>
          <w:tcPr>
            <w:tcW w:w="7082" w:type="dxa"/>
            <w:tcMar>
              <w:top w:w="10" w:type="dxa"/>
              <w:left w:w="10" w:type="dxa"/>
              <w:bottom w:w="10" w:type="dxa"/>
              <w:right w:w="10" w:type="dxa"/>
            </w:tcMar>
            <w:vAlign w:val="center"/>
          </w:tcPr>
          <w:p w14:paraId="052D03FC" w14:textId="77777777" w:rsidR="0044490B" w:rsidRPr="001F3547" w:rsidRDefault="0044490B" w:rsidP="007140DB">
            <w:pPr>
              <w:tabs>
                <w:tab w:val="left" w:pos="7074"/>
              </w:tabs>
              <w:spacing w:line="276" w:lineRule="auto"/>
              <w:ind w:right="276"/>
              <w:jc w:val="both"/>
              <w:rPr>
                <w:rFonts w:ascii="Arial" w:hAnsi="Arial" w:cs="Arial"/>
              </w:rPr>
            </w:pPr>
            <w:r w:rsidRPr="001F3547">
              <w:rPr>
                <w:rFonts w:ascii="Arial" w:hAnsi="Arial" w:cs="Arial"/>
              </w:rPr>
              <w:t>Construcción de banquetas y guarniciones de la Región 1 en la localidad de Tulum.</w:t>
            </w:r>
          </w:p>
        </w:tc>
      </w:tr>
      <w:tr w:rsidR="0044490B" w:rsidRPr="001F3547" w14:paraId="494A6801" w14:textId="77777777" w:rsidTr="0044490B">
        <w:trPr>
          <w:trHeight w:val="347"/>
        </w:trPr>
        <w:tc>
          <w:tcPr>
            <w:tcW w:w="2552" w:type="dxa"/>
            <w:tcMar>
              <w:top w:w="10" w:type="dxa"/>
              <w:left w:w="10" w:type="dxa"/>
              <w:bottom w:w="10" w:type="dxa"/>
              <w:right w:w="10" w:type="dxa"/>
            </w:tcMar>
            <w:vAlign w:val="center"/>
          </w:tcPr>
          <w:p w14:paraId="02F469D9" w14:textId="77777777" w:rsidR="0044490B" w:rsidRPr="001F3547" w:rsidRDefault="0044490B" w:rsidP="007140DB">
            <w:pPr>
              <w:spacing w:line="276" w:lineRule="auto"/>
              <w:jc w:val="both"/>
              <w:rPr>
                <w:rFonts w:ascii="Arial" w:hAnsi="Arial" w:cs="Arial"/>
                <w:b/>
              </w:rPr>
            </w:pPr>
            <w:r w:rsidRPr="001F3547">
              <w:rPr>
                <w:rFonts w:ascii="Arial" w:hAnsi="Arial" w:cs="Arial"/>
                <w:b/>
              </w:rPr>
              <w:t>Monto Contratado:</w:t>
            </w:r>
          </w:p>
        </w:tc>
        <w:tc>
          <w:tcPr>
            <w:tcW w:w="7082" w:type="dxa"/>
            <w:tcMar>
              <w:top w:w="10" w:type="dxa"/>
              <w:left w:w="10" w:type="dxa"/>
              <w:bottom w:w="10" w:type="dxa"/>
              <w:right w:w="10" w:type="dxa"/>
            </w:tcMar>
            <w:vAlign w:val="center"/>
          </w:tcPr>
          <w:p w14:paraId="758D5031" w14:textId="77777777" w:rsidR="0044490B" w:rsidRPr="001F3547" w:rsidRDefault="0044490B" w:rsidP="007140DB">
            <w:pPr>
              <w:tabs>
                <w:tab w:val="left" w:pos="7074"/>
              </w:tabs>
              <w:spacing w:line="276" w:lineRule="auto"/>
              <w:ind w:right="276"/>
              <w:jc w:val="both"/>
              <w:rPr>
                <w:rFonts w:ascii="Arial" w:hAnsi="Arial" w:cs="Arial"/>
              </w:rPr>
            </w:pPr>
            <w:r w:rsidRPr="001F3547">
              <w:rPr>
                <w:rFonts w:ascii="Arial" w:hAnsi="Arial" w:cs="Arial"/>
              </w:rPr>
              <w:t>$ 3,494,363.76</w:t>
            </w:r>
          </w:p>
        </w:tc>
      </w:tr>
    </w:tbl>
    <w:p w14:paraId="3D6F675B" w14:textId="77777777" w:rsidR="007140DB" w:rsidRDefault="007140DB" w:rsidP="007140DB">
      <w:pPr>
        <w:spacing w:after="240" w:line="360" w:lineRule="auto"/>
        <w:jc w:val="both"/>
        <w:rPr>
          <w:rFonts w:ascii="Arial" w:hAnsi="Arial" w:cs="Arial"/>
          <w:b/>
        </w:rPr>
      </w:pPr>
    </w:p>
    <w:p w14:paraId="19D783DA" w14:textId="68987FE5" w:rsidR="0044490B" w:rsidRPr="001F3547" w:rsidRDefault="0044490B" w:rsidP="007140DB">
      <w:pPr>
        <w:spacing w:after="240" w:line="360" w:lineRule="auto"/>
        <w:jc w:val="both"/>
        <w:rPr>
          <w:rFonts w:ascii="Arial" w:hAnsi="Arial" w:cs="Arial"/>
          <w:b/>
        </w:rPr>
      </w:pPr>
      <w:r w:rsidRPr="001F3547">
        <w:rPr>
          <w:rFonts w:ascii="Arial" w:hAnsi="Arial" w:cs="Arial"/>
          <w:b/>
        </w:rPr>
        <w:t>Resultado 15, Observación 2</w:t>
      </w:r>
    </w:p>
    <w:p w14:paraId="7BEA0F98" w14:textId="7939C081" w:rsidR="0044490B" w:rsidRDefault="0044490B" w:rsidP="007140DB">
      <w:pPr>
        <w:spacing w:after="240" w:line="360" w:lineRule="auto"/>
        <w:jc w:val="both"/>
        <w:rPr>
          <w:rFonts w:ascii="Arial" w:hAnsi="Arial" w:cs="Arial"/>
          <w:b/>
        </w:rPr>
      </w:pPr>
      <w:r w:rsidRPr="001F3547">
        <w:rPr>
          <w:rFonts w:ascii="Arial" w:hAnsi="Arial" w:cs="Arial"/>
          <w:b/>
        </w:rPr>
        <w:t>Documentación Faltante:</w:t>
      </w:r>
    </w:p>
    <w:p w14:paraId="379B0149" w14:textId="7ABAA476" w:rsidR="005B3EC0" w:rsidRPr="001F3547" w:rsidRDefault="005B3EC0" w:rsidP="007140DB">
      <w:pPr>
        <w:spacing w:after="240" w:line="360" w:lineRule="auto"/>
        <w:jc w:val="both"/>
        <w:rPr>
          <w:rFonts w:ascii="Arial" w:hAnsi="Arial" w:cs="Arial"/>
          <w:b/>
        </w:rPr>
      </w:pPr>
      <w:r>
        <w:rPr>
          <w:rFonts w:ascii="Arial" w:hAnsi="Arial" w:cs="Arial"/>
          <w:b/>
        </w:rPr>
        <w:lastRenderedPageBreak/>
        <w:t>Descripción de la Observación:</w:t>
      </w:r>
    </w:p>
    <w:p w14:paraId="5D652C68" w14:textId="77777777" w:rsidR="0044490B" w:rsidRPr="001F3547" w:rsidRDefault="0044490B" w:rsidP="007140DB">
      <w:pPr>
        <w:spacing w:after="240" w:line="360" w:lineRule="auto"/>
        <w:jc w:val="both"/>
        <w:rPr>
          <w:rFonts w:ascii="Arial" w:hAnsi="Arial" w:cs="Arial"/>
        </w:rPr>
      </w:pPr>
      <w:r w:rsidRPr="001F3547">
        <w:rPr>
          <w:rFonts w:ascii="Arial" w:hAnsi="Arial" w:cs="Arial"/>
        </w:rPr>
        <w:t>Durante la revisión y análisis del expediente técnico unitario de la obra: Construcción de banquetas y guarniciones de la Región 1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0D658B18" w14:textId="4B488586" w:rsidR="0044490B" w:rsidRPr="001F3547" w:rsidRDefault="00E17761" w:rsidP="0044490B">
      <w:pPr>
        <w:spacing w:before="120" w:line="360" w:lineRule="auto"/>
        <w:jc w:val="center"/>
        <w:rPr>
          <w:rFonts w:ascii="Arial" w:hAnsi="Arial" w:cs="Arial"/>
          <w:b/>
        </w:rPr>
      </w:pPr>
      <w:r w:rsidRPr="001F3547">
        <w:rPr>
          <w:rFonts w:ascii="Arial" w:hAnsi="Arial" w:cs="Arial"/>
          <w:sz w:val="20"/>
          <w:szCs w:val="20"/>
        </w:rPr>
        <w:t>Tabla No. 54</w:t>
      </w:r>
      <w:r w:rsidR="0044490B" w:rsidRPr="001F3547">
        <w:rPr>
          <w:rFonts w:ascii="Arial" w:hAnsi="Arial" w:cs="Arial"/>
          <w:sz w:val="20"/>
          <w:szCs w:val="20"/>
        </w:rPr>
        <w:t xml:space="preserve">. </w:t>
      </w:r>
      <w:r w:rsidR="0044490B" w:rsidRPr="007140DB">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1F3547" w14:paraId="667D22DE" w14:textId="77777777" w:rsidTr="0044490B">
        <w:trPr>
          <w:trHeight w:val="301"/>
          <w:tblHeader/>
          <w:jc w:val="center"/>
        </w:trPr>
        <w:tc>
          <w:tcPr>
            <w:tcW w:w="3618" w:type="dxa"/>
            <w:shd w:val="clear" w:color="auto" w:fill="D0CECE" w:themeFill="background2" w:themeFillShade="E6"/>
            <w:vAlign w:val="center"/>
          </w:tcPr>
          <w:p w14:paraId="0B95CE1F"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0D1129CC"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INFRINGIDA/REQUERIMIENTOS</w:t>
            </w:r>
          </w:p>
        </w:tc>
      </w:tr>
      <w:tr w:rsidR="0044490B" w:rsidRPr="001F3547" w14:paraId="6DD1FBA4" w14:textId="77777777" w:rsidTr="0044490B">
        <w:trPr>
          <w:jc w:val="center"/>
        </w:trPr>
        <w:tc>
          <w:tcPr>
            <w:tcW w:w="3618" w:type="dxa"/>
            <w:shd w:val="clear" w:color="auto" w:fill="FFFFFF" w:themeFill="background1"/>
          </w:tcPr>
          <w:p w14:paraId="69AF7B7B" w14:textId="77777777" w:rsidR="0044490B" w:rsidRPr="001F3547" w:rsidRDefault="0044490B" w:rsidP="0044490B">
            <w:pPr>
              <w:spacing w:after="200" w:line="276" w:lineRule="auto"/>
              <w:contextualSpacing/>
              <w:jc w:val="both"/>
              <w:rPr>
                <w:rFonts w:ascii="Arial" w:hAnsi="Arial" w:cs="Arial"/>
                <w:sz w:val="18"/>
                <w:szCs w:val="18"/>
              </w:rPr>
            </w:pPr>
            <w:r w:rsidRPr="001F3547">
              <w:rPr>
                <w:rFonts w:ascii="Arial" w:hAnsi="Arial" w:cs="Arial"/>
                <w:sz w:val="16"/>
                <w:szCs w:val="18"/>
              </w:rPr>
              <w:t>Permisos, autorizaciones y licencias que se requieran.</w:t>
            </w:r>
          </w:p>
        </w:tc>
        <w:tc>
          <w:tcPr>
            <w:tcW w:w="6060" w:type="dxa"/>
            <w:shd w:val="clear" w:color="auto" w:fill="FFFFFF" w:themeFill="background1"/>
          </w:tcPr>
          <w:p w14:paraId="0C211FEA" w14:textId="0ED8079B" w:rsidR="0044490B" w:rsidRPr="001F3547" w:rsidRDefault="0044490B" w:rsidP="0044490B">
            <w:pPr>
              <w:spacing w:line="276" w:lineRule="auto"/>
              <w:jc w:val="both"/>
              <w:rPr>
                <w:rFonts w:ascii="Arial" w:hAnsi="Arial" w:cs="Arial"/>
                <w:sz w:val="18"/>
                <w:szCs w:val="18"/>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545</w:t>
            </w:r>
            <w:r w:rsidRPr="001F3547">
              <w:rPr>
                <w:rFonts w:ascii="Arial" w:hAnsi="Arial" w:cs="Arial"/>
                <w:sz w:val="16"/>
                <w:szCs w:val="16"/>
              </w:rPr>
              <w:t xml:space="preserve"> del Reglamento de Construcción para el municipio de Tulum.</w:t>
            </w:r>
            <w:r w:rsidRPr="001F3547">
              <w:rPr>
                <w:rFonts w:ascii="Arial" w:hAnsi="Arial" w:cs="Arial"/>
                <w:sz w:val="16"/>
              </w:rPr>
              <w:t xml:space="preserve"> Mediante oficio DGDUyE/DDU/SDU/101/2019 del 20/08/2019,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1F3547" w14:paraId="033AC0FD" w14:textId="77777777" w:rsidTr="0044490B">
        <w:trPr>
          <w:jc w:val="center"/>
        </w:trPr>
        <w:tc>
          <w:tcPr>
            <w:tcW w:w="3618" w:type="dxa"/>
            <w:shd w:val="clear" w:color="auto" w:fill="FFFFFF" w:themeFill="background1"/>
          </w:tcPr>
          <w:p w14:paraId="2BAFC627"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Medidas o acciones de mitigación.</w:t>
            </w:r>
          </w:p>
        </w:tc>
        <w:tc>
          <w:tcPr>
            <w:tcW w:w="6060" w:type="dxa"/>
            <w:shd w:val="clear" w:color="auto" w:fill="FFFFFF" w:themeFill="background1"/>
          </w:tcPr>
          <w:p w14:paraId="11519E83" w14:textId="2AA18385"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15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27 y 28 de la Ley del Equilibrio Ecológico y la Protección al Ambiente del Estado de Quintana Roo. Con oficio DGDUYE/3688/2019 del 20 de agosto de 2019, la Dirección General de Desarrollo Urbano y Ecología emite a la Dirección de Obras Públicas, las recomendaciones y medidas de prevención y mitigación correspondiente al proyecto para prevenir daños al ambiente; sin embargo, se solicita el documento expedido por la dependencia facultada como se menciona en los artículos arriba señalados.</w:t>
            </w:r>
          </w:p>
        </w:tc>
      </w:tr>
      <w:tr w:rsidR="0044490B" w:rsidRPr="001F3547" w14:paraId="480801F3" w14:textId="77777777" w:rsidTr="0044490B">
        <w:trPr>
          <w:jc w:val="center"/>
        </w:trPr>
        <w:tc>
          <w:tcPr>
            <w:tcW w:w="3618" w:type="dxa"/>
            <w:shd w:val="clear" w:color="auto" w:fill="FFFFFF" w:themeFill="background1"/>
          </w:tcPr>
          <w:p w14:paraId="000A62A3" w14:textId="1D788516"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1F3547">
              <w:rPr>
                <w:rFonts w:ascii="Arial" w:hAnsi="Arial" w:cs="Arial"/>
                <w:sz w:val="16"/>
                <w:szCs w:val="18"/>
              </w:rPr>
              <w:t xml:space="preserve"> de presentación de estudios de Impacto Ambiental.</w:t>
            </w:r>
          </w:p>
        </w:tc>
        <w:tc>
          <w:tcPr>
            <w:tcW w:w="6060" w:type="dxa"/>
            <w:shd w:val="clear" w:color="auto" w:fill="FFFFFF" w:themeFill="background1"/>
          </w:tcPr>
          <w:p w14:paraId="2976A797" w14:textId="2C5FB1D0"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1F3547">
              <w:rPr>
                <w:rFonts w:ascii="Arial" w:hAnsi="Arial" w:cs="Arial"/>
                <w:sz w:val="16"/>
                <w:szCs w:val="16"/>
              </w:rPr>
              <w:t xml:space="preserve"> de la presentación de los estudios en materia de Impacto Ambiental.</w:t>
            </w:r>
          </w:p>
        </w:tc>
      </w:tr>
      <w:tr w:rsidR="0044490B" w:rsidRPr="001F3547" w14:paraId="422E8F0A" w14:textId="77777777" w:rsidTr="0044490B">
        <w:trPr>
          <w:jc w:val="center"/>
        </w:trPr>
        <w:tc>
          <w:tcPr>
            <w:tcW w:w="3618" w:type="dxa"/>
            <w:shd w:val="clear" w:color="auto" w:fill="FFFFFF" w:themeFill="background1"/>
          </w:tcPr>
          <w:p w14:paraId="763F95B0"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Números generadores, croquis,  fotografías y pruebas de laboratorio.</w:t>
            </w:r>
          </w:p>
        </w:tc>
        <w:tc>
          <w:tcPr>
            <w:tcW w:w="6060" w:type="dxa"/>
            <w:shd w:val="clear" w:color="auto" w:fill="FFFFFF" w:themeFill="background1"/>
          </w:tcPr>
          <w:p w14:paraId="005E7156" w14:textId="04FB21E6"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50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w:t>
            </w:r>
            <w:r w:rsidRPr="001F3547">
              <w:rPr>
                <w:rFonts w:ascii="Arial" w:hAnsi="Arial" w:cs="Arial"/>
                <w:sz w:val="16"/>
                <w:szCs w:val="16"/>
              </w:rPr>
              <w:t xml:space="preserve">; 102 fracción IV del Reglamento de la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Cláusula quinta del contrato. Se solicitan las pruebas de laboratorio de la estimación #1, #2 y #3.</w:t>
            </w:r>
          </w:p>
        </w:tc>
      </w:tr>
      <w:tr w:rsidR="0044490B" w:rsidRPr="001F3547" w14:paraId="15879D67" w14:textId="77777777" w:rsidTr="0044490B">
        <w:trPr>
          <w:jc w:val="center"/>
        </w:trPr>
        <w:tc>
          <w:tcPr>
            <w:tcW w:w="3618" w:type="dxa"/>
            <w:shd w:val="clear" w:color="auto" w:fill="FFFFFF" w:themeFill="background1"/>
          </w:tcPr>
          <w:p w14:paraId="0F323F37"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Autorización de conceptos no previstos en el catálogo de conceptos.</w:t>
            </w:r>
          </w:p>
        </w:tc>
        <w:tc>
          <w:tcPr>
            <w:tcW w:w="6060" w:type="dxa"/>
            <w:shd w:val="clear" w:color="auto" w:fill="FFFFFF" w:themeFill="background1"/>
          </w:tcPr>
          <w:p w14:paraId="15AFD4E9" w14:textId="691A03BA"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55 penúltimo párrafo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w:t>
            </w:r>
            <w:r w:rsidRPr="001F3547">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1F3547" w14:paraId="7C40E16E" w14:textId="77777777" w:rsidTr="0044490B">
        <w:trPr>
          <w:jc w:val="center"/>
        </w:trPr>
        <w:tc>
          <w:tcPr>
            <w:tcW w:w="3618" w:type="dxa"/>
            <w:shd w:val="clear" w:color="auto" w:fill="FFFFFF" w:themeFill="background1"/>
          </w:tcPr>
          <w:p w14:paraId="0EAE3916"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Acta de extinción de derechos y obligaciones.</w:t>
            </w:r>
          </w:p>
        </w:tc>
        <w:tc>
          <w:tcPr>
            <w:tcW w:w="6060" w:type="dxa"/>
            <w:shd w:val="clear" w:color="auto" w:fill="FFFFFF" w:themeFill="background1"/>
          </w:tcPr>
          <w:p w14:paraId="4CD0AB1A" w14:textId="7FE61C28" w:rsidR="0044490B" w:rsidRPr="001F3547" w:rsidRDefault="0044490B" w:rsidP="0044490B">
            <w:pPr>
              <w:spacing w:line="276" w:lineRule="auto"/>
              <w:jc w:val="both"/>
              <w:rPr>
                <w:rFonts w:ascii="Arial" w:hAnsi="Arial" w:cs="Arial"/>
                <w:sz w:val="16"/>
                <w:szCs w:val="16"/>
              </w:rPr>
            </w:pPr>
            <w:r w:rsidRPr="001F3547">
              <w:rPr>
                <w:rFonts w:ascii="Arial" w:hAnsi="Arial" w:cs="Arial"/>
                <w:sz w:val="16"/>
              </w:rPr>
              <w:t xml:space="preserve">Artículos 60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 141 del Reglamento de la Ley </w:t>
            </w:r>
            <w:r w:rsidRPr="001F3547">
              <w:rPr>
                <w:rFonts w:ascii="Arial" w:hAnsi="Arial" w:cs="Arial"/>
                <w:sz w:val="16"/>
              </w:rPr>
              <w:t xml:space="preserve">de </w:t>
            </w:r>
            <w:r w:rsidR="009063A7">
              <w:rPr>
                <w:rFonts w:ascii="Arial" w:hAnsi="Arial" w:cs="Arial"/>
                <w:sz w:val="16"/>
                <w:szCs w:val="16"/>
              </w:rPr>
              <w:t xml:space="preserve">Obras Públicas y </w:t>
            </w:r>
            <w:r w:rsidR="009063A7">
              <w:rPr>
                <w:rFonts w:ascii="Arial" w:hAnsi="Arial" w:cs="Arial"/>
                <w:sz w:val="16"/>
                <w:szCs w:val="16"/>
              </w:rPr>
              <w:lastRenderedPageBreak/>
              <w:t>Servicios Relacionados</w:t>
            </w:r>
            <w:r w:rsidRPr="001F3547">
              <w:rPr>
                <w:rFonts w:ascii="Arial" w:hAnsi="Arial" w:cs="Arial"/>
                <w:sz w:val="16"/>
                <w:szCs w:val="16"/>
              </w:rPr>
              <w:t xml:space="preserve"> con las Mismas del Estado de Quintana Roo. Se solicita este documento.</w:t>
            </w:r>
          </w:p>
        </w:tc>
      </w:tr>
      <w:tr w:rsidR="0044490B" w:rsidRPr="001F3547" w14:paraId="06BC7CCC" w14:textId="77777777" w:rsidTr="0044490B">
        <w:trPr>
          <w:jc w:val="center"/>
        </w:trPr>
        <w:tc>
          <w:tcPr>
            <w:tcW w:w="3618" w:type="dxa"/>
            <w:shd w:val="clear" w:color="auto" w:fill="FFFFFF" w:themeFill="background1"/>
          </w:tcPr>
          <w:p w14:paraId="601522C2"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lastRenderedPageBreak/>
              <w:t>Amortización.</w:t>
            </w:r>
          </w:p>
          <w:p w14:paraId="25E3589A" w14:textId="77777777" w:rsidR="0044490B" w:rsidRPr="001F3547" w:rsidRDefault="0044490B" w:rsidP="0044490B">
            <w:pPr>
              <w:spacing w:after="200" w:line="276" w:lineRule="auto"/>
              <w:contextualSpacing/>
              <w:jc w:val="both"/>
              <w:rPr>
                <w:rFonts w:ascii="Arial" w:hAnsi="Arial" w:cs="Arial"/>
                <w:sz w:val="16"/>
                <w:szCs w:val="18"/>
              </w:rPr>
            </w:pPr>
          </w:p>
        </w:tc>
        <w:tc>
          <w:tcPr>
            <w:tcW w:w="6060" w:type="dxa"/>
            <w:shd w:val="clear" w:color="auto" w:fill="FFFFFF" w:themeFill="background1"/>
          </w:tcPr>
          <w:p w14:paraId="1DCAC38B" w14:textId="2A3B7B6B"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w:t>
            </w:r>
            <w:r w:rsidRPr="001F3547">
              <w:rPr>
                <w:rFonts w:ascii="Arial" w:hAnsi="Arial" w:cs="Arial"/>
                <w:sz w:val="16"/>
              </w:rPr>
              <w:t xml:space="preserve"> 112 del Reglamento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w:t>
            </w:r>
            <w:r w:rsidRPr="001F3547">
              <w:rPr>
                <w:rFonts w:ascii="Arial" w:hAnsi="Arial" w:cs="Arial"/>
                <w:sz w:val="16"/>
              </w:rPr>
              <w:t>. En el expediente de obra no se encuentra integrado el pago de la estimación #2 en su totalidad, así como de la estimación #3 para verificar que se haya amortizado debidamente. Cuando se entreguen los pagos correspondientes se revisarán los documentos para corroborar el anticipo amortizado.</w:t>
            </w:r>
          </w:p>
        </w:tc>
      </w:tr>
      <w:tr w:rsidR="0044490B" w:rsidRPr="001F3547" w14:paraId="35ED4F2A" w14:textId="77777777" w:rsidTr="0044490B">
        <w:trPr>
          <w:jc w:val="center"/>
        </w:trPr>
        <w:tc>
          <w:tcPr>
            <w:tcW w:w="3618" w:type="dxa"/>
          </w:tcPr>
          <w:p w14:paraId="080C54A9"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Pólizas de Cheque o transferencia interbancaria.</w:t>
            </w:r>
          </w:p>
        </w:tc>
        <w:tc>
          <w:tcPr>
            <w:tcW w:w="6060" w:type="dxa"/>
          </w:tcPr>
          <w:p w14:paraId="5C1893DC" w14:textId="10FD7B1C"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En la estimación #2 se presenta pago interbancario por la cantidad de $800,000 faltando un pago interbancario de $267,772.51, asimismo falta el pago interbancario de la Estimación #3 por la cantidad de $394,886.83.</w:t>
            </w:r>
          </w:p>
        </w:tc>
      </w:tr>
      <w:tr w:rsidR="0044490B" w:rsidRPr="001F3547" w14:paraId="7F025C08" w14:textId="77777777" w:rsidTr="0044490B">
        <w:trPr>
          <w:jc w:val="center"/>
        </w:trPr>
        <w:tc>
          <w:tcPr>
            <w:tcW w:w="3618" w:type="dxa"/>
            <w:shd w:val="clear" w:color="auto" w:fill="FFFFFF" w:themeFill="background1"/>
          </w:tcPr>
          <w:p w14:paraId="6C02DBD7"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t>Comprobante Fiscal Digital.</w:t>
            </w:r>
          </w:p>
        </w:tc>
        <w:tc>
          <w:tcPr>
            <w:tcW w:w="6060" w:type="dxa"/>
            <w:shd w:val="clear" w:color="auto" w:fill="FFFFFF" w:themeFill="background1"/>
          </w:tcPr>
          <w:p w14:paraId="44B8C24A" w14:textId="77777777"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Artículos 29 y 29-A del Código Fiscal de la Federación. Se solicita el CFDI por la cantidad de $548,309.13 que corresponde al saldo del anticipo debido a que en el expediente solo anexaron un CFDI por la cantidad de $500,000. Asimismo, se solicita el CFDI por la cantidad de $817,772.51 para la estimación #2 debido a que en el expediente solo anexaron un CFDI por $250,000. Asimismo falta el CFDI de la estimación #3 por la cantidad de $394,886.83.</w:t>
            </w:r>
          </w:p>
        </w:tc>
      </w:tr>
    </w:tbl>
    <w:p w14:paraId="1891A63B" w14:textId="2761A75B" w:rsidR="0044490B" w:rsidRPr="001F3547" w:rsidRDefault="0044490B" w:rsidP="007140D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685E2473" w14:textId="77777777" w:rsidR="00E17761" w:rsidRPr="001F3547" w:rsidRDefault="00E17761" w:rsidP="007140DB">
      <w:pPr>
        <w:spacing w:after="240" w:line="360" w:lineRule="auto"/>
        <w:jc w:val="both"/>
        <w:rPr>
          <w:rFonts w:ascii="Arial" w:hAnsi="Arial" w:cs="Arial"/>
          <w:bCs/>
          <w:sz w:val="18"/>
          <w:szCs w:val="18"/>
        </w:rPr>
      </w:pPr>
    </w:p>
    <w:p w14:paraId="26A2DAB6" w14:textId="77777777" w:rsidR="0044490B" w:rsidRPr="001F3547" w:rsidRDefault="0044490B" w:rsidP="007140DB">
      <w:pPr>
        <w:spacing w:before="120" w:after="240" w:line="360" w:lineRule="auto"/>
        <w:jc w:val="both"/>
        <w:rPr>
          <w:rFonts w:ascii="Arial" w:hAnsi="Arial" w:cs="Arial"/>
          <w:b/>
        </w:rPr>
      </w:pPr>
      <w:r w:rsidRPr="001F3547">
        <w:rPr>
          <w:rFonts w:ascii="Arial" w:hAnsi="Arial" w:cs="Arial"/>
          <w:b/>
        </w:rPr>
        <w:t>Resultado 15, Observación 3</w:t>
      </w:r>
    </w:p>
    <w:p w14:paraId="50AD3136" w14:textId="65444E62" w:rsidR="0044490B" w:rsidRDefault="0044490B" w:rsidP="007140DB">
      <w:pPr>
        <w:spacing w:before="120" w:after="240" w:line="360" w:lineRule="auto"/>
        <w:jc w:val="both"/>
        <w:rPr>
          <w:rFonts w:ascii="Arial" w:hAnsi="Arial" w:cs="Arial"/>
          <w:b/>
        </w:rPr>
      </w:pPr>
      <w:r w:rsidRPr="001F3547">
        <w:rPr>
          <w:rFonts w:ascii="Arial" w:hAnsi="Arial" w:cs="Arial"/>
          <w:b/>
        </w:rPr>
        <w:t>Documentación Irregular:</w:t>
      </w:r>
    </w:p>
    <w:p w14:paraId="087FE7D6" w14:textId="4BD3370E" w:rsidR="005B3EC0" w:rsidRPr="001F3547" w:rsidRDefault="005B3EC0" w:rsidP="007140DB">
      <w:pPr>
        <w:spacing w:before="120" w:after="240" w:line="360" w:lineRule="auto"/>
        <w:jc w:val="both"/>
        <w:rPr>
          <w:rFonts w:ascii="Arial" w:hAnsi="Arial" w:cs="Arial"/>
          <w:b/>
        </w:rPr>
      </w:pPr>
      <w:r>
        <w:rPr>
          <w:rFonts w:ascii="Arial" w:hAnsi="Arial" w:cs="Arial"/>
          <w:b/>
        </w:rPr>
        <w:t>Descripción de la Observación:</w:t>
      </w:r>
    </w:p>
    <w:p w14:paraId="1F45CE32" w14:textId="7F60D09E" w:rsidR="0044490B" w:rsidRDefault="0044490B" w:rsidP="007140DB">
      <w:pPr>
        <w:spacing w:before="120" w:after="240" w:line="360" w:lineRule="auto"/>
        <w:jc w:val="both"/>
        <w:rPr>
          <w:rFonts w:ascii="Arial" w:hAnsi="Arial" w:cs="Arial"/>
        </w:rPr>
      </w:pPr>
      <w:r w:rsidRPr="001F3547">
        <w:rPr>
          <w:rFonts w:ascii="Arial" w:hAnsi="Arial" w:cs="Arial"/>
        </w:rPr>
        <w:t>Durante la revisión y análisis del expediente técnico unitario de la obra: Construcción de banquetas y guarniciones de la Región 1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5B3EC0">
        <w:rPr>
          <w:rFonts w:ascii="Arial" w:hAnsi="Arial" w:cs="Arial"/>
        </w:rPr>
        <w:t xml:space="preserve"> se relacionan</w:t>
      </w:r>
      <w:r w:rsidRPr="001F3547">
        <w:rPr>
          <w:rFonts w:ascii="Arial" w:hAnsi="Arial" w:cs="Arial"/>
        </w:rPr>
        <w:t>:</w:t>
      </w:r>
    </w:p>
    <w:p w14:paraId="1F74FA82" w14:textId="77777777" w:rsidR="007140DB" w:rsidRDefault="007140DB" w:rsidP="007140DB">
      <w:pPr>
        <w:spacing w:before="120" w:after="240" w:line="360" w:lineRule="auto"/>
        <w:jc w:val="center"/>
        <w:rPr>
          <w:rFonts w:ascii="Arial" w:hAnsi="Arial" w:cs="Arial"/>
          <w:sz w:val="20"/>
          <w:szCs w:val="20"/>
        </w:rPr>
      </w:pPr>
    </w:p>
    <w:p w14:paraId="57386FF6" w14:textId="77777777" w:rsidR="007140DB" w:rsidRDefault="007140DB" w:rsidP="007140DB">
      <w:pPr>
        <w:spacing w:before="120" w:after="240" w:line="360" w:lineRule="auto"/>
        <w:jc w:val="center"/>
        <w:rPr>
          <w:rFonts w:ascii="Arial" w:hAnsi="Arial" w:cs="Arial"/>
          <w:sz w:val="20"/>
          <w:szCs w:val="20"/>
        </w:rPr>
      </w:pPr>
    </w:p>
    <w:p w14:paraId="54040504" w14:textId="65BB22F1" w:rsidR="0044490B" w:rsidRPr="001F3547" w:rsidRDefault="00E17761" w:rsidP="007140DB">
      <w:pPr>
        <w:spacing w:before="120" w:line="360" w:lineRule="auto"/>
        <w:jc w:val="center"/>
        <w:rPr>
          <w:rFonts w:ascii="Arial" w:hAnsi="Arial" w:cs="Arial"/>
          <w:b/>
        </w:rPr>
      </w:pPr>
      <w:r w:rsidRPr="001F3547">
        <w:rPr>
          <w:rFonts w:ascii="Arial" w:hAnsi="Arial" w:cs="Arial"/>
          <w:sz w:val="20"/>
          <w:szCs w:val="20"/>
        </w:rPr>
        <w:lastRenderedPageBreak/>
        <w:t>Tabla No. 55</w:t>
      </w:r>
      <w:r w:rsidR="0044490B" w:rsidRPr="001F3547">
        <w:rPr>
          <w:rFonts w:ascii="Arial" w:hAnsi="Arial" w:cs="Arial"/>
          <w:sz w:val="20"/>
          <w:szCs w:val="20"/>
        </w:rPr>
        <w:t>. 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1F3547" w14:paraId="28F68AB5" w14:textId="77777777" w:rsidTr="0044490B">
        <w:trPr>
          <w:trHeight w:val="301"/>
          <w:tblHeader/>
          <w:jc w:val="center"/>
        </w:trPr>
        <w:tc>
          <w:tcPr>
            <w:tcW w:w="3618" w:type="dxa"/>
            <w:shd w:val="clear" w:color="auto" w:fill="D0CECE" w:themeFill="background2" w:themeFillShade="E6"/>
            <w:vAlign w:val="center"/>
          </w:tcPr>
          <w:p w14:paraId="394154C7"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1A5E2678"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w:t>
            </w:r>
          </w:p>
        </w:tc>
      </w:tr>
      <w:tr w:rsidR="0044490B" w:rsidRPr="001F3547" w14:paraId="7ACAC1DA" w14:textId="77777777" w:rsidTr="0044490B">
        <w:trPr>
          <w:jc w:val="center"/>
        </w:trPr>
        <w:tc>
          <w:tcPr>
            <w:tcW w:w="3618" w:type="dxa"/>
          </w:tcPr>
          <w:p w14:paraId="153415AD"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Dictamen de la evaluación de las proposiciones.</w:t>
            </w:r>
          </w:p>
        </w:tc>
        <w:tc>
          <w:tcPr>
            <w:tcW w:w="6060" w:type="dxa"/>
          </w:tcPr>
          <w:p w14:paraId="0A30521C" w14:textId="0E44BDCC"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1F3547" w14:paraId="44A15AFC" w14:textId="77777777" w:rsidTr="0044490B">
        <w:trPr>
          <w:jc w:val="center"/>
        </w:trPr>
        <w:tc>
          <w:tcPr>
            <w:tcW w:w="3618" w:type="dxa"/>
          </w:tcPr>
          <w:p w14:paraId="4F7BC58D"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Oficio de designación de residente de obra (Supervisor).</w:t>
            </w:r>
          </w:p>
        </w:tc>
        <w:tc>
          <w:tcPr>
            <w:tcW w:w="6060" w:type="dxa"/>
          </w:tcPr>
          <w:p w14:paraId="5A5687B7" w14:textId="59B212DF"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oficio DOP/1285/2019 del 13/09/2019 lo firma el Coordinador de Supervisores, pero debe ser designado por el titular del Área responsable de la ejecución de los trabajos como se menciona en los presentes artículos.</w:t>
            </w:r>
          </w:p>
        </w:tc>
      </w:tr>
      <w:tr w:rsidR="0044490B" w:rsidRPr="001F3547" w14:paraId="3CE64C82" w14:textId="77777777" w:rsidTr="0044490B">
        <w:trPr>
          <w:jc w:val="center"/>
        </w:trPr>
        <w:tc>
          <w:tcPr>
            <w:tcW w:w="3618" w:type="dxa"/>
          </w:tcPr>
          <w:p w14:paraId="7D2C57C6"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Bitácora de obra.</w:t>
            </w:r>
          </w:p>
        </w:tc>
        <w:tc>
          <w:tcPr>
            <w:tcW w:w="6060" w:type="dxa"/>
          </w:tcPr>
          <w:p w14:paraId="29304C27" w14:textId="417EE87A"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Este documento es irregular debido a que las hojas originales fueron desprendidas.</w:t>
            </w:r>
          </w:p>
        </w:tc>
      </w:tr>
      <w:tr w:rsidR="0044490B" w:rsidRPr="001F3547" w14:paraId="154E0D96" w14:textId="77777777" w:rsidTr="0044490B">
        <w:trPr>
          <w:jc w:val="center"/>
        </w:trPr>
        <w:tc>
          <w:tcPr>
            <w:tcW w:w="3618" w:type="dxa"/>
          </w:tcPr>
          <w:p w14:paraId="6A11F6FC"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Justificación: dictamen técnico.</w:t>
            </w:r>
          </w:p>
        </w:tc>
        <w:tc>
          <w:tcPr>
            <w:tcW w:w="6060" w:type="dxa"/>
          </w:tcPr>
          <w:p w14:paraId="4E3D00A1" w14:textId="431DD65D"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dictamen técnico del 26/11/2019 por ajuste de volúmenes y extraordinarios que se integró al expediente de obra lo firma el Coordinador de Supervisores, siendo que el residente de obra deberá sustentar el dictamen técnico. Asimismo, este dictamen técnico presenta irregularidad debido a que el monto que se plasma en este documento no corresponde al reportado en Tabla Comparativa y Estimaciones de Obra.</w:t>
            </w:r>
          </w:p>
        </w:tc>
      </w:tr>
      <w:tr w:rsidR="0044490B" w:rsidRPr="001F3547" w14:paraId="3F1D4381" w14:textId="77777777" w:rsidTr="0044490B">
        <w:trPr>
          <w:jc w:val="center"/>
        </w:trPr>
        <w:tc>
          <w:tcPr>
            <w:tcW w:w="3618" w:type="dxa"/>
          </w:tcPr>
          <w:p w14:paraId="6E6BF8F3"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Notificación y fecha de terminación de los trabajos (Del Contratista).</w:t>
            </w:r>
          </w:p>
        </w:tc>
        <w:tc>
          <w:tcPr>
            <w:tcW w:w="6060" w:type="dxa"/>
          </w:tcPr>
          <w:p w14:paraId="3F3A6ABA" w14:textId="74047052"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El documento del 05/12/2019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bl>
    <w:p w14:paraId="60B36ED9" w14:textId="6F20A3D5" w:rsidR="0044490B" w:rsidRPr="001F3547" w:rsidRDefault="0044490B" w:rsidP="0044490B">
      <w:pPr>
        <w:spacing w:after="240" w:line="360" w:lineRule="auto"/>
        <w:jc w:val="both"/>
        <w:rPr>
          <w:rFonts w:ascii="Arial" w:hAnsi="Arial" w:cs="Arial"/>
          <w:bCs/>
          <w:sz w:val="18"/>
          <w:szCs w:val="18"/>
        </w:rPr>
      </w:pPr>
      <w:r w:rsidRPr="001F3547">
        <w:rPr>
          <w:rFonts w:ascii="Arial" w:hAnsi="Arial" w:cs="Arial"/>
          <w:bCs/>
          <w:sz w:val="18"/>
          <w:szCs w:val="18"/>
        </w:rPr>
        <w:t>Fuente: Elaboración propia.</w:t>
      </w:r>
    </w:p>
    <w:p w14:paraId="523A243B" w14:textId="77777777" w:rsidR="00E17761" w:rsidRPr="007140DB" w:rsidRDefault="00E17761" w:rsidP="007140DB">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1F3547" w14:paraId="6F3FAB9F" w14:textId="77777777" w:rsidTr="0044490B">
        <w:trPr>
          <w:trHeight w:val="365"/>
        </w:trPr>
        <w:tc>
          <w:tcPr>
            <w:tcW w:w="2552" w:type="dxa"/>
            <w:tcMar>
              <w:top w:w="10" w:type="dxa"/>
              <w:left w:w="10" w:type="dxa"/>
              <w:bottom w:w="10" w:type="dxa"/>
              <w:right w:w="10" w:type="dxa"/>
            </w:tcMar>
            <w:vAlign w:val="center"/>
          </w:tcPr>
          <w:p w14:paraId="0C41362F" w14:textId="77777777" w:rsidR="0044490B" w:rsidRPr="001F3547" w:rsidRDefault="0044490B" w:rsidP="0044490B">
            <w:pPr>
              <w:spacing w:line="276" w:lineRule="auto"/>
              <w:jc w:val="both"/>
              <w:rPr>
                <w:rFonts w:ascii="Arial" w:hAnsi="Arial" w:cs="Arial"/>
                <w:b/>
                <w:bCs/>
              </w:rPr>
            </w:pPr>
            <w:r w:rsidRPr="001F3547">
              <w:rPr>
                <w:rFonts w:ascii="Arial" w:hAnsi="Arial" w:cs="Arial"/>
                <w:b/>
                <w:bCs/>
              </w:rPr>
              <w:t xml:space="preserve">Núm. de Cédula: </w:t>
            </w:r>
          </w:p>
        </w:tc>
        <w:tc>
          <w:tcPr>
            <w:tcW w:w="7082" w:type="dxa"/>
            <w:tcMar>
              <w:top w:w="10" w:type="dxa"/>
              <w:left w:w="10" w:type="dxa"/>
              <w:bottom w:w="10" w:type="dxa"/>
              <w:right w:w="10" w:type="dxa"/>
            </w:tcMar>
            <w:vAlign w:val="center"/>
          </w:tcPr>
          <w:p w14:paraId="3CC867B7" w14:textId="77777777" w:rsidR="0044490B" w:rsidRPr="001F3547" w:rsidRDefault="0044490B" w:rsidP="0044490B">
            <w:pPr>
              <w:spacing w:line="276" w:lineRule="auto"/>
              <w:jc w:val="both"/>
              <w:rPr>
                <w:rFonts w:ascii="Arial" w:hAnsi="Arial" w:cs="Arial"/>
              </w:rPr>
            </w:pPr>
            <w:r w:rsidRPr="001F3547">
              <w:rPr>
                <w:rFonts w:ascii="Arial" w:hAnsi="Arial" w:cs="Arial"/>
              </w:rPr>
              <w:t>27</w:t>
            </w:r>
          </w:p>
        </w:tc>
      </w:tr>
      <w:tr w:rsidR="0044490B" w:rsidRPr="001F3547" w14:paraId="48E7B29C" w14:textId="77777777" w:rsidTr="0044490B">
        <w:trPr>
          <w:trHeight w:val="311"/>
        </w:trPr>
        <w:tc>
          <w:tcPr>
            <w:tcW w:w="2552" w:type="dxa"/>
            <w:tcMar>
              <w:top w:w="10" w:type="dxa"/>
              <w:left w:w="10" w:type="dxa"/>
              <w:bottom w:w="10" w:type="dxa"/>
              <w:right w:w="10" w:type="dxa"/>
            </w:tcMar>
            <w:vAlign w:val="center"/>
          </w:tcPr>
          <w:p w14:paraId="78A7F249"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Núm. de Contrato: </w:t>
            </w:r>
          </w:p>
        </w:tc>
        <w:tc>
          <w:tcPr>
            <w:tcW w:w="7082" w:type="dxa"/>
            <w:tcMar>
              <w:top w:w="10" w:type="dxa"/>
              <w:left w:w="10" w:type="dxa"/>
              <w:bottom w:w="10" w:type="dxa"/>
              <w:right w:w="10" w:type="dxa"/>
            </w:tcMar>
            <w:vAlign w:val="center"/>
          </w:tcPr>
          <w:p w14:paraId="5E06E0B7" w14:textId="77777777" w:rsidR="0044490B" w:rsidRPr="001F3547" w:rsidRDefault="0044490B" w:rsidP="0044490B">
            <w:pPr>
              <w:spacing w:line="276" w:lineRule="auto"/>
              <w:ind w:right="276"/>
              <w:jc w:val="both"/>
              <w:rPr>
                <w:rFonts w:ascii="Arial" w:hAnsi="Arial" w:cs="Arial"/>
              </w:rPr>
            </w:pPr>
            <w:r w:rsidRPr="001F3547">
              <w:rPr>
                <w:rFonts w:ascii="Arial" w:hAnsi="Arial" w:cs="Arial"/>
              </w:rPr>
              <w:t>HAT/DGOYSPM/COPLP/032/RP/2019</w:t>
            </w:r>
          </w:p>
        </w:tc>
      </w:tr>
      <w:tr w:rsidR="0044490B" w:rsidRPr="001F3547" w14:paraId="471CEC88" w14:textId="77777777" w:rsidTr="0044490B">
        <w:trPr>
          <w:trHeight w:val="347"/>
        </w:trPr>
        <w:tc>
          <w:tcPr>
            <w:tcW w:w="2552" w:type="dxa"/>
            <w:tcMar>
              <w:top w:w="10" w:type="dxa"/>
              <w:left w:w="10" w:type="dxa"/>
              <w:bottom w:w="10" w:type="dxa"/>
              <w:right w:w="10" w:type="dxa"/>
            </w:tcMar>
            <w:vAlign w:val="center"/>
          </w:tcPr>
          <w:p w14:paraId="7BBBD440" w14:textId="77777777" w:rsidR="0044490B" w:rsidRPr="001F3547" w:rsidRDefault="0044490B" w:rsidP="0044490B">
            <w:pPr>
              <w:spacing w:line="276" w:lineRule="auto"/>
              <w:jc w:val="both"/>
              <w:rPr>
                <w:rFonts w:ascii="Arial" w:hAnsi="Arial" w:cs="Arial"/>
              </w:rPr>
            </w:pPr>
            <w:r w:rsidRPr="001F3547">
              <w:rPr>
                <w:rFonts w:ascii="Arial" w:hAnsi="Arial" w:cs="Arial"/>
                <w:b/>
              </w:rPr>
              <w:t xml:space="preserve">Nombre de la Obra: </w:t>
            </w:r>
          </w:p>
        </w:tc>
        <w:tc>
          <w:tcPr>
            <w:tcW w:w="7082" w:type="dxa"/>
            <w:tcMar>
              <w:top w:w="10" w:type="dxa"/>
              <w:left w:w="10" w:type="dxa"/>
              <w:bottom w:w="10" w:type="dxa"/>
              <w:right w:w="10" w:type="dxa"/>
            </w:tcMar>
            <w:vAlign w:val="center"/>
          </w:tcPr>
          <w:p w14:paraId="6FCA8353"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Ampliación de oficinas del Ayuntamiento en el edificio del Palacio Municipal.</w:t>
            </w:r>
          </w:p>
        </w:tc>
      </w:tr>
      <w:tr w:rsidR="0044490B" w:rsidRPr="001F3547" w14:paraId="0D0CB9AE" w14:textId="77777777" w:rsidTr="0044490B">
        <w:trPr>
          <w:trHeight w:val="347"/>
        </w:trPr>
        <w:tc>
          <w:tcPr>
            <w:tcW w:w="2552" w:type="dxa"/>
            <w:tcMar>
              <w:top w:w="10" w:type="dxa"/>
              <w:left w:w="10" w:type="dxa"/>
              <w:bottom w:w="10" w:type="dxa"/>
              <w:right w:w="10" w:type="dxa"/>
            </w:tcMar>
            <w:vAlign w:val="center"/>
          </w:tcPr>
          <w:p w14:paraId="3BAAEE1B" w14:textId="77777777" w:rsidR="0044490B" w:rsidRPr="001F3547" w:rsidRDefault="0044490B" w:rsidP="0044490B">
            <w:pPr>
              <w:spacing w:line="276" w:lineRule="auto"/>
              <w:jc w:val="both"/>
              <w:rPr>
                <w:rFonts w:ascii="Arial" w:hAnsi="Arial" w:cs="Arial"/>
                <w:b/>
              </w:rPr>
            </w:pPr>
            <w:r w:rsidRPr="001F3547">
              <w:rPr>
                <w:rFonts w:ascii="Arial" w:hAnsi="Arial" w:cs="Arial"/>
                <w:b/>
              </w:rPr>
              <w:t>Monto Contratado:</w:t>
            </w:r>
          </w:p>
        </w:tc>
        <w:tc>
          <w:tcPr>
            <w:tcW w:w="7082" w:type="dxa"/>
            <w:tcMar>
              <w:top w:w="10" w:type="dxa"/>
              <w:left w:w="10" w:type="dxa"/>
              <w:bottom w:w="10" w:type="dxa"/>
              <w:right w:w="10" w:type="dxa"/>
            </w:tcMar>
            <w:vAlign w:val="center"/>
          </w:tcPr>
          <w:p w14:paraId="277D4D57" w14:textId="77777777" w:rsidR="0044490B" w:rsidRPr="001F3547" w:rsidRDefault="0044490B" w:rsidP="0044490B">
            <w:pPr>
              <w:tabs>
                <w:tab w:val="left" w:pos="7074"/>
              </w:tabs>
              <w:spacing w:line="276" w:lineRule="auto"/>
              <w:ind w:right="276"/>
              <w:jc w:val="both"/>
              <w:rPr>
                <w:rFonts w:ascii="Arial" w:hAnsi="Arial" w:cs="Arial"/>
              </w:rPr>
            </w:pPr>
            <w:r w:rsidRPr="001F3547">
              <w:rPr>
                <w:rFonts w:ascii="Arial" w:hAnsi="Arial" w:cs="Arial"/>
              </w:rPr>
              <w:t>$ 2,498,039.67</w:t>
            </w:r>
          </w:p>
        </w:tc>
      </w:tr>
    </w:tbl>
    <w:p w14:paraId="7750C087" w14:textId="77777777" w:rsidR="007140DB" w:rsidRDefault="007140DB" w:rsidP="0044490B">
      <w:pPr>
        <w:spacing w:before="120" w:line="360" w:lineRule="auto"/>
        <w:jc w:val="both"/>
        <w:rPr>
          <w:rFonts w:ascii="Arial" w:hAnsi="Arial" w:cs="Arial"/>
          <w:b/>
        </w:rPr>
      </w:pPr>
    </w:p>
    <w:p w14:paraId="529C0483" w14:textId="1F28B266" w:rsidR="0044490B" w:rsidRPr="001F3547" w:rsidRDefault="0044490B" w:rsidP="007140DB">
      <w:pPr>
        <w:spacing w:after="240" w:line="360" w:lineRule="auto"/>
        <w:jc w:val="both"/>
        <w:rPr>
          <w:rFonts w:ascii="Arial" w:hAnsi="Arial" w:cs="Arial"/>
          <w:b/>
        </w:rPr>
      </w:pPr>
      <w:r w:rsidRPr="001F3547">
        <w:rPr>
          <w:rFonts w:ascii="Arial" w:hAnsi="Arial" w:cs="Arial"/>
          <w:b/>
        </w:rPr>
        <w:lastRenderedPageBreak/>
        <w:t xml:space="preserve">Resultado 16, Observación 2 </w:t>
      </w:r>
    </w:p>
    <w:p w14:paraId="509375A4" w14:textId="5C475BBF" w:rsidR="0044490B" w:rsidRDefault="0044490B" w:rsidP="007140DB">
      <w:pPr>
        <w:spacing w:after="240" w:line="360" w:lineRule="auto"/>
        <w:jc w:val="both"/>
        <w:rPr>
          <w:rFonts w:ascii="Arial" w:hAnsi="Arial" w:cs="Arial"/>
          <w:b/>
        </w:rPr>
      </w:pPr>
      <w:r w:rsidRPr="001F3547">
        <w:rPr>
          <w:rFonts w:ascii="Arial" w:hAnsi="Arial" w:cs="Arial"/>
          <w:b/>
        </w:rPr>
        <w:t>Documentación Faltante:</w:t>
      </w:r>
    </w:p>
    <w:p w14:paraId="389796D6" w14:textId="33745800" w:rsidR="005B3EC0" w:rsidRPr="001F3547" w:rsidRDefault="005B3EC0" w:rsidP="007140DB">
      <w:pPr>
        <w:spacing w:after="240" w:line="360" w:lineRule="auto"/>
        <w:jc w:val="both"/>
        <w:rPr>
          <w:rFonts w:ascii="Arial" w:hAnsi="Arial" w:cs="Arial"/>
          <w:b/>
        </w:rPr>
      </w:pPr>
      <w:r>
        <w:rPr>
          <w:rFonts w:ascii="Arial" w:hAnsi="Arial" w:cs="Arial"/>
          <w:b/>
        </w:rPr>
        <w:t>Descripción de la Observación:</w:t>
      </w:r>
    </w:p>
    <w:p w14:paraId="4414E8F3" w14:textId="77777777" w:rsidR="0044490B" w:rsidRPr="001F3547" w:rsidRDefault="0044490B" w:rsidP="007140DB">
      <w:pPr>
        <w:spacing w:after="240" w:line="360" w:lineRule="auto"/>
        <w:jc w:val="both"/>
        <w:rPr>
          <w:rFonts w:ascii="Arial" w:hAnsi="Arial" w:cs="Arial"/>
        </w:rPr>
      </w:pPr>
      <w:r w:rsidRPr="001F3547">
        <w:rPr>
          <w:rFonts w:ascii="Arial" w:hAnsi="Arial" w:cs="Arial"/>
        </w:rPr>
        <w:t>Durante la revisión y análisis del expediente técnico unitario de la obra: Ampliación de oficinas del Ayuntamiento en el edificio del Palacio Municipal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713979FB" w14:textId="1A3FB64E" w:rsidR="0044490B" w:rsidRPr="001F3547" w:rsidRDefault="00E17761" w:rsidP="0044490B">
      <w:pPr>
        <w:spacing w:before="120" w:line="360" w:lineRule="auto"/>
        <w:jc w:val="center"/>
        <w:rPr>
          <w:rFonts w:ascii="Arial" w:hAnsi="Arial" w:cs="Arial"/>
          <w:b/>
        </w:rPr>
      </w:pPr>
      <w:r w:rsidRPr="001F3547">
        <w:rPr>
          <w:rFonts w:ascii="Arial" w:hAnsi="Arial" w:cs="Arial"/>
          <w:sz w:val="20"/>
          <w:szCs w:val="20"/>
        </w:rPr>
        <w:t>Tabla No. 56</w:t>
      </w:r>
      <w:r w:rsidR="0044490B" w:rsidRPr="001F3547">
        <w:rPr>
          <w:rFonts w:ascii="Arial" w:hAnsi="Arial" w:cs="Arial"/>
          <w:sz w:val="20"/>
          <w:szCs w:val="20"/>
        </w:rPr>
        <w:t xml:space="preserve">. </w:t>
      </w:r>
      <w:r w:rsidR="0044490B" w:rsidRPr="007140DB">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1F3547" w14:paraId="485A971E" w14:textId="77777777" w:rsidTr="0044490B">
        <w:trPr>
          <w:trHeight w:val="301"/>
          <w:tblHeader/>
          <w:jc w:val="center"/>
        </w:trPr>
        <w:tc>
          <w:tcPr>
            <w:tcW w:w="3618" w:type="dxa"/>
            <w:shd w:val="clear" w:color="auto" w:fill="D0CECE" w:themeFill="background2" w:themeFillShade="E6"/>
            <w:vAlign w:val="center"/>
          </w:tcPr>
          <w:p w14:paraId="45098BDE"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DOCUMENTO</w:t>
            </w:r>
          </w:p>
        </w:tc>
        <w:tc>
          <w:tcPr>
            <w:tcW w:w="6060" w:type="dxa"/>
            <w:shd w:val="clear" w:color="auto" w:fill="D0CECE" w:themeFill="background2" w:themeFillShade="E6"/>
            <w:vAlign w:val="center"/>
          </w:tcPr>
          <w:p w14:paraId="1A479CE4" w14:textId="77777777" w:rsidR="0044490B" w:rsidRPr="001F3547" w:rsidRDefault="0044490B" w:rsidP="0044490B">
            <w:pPr>
              <w:spacing w:line="276" w:lineRule="auto"/>
              <w:jc w:val="center"/>
              <w:rPr>
                <w:rFonts w:ascii="Arial" w:hAnsi="Arial" w:cs="Arial"/>
                <w:b/>
                <w:sz w:val="18"/>
                <w:szCs w:val="18"/>
              </w:rPr>
            </w:pPr>
            <w:r w:rsidRPr="001F3547">
              <w:rPr>
                <w:rFonts w:ascii="Arial" w:hAnsi="Arial" w:cs="Arial"/>
                <w:b/>
                <w:sz w:val="18"/>
                <w:szCs w:val="18"/>
              </w:rPr>
              <w:t>DISPOSICIÓN INFRINGIDA/REQUERIMIENTOS</w:t>
            </w:r>
          </w:p>
        </w:tc>
      </w:tr>
      <w:tr w:rsidR="0044490B" w:rsidRPr="001F3547" w14:paraId="564271CC" w14:textId="77777777" w:rsidTr="0044490B">
        <w:trPr>
          <w:jc w:val="center"/>
        </w:trPr>
        <w:tc>
          <w:tcPr>
            <w:tcW w:w="3618" w:type="dxa"/>
            <w:shd w:val="clear" w:color="auto" w:fill="FFFFFF" w:themeFill="background1"/>
          </w:tcPr>
          <w:p w14:paraId="56642DE4" w14:textId="77777777" w:rsidR="0044490B" w:rsidRPr="001F3547" w:rsidRDefault="0044490B" w:rsidP="0044490B">
            <w:pPr>
              <w:spacing w:after="200" w:line="276" w:lineRule="auto"/>
              <w:contextualSpacing/>
              <w:jc w:val="both"/>
              <w:rPr>
                <w:rFonts w:ascii="Arial" w:hAnsi="Arial" w:cs="Arial"/>
                <w:sz w:val="18"/>
                <w:szCs w:val="18"/>
              </w:rPr>
            </w:pPr>
            <w:r w:rsidRPr="001F3547">
              <w:rPr>
                <w:rFonts w:ascii="Arial" w:hAnsi="Arial" w:cs="Arial"/>
                <w:sz w:val="16"/>
                <w:szCs w:val="18"/>
              </w:rPr>
              <w:t>Permisos, autorizaciones y licencias que se requieran.</w:t>
            </w:r>
          </w:p>
        </w:tc>
        <w:tc>
          <w:tcPr>
            <w:tcW w:w="6060" w:type="dxa"/>
            <w:shd w:val="clear" w:color="auto" w:fill="FFFFFF" w:themeFill="background1"/>
          </w:tcPr>
          <w:p w14:paraId="5C41756B" w14:textId="2286D578" w:rsidR="0044490B" w:rsidRPr="001F3547" w:rsidRDefault="0044490B" w:rsidP="0044490B">
            <w:pPr>
              <w:spacing w:line="276" w:lineRule="auto"/>
              <w:jc w:val="both"/>
              <w:rPr>
                <w:rFonts w:ascii="Arial" w:hAnsi="Arial" w:cs="Arial"/>
                <w:sz w:val="18"/>
                <w:szCs w:val="18"/>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545</w:t>
            </w:r>
            <w:r w:rsidRPr="001F3547">
              <w:rPr>
                <w:rFonts w:ascii="Arial" w:hAnsi="Arial" w:cs="Arial"/>
                <w:sz w:val="16"/>
                <w:szCs w:val="16"/>
              </w:rPr>
              <w:t xml:space="preserve"> del Reglamento de Construcción para el municipio de Tulum.</w:t>
            </w:r>
            <w:r w:rsidRPr="001F3547">
              <w:rPr>
                <w:rFonts w:ascii="Arial" w:hAnsi="Arial" w:cs="Arial"/>
                <w:sz w:val="16"/>
              </w:rPr>
              <w:t xml:space="preserve"> Mediante oficio DGDUyE/DDU/SDU/100/2019 del 20/08/2019,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1F3547" w14:paraId="066C4447" w14:textId="77777777" w:rsidTr="0044490B">
        <w:trPr>
          <w:jc w:val="center"/>
        </w:trPr>
        <w:tc>
          <w:tcPr>
            <w:tcW w:w="3618" w:type="dxa"/>
            <w:shd w:val="clear" w:color="auto" w:fill="FFFFFF" w:themeFill="background1"/>
          </w:tcPr>
          <w:p w14:paraId="4E14767A"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Regularización y adquisición de la tenencia de la tierra.</w:t>
            </w:r>
          </w:p>
        </w:tc>
        <w:tc>
          <w:tcPr>
            <w:tcW w:w="6060" w:type="dxa"/>
            <w:shd w:val="clear" w:color="auto" w:fill="FFFFFF" w:themeFill="background1"/>
          </w:tcPr>
          <w:p w14:paraId="0211F839" w14:textId="1A5DB9E3"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1F3547" w14:paraId="458FDE5F" w14:textId="77777777" w:rsidTr="0044490B">
        <w:trPr>
          <w:jc w:val="center"/>
        </w:trPr>
        <w:tc>
          <w:tcPr>
            <w:tcW w:w="3618" w:type="dxa"/>
            <w:shd w:val="clear" w:color="auto" w:fill="FFFFFF" w:themeFill="background1"/>
          </w:tcPr>
          <w:p w14:paraId="028419A9"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Medidas o acciones de mitigación.</w:t>
            </w:r>
          </w:p>
        </w:tc>
        <w:tc>
          <w:tcPr>
            <w:tcW w:w="6060" w:type="dxa"/>
            <w:shd w:val="clear" w:color="auto" w:fill="FFFFFF" w:themeFill="background1"/>
          </w:tcPr>
          <w:p w14:paraId="20D925E7" w14:textId="599AE766" w:rsidR="0044490B" w:rsidRPr="001F3547" w:rsidRDefault="0044490B" w:rsidP="0044490B">
            <w:pPr>
              <w:spacing w:line="276" w:lineRule="auto"/>
              <w:jc w:val="both"/>
              <w:rPr>
                <w:rFonts w:ascii="Arial" w:hAnsi="Arial" w:cs="Arial"/>
                <w:sz w:val="16"/>
              </w:rPr>
            </w:pPr>
            <w:r w:rsidRPr="001F3547">
              <w:rPr>
                <w:rFonts w:ascii="Arial" w:hAnsi="Arial" w:cs="Arial"/>
                <w:sz w:val="16"/>
              </w:rPr>
              <w:t xml:space="preserve">Artículos 15 de la 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27 y 28 de la Ley del Equilibrio Ecológico y la Protección al Ambiente del Estado de Quintana Roo. Con oficio DGDUYE/3687/2019 del 20 de agosto de 2019,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1F3547" w14:paraId="02C132F4" w14:textId="77777777" w:rsidTr="0044490B">
        <w:trPr>
          <w:jc w:val="center"/>
        </w:trPr>
        <w:tc>
          <w:tcPr>
            <w:tcW w:w="3618" w:type="dxa"/>
            <w:shd w:val="clear" w:color="auto" w:fill="FFFFFF" w:themeFill="background1"/>
          </w:tcPr>
          <w:p w14:paraId="3B52C917" w14:textId="0E0BD214"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1F3547">
              <w:rPr>
                <w:rFonts w:ascii="Arial" w:hAnsi="Arial" w:cs="Arial"/>
                <w:sz w:val="16"/>
                <w:szCs w:val="18"/>
              </w:rPr>
              <w:t xml:space="preserve"> de presentación de estudios de Impacto Ambiental.</w:t>
            </w:r>
          </w:p>
        </w:tc>
        <w:tc>
          <w:tcPr>
            <w:tcW w:w="6060" w:type="dxa"/>
            <w:shd w:val="clear" w:color="auto" w:fill="FFFFFF" w:themeFill="background1"/>
          </w:tcPr>
          <w:p w14:paraId="71F94461" w14:textId="326464AA"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1F3547">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1F3547">
              <w:rPr>
                <w:rFonts w:ascii="Arial" w:hAnsi="Arial" w:cs="Arial"/>
                <w:sz w:val="16"/>
                <w:szCs w:val="16"/>
              </w:rPr>
              <w:t xml:space="preserve"> de la presentación de los estudios en materia de Impacto Ambiental.</w:t>
            </w:r>
          </w:p>
        </w:tc>
      </w:tr>
      <w:tr w:rsidR="0044490B" w:rsidRPr="001F3547" w14:paraId="6CA15B50" w14:textId="77777777" w:rsidTr="0044490B">
        <w:trPr>
          <w:jc w:val="center"/>
        </w:trPr>
        <w:tc>
          <w:tcPr>
            <w:tcW w:w="3618" w:type="dxa"/>
            <w:shd w:val="clear" w:color="auto" w:fill="FFFFFF" w:themeFill="background1"/>
          </w:tcPr>
          <w:p w14:paraId="48CC7BE7"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lastRenderedPageBreak/>
              <w:t>Estimaciones de Obra.</w:t>
            </w:r>
          </w:p>
        </w:tc>
        <w:tc>
          <w:tcPr>
            <w:tcW w:w="6060" w:type="dxa"/>
            <w:shd w:val="clear" w:color="auto" w:fill="FFFFFF" w:themeFill="background1"/>
          </w:tcPr>
          <w:p w14:paraId="67BA2EC6" w14:textId="430817E0"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8"/>
              </w:rPr>
              <w:t xml:space="preserve">Artículos 50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Se solicita el cuerpo de la Estimación #3, debido a que no se encontró integrada al expediente de obra.</w:t>
            </w:r>
          </w:p>
        </w:tc>
      </w:tr>
      <w:tr w:rsidR="0044490B" w:rsidRPr="001F3547" w14:paraId="57E713AF" w14:textId="77777777" w:rsidTr="0044490B">
        <w:trPr>
          <w:jc w:val="center"/>
        </w:trPr>
        <w:tc>
          <w:tcPr>
            <w:tcW w:w="3618" w:type="dxa"/>
            <w:shd w:val="clear" w:color="auto" w:fill="FFFFFF" w:themeFill="background1"/>
          </w:tcPr>
          <w:p w14:paraId="0538EFCC"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Números generadores, croquis,  fotografías y pruebas de laboratorio.</w:t>
            </w:r>
          </w:p>
        </w:tc>
        <w:tc>
          <w:tcPr>
            <w:tcW w:w="6060" w:type="dxa"/>
            <w:shd w:val="clear" w:color="auto" w:fill="FFFFFF" w:themeFill="background1"/>
          </w:tcPr>
          <w:p w14:paraId="74540F97" w14:textId="65242210"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50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w:t>
            </w:r>
            <w:r w:rsidRPr="001F3547">
              <w:rPr>
                <w:rFonts w:ascii="Arial" w:hAnsi="Arial" w:cs="Arial"/>
                <w:sz w:val="16"/>
                <w:szCs w:val="16"/>
              </w:rPr>
              <w:t xml:space="preserve">; 102 fracción I, III y IV del Reglamento de la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 Cláusula quinta del contrato. Se solicitan los números generadores, croquis, fotografías y pruebas de laboratorio de la Estimación #3 finiquito.</w:t>
            </w:r>
          </w:p>
        </w:tc>
      </w:tr>
      <w:tr w:rsidR="0044490B" w:rsidRPr="001F3547" w14:paraId="1DC89AAA" w14:textId="77777777" w:rsidTr="0044490B">
        <w:trPr>
          <w:jc w:val="center"/>
        </w:trPr>
        <w:tc>
          <w:tcPr>
            <w:tcW w:w="3618" w:type="dxa"/>
            <w:shd w:val="clear" w:color="auto" w:fill="FFFFFF" w:themeFill="background1"/>
          </w:tcPr>
          <w:p w14:paraId="56EAF5EB"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Bitácora de obra.</w:t>
            </w:r>
          </w:p>
        </w:tc>
        <w:tc>
          <w:tcPr>
            <w:tcW w:w="6060" w:type="dxa"/>
            <w:shd w:val="clear" w:color="auto" w:fill="FFFFFF" w:themeFill="background1"/>
          </w:tcPr>
          <w:p w14:paraId="0EE90DF1" w14:textId="6BA46225"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1F3547">
              <w:rPr>
                <w:rFonts w:ascii="Arial" w:hAnsi="Arial" w:cs="Arial"/>
                <w:sz w:val="16"/>
                <w:szCs w:val="18"/>
              </w:rPr>
              <w:t xml:space="preserve"> con las Mismas del Estado de Quintana Roo. Se solicita este documento debido a que no se encontró en el expediente de obra.</w:t>
            </w:r>
          </w:p>
        </w:tc>
      </w:tr>
      <w:tr w:rsidR="0044490B" w:rsidRPr="001F3547" w14:paraId="0ADFF2C1" w14:textId="77777777" w:rsidTr="0044490B">
        <w:trPr>
          <w:jc w:val="center"/>
        </w:trPr>
        <w:tc>
          <w:tcPr>
            <w:tcW w:w="3618" w:type="dxa"/>
            <w:shd w:val="clear" w:color="auto" w:fill="FFFFFF" w:themeFill="background1"/>
          </w:tcPr>
          <w:p w14:paraId="33E22381"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Autorización de conceptos no previstos en el catálogo de conceptos.</w:t>
            </w:r>
          </w:p>
        </w:tc>
        <w:tc>
          <w:tcPr>
            <w:tcW w:w="6060" w:type="dxa"/>
            <w:shd w:val="clear" w:color="auto" w:fill="FFFFFF" w:themeFill="background1"/>
          </w:tcPr>
          <w:p w14:paraId="0578EB1A" w14:textId="2FA1601B"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55 penúltimo párrafo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w:t>
            </w:r>
            <w:r w:rsidRPr="001F3547">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1F3547" w14:paraId="0A2FD539" w14:textId="77777777" w:rsidTr="0044490B">
        <w:trPr>
          <w:jc w:val="center"/>
        </w:trPr>
        <w:tc>
          <w:tcPr>
            <w:tcW w:w="3618" w:type="dxa"/>
            <w:shd w:val="clear" w:color="auto" w:fill="FFFFFF" w:themeFill="background1"/>
          </w:tcPr>
          <w:p w14:paraId="4C709354"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Defectos y vicios ocultos.</w:t>
            </w:r>
          </w:p>
        </w:tc>
        <w:tc>
          <w:tcPr>
            <w:tcW w:w="6060" w:type="dxa"/>
            <w:shd w:val="clear" w:color="auto" w:fill="FFFFFF" w:themeFill="background1"/>
          </w:tcPr>
          <w:p w14:paraId="15D0E6B8" w14:textId="351EEC49"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62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y</w:t>
            </w:r>
            <w:r w:rsidRPr="001F3547">
              <w:rPr>
                <w:rFonts w:ascii="Arial" w:hAnsi="Arial" w:cs="Arial"/>
                <w:sz w:val="16"/>
                <w:szCs w:val="16"/>
              </w:rPr>
              <w:t xml:space="preserve"> 67 al 70 del Reglamento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este documento debido a que no se encuentra integrado al expediente de obra.</w:t>
            </w:r>
          </w:p>
        </w:tc>
      </w:tr>
      <w:tr w:rsidR="0044490B" w:rsidRPr="001F3547" w14:paraId="662633A2" w14:textId="77777777" w:rsidTr="0044490B">
        <w:trPr>
          <w:jc w:val="center"/>
        </w:trPr>
        <w:tc>
          <w:tcPr>
            <w:tcW w:w="3618" w:type="dxa"/>
            <w:shd w:val="clear" w:color="auto" w:fill="FFFFFF" w:themeFill="background1"/>
          </w:tcPr>
          <w:p w14:paraId="68139DE8"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Planos y normas definitivos.</w:t>
            </w:r>
          </w:p>
        </w:tc>
        <w:tc>
          <w:tcPr>
            <w:tcW w:w="6060" w:type="dxa"/>
            <w:shd w:val="clear" w:color="auto" w:fill="FFFFFF" w:themeFill="background1"/>
          </w:tcPr>
          <w:p w14:paraId="539DC1F2" w14:textId="7933FD46"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Artículos 64 de la Ley</w:t>
            </w:r>
            <w:r w:rsidRPr="001F3547">
              <w:rPr>
                <w:rFonts w:ascii="Arial" w:hAnsi="Arial" w:cs="Arial"/>
                <w:sz w:val="16"/>
              </w:rPr>
              <w:t xml:space="preserve">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135 fracción VII del Reglamento de la </w:t>
            </w:r>
            <w:r w:rsidRPr="001F3547">
              <w:rPr>
                <w:rFonts w:ascii="Arial" w:hAnsi="Arial" w:cs="Arial"/>
                <w:sz w:val="16"/>
              </w:rPr>
              <w:t xml:space="preserve">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este documento debido a que no se encuentra integrado al expediente de obra.</w:t>
            </w:r>
          </w:p>
        </w:tc>
      </w:tr>
      <w:tr w:rsidR="0044490B" w:rsidRPr="001F3547" w14:paraId="7294661B" w14:textId="77777777" w:rsidTr="0044490B">
        <w:trPr>
          <w:jc w:val="center"/>
        </w:trPr>
        <w:tc>
          <w:tcPr>
            <w:tcW w:w="3618" w:type="dxa"/>
            <w:shd w:val="clear" w:color="auto" w:fill="FFFFFF" w:themeFill="background1"/>
          </w:tcPr>
          <w:p w14:paraId="6297BC12"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Presupuesto definitivo.</w:t>
            </w:r>
          </w:p>
        </w:tc>
        <w:tc>
          <w:tcPr>
            <w:tcW w:w="6060" w:type="dxa"/>
            <w:shd w:val="clear" w:color="auto" w:fill="FFFFFF" w:themeFill="background1"/>
          </w:tcPr>
          <w:p w14:paraId="7216DFCB" w14:textId="5B5BA80E" w:rsidR="0044490B" w:rsidRPr="001F3547" w:rsidRDefault="0044490B" w:rsidP="0044490B">
            <w:pPr>
              <w:spacing w:line="276" w:lineRule="auto"/>
              <w:jc w:val="both"/>
              <w:rPr>
                <w:rFonts w:ascii="Arial" w:hAnsi="Arial" w:cs="Arial"/>
                <w:sz w:val="16"/>
                <w:szCs w:val="16"/>
              </w:rPr>
            </w:pPr>
            <w:r w:rsidRPr="001F3547">
              <w:rPr>
                <w:rFonts w:ascii="Arial" w:hAnsi="Arial" w:cs="Arial"/>
                <w:sz w:val="16"/>
                <w:szCs w:val="16"/>
              </w:rPr>
              <w:t xml:space="preserve">Artículos 55 y 60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81 fracción VII inciso d) y</w:t>
            </w:r>
            <w:r w:rsidRPr="001F3547">
              <w:rPr>
                <w:rFonts w:ascii="Arial" w:hAnsi="Arial" w:cs="Arial"/>
                <w:sz w:val="16"/>
                <w:szCs w:val="16"/>
              </w:rPr>
              <w:t xml:space="preserve"> 135 fracción III y IV del Reglamento de la </w:t>
            </w:r>
            <w:r w:rsidRPr="001F3547">
              <w:rPr>
                <w:rFonts w:ascii="Arial" w:hAnsi="Arial" w:cs="Arial"/>
                <w:sz w:val="16"/>
              </w:rPr>
              <w:t xml:space="preserve">Ley de </w:t>
            </w:r>
            <w:r w:rsidR="009063A7">
              <w:rPr>
                <w:rFonts w:ascii="Arial" w:hAnsi="Arial" w:cs="Arial"/>
                <w:sz w:val="16"/>
              </w:rPr>
              <w:t>Obras Públicas y Servicios Relacionados</w:t>
            </w:r>
            <w:r w:rsidRPr="001F3547">
              <w:rPr>
                <w:rFonts w:ascii="Arial" w:hAnsi="Arial" w:cs="Arial"/>
                <w:sz w:val="16"/>
              </w:rPr>
              <w:t xml:space="preserve"> con las Mismas del Estado de Quintana Roo. Se solicita este documento debido a que no está integrado al expediente de obra.</w:t>
            </w:r>
          </w:p>
        </w:tc>
      </w:tr>
      <w:tr w:rsidR="0044490B" w:rsidRPr="001F3547" w14:paraId="4926902E" w14:textId="77777777" w:rsidTr="0044490B">
        <w:trPr>
          <w:jc w:val="center"/>
        </w:trPr>
        <w:tc>
          <w:tcPr>
            <w:tcW w:w="3618" w:type="dxa"/>
            <w:shd w:val="clear" w:color="auto" w:fill="FFFFFF" w:themeFill="background1"/>
          </w:tcPr>
          <w:p w14:paraId="421E0149"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Acta de extinción de derechos y obligaciones.</w:t>
            </w:r>
          </w:p>
        </w:tc>
        <w:tc>
          <w:tcPr>
            <w:tcW w:w="6060" w:type="dxa"/>
            <w:shd w:val="clear" w:color="auto" w:fill="FFFFFF" w:themeFill="background1"/>
          </w:tcPr>
          <w:p w14:paraId="14242184" w14:textId="0078B464" w:rsidR="0044490B" w:rsidRPr="001F3547" w:rsidRDefault="0044490B" w:rsidP="0044490B">
            <w:pPr>
              <w:spacing w:line="276" w:lineRule="auto"/>
              <w:jc w:val="both"/>
              <w:rPr>
                <w:rFonts w:ascii="Arial" w:hAnsi="Arial" w:cs="Arial"/>
                <w:sz w:val="16"/>
                <w:szCs w:val="16"/>
              </w:rPr>
            </w:pPr>
            <w:r w:rsidRPr="001F3547">
              <w:rPr>
                <w:rFonts w:ascii="Arial" w:hAnsi="Arial" w:cs="Arial"/>
                <w:sz w:val="16"/>
              </w:rPr>
              <w:t xml:space="preserve">Artículos 60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 141 del Reglamento de la Ley </w:t>
            </w:r>
            <w:r w:rsidRPr="001F3547">
              <w:rPr>
                <w:rFonts w:ascii="Arial" w:hAnsi="Arial" w:cs="Arial"/>
                <w:sz w:val="16"/>
              </w:rPr>
              <w:t xml:space="preserve">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este documento.</w:t>
            </w:r>
          </w:p>
        </w:tc>
      </w:tr>
      <w:tr w:rsidR="0044490B" w:rsidRPr="001F3547" w14:paraId="522CD606" w14:textId="77777777" w:rsidTr="0044490B">
        <w:trPr>
          <w:jc w:val="center"/>
        </w:trPr>
        <w:tc>
          <w:tcPr>
            <w:tcW w:w="3618" w:type="dxa"/>
            <w:shd w:val="clear" w:color="auto" w:fill="FFFFFF" w:themeFill="background1"/>
          </w:tcPr>
          <w:p w14:paraId="67761CA2"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Registro de propiedad en las oficinas de Catastro y del Registro Público de la Propiedad y el Comercio del Estado.</w:t>
            </w:r>
          </w:p>
        </w:tc>
        <w:tc>
          <w:tcPr>
            <w:tcW w:w="6060" w:type="dxa"/>
            <w:shd w:val="clear" w:color="auto" w:fill="FFFFFF" w:themeFill="background1"/>
          </w:tcPr>
          <w:p w14:paraId="39357095" w14:textId="56ACE537" w:rsidR="0044490B" w:rsidRPr="001F3547" w:rsidRDefault="0044490B" w:rsidP="0044490B">
            <w:pPr>
              <w:spacing w:line="276" w:lineRule="auto"/>
              <w:jc w:val="both"/>
              <w:rPr>
                <w:rFonts w:ascii="Arial" w:hAnsi="Arial" w:cs="Arial"/>
                <w:sz w:val="16"/>
              </w:rPr>
            </w:pPr>
            <w:r w:rsidRPr="001F3547">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1F3547" w14:paraId="34461BF4" w14:textId="77777777" w:rsidTr="0044490B">
        <w:trPr>
          <w:jc w:val="center"/>
        </w:trPr>
        <w:tc>
          <w:tcPr>
            <w:tcW w:w="3618" w:type="dxa"/>
            <w:shd w:val="clear" w:color="auto" w:fill="FFFFFF" w:themeFill="background1"/>
          </w:tcPr>
          <w:p w14:paraId="1D1B927A"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Amortización.</w:t>
            </w:r>
          </w:p>
        </w:tc>
        <w:tc>
          <w:tcPr>
            <w:tcW w:w="6060" w:type="dxa"/>
            <w:shd w:val="clear" w:color="auto" w:fill="FFFFFF" w:themeFill="background1"/>
          </w:tcPr>
          <w:p w14:paraId="45CF142F" w14:textId="30342AB4" w:rsidR="0044490B" w:rsidRPr="001F3547" w:rsidRDefault="0044490B" w:rsidP="0044490B">
            <w:pPr>
              <w:spacing w:line="276" w:lineRule="auto"/>
              <w:jc w:val="both"/>
              <w:rPr>
                <w:rFonts w:ascii="Arial" w:hAnsi="Arial" w:cs="Arial"/>
                <w:sz w:val="16"/>
                <w:szCs w:val="16"/>
              </w:rPr>
            </w:pPr>
            <w:r w:rsidRPr="001F3547">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 y</w:t>
            </w:r>
            <w:r w:rsidRPr="001F3547">
              <w:rPr>
                <w:rFonts w:ascii="Arial" w:hAnsi="Arial" w:cs="Arial"/>
                <w:sz w:val="16"/>
              </w:rPr>
              <w:t xml:space="preserve"> 112 del Reglamento de la Ley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Quintana Roo</w:t>
            </w:r>
            <w:r w:rsidRPr="001F3547">
              <w:rPr>
                <w:rFonts w:ascii="Arial" w:hAnsi="Arial" w:cs="Arial"/>
                <w:sz w:val="16"/>
              </w:rPr>
              <w:t>. En el expediente de obra no se encuentra integrado el saldo del pago que corresponde a la estimación #2, asimismo falta el pago de la estimación #3 finiquito para verificar que se haya amortizado debidamente el anticipo. Cuando se entreguen los pagos correspondientes se revisarán los documentos para corroborar el anticipo amortizado.</w:t>
            </w:r>
          </w:p>
        </w:tc>
      </w:tr>
      <w:tr w:rsidR="0044490B" w:rsidRPr="001F3547" w14:paraId="21CEA518" w14:textId="77777777" w:rsidTr="0044490B">
        <w:trPr>
          <w:jc w:val="center"/>
        </w:trPr>
        <w:tc>
          <w:tcPr>
            <w:tcW w:w="3618" w:type="dxa"/>
          </w:tcPr>
          <w:p w14:paraId="00AB210F" w14:textId="77777777" w:rsidR="0044490B" w:rsidRPr="001F3547" w:rsidRDefault="0044490B" w:rsidP="0044490B">
            <w:pPr>
              <w:spacing w:after="200" w:line="276" w:lineRule="auto"/>
              <w:contextualSpacing/>
              <w:jc w:val="both"/>
              <w:rPr>
                <w:rFonts w:ascii="Arial" w:hAnsi="Arial" w:cs="Arial"/>
                <w:sz w:val="16"/>
                <w:szCs w:val="18"/>
              </w:rPr>
            </w:pPr>
            <w:r w:rsidRPr="001F3547">
              <w:rPr>
                <w:rFonts w:ascii="Arial" w:hAnsi="Arial" w:cs="Arial"/>
                <w:sz w:val="16"/>
                <w:szCs w:val="18"/>
              </w:rPr>
              <w:t>Pólizas de Cheque o transferencia interbancaria.</w:t>
            </w:r>
          </w:p>
        </w:tc>
        <w:tc>
          <w:tcPr>
            <w:tcW w:w="6060" w:type="dxa"/>
          </w:tcPr>
          <w:p w14:paraId="401FDF84" w14:textId="13634F48" w:rsidR="0044490B" w:rsidRPr="001F3547" w:rsidRDefault="0044490B" w:rsidP="0044490B">
            <w:pPr>
              <w:spacing w:line="276" w:lineRule="auto"/>
              <w:jc w:val="both"/>
              <w:rPr>
                <w:rFonts w:ascii="Arial" w:hAnsi="Arial" w:cs="Arial"/>
                <w:sz w:val="16"/>
                <w:szCs w:val="18"/>
              </w:rPr>
            </w:pPr>
            <w:r w:rsidRPr="001F3547">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1F3547">
              <w:rPr>
                <w:rFonts w:ascii="Arial" w:hAnsi="Arial" w:cs="Arial"/>
                <w:sz w:val="16"/>
                <w:szCs w:val="16"/>
              </w:rPr>
              <w:t xml:space="preserve"> con las Mismas del Estado de </w:t>
            </w:r>
            <w:r w:rsidRPr="001F3547">
              <w:rPr>
                <w:rFonts w:ascii="Arial" w:hAnsi="Arial" w:cs="Arial"/>
                <w:sz w:val="16"/>
                <w:szCs w:val="16"/>
              </w:rPr>
              <w:lastRenderedPageBreak/>
              <w:t>Quintana Roo. Se requiere el pago interbancario del saldo de la estimación #2 por la cantidad de $300,000.00 debido a que solo se integró un pago interbancario por la cantidad de $251,263.24. Asimismo se solicita el pago interbancario de la estimación #3 finiquito por la cantidad de $429,851.09.</w:t>
            </w:r>
          </w:p>
        </w:tc>
      </w:tr>
      <w:tr w:rsidR="0044490B" w:rsidRPr="0044490B" w14:paraId="3C8C95A6" w14:textId="77777777" w:rsidTr="0044490B">
        <w:trPr>
          <w:jc w:val="center"/>
        </w:trPr>
        <w:tc>
          <w:tcPr>
            <w:tcW w:w="3618" w:type="dxa"/>
            <w:shd w:val="clear" w:color="auto" w:fill="FFFFFF" w:themeFill="background1"/>
          </w:tcPr>
          <w:p w14:paraId="0FA05C5E" w14:textId="77777777" w:rsidR="0044490B" w:rsidRPr="001F3547" w:rsidRDefault="0044490B" w:rsidP="0044490B">
            <w:pPr>
              <w:spacing w:after="200" w:line="276" w:lineRule="auto"/>
              <w:contextualSpacing/>
              <w:jc w:val="both"/>
              <w:rPr>
                <w:rFonts w:ascii="Arial" w:hAnsi="Arial" w:cs="Arial"/>
                <w:sz w:val="16"/>
              </w:rPr>
            </w:pPr>
            <w:r w:rsidRPr="001F3547">
              <w:rPr>
                <w:rFonts w:ascii="Arial" w:hAnsi="Arial" w:cs="Arial"/>
                <w:sz w:val="16"/>
              </w:rPr>
              <w:lastRenderedPageBreak/>
              <w:t>Comprobante Fiscal Digital.</w:t>
            </w:r>
          </w:p>
        </w:tc>
        <w:tc>
          <w:tcPr>
            <w:tcW w:w="6060" w:type="dxa"/>
            <w:shd w:val="clear" w:color="auto" w:fill="FFFFFF" w:themeFill="background1"/>
          </w:tcPr>
          <w:p w14:paraId="1604430A" w14:textId="77777777" w:rsidR="0044490B" w:rsidRPr="0044490B" w:rsidRDefault="0044490B" w:rsidP="0044490B">
            <w:pPr>
              <w:spacing w:line="276" w:lineRule="auto"/>
              <w:jc w:val="both"/>
              <w:rPr>
                <w:rFonts w:ascii="Arial" w:hAnsi="Arial" w:cs="Arial"/>
                <w:sz w:val="16"/>
                <w:szCs w:val="16"/>
              </w:rPr>
            </w:pPr>
            <w:r w:rsidRPr="001F3547">
              <w:rPr>
                <w:rFonts w:ascii="Arial" w:hAnsi="Arial" w:cs="Arial"/>
                <w:sz w:val="16"/>
                <w:szCs w:val="16"/>
              </w:rPr>
              <w:t>Artículos 29 y 29-A del Código Fiscal de la Federación. Se solicitan el CFDI del anticipo por la cantidad de $749,411.90, asimismo faltan los CFDI de las estimaciones #1 por la cantidad de $738,291.03, de la estimación #2 por la cantidad de $551,263.24 y de la estimación #3 finiquito por la cantidad de $429,851.09.</w:t>
            </w:r>
          </w:p>
        </w:tc>
      </w:tr>
    </w:tbl>
    <w:p w14:paraId="7855D1ED" w14:textId="75788676"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BCB44DF" w14:textId="77777777" w:rsidR="00E17761" w:rsidRPr="0044490B" w:rsidRDefault="00E17761" w:rsidP="007140DB">
      <w:pPr>
        <w:spacing w:after="240" w:line="360" w:lineRule="auto"/>
        <w:jc w:val="both"/>
        <w:rPr>
          <w:rFonts w:ascii="Arial" w:hAnsi="Arial" w:cs="Arial"/>
          <w:bCs/>
          <w:sz w:val="18"/>
          <w:szCs w:val="18"/>
        </w:rPr>
      </w:pPr>
    </w:p>
    <w:p w14:paraId="0F635C06" w14:textId="77777777" w:rsidR="0044490B" w:rsidRPr="0044490B" w:rsidRDefault="0044490B" w:rsidP="007140DB">
      <w:pPr>
        <w:spacing w:before="120" w:after="240" w:line="360" w:lineRule="auto"/>
        <w:jc w:val="both"/>
        <w:rPr>
          <w:rFonts w:ascii="Arial" w:hAnsi="Arial" w:cs="Arial"/>
          <w:b/>
        </w:rPr>
      </w:pPr>
      <w:r w:rsidRPr="0044490B">
        <w:rPr>
          <w:rFonts w:ascii="Arial" w:hAnsi="Arial" w:cs="Arial"/>
          <w:b/>
        </w:rPr>
        <w:t>Resultado 16, Observación 3</w:t>
      </w:r>
    </w:p>
    <w:p w14:paraId="71CE0D72" w14:textId="1160C781" w:rsidR="0044490B" w:rsidRDefault="0044490B" w:rsidP="007140DB">
      <w:pPr>
        <w:spacing w:before="120" w:after="240" w:line="360" w:lineRule="auto"/>
        <w:jc w:val="both"/>
        <w:rPr>
          <w:rFonts w:ascii="Arial" w:hAnsi="Arial" w:cs="Arial"/>
          <w:b/>
        </w:rPr>
      </w:pPr>
      <w:r w:rsidRPr="0044490B">
        <w:rPr>
          <w:rFonts w:ascii="Arial" w:hAnsi="Arial" w:cs="Arial"/>
          <w:b/>
        </w:rPr>
        <w:t>Documentación Irregular:</w:t>
      </w:r>
    </w:p>
    <w:p w14:paraId="48D248A0" w14:textId="4BED577E" w:rsidR="005B3EC0" w:rsidRPr="0044490B" w:rsidRDefault="005B3EC0" w:rsidP="007140DB">
      <w:pPr>
        <w:spacing w:before="120" w:after="240" w:line="360" w:lineRule="auto"/>
        <w:jc w:val="both"/>
        <w:rPr>
          <w:rFonts w:ascii="Arial" w:hAnsi="Arial" w:cs="Arial"/>
          <w:b/>
        </w:rPr>
      </w:pPr>
      <w:r>
        <w:rPr>
          <w:rFonts w:ascii="Arial" w:hAnsi="Arial" w:cs="Arial"/>
          <w:b/>
        </w:rPr>
        <w:t>Descripción de la Observación:</w:t>
      </w:r>
    </w:p>
    <w:p w14:paraId="08E6C242" w14:textId="5ACDBD9F" w:rsidR="0044490B" w:rsidRPr="0044490B" w:rsidRDefault="0044490B" w:rsidP="007140DB">
      <w:pPr>
        <w:spacing w:before="120" w:after="240" w:line="360" w:lineRule="auto"/>
        <w:jc w:val="both"/>
        <w:rPr>
          <w:rFonts w:ascii="Arial" w:hAnsi="Arial" w:cs="Arial"/>
        </w:rPr>
      </w:pPr>
      <w:r w:rsidRPr="0044490B">
        <w:rPr>
          <w:rFonts w:ascii="Arial" w:hAnsi="Arial" w:cs="Arial"/>
        </w:rPr>
        <w:t>Durante la revisión y análisis del expediente técnico unitario de la obra: Ampliación de oficinas del Ayuntamiento en el edificio del Palacio Municipal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5B3EC0">
        <w:rPr>
          <w:rFonts w:ascii="Arial" w:hAnsi="Arial" w:cs="Arial"/>
        </w:rPr>
        <w:t xml:space="preserve"> se relacionan</w:t>
      </w:r>
      <w:r w:rsidRPr="0044490B">
        <w:rPr>
          <w:rFonts w:ascii="Arial" w:hAnsi="Arial" w:cs="Arial"/>
        </w:rPr>
        <w:t>:</w:t>
      </w:r>
    </w:p>
    <w:p w14:paraId="17B70A90" w14:textId="48423357" w:rsidR="0044490B" w:rsidRPr="007140DB" w:rsidRDefault="0044490B" w:rsidP="0044490B">
      <w:pPr>
        <w:spacing w:before="120" w:after="120" w:line="360" w:lineRule="auto"/>
        <w:jc w:val="center"/>
        <w:rPr>
          <w:rFonts w:ascii="Arial" w:hAnsi="Arial" w:cs="Arial"/>
          <w:b/>
          <w:i/>
          <w:iCs/>
        </w:rPr>
      </w:pPr>
      <w:r w:rsidRPr="0044490B">
        <w:rPr>
          <w:rFonts w:ascii="Arial" w:hAnsi="Arial" w:cs="Arial"/>
          <w:sz w:val="20"/>
          <w:szCs w:val="20"/>
        </w:rPr>
        <w:t>Tabla No. 5</w:t>
      </w:r>
      <w:r w:rsidR="00E17761">
        <w:rPr>
          <w:rFonts w:ascii="Arial" w:hAnsi="Arial" w:cs="Arial"/>
          <w:sz w:val="20"/>
          <w:szCs w:val="20"/>
        </w:rPr>
        <w:t>7</w:t>
      </w:r>
      <w:r w:rsidRPr="0044490B">
        <w:rPr>
          <w:rFonts w:ascii="Arial" w:hAnsi="Arial" w:cs="Arial"/>
          <w:sz w:val="20"/>
          <w:szCs w:val="20"/>
        </w:rPr>
        <w:t xml:space="preserve">. </w:t>
      </w:r>
      <w:r w:rsidRPr="007140DB">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75926035" w14:textId="77777777" w:rsidTr="0044490B">
        <w:trPr>
          <w:trHeight w:val="301"/>
          <w:tblHeader/>
          <w:jc w:val="center"/>
        </w:trPr>
        <w:tc>
          <w:tcPr>
            <w:tcW w:w="3618" w:type="dxa"/>
            <w:shd w:val="clear" w:color="auto" w:fill="D0CECE" w:themeFill="background2" w:themeFillShade="E6"/>
            <w:vAlign w:val="center"/>
          </w:tcPr>
          <w:p w14:paraId="641CECB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4B1D703"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0B3CE3D" w14:textId="77777777" w:rsidTr="0044490B">
        <w:trPr>
          <w:jc w:val="center"/>
        </w:trPr>
        <w:tc>
          <w:tcPr>
            <w:tcW w:w="3618" w:type="dxa"/>
          </w:tcPr>
          <w:p w14:paraId="0B81D47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0EC04215" w14:textId="66B17C7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437E2173" w14:textId="77777777" w:rsidTr="0044490B">
        <w:trPr>
          <w:jc w:val="center"/>
        </w:trPr>
        <w:tc>
          <w:tcPr>
            <w:tcW w:w="3618" w:type="dxa"/>
          </w:tcPr>
          <w:p w14:paraId="0CFBACE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2E24592F" w14:textId="5E509ED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DOP/1283/2019 del 17/10/2019 lo firma el Coordinador de Supervisores, pero debe ser designado por el titular del Área responsable de la ejecución de los trabajos como se menciona en los presentes artículos.</w:t>
            </w:r>
          </w:p>
        </w:tc>
      </w:tr>
      <w:tr w:rsidR="0044490B" w:rsidRPr="0044490B" w14:paraId="03EB7309" w14:textId="77777777" w:rsidTr="0044490B">
        <w:trPr>
          <w:jc w:val="center"/>
        </w:trPr>
        <w:tc>
          <w:tcPr>
            <w:tcW w:w="3618" w:type="dxa"/>
          </w:tcPr>
          <w:p w14:paraId="58D611E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Justificación: dictamen técnico.</w:t>
            </w:r>
          </w:p>
        </w:tc>
        <w:tc>
          <w:tcPr>
            <w:tcW w:w="6060" w:type="dxa"/>
          </w:tcPr>
          <w:p w14:paraId="2779BA43" w14:textId="0A8A86E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15/11/2019 por ajuste de volúmenes y conceptos extraordinarios que se integró al expediente de obra lo firma el Coordinador de Supervisores, siendo que el residente de obra deberá sustentar el dictamen técnico. </w:t>
            </w:r>
          </w:p>
        </w:tc>
      </w:tr>
      <w:tr w:rsidR="0044490B" w:rsidRPr="0044490B" w14:paraId="637F520E" w14:textId="77777777" w:rsidTr="0044490B">
        <w:trPr>
          <w:jc w:val="center"/>
        </w:trPr>
        <w:tc>
          <w:tcPr>
            <w:tcW w:w="3618" w:type="dxa"/>
          </w:tcPr>
          <w:p w14:paraId="7AA8D9D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3AB8ED95" w14:textId="721CEA3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19/12/2019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3DA1BC74" w14:textId="77777777" w:rsidTr="0044490B">
        <w:trPr>
          <w:jc w:val="center"/>
        </w:trPr>
        <w:tc>
          <w:tcPr>
            <w:tcW w:w="3618" w:type="dxa"/>
          </w:tcPr>
          <w:p w14:paraId="267BD6A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77E59568" w14:textId="7A58D31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24/12/2019 de Notificación para la firma del finiquito, carece de acuse de recibo.</w:t>
            </w:r>
          </w:p>
        </w:tc>
      </w:tr>
    </w:tbl>
    <w:p w14:paraId="00C789C8"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1FD76C1" w14:textId="77777777" w:rsidR="0044490B" w:rsidRPr="0044490B" w:rsidRDefault="0044490B" w:rsidP="0044490B">
      <w:pPr>
        <w:spacing w:line="276" w:lineRule="auto"/>
        <w:jc w:val="both"/>
        <w:rPr>
          <w:rFonts w:ascii="Arial" w:hAnsi="Arial" w:cs="Arial"/>
        </w:rPr>
      </w:pPr>
    </w:p>
    <w:p w14:paraId="73C18D53"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A9BB757" w14:textId="77777777" w:rsidTr="0044490B">
        <w:trPr>
          <w:trHeight w:val="365"/>
        </w:trPr>
        <w:tc>
          <w:tcPr>
            <w:tcW w:w="2552" w:type="dxa"/>
            <w:tcMar>
              <w:top w:w="10" w:type="dxa"/>
              <w:left w:w="10" w:type="dxa"/>
              <w:bottom w:w="10" w:type="dxa"/>
              <w:right w:w="10" w:type="dxa"/>
            </w:tcMar>
            <w:vAlign w:val="center"/>
          </w:tcPr>
          <w:p w14:paraId="325EFCFE"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011C6D5A" w14:textId="77777777" w:rsidR="0044490B" w:rsidRPr="0044490B" w:rsidRDefault="0044490B" w:rsidP="0044490B">
            <w:pPr>
              <w:spacing w:line="276" w:lineRule="auto"/>
              <w:jc w:val="both"/>
              <w:rPr>
                <w:rFonts w:ascii="Arial" w:hAnsi="Arial" w:cs="Arial"/>
              </w:rPr>
            </w:pPr>
            <w:r w:rsidRPr="0044490B">
              <w:rPr>
                <w:rFonts w:ascii="Arial" w:hAnsi="Arial" w:cs="Arial"/>
              </w:rPr>
              <w:t>12</w:t>
            </w:r>
          </w:p>
        </w:tc>
      </w:tr>
      <w:tr w:rsidR="0044490B" w:rsidRPr="0044490B" w14:paraId="006BC56C" w14:textId="77777777" w:rsidTr="0044490B">
        <w:trPr>
          <w:trHeight w:val="311"/>
        </w:trPr>
        <w:tc>
          <w:tcPr>
            <w:tcW w:w="2552" w:type="dxa"/>
            <w:tcMar>
              <w:top w:w="10" w:type="dxa"/>
              <w:left w:w="10" w:type="dxa"/>
              <w:bottom w:w="10" w:type="dxa"/>
              <w:right w:w="10" w:type="dxa"/>
            </w:tcMar>
            <w:vAlign w:val="center"/>
          </w:tcPr>
          <w:p w14:paraId="02D54D7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C0895E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HAT/DGOYSPM/COPLP/035/RP/2019</w:t>
            </w:r>
          </w:p>
        </w:tc>
      </w:tr>
      <w:tr w:rsidR="0044490B" w:rsidRPr="0044490B" w14:paraId="53A08822" w14:textId="77777777" w:rsidTr="0044490B">
        <w:trPr>
          <w:trHeight w:val="347"/>
        </w:trPr>
        <w:tc>
          <w:tcPr>
            <w:tcW w:w="2552" w:type="dxa"/>
            <w:tcMar>
              <w:top w:w="10" w:type="dxa"/>
              <w:left w:w="10" w:type="dxa"/>
              <w:bottom w:w="10" w:type="dxa"/>
              <w:right w:w="10" w:type="dxa"/>
            </w:tcMar>
            <w:vAlign w:val="center"/>
          </w:tcPr>
          <w:p w14:paraId="4181661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C35B654"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domo en la localidad de Macario Gómez.</w:t>
            </w:r>
          </w:p>
        </w:tc>
      </w:tr>
      <w:tr w:rsidR="0044490B" w:rsidRPr="0044490B" w14:paraId="6ECA1A8C" w14:textId="77777777" w:rsidTr="0044490B">
        <w:trPr>
          <w:trHeight w:val="347"/>
        </w:trPr>
        <w:tc>
          <w:tcPr>
            <w:tcW w:w="2552" w:type="dxa"/>
            <w:tcMar>
              <w:top w:w="10" w:type="dxa"/>
              <w:left w:w="10" w:type="dxa"/>
              <w:bottom w:w="10" w:type="dxa"/>
              <w:right w:w="10" w:type="dxa"/>
            </w:tcMar>
            <w:vAlign w:val="center"/>
          </w:tcPr>
          <w:p w14:paraId="50937577"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40E2C6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$ 2,496,899.73</w:t>
            </w:r>
          </w:p>
        </w:tc>
      </w:tr>
    </w:tbl>
    <w:p w14:paraId="5A175E90" w14:textId="77777777" w:rsidR="007140DB" w:rsidRDefault="007140DB" w:rsidP="007140DB">
      <w:pPr>
        <w:spacing w:after="240" w:line="360" w:lineRule="auto"/>
        <w:jc w:val="both"/>
        <w:rPr>
          <w:rFonts w:ascii="Arial" w:hAnsi="Arial" w:cs="Arial"/>
          <w:b/>
        </w:rPr>
      </w:pPr>
    </w:p>
    <w:p w14:paraId="6E0033A6" w14:textId="29F93FF5" w:rsidR="0044490B" w:rsidRPr="0044490B" w:rsidRDefault="0044490B" w:rsidP="007140DB">
      <w:pPr>
        <w:spacing w:after="240" w:line="360" w:lineRule="auto"/>
        <w:jc w:val="both"/>
        <w:rPr>
          <w:rFonts w:ascii="Arial" w:hAnsi="Arial" w:cs="Arial"/>
          <w:b/>
        </w:rPr>
      </w:pPr>
      <w:r w:rsidRPr="0044490B">
        <w:rPr>
          <w:rFonts w:ascii="Arial" w:hAnsi="Arial" w:cs="Arial"/>
          <w:b/>
        </w:rPr>
        <w:t>Resultado 17, Observación 2</w:t>
      </w:r>
    </w:p>
    <w:p w14:paraId="18CA5A2C" w14:textId="21F061FE" w:rsidR="0044490B" w:rsidRDefault="0044490B" w:rsidP="007140DB">
      <w:pPr>
        <w:spacing w:after="240" w:line="360" w:lineRule="auto"/>
        <w:jc w:val="both"/>
        <w:rPr>
          <w:rFonts w:ascii="Arial" w:hAnsi="Arial" w:cs="Arial"/>
          <w:b/>
        </w:rPr>
      </w:pPr>
      <w:r w:rsidRPr="0044490B">
        <w:rPr>
          <w:rFonts w:ascii="Arial" w:hAnsi="Arial" w:cs="Arial"/>
          <w:b/>
        </w:rPr>
        <w:t>Documentación Faltante:</w:t>
      </w:r>
    </w:p>
    <w:p w14:paraId="1DEC0FF6" w14:textId="2B294074" w:rsidR="005B3EC0" w:rsidRPr="0044490B" w:rsidRDefault="005B3EC0" w:rsidP="007140DB">
      <w:pPr>
        <w:spacing w:after="240" w:line="360" w:lineRule="auto"/>
        <w:jc w:val="both"/>
        <w:rPr>
          <w:rFonts w:ascii="Arial" w:hAnsi="Arial" w:cs="Arial"/>
          <w:b/>
        </w:rPr>
      </w:pPr>
      <w:r>
        <w:rPr>
          <w:rFonts w:ascii="Arial" w:hAnsi="Arial" w:cs="Arial"/>
          <w:b/>
        </w:rPr>
        <w:t>Descripción de la Observación:</w:t>
      </w:r>
    </w:p>
    <w:p w14:paraId="2B14C872" w14:textId="689A6799" w:rsidR="00E17761" w:rsidRPr="0044490B" w:rsidRDefault="0044490B" w:rsidP="007140DB">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Construcción de domo en la localidad de Macario Gómez, municipio de Tulum, Quintana Roo, se detecta que omitieron integrar los documentos señalados en diversas leyes, decretos, reglamentos y </w:t>
      </w:r>
      <w:r w:rsidRPr="0044490B">
        <w:rPr>
          <w:rFonts w:ascii="Arial" w:hAnsi="Arial" w:cs="Arial"/>
        </w:rPr>
        <w:lastRenderedPageBreak/>
        <w:t>demás disposiciones aplicables en materia de contratación de obra pública que a continuación se relacionan:</w:t>
      </w:r>
    </w:p>
    <w:p w14:paraId="52360B47" w14:textId="77D51568" w:rsidR="0044490B" w:rsidRPr="007140DB" w:rsidRDefault="0044490B" w:rsidP="0044490B">
      <w:pPr>
        <w:spacing w:line="360" w:lineRule="auto"/>
        <w:jc w:val="center"/>
        <w:rPr>
          <w:rFonts w:ascii="Arial" w:hAnsi="Arial" w:cs="Arial"/>
          <w:b/>
          <w:i/>
          <w:iCs/>
        </w:rPr>
      </w:pPr>
      <w:r w:rsidRPr="0044490B">
        <w:rPr>
          <w:rFonts w:ascii="Arial" w:hAnsi="Arial" w:cs="Arial"/>
          <w:sz w:val="20"/>
          <w:szCs w:val="20"/>
        </w:rPr>
        <w:t>Tabl</w:t>
      </w:r>
      <w:r w:rsidR="00E17761">
        <w:rPr>
          <w:rFonts w:ascii="Arial" w:hAnsi="Arial" w:cs="Arial"/>
          <w:sz w:val="20"/>
          <w:szCs w:val="20"/>
        </w:rPr>
        <w:t>a No. 58</w:t>
      </w:r>
      <w:r w:rsidRPr="0044490B">
        <w:rPr>
          <w:rFonts w:ascii="Arial" w:hAnsi="Arial" w:cs="Arial"/>
          <w:sz w:val="20"/>
          <w:szCs w:val="20"/>
        </w:rPr>
        <w:t xml:space="preserve">. </w:t>
      </w:r>
      <w:r w:rsidRPr="007140DB">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00A39288" w14:textId="77777777" w:rsidTr="0044490B">
        <w:trPr>
          <w:trHeight w:val="301"/>
          <w:tblHeader/>
          <w:jc w:val="center"/>
        </w:trPr>
        <w:tc>
          <w:tcPr>
            <w:tcW w:w="3618" w:type="dxa"/>
            <w:shd w:val="clear" w:color="auto" w:fill="D0CECE" w:themeFill="background2" w:themeFillShade="E6"/>
            <w:vAlign w:val="center"/>
          </w:tcPr>
          <w:p w14:paraId="7E5B76E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5EEAE5B"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7EE1DFF" w14:textId="77777777" w:rsidTr="0044490B">
        <w:trPr>
          <w:jc w:val="center"/>
        </w:trPr>
        <w:tc>
          <w:tcPr>
            <w:tcW w:w="3618" w:type="dxa"/>
          </w:tcPr>
          <w:p w14:paraId="1E392B19"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123720B3" w14:textId="6609F954"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DGDUyE/DDU/SDU/103/2019 del 9/08/2019,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7DE7A50A" w14:textId="77777777" w:rsidTr="0044490B">
        <w:trPr>
          <w:jc w:val="center"/>
        </w:trPr>
        <w:tc>
          <w:tcPr>
            <w:tcW w:w="3618" w:type="dxa"/>
          </w:tcPr>
          <w:p w14:paraId="3501B33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1D45129C" w14:textId="7E452756"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100594BE" w14:textId="77777777" w:rsidTr="0044490B">
        <w:trPr>
          <w:jc w:val="center"/>
        </w:trPr>
        <w:tc>
          <w:tcPr>
            <w:tcW w:w="3618" w:type="dxa"/>
          </w:tcPr>
          <w:p w14:paraId="3AB35D9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0E19D4CE" w14:textId="14D56E08"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DGDUYE3699/2019 del 9 de agosto de 2019, la Dirección General de Desarrollo Urbano y Ecología emite a la Dirección de Obras Públicas, recomendaciones y medidas de prevención, mitigación y remediación correspondientes al proyecto para prevenir daños al ambiente por el desarrollo de la construcción; sin embargo se solicita el documento expedido por la dependencia facultada como se menciona en los artículos arriba señalados.</w:t>
            </w:r>
          </w:p>
        </w:tc>
      </w:tr>
      <w:tr w:rsidR="0044490B" w:rsidRPr="0044490B" w14:paraId="626516E7" w14:textId="77777777" w:rsidTr="0044490B">
        <w:trPr>
          <w:jc w:val="center"/>
        </w:trPr>
        <w:tc>
          <w:tcPr>
            <w:tcW w:w="3618" w:type="dxa"/>
          </w:tcPr>
          <w:p w14:paraId="4127EF73" w14:textId="70B2852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419F1FC" w14:textId="3C87DF7D"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055BF2D2" w14:textId="77777777" w:rsidTr="0044490B">
        <w:trPr>
          <w:jc w:val="center"/>
        </w:trPr>
        <w:tc>
          <w:tcPr>
            <w:tcW w:w="3618" w:type="dxa"/>
          </w:tcPr>
          <w:p w14:paraId="5B2C8B4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56E76008" w14:textId="73A00DD4"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628073C1" w14:textId="77777777" w:rsidTr="0044490B">
        <w:trPr>
          <w:jc w:val="center"/>
        </w:trPr>
        <w:tc>
          <w:tcPr>
            <w:tcW w:w="3618" w:type="dxa"/>
          </w:tcPr>
          <w:p w14:paraId="337F029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tcPr>
          <w:p w14:paraId="2A92F2FC" w14:textId="431C7010"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06F4237D" w14:textId="77777777" w:rsidTr="0044490B">
        <w:trPr>
          <w:jc w:val="center"/>
        </w:trPr>
        <w:tc>
          <w:tcPr>
            <w:tcW w:w="3618" w:type="dxa"/>
          </w:tcPr>
          <w:p w14:paraId="74E5948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267F9141" w14:textId="6AFA6C59"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7EDF58A5" w14:textId="77777777" w:rsidTr="0044490B">
        <w:trPr>
          <w:jc w:val="center"/>
        </w:trPr>
        <w:tc>
          <w:tcPr>
            <w:tcW w:w="3618" w:type="dxa"/>
          </w:tcPr>
          <w:p w14:paraId="5F0220B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6FADF00F" w14:textId="4E9B1D1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 61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Se solicita este documento, donde se compruebe que el lugar donde se hicieron los trabajos se encuentra debidamente registrado.</w:t>
            </w:r>
          </w:p>
        </w:tc>
      </w:tr>
      <w:tr w:rsidR="0044490B" w:rsidRPr="0044490B" w14:paraId="45E8937C" w14:textId="77777777" w:rsidTr="0044490B">
        <w:trPr>
          <w:jc w:val="center"/>
        </w:trPr>
        <w:tc>
          <w:tcPr>
            <w:tcW w:w="3618" w:type="dxa"/>
          </w:tcPr>
          <w:p w14:paraId="5958B30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Amortización.</w:t>
            </w:r>
          </w:p>
        </w:tc>
        <w:tc>
          <w:tcPr>
            <w:tcW w:w="6060" w:type="dxa"/>
          </w:tcPr>
          <w:p w14:paraId="3AD985A3" w14:textId="432D6C02"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#2 y #3 finiquito para verificar que se haya amortizado debidamente el anticipo. Cuando se entreguen los pagos correspondientes se revisarán los documentos para corroborar el anticipo amortizado.</w:t>
            </w:r>
          </w:p>
        </w:tc>
      </w:tr>
      <w:tr w:rsidR="0044490B" w:rsidRPr="0044490B" w14:paraId="1CDE0782" w14:textId="77777777" w:rsidTr="0044490B">
        <w:trPr>
          <w:jc w:val="center"/>
        </w:trPr>
        <w:tc>
          <w:tcPr>
            <w:tcW w:w="3618" w:type="dxa"/>
          </w:tcPr>
          <w:p w14:paraId="066ECAA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Pólizas de Cheque o transferencia interbancaria.</w:t>
            </w:r>
          </w:p>
        </w:tc>
        <w:tc>
          <w:tcPr>
            <w:tcW w:w="6060" w:type="dxa"/>
          </w:tcPr>
          <w:p w14:paraId="63610A89" w14:textId="3B04E81A"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los pagos interbancarios de la estimación #2 por la cantidad de $852,596.49 y #3 finiquito por la cantidad de $281,225.81.</w:t>
            </w:r>
          </w:p>
        </w:tc>
      </w:tr>
      <w:tr w:rsidR="0044490B" w:rsidRPr="0044490B" w14:paraId="4E697831" w14:textId="77777777" w:rsidTr="0044490B">
        <w:trPr>
          <w:jc w:val="center"/>
        </w:trPr>
        <w:tc>
          <w:tcPr>
            <w:tcW w:w="3618" w:type="dxa"/>
          </w:tcPr>
          <w:p w14:paraId="0CD2C29F"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0C8110AD"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solicita el CFDI en original de la factura con folio 68, serie C por el importe de $ 2,496,899.73. Se requiere el CFDI por el saldo de la estimación #2 cuyo importe es de $652,596.49 debido a que en el expediente solo integraron dos CFDI que importan la cantidad de $200,000.00, asimismo se requiere el CFDI por el total de la estimación #3 finiquito por un importe de $ 281,225.81.</w:t>
            </w:r>
          </w:p>
        </w:tc>
      </w:tr>
    </w:tbl>
    <w:p w14:paraId="3F34C43F" w14:textId="05162CEF"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EC68459" w14:textId="77777777" w:rsidR="00E17761" w:rsidRPr="006C4759" w:rsidRDefault="00E17761" w:rsidP="006C4759">
      <w:pPr>
        <w:spacing w:after="240" w:line="360" w:lineRule="auto"/>
        <w:jc w:val="both"/>
        <w:rPr>
          <w:rFonts w:ascii="Arial" w:hAnsi="Arial" w:cs="Arial"/>
          <w:bCs/>
        </w:rPr>
      </w:pPr>
    </w:p>
    <w:p w14:paraId="6659738F" w14:textId="77777777" w:rsidR="0044490B" w:rsidRPr="0044490B" w:rsidRDefault="0044490B" w:rsidP="006C4759">
      <w:pPr>
        <w:spacing w:before="120" w:after="240" w:line="360" w:lineRule="auto"/>
        <w:jc w:val="both"/>
        <w:rPr>
          <w:rFonts w:ascii="Arial" w:hAnsi="Arial" w:cs="Arial"/>
          <w:b/>
        </w:rPr>
      </w:pPr>
      <w:r w:rsidRPr="0044490B">
        <w:rPr>
          <w:rFonts w:ascii="Arial" w:hAnsi="Arial" w:cs="Arial"/>
          <w:b/>
        </w:rPr>
        <w:t>Resultado 17, Observación 3</w:t>
      </w:r>
    </w:p>
    <w:p w14:paraId="10B32A84" w14:textId="06854109" w:rsidR="0044490B" w:rsidRDefault="0044490B" w:rsidP="006C4759">
      <w:pPr>
        <w:spacing w:before="120" w:after="240" w:line="360" w:lineRule="auto"/>
        <w:jc w:val="both"/>
        <w:rPr>
          <w:rFonts w:ascii="Arial" w:hAnsi="Arial" w:cs="Arial"/>
          <w:b/>
        </w:rPr>
      </w:pPr>
      <w:r w:rsidRPr="0044490B">
        <w:rPr>
          <w:rFonts w:ascii="Arial" w:hAnsi="Arial" w:cs="Arial"/>
          <w:b/>
        </w:rPr>
        <w:t>Documentación Irregular:</w:t>
      </w:r>
    </w:p>
    <w:p w14:paraId="411CB1B0" w14:textId="5E1168E6" w:rsidR="005B3EC0" w:rsidRPr="0044490B" w:rsidRDefault="005B3EC0" w:rsidP="006C4759">
      <w:pPr>
        <w:spacing w:before="120" w:after="240" w:line="360" w:lineRule="auto"/>
        <w:jc w:val="both"/>
        <w:rPr>
          <w:rFonts w:ascii="Arial" w:hAnsi="Arial" w:cs="Arial"/>
          <w:b/>
        </w:rPr>
      </w:pPr>
      <w:r>
        <w:rPr>
          <w:rFonts w:ascii="Arial" w:hAnsi="Arial" w:cs="Arial"/>
          <w:b/>
        </w:rPr>
        <w:t>Descripción de la Observación:</w:t>
      </w:r>
    </w:p>
    <w:p w14:paraId="4472BD34" w14:textId="1DC44120" w:rsidR="0044490B" w:rsidRPr="0044490B" w:rsidRDefault="0044490B" w:rsidP="006C4759">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domo en la localidad de Macario Gómez,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5B3EC0">
        <w:rPr>
          <w:rFonts w:ascii="Arial" w:hAnsi="Arial" w:cs="Arial"/>
        </w:rPr>
        <w:t xml:space="preserve"> se relacionan</w:t>
      </w:r>
      <w:r w:rsidRPr="0044490B">
        <w:rPr>
          <w:rFonts w:ascii="Arial" w:hAnsi="Arial" w:cs="Arial"/>
        </w:rPr>
        <w:t>:</w:t>
      </w:r>
    </w:p>
    <w:p w14:paraId="00D15706" w14:textId="61D25FDD" w:rsidR="0044490B" w:rsidRPr="006C4759" w:rsidRDefault="00E17761" w:rsidP="0044490B">
      <w:pPr>
        <w:spacing w:before="120" w:line="360" w:lineRule="auto"/>
        <w:jc w:val="center"/>
        <w:rPr>
          <w:rFonts w:ascii="Arial" w:hAnsi="Arial" w:cs="Arial"/>
          <w:b/>
          <w:i/>
          <w:iCs/>
        </w:rPr>
      </w:pPr>
      <w:r>
        <w:rPr>
          <w:rFonts w:ascii="Arial" w:hAnsi="Arial" w:cs="Arial"/>
          <w:sz w:val="20"/>
          <w:szCs w:val="20"/>
        </w:rPr>
        <w:t>Tabla No. 59</w:t>
      </w:r>
      <w:r w:rsidR="0044490B" w:rsidRPr="0044490B">
        <w:rPr>
          <w:rFonts w:ascii="Arial" w:hAnsi="Arial" w:cs="Arial"/>
          <w:sz w:val="20"/>
          <w:szCs w:val="20"/>
        </w:rPr>
        <w:t xml:space="preserve">. </w:t>
      </w:r>
      <w:r w:rsidR="0044490B" w:rsidRPr="006C4759">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4D15BD02" w14:textId="77777777" w:rsidTr="0044490B">
        <w:trPr>
          <w:trHeight w:val="301"/>
          <w:tblHeader/>
          <w:jc w:val="center"/>
        </w:trPr>
        <w:tc>
          <w:tcPr>
            <w:tcW w:w="3618" w:type="dxa"/>
            <w:shd w:val="clear" w:color="auto" w:fill="D0CECE" w:themeFill="background2" w:themeFillShade="E6"/>
            <w:vAlign w:val="center"/>
          </w:tcPr>
          <w:p w14:paraId="7A04409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02DEE2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2D43217" w14:textId="77777777" w:rsidTr="0044490B">
        <w:trPr>
          <w:jc w:val="center"/>
        </w:trPr>
        <w:tc>
          <w:tcPr>
            <w:tcW w:w="3618" w:type="dxa"/>
          </w:tcPr>
          <w:p w14:paraId="5600DF1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7A7AC493" w14:textId="5B567AC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04C8B3E1" w14:textId="77777777" w:rsidTr="0044490B">
        <w:trPr>
          <w:jc w:val="center"/>
        </w:trPr>
        <w:tc>
          <w:tcPr>
            <w:tcW w:w="3618" w:type="dxa"/>
          </w:tcPr>
          <w:p w14:paraId="31926B6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Oficio de designación de residente de obra (Supervisor).</w:t>
            </w:r>
          </w:p>
        </w:tc>
        <w:tc>
          <w:tcPr>
            <w:tcW w:w="6060" w:type="dxa"/>
          </w:tcPr>
          <w:p w14:paraId="592F4075" w14:textId="59BAC42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DOP/1500/2019 del 17/10/2019 lo firma el Coordinador de Supervisores, pero debe ser designado por el titular del Área responsable de la ejecución de los trabajos como se menciona en los presentes artículos.</w:t>
            </w:r>
          </w:p>
        </w:tc>
      </w:tr>
      <w:tr w:rsidR="0044490B" w:rsidRPr="0044490B" w14:paraId="1F3676C5" w14:textId="77777777" w:rsidTr="0044490B">
        <w:trPr>
          <w:jc w:val="center"/>
        </w:trPr>
        <w:tc>
          <w:tcPr>
            <w:tcW w:w="3618" w:type="dxa"/>
          </w:tcPr>
          <w:p w14:paraId="22A97D6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5B3BC662" w14:textId="11DDC87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y VI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200206FC" w14:textId="77777777" w:rsidTr="0044490B">
        <w:trPr>
          <w:jc w:val="center"/>
        </w:trPr>
        <w:tc>
          <w:tcPr>
            <w:tcW w:w="3618" w:type="dxa"/>
          </w:tcPr>
          <w:p w14:paraId="07771CE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7F9C0894" w14:textId="1FE1981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10/12/2019 que se integró al expediente de obra lo firma el Coordinador de Supervisores, siendo que el residente de obra deberá sustentar el dictamen técnico. </w:t>
            </w:r>
          </w:p>
        </w:tc>
      </w:tr>
      <w:tr w:rsidR="0044490B" w:rsidRPr="0044490B" w14:paraId="2D712AC8" w14:textId="77777777" w:rsidTr="0044490B">
        <w:trPr>
          <w:jc w:val="center"/>
        </w:trPr>
        <w:tc>
          <w:tcPr>
            <w:tcW w:w="3618" w:type="dxa"/>
          </w:tcPr>
          <w:p w14:paraId="08D2B6B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6B80A55" w14:textId="3BE6E75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14/12/2019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bl>
    <w:p w14:paraId="69831491"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64B8FDAD" w14:textId="77777777" w:rsidR="0044490B" w:rsidRPr="0044490B" w:rsidRDefault="0044490B" w:rsidP="0044490B">
      <w:pPr>
        <w:spacing w:line="276" w:lineRule="auto"/>
        <w:jc w:val="both"/>
        <w:rPr>
          <w:rFonts w:ascii="Arial" w:hAnsi="Arial" w:cs="Arial"/>
        </w:rPr>
      </w:pPr>
    </w:p>
    <w:p w14:paraId="27E8D17B"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C49B617" w14:textId="77777777" w:rsidTr="0044490B">
        <w:trPr>
          <w:trHeight w:val="365"/>
        </w:trPr>
        <w:tc>
          <w:tcPr>
            <w:tcW w:w="2552" w:type="dxa"/>
            <w:tcMar>
              <w:top w:w="10" w:type="dxa"/>
              <w:left w:w="10" w:type="dxa"/>
              <w:bottom w:w="10" w:type="dxa"/>
              <w:right w:w="10" w:type="dxa"/>
            </w:tcMar>
            <w:vAlign w:val="center"/>
          </w:tcPr>
          <w:p w14:paraId="4F56F8CD"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5693B9BF" w14:textId="77777777" w:rsidR="0044490B" w:rsidRPr="0044490B" w:rsidRDefault="0044490B" w:rsidP="0044490B">
            <w:pPr>
              <w:spacing w:line="276" w:lineRule="auto"/>
              <w:jc w:val="both"/>
              <w:rPr>
                <w:rFonts w:ascii="Arial" w:hAnsi="Arial" w:cs="Arial"/>
              </w:rPr>
            </w:pPr>
            <w:r w:rsidRPr="0044490B">
              <w:rPr>
                <w:rFonts w:ascii="Arial" w:hAnsi="Arial" w:cs="Arial"/>
              </w:rPr>
              <w:t>7</w:t>
            </w:r>
          </w:p>
        </w:tc>
      </w:tr>
      <w:tr w:rsidR="0044490B" w:rsidRPr="0044490B" w14:paraId="7FD8B7E4" w14:textId="77777777" w:rsidTr="0044490B">
        <w:trPr>
          <w:trHeight w:val="311"/>
        </w:trPr>
        <w:tc>
          <w:tcPr>
            <w:tcW w:w="2552" w:type="dxa"/>
            <w:tcMar>
              <w:top w:w="10" w:type="dxa"/>
              <w:left w:w="10" w:type="dxa"/>
              <w:bottom w:w="10" w:type="dxa"/>
              <w:right w:w="10" w:type="dxa"/>
            </w:tcMar>
            <w:vAlign w:val="center"/>
          </w:tcPr>
          <w:p w14:paraId="32DB8B2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2B769902" w14:textId="77777777" w:rsidR="0044490B" w:rsidRPr="0044490B" w:rsidRDefault="0044490B" w:rsidP="0044490B">
            <w:pPr>
              <w:jc w:val="both"/>
              <w:rPr>
                <w:rFonts w:ascii="Calibri" w:hAnsi="Calibri" w:cs="Calibri"/>
                <w:color w:val="000000"/>
                <w:sz w:val="22"/>
                <w:szCs w:val="22"/>
              </w:rPr>
            </w:pPr>
            <w:r w:rsidRPr="0044490B">
              <w:rPr>
                <w:rFonts w:ascii="Arial" w:hAnsi="Arial" w:cs="Arial"/>
              </w:rPr>
              <w:t>HAT/DGOYSPM/COPLP/037/RP</w:t>
            </w:r>
            <w:r w:rsidRPr="0044490B">
              <w:rPr>
                <w:rFonts w:ascii="Calibri" w:hAnsi="Calibri" w:cs="Calibri"/>
                <w:color w:val="000000"/>
                <w:sz w:val="22"/>
                <w:szCs w:val="22"/>
              </w:rPr>
              <w:t>/</w:t>
            </w:r>
            <w:r w:rsidRPr="0044490B">
              <w:rPr>
                <w:rFonts w:ascii="Arial" w:hAnsi="Arial" w:cs="Arial"/>
              </w:rPr>
              <w:t>2019</w:t>
            </w:r>
          </w:p>
        </w:tc>
      </w:tr>
      <w:tr w:rsidR="0044490B" w:rsidRPr="0044490B" w14:paraId="6ADCB35D" w14:textId="77777777" w:rsidTr="0044490B">
        <w:trPr>
          <w:trHeight w:val="347"/>
        </w:trPr>
        <w:tc>
          <w:tcPr>
            <w:tcW w:w="2552" w:type="dxa"/>
            <w:tcMar>
              <w:top w:w="10" w:type="dxa"/>
              <w:left w:w="10" w:type="dxa"/>
              <w:bottom w:w="10" w:type="dxa"/>
              <w:right w:w="10" w:type="dxa"/>
            </w:tcMar>
            <w:vAlign w:val="center"/>
          </w:tcPr>
          <w:p w14:paraId="3813A1A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42E9A2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Rehabilitación de parques en comunidades (Macario Gómez, Francisco Uh May, Manuel Antonio Ay).</w:t>
            </w:r>
          </w:p>
        </w:tc>
      </w:tr>
      <w:tr w:rsidR="0044490B" w:rsidRPr="0044490B" w14:paraId="36631914" w14:textId="77777777" w:rsidTr="0044490B">
        <w:trPr>
          <w:trHeight w:val="347"/>
        </w:trPr>
        <w:tc>
          <w:tcPr>
            <w:tcW w:w="2552" w:type="dxa"/>
            <w:tcMar>
              <w:top w:w="10" w:type="dxa"/>
              <w:left w:w="10" w:type="dxa"/>
              <w:bottom w:w="10" w:type="dxa"/>
              <w:right w:w="10" w:type="dxa"/>
            </w:tcMar>
            <w:vAlign w:val="center"/>
          </w:tcPr>
          <w:p w14:paraId="2FD9F7E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807981B"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$ 4,487,700.25</w:t>
            </w:r>
          </w:p>
        </w:tc>
      </w:tr>
    </w:tbl>
    <w:p w14:paraId="7C9F76B9" w14:textId="77777777" w:rsidR="006C4759" w:rsidRDefault="006C4759" w:rsidP="006C4759">
      <w:pPr>
        <w:spacing w:after="240" w:line="360" w:lineRule="auto"/>
        <w:jc w:val="both"/>
        <w:rPr>
          <w:rFonts w:ascii="Arial" w:hAnsi="Arial" w:cs="Arial"/>
          <w:b/>
        </w:rPr>
      </w:pPr>
    </w:p>
    <w:p w14:paraId="6C7E8195" w14:textId="2FB6386D" w:rsidR="0044490B" w:rsidRPr="0044490B" w:rsidRDefault="0044490B" w:rsidP="006C4759">
      <w:pPr>
        <w:spacing w:after="240" w:line="360" w:lineRule="auto"/>
        <w:jc w:val="both"/>
        <w:rPr>
          <w:rFonts w:ascii="Arial" w:hAnsi="Arial" w:cs="Arial"/>
          <w:b/>
        </w:rPr>
      </w:pPr>
      <w:r w:rsidRPr="0044490B">
        <w:rPr>
          <w:rFonts w:ascii="Arial" w:hAnsi="Arial" w:cs="Arial"/>
          <w:b/>
        </w:rPr>
        <w:t>Resultado 18, Observación 2</w:t>
      </w:r>
    </w:p>
    <w:p w14:paraId="4C3E220C" w14:textId="0D0332A8" w:rsidR="0044490B" w:rsidRDefault="0044490B" w:rsidP="006C4759">
      <w:pPr>
        <w:spacing w:after="240" w:line="360" w:lineRule="auto"/>
        <w:jc w:val="both"/>
        <w:rPr>
          <w:rFonts w:ascii="Arial" w:hAnsi="Arial" w:cs="Arial"/>
          <w:b/>
        </w:rPr>
      </w:pPr>
      <w:r w:rsidRPr="0044490B">
        <w:rPr>
          <w:rFonts w:ascii="Arial" w:hAnsi="Arial" w:cs="Arial"/>
          <w:b/>
        </w:rPr>
        <w:t>Documentación Faltante:</w:t>
      </w:r>
    </w:p>
    <w:p w14:paraId="4EBB1C31" w14:textId="2C3EC3D3" w:rsidR="005B3EC0" w:rsidRPr="0044490B" w:rsidRDefault="005B3EC0" w:rsidP="006C4759">
      <w:pPr>
        <w:spacing w:after="240" w:line="360" w:lineRule="auto"/>
        <w:jc w:val="both"/>
        <w:rPr>
          <w:rFonts w:ascii="Arial" w:hAnsi="Arial" w:cs="Arial"/>
          <w:b/>
        </w:rPr>
      </w:pPr>
      <w:r>
        <w:rPr>
          <w:rFonts w:ascii="Arial" w:hAnsi="Arial" w:cs="Arial"/>
          <w:b/>
        </w:rPr>
        <w:t>Descripción de la Observación:</w:t>
      </w:r>
    </w:p>
    <w:p w14:paraId="06ACF603" w14:textId="10C6AD9A" w:rsidR="0044490B" w:rsidRDefault="0044490B" w:rsidP="0044490B">
      <w:pPr>
        <w:spacing w:before="120" w:after="120" w:line="360" w:lineRule="auto"/>
        <w:jc w:val="both"/>
        <w:rPr>
          <w:rFonts w:ascii="Arial" w:hAnsi="Arial" w:cs="Arial"/>
        </w:rPr>
      </w:pPr>
      <w:r w:rsidRPr="0044490B">
        <w:rPr>
          <w:rFonts w:ascii="Arial" w:hAnsi="Arial" w:cs="Arial"/>
        </w:rPr>
        <w:lastRenderedPageBreak/>
        <w:t>Durante la revisión y análisis del expediente técnico unitario de la obra: Rehabilitación de parques en comunidades (Macario Gómez, Francisco Uh May, Manuel Antonio Ay), municipio de Tulum, Quintana Roo, se detecta que omitieron integrar los documentos señalados en diversas leyes, decretos, reglamentos y demás disposiciones aplicables en materia de contratación de obra pública que a continuación se relacionan:</w:t>
      </w:r>
    </w:p>
    <w:p w14:paraId="346687CA" w14:textId="1F02FE7A" w:rsidR="0044490B" w:rsidRPr="0044490B" w:rsidRDefault="00E17761" w:rsidP="0044490B">
      <w:pPr>
        <w:spacing w:before="120" w:line="360" w:lineRule="auto"/>
        <w:jc w:val="center"/>
        <w:rPr>
          <w:rFonts w:ascii="Arial" w:hAnsi="Arial" w:cs="Arial"/>
          <w:b/>
        </w:rPr>
      </w:pPr>
      <w:r>
        <w:rPr>
          <w:rFonts w:ascii="Arial" w:hAnsi="Arial" w:cs="Arial"/>
          <w:sz w:val="20"/>
          <w:szCs w:val="20"/>
        </w:rPr>
        <w:t>Tabla No. 60</w:t>
      </w:r>
      <w:r w:rsidR="0044490B" w:rsidRPr="0044490B">
        <w:rPr>
          <w:rFonts w:ascii="Arial" w:hAnsi="Arial" w:cs="Arial"/>
          <w:sz w:val="20"/>
          <w:szCs w:val="20"/>
        </w:rPr>
        <w:t xml:space="preserve">. </w:t>
      </w:r>
      <w:r w:rsidR="0044490B" w:rsidRPr="006C4759">
        <w:rPr>
          <w:rFonts w:ascii="Arial" w:hAnsi="Arial" w:cs="Arial"/>
          <w:i/>
          <w:iCs/>
          <w:sz w:val="20"/>
          <w:szCs w:val="20"/>
        </w:rPr>
        <w:t>Documentación faltante</w:t>
      </w:r>
      <w:r w:rsidR="0044490B" w:rsidRPr="0044490B">
        <w:rPr>
          <w:rFonts w:ascii="Arial" w:hAnsi="Arial" w:cs="Arial"/>
          <w:sz w:val="20"/>
          <w:szCs w:val="20"/>
        </w:rPr>
        <w:t>.</w:t>
      </w:r>
    </w:p>
    <w:tbl>
      <w:tblPr>
        <w:tblStyle w:val="Tablaconcuadrcula5"/>
        <w:tblW w:w="0" w:type="auto"/>
        <w:jc w:val="center"/>
        <w:tblLook w:val="04A0" w:firstRow="1" w:lastRow="0" w:firstColumn="1" w:lastColumn="0" w:noHBand="0" w:noVBand="1"/>
      </w:tblPr>
      <w:tblGrid>
        <w:gridCol w:w="3618"/>
        <w:gridCol w:w="6060"/>
      </w:tblGrid>
      <w:tr w:rsidR="0044490B" w:rsidRPr="0044490B" w14:paraId="11139328" w14:textId="77777777" w:rsidTr="0044490B">
        <w:trPr>
          <w:trHeight w:val="301"/>
          <w:tblHeader/>
          <w:jc w:val="center"/>
        </w:trPr>
        <w:tc>
          <w:tcPr>
            <w:tcW w:w="3618" w:type="dxa"/>
            <w:shd w:val="clear" w:color="auto" w:fill="D0CECE" w:themeFill="background2" w:themeFillShade="E6"/>
            <w:vAlign w:val="center"/>
          </w:tcPr>
          <w:p w14:paraId="5C741AC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D34790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1BA37AF1" w14:textId="77777777" w:rsidTr="0044490B">
        <w:trPr>
          <w:jc w:val="center"/>
        </w:trPr>
        <w:tc>
          <w:tcPr>
            <w:tcW w:w="3618" w:type="dxa"/>
          </w:tcPr>
          <w:p w14:paraId="37010D05"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3E5D4817" w14:textId="459DC60A"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DGDUyE/DDU/SDU/098/2019 del 19/09/2019,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592FC2D3" w14:textId="77777777" w:rsidTr="0044490B">
        <w:trPr>
          <w:jc w:val="center"/>
        </w:trPr>
        <w:tc>
          <w:tcPr>
            <w:tcW w:w="3618" w:type="dxa"/>
          </w:tcPr>
          <w:p w14:paraId="69B0283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2602EC4B" w14:textId="7145DFD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28778F08" w14:textId="77777777" w:rsidTr="0044490B">
        <w:trPr>
          <w:jc w:val="center"/>
        </w:trPr>
        <w:tc>
          <w:tcPr>
            <w:tcW w:w="3618" w:type="dxa"/>
          </w:tcPr>
          <w:p w14:paraId="185200B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1CF2C4E0" w14:textId="1F81B94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DGDUYE/3715/2019 del 19 de septiembre de 2019, la Dirección General de Desarrollo Urbano y Ecología emite a la Dirección de Obras Públicas, recomendaciones y medidas de prevención, mitigación y remediación correspondientes al proyecto para prevenir daños al ambiente por el desarrollo de la construcción; sin embargo se solicita el documento expedido por la dependencia facultada como se menciona en los artículos arriba señalados.</w:t>
            </w:r>
          </w:p>
        </w:tc>
      </w:tr>
      <w:tr w:rsidR="0044490B" w:rsidRPr="0044490B" w14:paraId="1AD7A3E1" w14:textId="77777777" w:rsidTr="0044490B">
        <w:trPr>
          <w:jc w:val="center"/>
        </w:trPr>
        <w:tc>
          <w:tcPr>
            <w:tcW w:w="3618" w:type="dxa"/>
          </w:tcPr>
          <w:p w14:paraId="0DB6EE97" w14:textId="5C778700"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DEBD1AD" w14:textId="68C87B51"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02EF2342" w14:textId="77777777" w:rsidTr="0044490B">
        <w:trPr>
          <w:jc w:val="center"/>
        </w:trPr>
        <w:tc>
          <w:tcPr>
            <w:tcW w:w="3618" w:type="dxa"/>
          </w:tcPr>
          <w:p w14:paraId="5DB6B3E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Estimaciones de Obra.</w:t>
            </w:r>
          </w:p>
        </w:tc>
        <w:tc>
          <w:tcPr>
            <w:tcW w:w="6060" w:type="dxa"/>
          </w:tcPr>
          <w:p w14:paraId="45204B22" w14:textId="7F47EC0E"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el cuerpo de la estimación #3, debido a que no se encontró integrada al expediente de obra.</w:t>
            </w:r>
          </w:p>
        </w:tc>
      </w:tr>
      <w:tr w:rsidR="0044490B" w:rsidRPr="0044490B" w14:paraId="35384AD9" w14:textId="77777777" w:rsidTr="0044490B">
        <w:trPr>
          <w:jc w:val="center"/>
        </w:trPr>
        <w:tc>
          <w:tcPr>
            <w:tcW w:w="3618" w:type="dxa"/>
          </w:tcPr>
          <w:p w14:paraId="2B284E8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445969AF" w14:textId="196BA4D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y pruebas de laboratorio de la estimación #3 finiquito.</w:t>
            </w:r>
          </w:p>
        </w:tc>
      </w:tr>
      <w:tr w:rsidR="0044490B" w:rsidRPr="0044490B" w14:paraId="6F0C378C" w14:textId="77777777" w:rsidTr="0044490B">
        <w:trPr>
          <w:jc w:val="center"/>
        </w:trPr>
        <w:tc>
          <w:tcPr>
            <w:tcW w:w="3618" w:type="dxa"/>
          </w:tcPr>
          <w:p w14:paraId="4B9C2C5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Bitácora de obra.</w:t>
            </w:r>
          </w:p>
        </w:tc>
        <w:tc>
          <w:tcPr>
            <w:tcW w:w="6060" w:type="dxa"/>
          </w:tcPr>
          <w:p w14:paraId="415EDB34" w14:textId="599032A2"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de obra.</w:t>
            </w:r>
          </w:p>
        </w:tc>
      </w:tr>
      <w:tr w:rsidR="0044490B" w:rsidRPr="0044490B" w14:paraId="192C3078" w14:textId="77777777" w:rsidTr="0044490B">
        <w:trPr>
          <w:jc w:val="center"/>
        </w:trPr>
        <w:tc>
          <w:tcPr>
            <w:tcW w:w="3618" w:type="dxa"/>
          </w:tcPr>
          <w:p w14:paraId="42BBF80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tcPr>
          <w:p w14:paraId="40265232" w14:textId="1353AE2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5DF624C1" w14:textId="77777777" w:rsidTr="0044490B">
        <w:trPr>
          <w:jc w:val="center"/>
        </w:trPr>
        <w:tc>
          <w:tcPr>
            <w:tcW w:w="3618" w:type="dxa"/>
          </w:tcPr>
          <w:p w14:paraId="4F4C191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356AD18F" w14:textId="2D2AB02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3DED0827" w14:textId="77777777" w:rsidTr="0044490B">
        <w:trPr>
          <w:jc w:val="center"/>
        </w:trPr>
        <w:tc>
          <w:tcPr>
            <w:tcW w:w="3618" w:type="dxa"/>
          </w:tcPr>
          <w:p w14:paraId="46ECD6BB" w14:textId="36AF5A95"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06F69CE1" w14:textId="17ADAA4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60, Párrafo uno y 2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w:t>
            </w:r>
          </w:p>
        </w:tc>
      </w:tr>
      <w:tr w:rsidR="0044490B" w:rsidRPr="0044490B" w14:paraId="655BAEEB" w14:textId="77777777" w:rsidTr="0044490B">
        <w:trPr>
          <w:jc w:val="center"/>
        </w:trPr>
        <w:tc>
          <w:tcPr>
            <w:tcW w:w="3618" w:type="dxa"/>
          </w:tcPr>
          <w:p w14:paraId="495EA4A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tcPr>
          <w:p w14:paraId="4EDF3E09" w14:textId="2ABAEBC1"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se encuentra integrado al expediente de obra.</w:t>
            </w:r>
          </w:p>
        </w:tc>
      </w:tr>
      <w:tr w:rsidR="0044490B" w:rsidRPr="0044490B" w14:paraId="1B1F1D93" w14:textId="77777777" w:rsidTr="0044490B">
        <w:trPr>
          <w:jc w:val="center"/>
        </w:trPr>
        <w:tc>
          <w:tcPr>
            <w:tcW w:w="3618" w:type="dxa"/>
          </w:tcPr>
          <w:p w14:paraId="09524A7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34FE4EBB" w14:textId="213095F4"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30B4C6FA" w14:textId="77777777" w:rsidTr="0044490B">
        <w:trPr>
          <w:jc w:val="center"/>
        </w:trPr>
        <w:tc>
          <w:tcPr>
            <w:tcW w:w="3618" w:type="dxa"/>
          </w:tcPr>
          <w:p w14:paraId="13BE486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05EB58A8" w14:textId="541A2EF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60, Párrafo dos y tres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137, 139 y 140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integró al expediente de obra.</w:t>
            </w:r>
          </w:p>
        </w:tc>
      </w:tr>
      <w:tr w:rsidR="0044490B" w:rsidRPr="0044490B" w14:paraId="1A3FB6B2" w14:textId="77777777" w:rsidTr="0044490B">
        <w:trPr>
          <w:jc w:val="center"/>
        </w:trPr>
        <w:tc>
          <w:tcPr>
            <w:tcW w:w="3618" w:type="dxa"/>
          </w:tcPr>
          <w:p w14:paraId="2242232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5E4BBA87" w14:textId="36E2E10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6FF828CC" w14:textId="77777777" w:rsidTr="0044490B">
        <w:trPr>
          <w:jc w:val="center"/>
        </w:trPr>
        <w:tc>
          <w:tcPr>
            <w:tcW w:w="3618" w:type="dxa"/>
          </w:tcPr>
          <w:p w14:paraId="1950827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40AAB540" w14:textId="74A30E42"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 61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Se solicita este documento, donde se compruebe que el lugar donde se hicieron los trabajos se encuentra debidamente registrado.</w:t>
            </w:r>
          </w:p>
        </w:tc>
      </w:tr>
      <w:tr w:rsidR="0044490B" w:rsidRPr="0044490B" w14:paraId="312C14A6" w14:textId="77777777" w:rsidTr="0044490B">
        <w:trPr>
          <w:jc w:val="center"/>
        </w:trPr>
        <w:tc>
          <w:tcPr>
            <w:tcW w:w="3618" w:type="dxa"/>
          </w:tcPr>
          <w:p w14:paraId="1E41FE1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Comprobante de cobro de anticipo. </w:t>
            </w:r>
          </w:p>
        </w:tc>
        <w:tc>
          <w:tcPr>
            <w:tcW w:w="6060" w:type="dxa"/>
          </w:tcPr>
          <w:p w14:paraId="64BC91A3" w14:textId="095C2A88"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y 67 de la Ley General de Contabilidad Gubernamental. Se solicita el pago interbancario del saldo del anticipo correspondiente a esta obra por la cantidad de $146,310.07 debido a que en el expediente de obra solo está un pago por la cantidad de $1,200,000.00</w:t>
            </w:r>
          </w:p>
        </w:tc>
      </w:tr>
      <w:tr w:rsidR="0044490B" w:rsidRPr="0044490B" w14:paraId="10763CA6" w14:textId="77777777" w:rsidTr="0044490B">
        <w:trPr>
          <w:jc w:val="center"/>
        </w:trPr>
        <w:tc>
          <w:tcPr>
            <w:tcW w:w="3618" w:type="dxa"/>
          </w:tcPr>
          <w:p w14:paraId="0320F68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p w14:paraId="229D704E" w14:textId="77777777" w:rsidR="0044490B" w:rsidRPr="0044490B" w:rsidRDefault="0044490B" w:rsidP="0044490B">
            <w:pPr>
              <w:spacing w:after="200" w:line="276" w:lineRule="auto"/>
              <w:contextualSpacing/>
              <w:jc w:val="both"/>
              <w:rPr>
                <w:rFonts w:ascii="Arial" w:hAnsi="Arial" w:cs="Arial"/>
                <w:sz w:val="16"/>
                <w:szCs w:val="18"/>
              </w:rPr>
            </w:pPr>
          </w:p>
        </w:tc>
        <w:tc>
          <w:tcPr>
            <w:tcW w:w="6060" w:type="dxa"/>
          </w:tcPr>
          <w:p w14:paraId="0CEA3815" w14:textId="4B749310"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En el expediente de obra no se encuentra integrado el pago del </w:t>
            </w:r>
            <w:r w:rsidRPr="0044490B">
              <w:rPr>
                <w:rFonts w:ascii="Arial" w:hAnsi="Arial" w:cs="Arial"/>
                <w:sz w:val="16"/>
              </w:rPr>
              <w:lastRenderedPageBreak/>
              <w:t>anticipo total, así como de las estimaciones #1, #2 y #3 finiquito para verificar que se haya amortizado debidamente. Cuando se entreguen los pagos correspondientes se revisarán los documentos para corroborar el anticipo amortizado.</w:t>
            </w:r>
          </w:p>
        </w:tc>
      </w:tr>
      <w:tr w:rsidR="0044490B" w:rsidRPr="0044490B" w14:paraId="3802885B" w14:textId="77777777" w:rsidTr="0044490B">
        <w:trPr>
          <w:jc w:val="center"/>
        </w:trPr>
        <w:tc>
          <w:tcPr>
            <w:tcW w:w="3618" w:type="dxa"/>
          </w:tcPr>
          <w:p w14:paraId="2301569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lastRenderedPageBreak/>
              <w:t>Pólizas de Cheque o transferencia interbancaria.</w:t>
            </w:r>
          </w:p>
        </w:tc>
        <w:tc>
          <w:tcPr>
            <w:tcW w:w="6060" w:type="dxa"/>
          </w:tcPr>
          <w:p w14:paraId="0562BD3D" w14:textId="327C3F49"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los pagos interbancarios de la estimación #1 por la cantidad de $841,291.39, el pago de la estimación #2 por la cantidad de $1,566,051.11 y el pago de la estimación #3 finiquito por la cantidad de $691,105.14.</w:t>
            </w:r>
          </w:p>
        </w:tc>
      </w:tr>
      <w:tr w:rsidR="0044490B" w:rsidRPr="0044490B" w14:paraId="60C65BAB" w14:textId="77777777" w:rsidTr="0044490B">
        <w:trPr>
          <w:jc w:val="center"/>
        </w:trPr>
        <w:tc>
          <w:tcPr>
            <w:tcW w:w="3618" w:type="dxa"/>
          </w:tcPr>
          <w:p w14:paraId="5435D191"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2FB57E98"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el CFDI del anticipo por la cantidad de $1,346,310.07, asimismo faltan los CFDI de las estimaciones #1 por la cantidad de $841,291.39, el CFDI de la estimación #2 por la cantidad de $1,566,051.11 y CFDI de la estimación #3 finiquito por la cantidad de $691,105.14</w:t>
            </w:r>
          </w:p>
        </w:tc>
      </w:tr>
    </w:tbl>
    <w:p w14:paraId="34B78FC8" w14:textId="25F06AFB" w:rsidR="0044490B" w:rsidRDefault="0044490B" w:rsidP="006C4759">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344F175" w14:textId="77777777" w:rsidR="00E17761" w:rsidRPr="0044490B" w:rsidRDefault="00E17761" w:rsidP="006C4759">
      <w:pPr>
        <w:spacing w:after="240" w:line="360" w:lineRule="auto"/>
        <w:jc w:val="both"/>
        <w:rPr>
          <w:rFonts w:ascii="Arial" w:hAnsi="Arial" w:cs="Arial"/>
          <w:bCs/>
          <w:sz w:val="18"/>
          <w:szCs w:val="18"/>
        </w:rPr>
      </w:pPr>
    </w:p>
    <w:p w14:paraId="0113AB46" w14:textId="77777777" w:rsidR="0044490B" w:rsidRPr="0044490B" w:rsidRDefault="0044490B" w:rsidP="006C4759">
      <w:pPr>
        <w:spacing w:before="120" w:after="240" w:line="360" w:lineRule="auto"/>
        <w:jc w:val="both"/>
        <w:rPr>
          <w:rFonts w:ascii="Arial" w:hAnsi="Arial" w:cs="Arial"/>
          <w:b/>
        </w:rPr>
      </w:pPr>
      <w:r w:rsidRPr="0044490B">
        <w:rPr>
          <w:rFonts w:ascii="Arial" w:hAnsi="Arial" w:cs="Arial"/>
          <w:b/>
        </w:rPr>
        <w:t>Resultado 18, Observación 3</w:t>
      </w:r>
    </w:p>
    <w:p w14:paraId="6A9E5812" w14:textId="59886949" w:rsidR="0044490B" w:rsidRDefault="0044490B" w:rsidP="006C4759">
      <w:pPr>
        <w:spacing w:before="120" w:after="240" w:line="360" w:lineRule="auto"/>
        <w:jc w:val="both"/>
        <w:rPr>
          <w:rFonts w:ascii="Arial" w:hAnsi="Arial" w:cs="Arial"/>
          <w:b/>
        </w:rPr>
      </w:pPr>
      <w:r w:rsidRPr="0044490B">
        <w:rPr>
          <w:rFonts w:ascii="Arial" w:hAnsi="Arial" w:cs="Arial"/>
          <w:b/>
        </w:rPr>
        <w:t>Documentación Irregular:</w:t>
      </w:r>
    </w:p>
    <w:p w14:paraId="613BF221" w14:textId="4A16EB93" w:rsidR="00870E32" w:rsidRPr="0044490B" w:rsidRDefault="00870E32" w:rsidP="006C4759">
      <w:pPr>
        <w:spacing w:before="120" w:after="240" w:line="360" w:lineRule="auto"/>
        <w:jc w:val="both"/>
        <w:rPr>
          <w:rFonts w:ascii="Arial" w:hAnsi="Arial" w:cs="Arial"/>
          <w:b/>
        </w:rPr>
      </w:pPr>
      <w:r>
        <w:rPr>
          <w:rFonts w:ascii="Arial" w:hAnsi="Arial" w:cs="Arial"/>
          <w:b/>
        </w:rPr>
        <w:t>Descripción de la Observación:</w:t>
      </w:r>
    </w:p>
    <w:p w14:paraId="57A59ADB" w14:textId="43746E04" w:rsidR="0044490B" w:rsidRPr="0044490B" w:rsidRDefault="0044490B" w:rsidP="006C4759">
      <w:pPr>
        <w:spacing w:before="120" w:after="240" w:line="360" w:lineRule="auto"/>
        <w:jc w:val="both"/>
        <w:rPr>
          <w:rFonts w:ascii="Arial" w:hAnsi="Arial" w:cs="Arial"/>
        </w:rPr>
      </w:pPr>
      <w:r w:rsidRPr="0044490B">
        <w:rPr>
          <w:rFonts w:ascii="Arial" w:hAnsi="Arial" w:cs="Arial"/>
        </w:rPr>
        <w:t>Durante la revisión y análisis del expediente técnico unitario de la obra: Rehabilitación de parques en comunidades (Macario Gómez, Francisco Uh May, Manuel Antonio Ay),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870E32">
        <w:rPr>
          <w:rFonts w:ascii="Arial" w:hAnsi="Arial" w:cs="Arial"/>
        </w:rPr>
        <w:t xml:space="preserve"> se relacionan</w:t>
      </w:r>
      <w:r w:rsidRPr="0044490B">
        <w:rPr>
          <w:rFonts w:ascii="Arial" w:hAnsi="Arial" w:cs="Arial"/>
        </w:rPr>
        <w:t>:</w:t>
      </w:r>
    </w:p>
    <w:p w14:paraId="0732B395" w14:textId="10EBB9FE" w:rsidR="0044490B" w:rsidRPr="006C4759" w:rsidRDefault="00E17761" w:rsidP="0044490B">
      <w:pPr>
        <w:spacing w:before="120" w:line="360" w:lineRule="auto"/>
        <w:jc w:val="center"/>
        <w:rPr>
          <w:rFonts w:ascii="Arial" w:hAnsi="Arial" w:cs="Arial"/>
          <w:b/>
          <w:i/>
          <w:iCs/>
        </w:rPr>
      </w:pPr>
      <w:r>
        <w:rPr>
          <w:rFonts w:ascii="Arial" w:hAnsi="Arial" w:cs="Arial"/>
          <w:sz w:val="20"/>
          <w:szCs w:val="20"/>
        </w:rPr>
        <w:t>Tabla No. 61</w:t>
      </w:r>
      <w:r w:rsidR="0044490B" w:rsidRPr="0044490B">
        <w:rPr>
          <w:rFonts w:ascii="Arial" w:hAnsi="Arial" w:cs="Arial"/>
          <w:sz w:val="20"/>
          <w:szCs w:val="20"/>
        </w:rPr>
        <w:t xml:space="preserve">. </w:t>
      </w:r>
      <w:r w:rsidR="0044490B" w:rsidRPr="006C4759">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5870BA9C" w14:textId="77777777" w:rsidTr="0044490B">
        <w:trPr>
          <w:trHeight w:val="301"/>
          <w:tblHeader/>
          <w:jc w:val="center"/>
        </w:trPr>
        <w:tc>
          <w:tcPr>
            <w:tcW w:w="3618" w:type="dxa"/>
            <w:shd w:val="clear" w:color="auto" w:fill="D0CECE" w:themeFill="background2" w:themeFillShade="E6"/>
            <w:vAlign w:val="center"/>
          </w:tcPr>
          <w:p w14:paraId="3F1FFD7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94ADF9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DA37513" w14:textId="77777777" w:rsidTr="0044490B">
        <w:trPr>
          <w:jc w:val="center"/>
        </w:trPr>
        <w:tc>
          <w:tcPr>
            <w:tcW w:w="3618" w:type="dxa"/>
          </w:tcPr>
          <w:p w14:paraId="77B3DE3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4A5FF0BE" w14:textId="252FCF5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41E8CC9C" w14:textId="77777777" w:rsidTr="0044490B">
        <w:trPr>
          <w:jc w:val="center"/>
        </w:trPr>
        <w:tc>
          <w:tcPr>
            <w:tcW w:w="3618" w:type="dxa"/>
          </w:tcPr>
          <w:p w14:paraId="62CF41C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Oficio de designación de residente de obra (Supervisor).</w:t>
            </w:r>
          </w:p>
        </w:tc>
        <w:tc>
          <w:tcPr>
            <w:tcW w:w="6060" w:type="dxa"/>
          </w:tcPr>
          <w:p w14:paraId="441A5983" w14:textId="4A6D13C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DOP/1634-BCM/2019 del 4/11/2019 lo firma el Coordinador de Supervisores, pero debe ser designado por el titular del Área responsable de la ejecución de los trabajos como se menciona en los presentes artículos.</w:t>
            </w:r>
          </w:p>
        </w:tc>
      </w:tr>
      <w:tr w:rsidR="0044490B" w:rsidRPr="0044490B" w14:paraId="4D054368" w14:textId="77777777" w:rsidTr="0044490B">
        <w:trPr>
          <w:jc w:val="center"/>
        </w:trPr>
        <w:tc>
          <w:tcPr>
            <w:tcW w:w="3618" w:type="dxa"/>
          </w:tcPr>
          <w:p w14:paraId="1AFE443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278C50D2" w14:textId="2B2C440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12/12/2019 que se integró al expediente de obra lo firma el Coordinador de Supervisores, siendo que el residente de obra deberá sustentar el dictamen técnico. </w:t>
            </w:r>
          </w:p>
        </w:tc>
      </w:tr>
    </w:tbl>
    <w:p w14:paraId="5DF7D2AF" w14:textId="77777777" w:rsidR="0044490B" w:rsidRPr="0044490B" w:rsidRDefault="0044490B" w:rsidP="006C4759">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75A5E9E" w14:textId="77777777" w:rsidR="0044490B" w:rsidRPr="0044490B" w:rsidRDefault="0044490B" w:rsidP="006C4759">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7285BF2" w14:textId="77777777" w:rsidTr="0044490B">
        <w:trPr>
          <w:trHeight w:val="365"/>
        </w:trPr>
        <w:tc>
          <w:tcPr>
            <w:tcW w:w="2552" w:type="dxa"/>
            <w:tcMar>
              <w:top w:w="10" w:type="dxa"/>
              <w:left w:w="10" w:type="dxa"/>
              <w:bottom w:w="10" w:type="dxa"/>
              <w:right w:w="10" w:type="dxa"/>
            </w:tcMar>
            <w:vAlign w:val="center"/>
          </w:tcPr>
          <w:p w14:paraId="770E76A3"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00EA4A13" w14:textId="77777777" w:rsidR="0044490B" w:rsidRPr="0044490B" w:rsidRDefault="0044490B" w:rsidP="0044490B">
            <w:pPr>
              <w:spacing w:line="276" w:lineRule="auto"/>
              <w:jc w:val="both"/>
              <w:rPr>
                <w:rFonts w:ascii="Arial" w:hAnsi="Arial" w:cs="Arial"/>
              </w:rPr>
            </w:pPr>
            <w:r w:rsidRPr="0044490B">
              <w:rPr>
                <w:rFonts w:ascii="Arial" w:hAnsi="Arial" w:cs="Arial"/>
              </w:rPr>
              <w:t>18</w:t>
            </w:r>
          </w:p>
        </w:tc>
      </w:tr>
      <w:tr w:rsidR="0044490B" w:rsidRPr="0044490B" w14:paraId="5C88E5D3" w14:textId="77777777" w:rsidTr="0044490B">
        <w:trPr>
          <w:trHeight w:val="311"/>
        </w:trPr>
        <w:tc>
          <w:tcPr>
            <w:tcW w:w="2552" w:type="dxa"/>
            <w:tcMar>
              <w:top w:w="10" w:type="dxa"/>
              <w:left w:w="10" w:type="dxa"/>
              <w:bottom w:w="10" w:type="dxa"/>
              <w:right w:w="10" w:type="dxa"/>
            </w:tcMar>
            <w:vAlign w:val="center"/>
          </w:tcPr>
          <w:p w14:paraId="225C30B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5C61E65"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 xml:space="preserve">HAT/DGOYSPM/COPLP/038/RP/2019    </w:t>
            </w:r>
          </w:p>
        </w:tc>
      </w:tr>
      <w:tr w:rsidR="0044490B" w:rsidRPr="0044490B" w14:paraId="3D09B12E" w14:textId="77777777" w:rsidTr="0044490B">
        <w:trPr>
          <w:trHeight w:val="347"/>
        </w:trPr>
        <w:tc>
          <w:tcPr>
            <w:tcW w:w="2552" w:type="dxa"/>
            <w:tcMar>
              <w:top w:w="10" w:type="dxa"/>
              <w:left w:w="10" w:type="dxa"/>
              <w:bottom w:w="10" w:type="dxa"/>
              <w:right w:w="10" w:type="dxa"/>
            </w:tcMar>
            <w:vAlign w:val="center"/>
          </w:tcPr>
          <w:p w14:paraId="0AE5C764"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2C1F04D9"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banquetas y guarniciones en la Región 4 primera etapa.</w:t>
            </w:r>
          </w:p>
        </w:tc>
      </w:tr>
      <w:tr w:rsidR="0044490B" w:rsidRPr="0044490B" w14:paraId="2578AE53" w14:textId="77777777" w:rsidTr="0044490B">
        <w:trPr>
          <w:trHeight w:val="347"/>
        </w:trPr>
        <w:tc>
          <w:tcPr>
            <w:tcW w:w="2552" w:type="dxa"/>
            <w:tcMar>
              <w:top w:w="10" w:type="dxa"/>
              <w:left w:w="10" w:type="dxa"/>
              <w:bottom w:w="10" w:type="dxa"/>
              <w:right w:w="10" w:type="dxa"/>
            </w:tcMar>
            <w:vAlign w:val="center"/>
          </w:tcPr>
          <w:p w14:paraId="37DEFBF7"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0750CCC"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$ 2,993,054.78</w:t>
            </w:r>
          </w:p>
        </w:tc>
      </w:tr>
    </w:tbl>
    <w:p w14:paraId="54DC8EE6" w14:textId="77777777" w:rsidR="006C4759" w:rsidRDefault="006C4759" w:rsidP="006C4759">
      <w:pPr>
        <w:spacing w:after="240" w:line="360" w:lineRule="auto"/>
        <w:jc w:val="both"/>
        <w:rPr>
          <w:rFonts w:ascii="Arial" w:hAnsi="Arial" w:cs="Arial"/>
          <w:b/>
        </w:rPr>
      </w:pPr>
    </w:p>
    <w:p w14:paraId="708FE0B8" w14:textId="7D4B828E" w:rsidR="0044490B" w:rsidRPr="0044490B" w:rsidRDefault="0044490B" w:rsidP="006C4759">
      <w:pPr>
        <w:spacing w:after="240" w:line="360" w:lineRule="auto"/>
        <w:jc w:val="both"/>
        <w:rPr>
          <w:rFonts w:ascii="Arial" w:hAnsi="Arial" w:cs="Arial"/>
          <w:b/>
        </w:rPr>
      </w:pPr>
      <w:r w:rsidRPr="0044490B">
        <w:rPr>
          <w:rFonts w:ascii="Arial" w:hAnsi="Arial" w:cs="Arial"/>
          <w:b/>
        </w:rPr>
        <w:t>Resultado 19, Observación 2</w:t>
      </w:r>
    </w:p>
    <w:p w14:paraId="5AACED33" w14:textId="64AD7547" w:rsidR="0044490B" w:rsidRDefault="0044490B" w:rsidP="006C4759">
      <w:pPr>
        <w:spacing w:after="240" w:line="360" w:lineRule="auto"/>
        <w:jc w:val="both"/>
        <w:rPr>
          <w:rFonts w:ascii="Arial" w:hAnsi="Arial" w:cs="Arial"/>
          <w:b/>
        </w:rPr>
      </w:pPr>
      <w:r w:rsidRPr="0044490B">
        <w:rPr>
          <w:rFonts w:ascii="Arial" w:hAnsi="Arial" w:cs="Arial"/>
          <w:b/>
        </w:rPr>
        <w:t>Documentación Faltante:</w:t>
      </w:r>
    </w:p>
    <w:p w14:paraId="6D791F39" w14:textId="42836493" w:rsidR="00870E32" w:rsidRPr="0044490B" w:rsidRDefault="00870E32" w:rsidP="006C4759">
      <w:pPr>
        <w:spacing w:after="240" w:line="360" w:lineRule="auto"/>
        <w:jc w:val="both"/>
        <w:rPr>
          <w:rFonts w:ascii="Arial" w:hAnsi="Arial" w:cs="Arial"/>
          <w:b/>
        </w:rPr>
      </w:pPr>
      <w:r>
        <w:rPr>
          <w:rFonts w:ascii="Arial" w:hAnsi="Arial" w:cs="Arial"/>
          <w:b/>
        </w:rPr>
        <w:t>Descripción de la Observación:</w:t>
      </w:r>
    </w:p>
    <w:p w14:paraId="3714AF32" w14:textId="77777777" w:rsidR="0044490B" w:rsidRPr="0044490B" w:rsidRDefault="0044490B" w:rsidP="006C4759">
      <w:pPr>
        <w:spacing w:after="240" w:line="360" w:lineRule="auto"/>
        <w:jc w:val="both"/>
        <w:rPr>
          <w:rFonts w:ascii="Arial" w:hAnsi="Arial" w:cs="Arial"/>
        </w:rPr>
      </w:pPr>
      <w:r w:rsidRPr="0044490B">
        <w:rPr>
          <w:rFonts w:ascii="Arial" w:hAnsi="Arial" w:cs="Arial"/>
        </w:rPr>
        <w:t>Durante la revisión y análisis del expediente técnico unitario de la obra: Construcción de banquetas y guarniciones en la Región 4 primera etapa,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3D5E64AB" w14:textId="77777777" w:rsidR="006C4759" w:rsidRDefault="006C4759" w:rsidP="0044490B">
      <w:pPr>
        <w:spacing w:before="120" w:line="360" w:lineRule="auto"/>
        <w:jc w:val="center"/>
        <w:rPr>
          <w:rFonts w:ascii="Arial" w:hAnsi="Arial" w:cs="Arial"/>
          <w:sz w:val="20"/>
          <w:szCs w:val="20"/>
        </w:rPr>
      </w:pPr>
    </w:p>
    <w:p w14:paraId="2F91D9B2" w14:textId="53173BCF" w:rsidR="0044490B" w:rsidRPr="0044490B" w:rsidRDefault="00E17761" w:rsidP="0044490B">
      <w:pPr>
        <w:spacing w:before="120" w:line="360" w:lineRule="auto"/>
        <w:jc w:val="center"/>
        <w:rPr>
          <w:rFonts w:ascii="Arial" w:hAnsi="Arial" w:cs="Arial"/>
          <w:b/>
        </w:rPr>
      </w:pPr>
      <w:r>
        <w:rPr>
          <w:rFonts w:ascii="Arial" w:hAnsi="Arial" w:cs="Arial"/>
          <w:sz w:val="20"/>
          <w:szCs w:val="20"/>
        </w:rPr>
        <w:lastRenderedPageBreak/>
        <w:t>Tabla No. 62</w:t>
      </w:r>
      <w:r w:rsidR="0044490B" w:rsidRPr="0044490B">
        <w:rPr>
          <w:rFonts w:ascii="Arial" w:hAnsi="Arial" w:cs="Arial"/>
          <w:sz w:val="20"/>
          <w:szCs w:val="20"/>
        </w:rPr>
        <w:t xml:space="preserve">. </w:t>
      </w:r>
      <w:r w:rsidR="0044490B" w:rsidRPr="006C4759">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07963BC9" w14:textId="77777777" w:rsidTr="0044490B">
        <w:trPr>
          <w:trHeight w:val="301"/>
          <w:tblHeader/>
          <w:jc w:val="center"/>
        </w:trPr>
        <w:tc>
          <w:tcPr>
            <w:tcW w:w="3618" w:type="dxa"/>
            <w:shd w:val="clear" w:color="auto" w:fill="D0CECE" w:themeFill="background2" w:themeFillShade="E6"/>
            <w:vAlign w:val="center"/>
          </w:tcPr>
          <w:p w14:paraId="095954EA"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31B40EA"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33CF67AA" w14:textId="77777777" w:rsidTr="0044490B">
        <w:trPr>
          <w:jc w:val="center"/>
        </w:trPr>
        <w:tc>
          <w:tcPr>
            <w:tcW w:w="3618" w:type="dxa"/>
          </w:tcPr>
          <w:p w14:paraId="29803B47"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376EE18B" w14:textId="63C8125E"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DGDUyE/DDU/SDU/102/2019 del 12/08/19,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435C2A58" w14:textId="77777777" w:rsidTr="0044490B">
        <w:trPr>
          <w:jc w:val="center"/>
        </w:trPr>
        <w:tc>
          <w:tcPr>
            <w:tcW w:w="3618" w:type="dxa"/>
          </w:tcPr>
          <w:p w14:paraId="36C8BA4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4D9E0CC1" w14:textId="6ED89073"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DGDUyE/3698/2019 del 12/08/19, la Dirección General de Desarrollo Urbano y Ecología presenta a la Dirección de Obras Públicas, recomendaciones y medidas de prevención, mitigación y remediación para prevenir daños al ambiente; sin embargo se solicita el documento expedido por la dependencia facultada como se menciona en los artículos arriba señalados.</w:t>
            </w:r>
          </w:p>
        </w:tc>
      </w:tr>
      <w:tr w:rsidR="0044490B" w:rsidRPr="0044490B" w14:paraId="7EFF9C12" w14:textId="77777777" w:rsidTr="0044490B">
        <w:trPr>
          <w:jc w:val="center"/>
        </w:trPr>
        <w:tc>
          <w:tcPr>
            <w:tcW w:w="3618" w:type="dxa"/>
          </w:tcPr>
          <w:p w14:paraId="41D150D4" w14:textId="3B657F86"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1616AD36" w14:textId="2A9CFB79"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08438A3F" w14:textId="77777777" w:rsidTr="0044490B">
        <w:trPr>
          <w:jc w:val="center"/>
        </w:trPr>
        <w:tc>
          <w:tcPr>
            <w:tcW w:w="3618" w:type="dxa"/>
          </w:tcPr>
          <w:p w14:paraId="2F136C3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172BD97F" w14:textId="11099DD3"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3D8A156F" w14:textId="77777777" w:rsidTr="0044490B">
        <w:trPr>
          <w:jc w:val="center"/>
        </w:trPr>
        <w:tc>
          <w:tcPr>
            <w:tcW w:w="3618" w:type="dxa"/>
          </w:tcPr>
          <w:p w14:paraId="221B53B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0D66D871" w14:textId="02B1190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3F98EA86" w14:textId="77777777" w:rsidTr="0044490B">
        <w:trPr>
          <w:jc w:val="center"/>
        </w:trPr>
        <w:tc>
          <w:tcPr>
            <w:tcW w:w="3618" w:type="dxa"/>
          </w:tcPr>
          <w:p w14:paraId="7565078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3FDDEB4E" w14:textId="0ACC5433"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Falta el pago interbancario del complemento de la estimación #1 por la cantidad de $1,060,775.34, solo se encuentran 4 pagos interbancarios en el expediente de obra por la cantidad de $1,300,000.00; asimismo se solicitan los pagos interbancarios de la estimación #2 Finiquito por la cantidad de $590,196.34.</w:t>
            </w:r>
          </w:p>
        </w:tc>
      </w:tr>
      <w:tr w:rsidR="0044490B" w:rsidRPr="0044490B" w14:paraId="11C99522" w14:textId="77777777" w:rsidTr="0044490B">
        <w:trPr>
          <w:jc w:val="center"/>
        </w:trPr>
        <w:tc>
          <w:tcPr>
            <w:tcW w:w="3618" w:type="dxa"/>
          </w:tcPr>
          <w:p w14:paraId="6869F2B1"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43904C3D"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complemento de la estimación #1 por la cantidad de $1,760,775.34, solo se encuentra un CFDI por el importe de $600,000.00; asimismo se solicitan los CFDI de la estimación #2 Finiquito por la cantidad de $590,196.34.</w:t>
            </w:r>
          </w:p>
        </w:tc>
      </w:tr>
    </w:tbl>
    <w:p w14:paraId="7D6AEC13" w14:textId="5D222BF0"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2FC8130" w14:textId="77777777" w:rsidR="00E17761" w:rsidRPr="0044490B" w:rsidRDefault="00E17761" w:rsidP="0044490B">
      <w:pPr>
        <w:spacing w:after="240" w:line="360" w:lineRule="auto"/>
        <w:jc w:val="both"/>
        <w:rPr>
          <w:rFonts w:ascii="Arial" w:hAnsi="Arial" w:cs="Arial"/>
          <w:bCs/>
          <w:sz w:val="18"/>
          <w:szCs w:val="18"/>
        </w:rPr>
      </w:pPr>
    </w:p>
    <w:p w14:paraId="09EF93FC" w14:textId="77777777" w:rsidR="0044490B" w:rsidRPr="0044490B" w:rsidRDefault="0044490B" w:rsidP="0044490B">
      <w:pPr>
        <w:spacing w:before="120" w:after="120" w:line="360" w:lineRule="auto"/>
        <w:jc w:val="both"/>
        <w:rPr>
          <w:rFonts w:ascii="Arial" w:hAnsi="Arial" w:cs="Arial"/>
          <w:b/>
        </w:rPr>
      </w:pPr>
      <w:r w:rsidRPr="0044490B">
        <w:rPr>
          <w:rFonts w:ascii="Arial" w:hAnsi="Arial" w:cs="Arial"/>
          <w:b/>
        </w:rPr>
        <w:t>Resultado 19, Observación 3</w:t>
      </w:r>
    </w:p>
    <w:p w14:paraId="470CE06C" w14:textId="45B6310C" w:rsidR="0044490B" w:rsidRDefault="0044490B" w:rsidP="0044490B">
      <w:pPr>
        <w:spacing w:before="120" w:after="120" w:line="360" w:lineRule="auto"/>
        <w:jc w:val="both"/>
        <w:rPr>
          <w:rFonts w:ascii="Arial" w:hAnsi="Arial" w:cs="Arial"/>
          <w:b/>
        </w:rPr>
      </w:pPr>
      <w:r w:rsidRPr="0044490B">
        <w:rPr>
          <w:rFonts w:ascii="Arial" w:hAnsi="Arial" w:cs="Arial"/>
          <w:b/>
        </w:rPr>
        <w:lastRenderedPageBreak/>
        <w:t>Documentación Irregular:</w:t>
      </w:r>
    </w:p>
    <w:p w14:paraId="7984646F" w14:textId="09F2BD25" w:rsidR="00870E32" w:rsidRPr="0044490B" w:rsidRDefault="00870E32" w:rsidP="0044490B">
      <w:pPr>
        <w:spacing w:before="120" w:after="120" w:line="360" w:lineRule="auto"/>
        <w:jc w:val="both"/>
        <w:rPr>
          <w:rFonts w:ascii="Arial" w:hAnsi="Arial" w:cs="Arial"/>
          <w:b/>
        </w:rPr>
      </w:pPr>
      <w:r>
        <w:rPr>
          <w:rFonts w:ascii="Arial" w:hAnsi="Arial" w:cs="Arial"/>
          <w:b/>
        </w:rPr>
        <w:t>Descripción de la Observación:</w:t>
      </w:r>
    </w:p>
    <w:p w14:paraId="540A59B6" w14:textId="20212FA6" w:rsidR="0044490B" w:rsidRPr="0044490B" w:rsidRDefault="0044490B" w:rsidP="0044490B">
      <w:pPr>
        <w:spacing w:before="120" w:after="120" w:line="360" w:lineRule="auto"/>
        <w:jc w:val="both"/>
        <w:rPr>
          <w:rFonts w:ascii="Arial" w:hAnsi="Arial" w:cs="Arial"/>
        </w:rPr>
      </w:pPr>
      <w:r w:rsidRPr="0044490B">
        <w:rPr>
          <w:rFonts w:ascii="Arial" w:hAnsi="Arial" w:cs="Arial"/>
        </w:rPr>
        <w:t>Durante la revisión y análisis del expediente técnico unitario de la obra: Construcción de banquetas y guarniciones en la Región 4 primera etapa,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870E32">
        <w:rPr>
          <w:rFonts w:ascii="Arial" w:hAnsi="Arial" w:cs="Arial"/>
        </w:rPr>
        <w:t xml:space="preserve"> se relacionan</w:t>
      </w:r>
      <w:r w:rsidRPr="0044490B">
        <w:rPr>
          <w:rFonts w:ascii="Arial" w:hAnsi="Arial" w:cs="Arial"/>
        </w:rPr>
        <w:t>:</w:t>
      </w:r>
    </w:p>
    <w:p w14:paraId="2C208A16" w14:textId="4656659B" w:rsidR="0044490B" w:rsidRPr="006C4759" w:rsidRDefault="00E17761" w:rsidP="0044490B">
      <w:pPr>
        <w:spacing w:before="120" w:line="360" w:lineRule="auto"/>
        <w:jc w:val="center"/>
        <w:rPr>
          <w:rFonts w:ascii="Arial" w:hAnsi="Arial" w:cs="Arial"/>
          <w:b/>
          <w:i/>
          <w:iCs/>
        </w:rPr>
      </w:pPr>
      <w:r>
        <w:rPr>
          <w:rFonts w:ascii="Arial" w:hAnsi="Arial" w:cs="Arial"/>
          <w:sz w:val="20"/>
          <w:szCs w:val="20"/>
        </w:rPr>
        <w:t>Tabla No. 63</w:t>
      </w:r>
      <w:r w:rsidR="0044490B" w:rsidRPr="0044490B">
        <w:rPr>
          <w:rFonts w:ascii="Arial" w:hAnsi="Arial" w:cs="Arial"/>
          <w:sz w:val="20"/>
          <w:szCs w:val="20"/>
        </w:rPr>
        <w:t xml:space="preserve">. </w:t>
      </w:r>
      <w:r w:rsidR="0044490B" w:rsidRPr="006C4759">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22E45A5" w14:textId="77777777" w:rsidTr="0044490B">
        <w:trPr>
          <w:trHeight w:val="301"/>
          <w:tblHeader/>
          <w:jc w:val="center"/>
        </w:trPr>
        <w:tc>
          <w:tcPr>
            <w:tcW w:w="3618" w:type="dxa"/>
            <w:shd w:val="clear" w:color="auto" w:fill="D0CECE" w:themeFill="background2" w:themeFillShade="E6"/>
            <w:vAlign w:val="center"/>
          </w:tcPr>
          <w:p w14:paraId="775E483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7704E76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FBCE9D2" w14:textId="77777777" w:rsidTr="0044490B">
        <w:trPr>
          <w:jc w:val="center"/>
        </w:trPr>
        <w:tc>
          <w:tcPr>
            <w:tcW w:w="3618" w:type="dxa"/>
          </w:tcPr>
          <w:p w14:paraId="14327BB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FC12532" w14:textId="0C8FEA8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7C909352" w14:textId="77777777" w:rsidTr="0044490B">
        <w:trPr>
          <w:jc w:val="center"/>
        </w:trPr>
        <w:tc>
          <w:tcPr>
            <w:tcW w:w="3618" w:type="dxa"/>
          </w:tcPr>
          <w:p w14:paraId="6D63047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0AAF27A5" w14:textId="0025042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DOP/1636-MCA/2019 del 4/11/2019 lo firma el Coordinador de Supervisores, pero debe ser designado por el titular del Área responsable de la ejecución de los trabajos como se menciona en los presentes artículos.</w:t>
            </w:r>
          </w:p>
        </w:tc>
      </w:tr>
      <w:tr w:rsidR="0044490B" w:rsidRPr="0044490B" w14:paraId="00053FA6" w14:textId="77777777" w:rsidTr="0044490B">
        <w:trPr>
          <w:jc w:val="center"/>
        </w:trPr>
        <w:tc>
          <w:tcPr>
            <w:tcW w:w="3618" w:type="dxa"/>
          </w:tcPr>
          <w:p w14:paraId="51709B5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68041778" w14:textId="5BDB5A1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211E8CCB" w14:textId="77777777" w:rsidTr="0044490B">
        <w:trPr>
          <w:jc w:val="center"/>
        </w:trPr>
        <w:tc>
          <w:tcPr>
            <w:tcW w:w="3618" w:type="dxa"/>
          </w:tcPr>
          <w:p w14:paraId="646769B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E507ED4" w14:textId="56E5703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w:t>
            </w:r>
            <w:r w:rsidR="004E0E12">
              <w:rPr>
                <w:rFonts w:ascii="Arial" w:hAnsi="Arial" w:cs="Arial"/>
                <w:sz w:val="16"/>
                <w:szCs w:val="18"/>
              </w:rPr>
              <w:t xml:space="preserve">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29/11/2019 que se integró al expediente de obra lo firma el Coordinador de Supervisores, siendo que el residente de obra deberá sustentar el dictamen técnico. </w:t>
            </w:r>
          </w:p>
        </w:tc>
      </w:tr>
      <w:tr w:rsidR="0044490B" w:rsidRPr="0044490B" w14:paraId="7CF447F3" w14:textId="77777777" w:rsidTr="0044490B">
        <w:trPr>
          <w:jc w:val="center"/>
        </w:trPr>
        <w:tc>
          <w:tcPr>
            <w:tcW w:w="3618" w:type="dxa"/>
          </w:tcPr>
          <w:p w14:paraId="2C0C124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6626E38B" w14:textId="7B711F6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24/12/2019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45B7E3F5" w14:textId="77777777" w:rsidTr="0044490B">
        <w:trPr>
          <w:jc w:val="center"/>
        </w:trPr>
        <w:tc>
          <w:tcPr>
            <w:tcW w:w="3618" w:type="dxa"/>
          </w:tcPr>
          <w:p w14:paraId="42792A2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3D5374E2" w14:textId="63E8D84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w:t>
            </w:r>
            <w:r w:rsidRPr="0044490B">
              <w:rPr>
                <w:rFonts w:ascii="Arial" w:hAnsi="Arial" w:cs="Arial"/>
                <w:sz w:val="16"/>
                <w:szCs w:val="18"/>
              </w:rPr>
              <w:lastRenderedPageBreak/>
              <w:t xml:space="preserve">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27/12/2019 de Notificación para la firma del finiquito, carece de acuse de recibo.</w:t>
            </w:r>
          </w:p>
        </w:tc>
      </w:tr>
    </w:tbl>
    <w:p w14:paraId="3AB11063"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lastRenderedPageBreak/>
        <w:t>Fuente: Elaboración propia.</w:t>
      </w:r>
    </w:p>
    <w:p w14:paraId="35CE6C66" w14:textId="77777777" w:rsidR="0044490B" w:rsidRPr="0044490B" w:rsidRDefault="0044490B" w:rsidP="0044490B">
      <w:pPr>
        <w:jc w:val="both"/>
        <w:rPr>
          <w:rFonts w:ascii="Arial" w:hAnsi="Arial" w:cs="Arial"/>
          <w:b/>
        </w:rPr>
      </w:pPr>
    </w:p>
    <w:p w14:paraId="4B215501" w14:textId="77777777" w:rsidR="0044490B" w:rsidRPr="0044490B" w:rsidRDefault="0044490B" w:rsidP="0044490B">
      <w:pPr>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1754838" w14:textId="77777777" w:rsidTr="0044490B">
        <w:trPr>
          <w:trHeight w:val="365"/>
        </w:trPr>
        <w:tc>
          <w:tcPr>
            <w:tcW w:w="2552" w:type="dxa"/>
            <w:tcMar>
              <w:top w:w="10" w:type="dxa"/>
              <w:left w:w="10" w:type="dxa"/>
              <w:bottom w:w="10" w:type="dxa"/>
              <w:right w:w="10" w:type="dxa"/>
            </w:tcMar>
            <w:vAlign w:val="center"/>
          </w:tcPr>
          <w:p w14:paraId="3FF1DDF3"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3CDC7B5C" w14:textId="77777777" w:rsidR="0044490B" w:rsidRPr="0044490B" w:rsidRDefault="0044490B" w:rsidP="0044490B">
            <w:pPr>
              <w:spacing w:line="276" w:lineRule="auto"/>
              <w:jc w:val="both"/>
              <w:rPr>
                <w:rFonts w:ascii="Arial" w:hAnsi="Arial" w:cs="Arial"/>
              </w:rPr>
            </w:pPr>
            <w:r w:rsidRPr="0044490B">
              <w:rPr>
                <w:rFonts w:ascii="Arial" w:hAnsi="Arial" w:cs="Arial"/>
              </w:rPr>
              <w:t>8</w:t>
            </w:r>
          </w:p>
        </w:tc>
      </w:tr>
      <w:tr w:rsidR="0044490B" w:rsidRPr="0044490B" w14:paraId="6D0333BC" w14:textId="77777777" w:rsidTr="0044490B">
        <w:trPr>
          <w:trHeight w:val="311"/>
        </w:trPr>
        <w:tc>
          <w:tcPr>
            <w:tcW w:w="2552" w:type="dxa"/>
            <w:tcMar>
              <w:top w:w="10" w:type="dxa"/>
              <w:left w:w="10" w:type="dxa"/>
              <w:bottom w:w="10" w:type="dxa"/>
              <w:right w:w="10" w:type="dxa"/>
            </w:tcMar>
            <w:vAlign w:val="center"/>
          </w:tcPr>
          <w:p w14:paraId="3B60775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7ECF2D20"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HAT/DGOYSPM/COPLP/041/RP/2019</w:t>
            </w:r>
          </w:p>
        </w:tc>
      </w:tr>
      <w:tr w:rsidR="0044490B" w:rsidRPr="0044490B" w14:paraId="23A09FBF" w14:textId="77777777" w:rsidTr="0044490B">
        <w:trPr>
          <w:trHeight w:val="347"/>
        </w:trPr>
        <w:tc>
          <w:tcPr>
            <w:tcW w:w="2552" w:type="dxa"/>
            <w:tcMar>
              <w:top w:w="10" w:type="dxa"/>
              <w:left w:w="10" w:type="dxa"/>
              <w:bottom w:w="10" w:type="dxa"/>
              <w:right w:w="10" w:type="dxa"/>
            </w:tcMar>
            <w:vAlign w:val="center"/>
          </w:tcPr>
          <w:p w14:paraId="2EE4B11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166B0B63"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oficinas del DIF de la Colonia Tumben-Kaa.</w:t>
            </w:r>
          </w:p>
        </w:tc>
      </w:tr>
      <w:tr w:rsidR="0044490B" w:rsidRPr="0044490B" w14:paraId="35C09CDE" w14:textId="77777777" w:rsidTr="0044490B">
        <w:trPr>
          <w:trHeight w:val="347"/>
        </w:trPr>
        <w:tc>
          <w:tcPr>
            <w:tcW w:w="2552" w:type="dxa"/>
            <w:tcMar>
              <w:top w:w="10" w:type="dxa"/>
              <w:left w:w="10" w:type="dxa"/>
              <w:bottom w:w="10" w:type="dxa"/>
              <w:right w:w="10" w:type="dxa"/>
            </w:tcMar>
            <w:vAlign w:val="center"/>
          </w:tcPr>
          <w:p w14:paraId="641D2080"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C74BE9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$ 3,499,637.09</w:t>
            </w:r>
          </w:p>
        </w:tc>
      </w:tr>
    </w:tbl>
    <w:p w14:paraId="27041FB5" w14:textId="77777777" w:rsidR="006C4759" w:rsidRDefault="006C4759" w:rsidP="006C4759">
      <w:pPr>
        <w:spacing w:after="240" w:line="360" w:lineRule="auto"/>
        <w:jc w:val="both"/>
        <w:rPr>
          <w:rFonts w:ascii="Arial" w:hAnsi="Arial" w:cs="Arial"/>
          <w:b/>
        </w:rPr>
      </w:pPr>
    </w:p>
    <w:p w14:paraId="4477A519" w14:textId="6948C03F" w:rsidR="0044490B" w:rsidRPr="0044490B" w:rsidRDefault="0044490B" w:rsidP="006C4759">
      <w:pPr>
        <w:spacing w:after="240" w:line="360" w:lineRule="auto"/>
        <w:jc w:val="both"/>
        <w:rPr>
          <w:rFonts w:ascii="Arial" w:hAnsi="Arial" w:cs="Arial"/>
          <w:b/>
        </w:rPr>
      </w:pPr>
      <w:r w:rsidRPr="0044490B">
        <w:rPr>
          <w:rFonts w:ascii="Arial" w:hAnsi="Arial" w:cs="Arial"/>
          <w:b/>
        </w:rPr>
        <w:t>Resultado 20, Observación 2</w:t>
      </w:r>
    </w:p>
    <w:p w14:paraId="3D0576BD" w14:textId="342DAE33" w:rsidR="0044490B" w:rsidRDefault="0044490B" w:rsidP="006C4759">
      <w:pPr>
        <w:spacing w:after="240" w:line="360" w:lineRule="auto"/>
        <w:jc w:val="both"/>
        <w:rPr>
          <w:rFonts w:ascii="Arial" w:hAnsi="Arial" w:cs="Arial"/>
          <w:b/>
        </w:rPr>
      </w:pPr>
      <w:r w:rsidRPr="0044490B">
        <w:rPr>
          <w:rFonts w:ascii="Arial" w:hAnsi="Arial" w:cs="Arial"/>
          <w:b/>
        </w:rPr>
        <w:t>Documentación Faltante:</w:t>
      </w:r>
    </w:p>
    <w:p w14:paraId="5780AB86" w14:textId="7870D943" w:rsidR="00870E32" w:rsidRPr="0044490B" w:rsidRDefault="00870E32" w:rsidP="006C4759">
      <w:pPr>
        <w:spacing w:after="240" w:line="360" w:lineRule="auto"/>
        <w:jc w:val="both"/>
        <w:rPr>
          <w:rFonts w:ascii="Arial" w:hAnsi="Arial" w:cs="Arial"/>
          <w:b/>
        </w:rPr>
      </w:pPr>
      <w:r>
        <w:rPr>
          <w:rFonts w:ascii="Arial" w:hAnsi="Arial" w:cs="Arial"/>
          <w:b/>
        </w:rPr>
        <w:t>Descripción de la Observación:</w:t>
      </w:r>
    </w:p>
    <w:p w14:paraId="15A91584" w14:textId="77777777" w:rsidR="0044490B" w:rsidRPr="0044490B" w:rsidRDefault="0044490B" w:rsidP="006C4759">
      <w:pPr>
        <w:spacing w:after="240" w:line="360" w:lineRule="auto"/>
        <w:jc w:val="both"/>
        <w:rPr>
          <w:rFonts w:ascii="Arial" w:hAnsi="Arial" w:cs="Arial"/>
        </w:rPr>
      </w:pPr>
      <w:r w:rsidRPr="0044490B">
        <w:rPr>
          <w:rFonts w:ascii="Arial" w:hAnsi="Arial" w:cs="Arial"/>
        </w:rPr>
        <w:t>Durante la revisión y análisis del expediente técnico unitario de la obra: Construcción de oficinas del DIF de la Colonia Tumben-Kaa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12AB2F2A" w14:textId="759D689F" w:rsidR="0044490B" w:rsidRPr="0044490B" w:rsidRDefault="00E17761" w:rsidP="0044490B">
      <w:pPr>
        <w:spacing w:before="120" w:line="360" w:lineRule="auto"/>
        <w:jc w:val="center"/>
        <w:rPr>
          <w:rFonts w:ascii="Arial" w:hAnsi="Arial" w:cs="Arial"/>
          <w:b/>
        </w:rPr>
      </w:pPr>
      <w:r>
        <w:rPr>
          <w:rFonts w:ascii="Arial" w:hAnsi="Arial" w:cs="Arial"/>
          <w:sz w:val="20"/>
          <w:szCs w:val="20"/>
        </w:rPr>
        <w:t>Tabla No. 64</w:t>
      </w:r>
      <w:r w:rsidR="0044490B" w:rsidRPr="006C4759">
        <w:rPr>
          <w:rFonts w:ascii="Arial" w:hAnsi="Arial" w:cs="Arial"/>
          <w:i/>
          <w:iCs/>
          <w:sz w:val="20"/>
          <w:szCs w:val="20"/>
        </w:rPr>
        <w:t>. 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30EB0C71" w14:textId="77777777" w:rsidTr="0044490B">
        <w:trPr>
          <w:trHeight w:val="301"/>
          <w:tblHeader/>
          <w:jc w:val="center"/>
        </w:trPr>
        <w:tc>
          <w:tcPr>
            <w:tcW w:w="3618" w:type="dxa"/>
            <w:shd w:val="clear" w:color="auto" w:fill="D0CECE" w:themeFill="background2" w:themeFillShade="E6"/>
            <w:vAlign w:val="center"/>
          </w:tcPr>
          <w:p w14:paraId="4C3D194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F007DE8"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250BD59B" w14:textId="77777777" w:rsidTr="0044490B">
        <w:trPr>
          <w:jc w:val="center"/>
        </w:trPr>
        <w:tc>
          <w:tcPr>
            <w:tcW w:w="3618" w:type="dxa"/>
          </w:tcPr>
          <w:p w14:paraId="444918C0"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43476573" w14:textId="1B558C68"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DGDUyE/DDU/SDU/104/2019 del 09/08/19,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726C353D" w14:textId="77777777" w:rsidTr="0044490B">
        <w:trPr>
          <w:jc w:val="center"/>
        </w:trPr>
        <w:tc>
          <w:tcPr>
            <w:tcW w:w="3618" w:type="dxa"/>
          </w:tcPr>
          <w:p w14:paraId="520E533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0A9ADF11" w14:textId="3BF90CC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w:t>
            </w:r>
            <w:r w:rsidRPr="0044490B">
              <w:rPr>
                <w:rFonts w:ascii="Arial" w:hAnsi="Arial" w:cs="Arial"/>
                <w:sz w:val="16"/>
              </w:rPr>
              <w:lastRenderedPageBreak/>
              <w:t>pública o documento que demuestre que el lugar en donde se hicieron los trabajos de esta obra pertenece al H. Ayuntamiento de Tulum.</w:t>
            </w:r>
          </w:p>
        </w:tc>
      </w:tr>
      <w:tr w:rsidR="0044490B" w:rsidRPr="0044490B" w14:paraId="1BA8CC71" w14:textId="77777777" w:rsidTr="0044490B">
        <w:trPr>
          <w:jc w:val="center"/>
        </w:trPr>
        <w:tc>
          <w:tcPr>
            <w:tcW w:w="3618" w:type="dxa"/>
          </w:tcPr>
          <w:p w14:paraId="3C43497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Medidas o acciones de mitigación.</w:t>
            </w:r>
          </w:p>
        </w:tc>
        <w:tc>
          <w:tcPr>
            <w:tcW w:w="6060" w:type="dxa"/>
          </w:tcPr>
          <w:p w14:paraId="7C6722A3" w14:textId="40262E7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DGDUYE/3701/2019 del 09/08/2019,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56FB8A0E" w14:textId="77777777" w:rsidTr="0044490B">
        <w:trPr>
          <w:jc w:val="center"/>
        </w:trPr>
        <w:tc>
          <w:tcPr>
            <w:tcW w:w="3618" w:type="dxa"/>
          </w:tcPr>
          <w:p w14:paraId="35B7BD07" w14:textId="2E5B647D"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64DB954D" w14:textId="1FC4939D"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72741DC" w14:textId="77777777" w:rsidTr="0044490B">
        <w:trPr>
          <w:jc w:val="center"/>
        </w:trPr>
        <w:tc>
          <w:tcPr>
            <w:tcW w:w="3618" w:type="dxa"/>
          </w:tcPr>
          <w:p w14:paraId="0AEC282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Convenio modificatorio o adicional.</w:t>
            </w:r>
          </w:p>
        </w:tc>
        <w:tc>
          <w:tcPr>
            <w:tcW w:w="6060" w:type="dxa"/>
          </w:tcPr>
          <w:p w14:paraId="20CE5889" w14:textId="0D7574F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71 al 73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Convenio Modificatorio por ajuste de volúmenes y conceptos extraordinarios, debido a que no se integró al expediente de obra.</w:t>
            </w:r>
          </w:p>
        </w:tc>
      </w:tr>
      <w:tr w:rsidR="0044490B" w:rsidRPr="0044490B" w14:paraId="6E088B5E" w14:textId="77777777" w:rsidTr="0044490B">
        <w:trPr>
          <w:jc w:val="center"/>
        </w:trPr>
        <w:tc>
          <w:tcPr>
            <w:tcW w:w="3618" w:type="dxa"/>
          </w:tcPr>
          <w:p w14:paraId="2816505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 contratados.</w:t>
            </w:r>
          </w:p>
        </w:tc>
        <w:tc>
          <w:tcPr>
            <w:tcW w:w="6060" w:type="dxa"/>
          </w:tcPr>
          <w:p w14:paraId="7B14F504" w14:textId="53CB4315"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5B1CE147" w14:textId="77777777" w:rsidTr="0044490B">
        <w:trPr>
          <w:jc w:val="center"/>
        </w:trPr>
        <w:tc>
          <w:tcPr>
            <w:tcW w:w="3618" w:type="dxa"/>
          </w:tcPr>
          <w:p w14:paraId="58D78B2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60028107" w14:textId="413274F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5C189D6B" w14:textId="77777777" w:rsidTr="0044490B">
        <w:trPr>
          <w:jc w:val="center"/>
        </w:trPr>
        <w:tc>
          <w:tcPr>
            <w:tcW w:w="3618" w:type="dxa"/>
          </w:tcPr>
          <w:p w14:paraId="7DFB44A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2B865932" w14:textId="3A6F386B"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 61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Se solicita este documento, donde se compruebe que el lugar donde se hicieron los trabajos se encuentra debidamente registrado.</w:t>
            </w:r>
          </w:p>
        </w:tc>
      </w:tr>
      <w:tr w:rsidR="0044490B" w:rsidRPr="0044490B" w14:paraId="5FA33A71" w14:textId="77777777" w:rsidTr="0044490B">
        <w:trPr>
          <w:jc w:val="center"/>
        </w:trPr>
        <w:tc>
          <w:tcPr>
            <w:tcW w:w="3618" w:type="dxa"/>
          </w:tcPr>
          <w:p w14:paraId="375BEBF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Comprobante de cobro del anticipo.</w:t>
            </w:r>
          </w:p>
        </w:tc>
        <w:tc>
          <w:tcPr>
            <w:tcW w:w="6060" w:type="dxa"/>
          </w:tcPr>
          <w:p w14:paraId="5C771666" w14:textId="34D4586C"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y 67 de la Ley General de Contabilidad Gubernamental. Se solicita el pago interbancario del anticipo correspondiente a esta obra por la cantidad de $1,049,891.13.</w:t>
            </w:r>
          </w:p>
        </w:tc>
      </w:tr>
      <w:tr w:rsidR="0044490B" w:rsidRPr="0044490B" w14:paraId="63759D37" w14:textId="77777777" w:rsidTr="0044490B">
        <w:trPr>
          <w:jc w:val="center"/>
        </w:trPr>
        <w:tc>
          <w:tcPr>
            <w:tcW w:w="3618" w:type="dxa"/>
          </w:tcPr>
          <w:p w14:paraId="1405F6C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43D87E64" w14:textId="3C82EDF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del anticipo y de las estimaciones para verificar que se haya amortizado debidamente. Cuando se entreguen los pagos correspondientes se revisarán los documentos para corroborar el anticipo amortizado.</w:t>
            </w:r>
          </w:p>
        </w:tc>
      </w:tr>
      <w:tr w:rsidR="0044490B" w:rsidRPr="0044490B" w14:paraId="13184348" w14:textId="77777777" w:rsidTr="0044490B">
        <w:trPr>
          <w:jc w:val="center"/>
        </w:trPr>
        <w:tc>
          <w:tcPr>
            <w:tcW w:w="3618" w:type="dxa"/>
          </w:tcPr>
          <w:p w14:paraId="321D2D7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466B41B" w14:textId="63CFD9D2"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del saldo de la Estimación #1 por </w:t>
            </w:r>
            <w:r w:rsidRPr="0044490B">
              <w:rPr>
                <w:rFonts w:ascii="Arial" w:hAnsi="Arial" w:cs="Arial"/>
                <w:sz w:val="16"/>
                <w:szCs w:val="16"/>
              </w:rPr>
              <w:lastRenderedPageBreak/>
              <w:t>la cantidad de $600,000.00 debido a que en el expediente integran pagos por la cantidad de $454,689.37, falta el pago de la estimación #2 por la cantidad de $865,942.46, asimismo se solicita el pago de la Estimación #3 por la cantidad de $485,368.49.</w:t>
            </w:r>
          </w:p>
        </w:tc>
      </w:tr>
      <w:tr w:rsidR="0044490B" w:rsidRPr="0044490B" w14:paraId="12ABBA9C" w14:textId="77777777" w:rsidTr="0044490B">
        <w:trPr>
          <w:jc w:val="center"/>
        </w:trPr>
        <w:tc>
          <w:tcPr>
            <w:tcW w:w="3618" w:type="dxa"/>
          </w:tcPr>
          <w:p w14:paraId="24D9E1F9"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lastRenderedPageBreak/>
              <w:t>Comprobante Fiscal Digital.</w:t>
            </w:r>
          </w:p>
        </w:tc>
        <w:tc>
          <w:tcPr>
            <w:tcW w:w="6060" w:type="dxa"/>
          </w:tcPr>
          <w:p w14:paraId="55BEC581"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anticipo en su totalidad por la cantidad de $1,049,891.13 y de la estimación # 1 por la cantidad de $1,054,689.37, de la estimación #2 por la cantidad de $865,942.46 y de la estimación #3 finiquito por la cantidad de $485,368.49.</w:t>
            </w:r>
          </w:p>
        </w:tc>
      </w:tr>
    </w:tbl>
    <w:p w14:paraId="6122B6DB" w14:textId="13B5136A"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4B67F4F" w14:textId="77777777" w:rsidR="00E17761" w:rsidRPr="006C4759" w:rsidRDefault="00E17761" w:rsidP="006C4759">
      <w:pPr>
        <w:spacing w:after="240" w:line="360" w:lineRule="auto"/>
        <w:jc w:val="both"/>
        <w:rPr>
          <w:rFonts w:ascii="Arial" w:hAnsi="Arial" w:cs="Arial"/>
          <w:bCs/>
        </w:rPr>
      </w:pPr>
    </w:p>
    <w:p w14:paraId="0BCDD4A4" w14:textId="77777777" w:rsidR="0044490B" w:rsidRPr="006C4759" w:rsidRDefault="0044490B" w:rsidP="006C4759">
      <w:pPr>
        <w:spacing w:before="120" w:after="240" w:line="360" w:lineRule="auto"/>
        <w:jc w:val="both"/>
        <w:rPr>
          <w:rFonts w:ascii="Arial" w:hAnsi="Arial" w:cs="Arial"/>
          <w:b/>
        </w:rPr>
      </w:pPr>
      <w:r w:rsidRPr="006C4759">
        <w:rPr>
          <w:rFonts w:ascii="Arial" w:hAnsi="Arial" w:cs="Arial"/>
          <w:b/>
        </w:rPr>
        <w:t>Resultado 20, Observación 3</w:t>
      </w:r>
    </w:p>
    <w:p w14:paraId="72634C53" w14:textId="1C4BE6AA" w:rsidR="0044490B" w:rsidRPr="006C4759" w:rsidRDefault="0044490B" w:rsidP="006C4759">
      <w:pPr>
        <w:spacing w:before="120" w:after="240" w:line="360" w:lineRule="auto"/>
        <w:jc w:val="both"/>
        <w:rPr>
          <w:rFonts w:ascii="Arial" w:hAnsi="Arial" w:cs="Arial"/>
          <w:b/>
        </w:rPr>
      </w:pPr>
      <w:r w:rsidRPr="006C4759">
        <w:rPr>
          <w:rFonts w:ascii="Arial" w:hAnsi="Arial" w:cs="Arial"/>
          <w:b/>
        </w:rPr>
        <w:t>Documentación Irregular:</w:t>
      </w:r>
    </w:p>
    <w:p w14:paraId="26DCBD09" w14:textId="07946D8D" w:rsidR="00870E32" w:rsidRPr="006C4759" w:rsidRDefault="00870E32" w:rsidP="006C4759">
      <w:pPr>
        <w:spacing w:before="120" w:after="240" w:line="360" w:lineRule="auto"/>
        <w:jc w:val="both"/>
        <w:rPr>
          <w:rFonts w:ascii="Arial" w:hAnsi="Arial" w:cs="Arial"/>
          <w:b/>
        </w:rPr>
      </w:pPr>
      <w:r w:rsidRPr="006C4759">
        <w:rPr>
          <w:rFonts w:ascii="Arial" w:hAnsi="Arial" w:cs="Arial"/>
          <w:b/>
        </w:rPr>
        <w:t>Descripción de la Observación:</w:t>
      </w:r>
    </w:p>
    <w:p w14:paraId="6674078F" w14:textId="5088E29E" w:rsidR="0044490B" w:rsidRPr="0044490B" w:rsidRDefault="0044490B" w:rsidP="006C4759">
      <w:pPr>
        <w:spacing w:before="120" w:after="240" w:line="360" w:lineRule="auto"/>
        <w:jc w:val="both"/>
        <w:rPr>
          <w:rFonts w:ascii="Arial" w:hAnsi="Arial" w:cs="Arial"/>
        </w:rPr>
      </w:pPr>
      <w:r w:rsidRPr="006C4759">
        <w:rPr>
          <w:rFonts w:ascii="Arial" w:hAnsi="Arial" w:cs="Arial"/>
        </w:rPr>
        <w:t>Durante la revisión y análisis del expediente técnico unitario de la obra: Construcción de oficinas del DIF de la Colonia Tumben-Kaa en la localidad de Tulum, municipio de Tulum, Quintana Roo</w:t>
      </w:r>
      <w:r w:rsidRPr="0044490B">
        <w:rPr>
          <w:rFonts w:ascii="Arial" w:hAnsi="Arial" w:cs="Arial"/>
        </w:rPr>
        <w:t>, se determinó la existencia de documentación irregular al detectarse que los documentos integrados infringen lo señalado en diversas leyes, decretos, reglamentos y demás disposiciones aplicables en materia de contratación de obra pública que a continuación</w:t>
      </w:r>
      <w:r w:rsidR="00870E32">
        <w:rPr>
          <w:rFonts w:ascii="Arial" w:hAnsi="Arial" w:cs="Arial"/>
        </w:rPr>
        <w:t xml:space="preserve"> se relacionan</w:t>
      </w:r>
      <w:r w:rsidRPr="0044490B">
        <w:rPr>
          <w:rFonts w:ascii="Arial" w:hAnsi="Arial" w:cs="Arial"/>
        </w:rPr>
        <w:t>:</w:t>
      </w:r>
    </w:p>
    <w:p w14:paraId="0C52D916" w14:textId="08AF2E5A" w:rsidR="0044490B" w:rsidRPr="0044490B" w:rsidRDefault="00E17761" w:rsidP="0044490B">
      <w:pPr>
        <w:spacing w:before="120" w:line="360" w:lineRule="auto"/>
        <w:jc w:val="center"/>
        <w:rPr>
          <w:rFonts w:ascii="Arial" w:hAnsi="Arial" w:cs="Arial"/>
          <w:b/>
        </w:rPr>
      </w:pPr>
      <w:r>
        <w:rPr>
          <w:rFonts w:ascii="Arial" w:hAnsi="Arial" w:cs="Arial"/>
          <w:sz w:val="20"/>
          <w:szCs w:val="20"/>
        </w:rPr>
        <w:t>Tabla No. 65</w:t>
      </w:r>
      <w:r w:rsidR="0044490B" w:rsidRPr="0044490B">
        <w:rPr>
          <w:rFonts w:ascii="Arial" w:hAnsi="Arial" w:cs="Arial"/>
          <w:sz w:val="20"/>
          <w:szCs w:val="20"/>
        </w:rPr>
        <w:t xml:space="preserve">. </w:t>
      </w:r>
      <w:r w:rsidR="0044490B" w:rsidRPr="006C4759">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2017A95" w14:textId="77777777" w:rsidTr="0044490B">
        <w:trPr>
          <w:trHeight w:val="301"/>
          <w:tblHeader/>
          <w:jc w:val="center"/>
        </w:trPr>
        <w:tc>
          <w:tcPr>
            <w:tcW w:w="3618" w:type="dxa"/>
            <w:shd w:val="clear" w:color="auto" w:fill="D0CECE" w:themeFill="background2" w:themeFillShade="E6"/>
            <w:vAlign w:val="center"/>
          </w:tcPr>
          <w:p w14:paraId="615ED63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E4BEE4B"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8EECAF3" w14:textId="77777777" w:rsidTr="0044490B">
        <w:trPr>
          <w:jc w:val="center"/>
        </w:trPr>
        <w:tc>
          <w:tcPr>
            <w:tcW w:w="3618" w:type="dxa"/>
          </w:tcPr>
          <w:p w14:paraId="5DC8569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Fecha de acta de presentación y apertura de proposiciones (15 días naturales en licitaciones nacionales y 10 días naturales cuando existan razones justificadas para reducir plazos).</w:t>
            </w:r>
          </w:p>
        </w:tc>
        <w:tc>
          <w:tcPr>
            <w:tcW w:w="6060" w:type="dxa"/>
          </w:tcPr>
          <w:p w14:paraId="69AF6627" w14:textId="46989057" w:rsidR="0044490B" w:rsidRPr="0044490B" w:rsidRDefault="0044490B" w:rsidP="0044490B">
            <w:pPr>
              <w:autoSpaceDE w:val="0"/>
              <w:autoSpaceDN w:val="0"/>
              <w:adjustRightInd w:val="0"/>
              <w:jc w:val="both"/>
              <w:rPr>
                <w:rFonts w:ascii="Arial" w:eastAsiaTheme="minorHAnsi" w:hAnsi="Arial" w:cs="Arial"/>
                <w:color w:val="000000"/>
                <w:sz w:val="16"/>
                <w:szCs w:val="18"/>
                <w:lang w:eastAsia="en-US"/>
              </w:rPr>
            </w:pPr>
            <w:r w:rsidRPr="0044490B">
              <w:rPr>
                <w:rFonts w:ascii="Arial" w:eastAsiaTheme="minorHAnsi" w:hAnsi="Arial" w:cs="Arial"/>
                <w:color w:val="000000"/>
                <w:sz w:val="16"/>
                <w:szCs w:val="18"/>
                <w:lang w:eastAsia="en-US"/>
              </w:rPr>
              <w:t xml:space="preserve">Artículos 29 párrafo tres de la Ley de </w:t>
            </w:r>
            <w:r w:rsidR="009063A7">
              <w:rPr>
                <w:rFonts w:ascii="Arial" w:eastAsiaTheme="minorHAnsi" w:hAnsi="Arial" w:cs="Arial"/>
                <w:color w:val="000000"/>
                <w:sz w:val="16"/>
                <w:szCs w:val="18"/>
                <w:lang w:eastAsia="en-US"/>
              </w:rPr>
              <w:t>Obras Públicas y Servicios Relacionados</w:t>
            </w:r>
            <w:r w:rsidRPr="0044490B">
              <w:rPr>
                <w:rFonts w:ascii="Arial" w:eastAsiaTheme="minorHAnsi" w:hAnsi="Arial" w:cs="Arial"/>
                <w:color w:val="000000"/>
                <w:sz w:val="16"/>
                <w:szCs w:val="18"/>
                <w:lang w:eastAsia="en-US"/>
              </w:rPr>
              <w:t xml:space="preserve"> con las Mismas del Estado de Quintana Roo y 5 fracción VI del Reglamento Interior de la Dirección General de Obras y Servicios Públicos del Municipio de Tulum, Quintana Roo. El oficio DOP/1496/2019 del 21/10/2019 en donde se justifica la reducción de plazo para la presentación y apertura de proposiciones no fue expedido por el Titular del Área responsable de la contratación.</w:t>
            </w:r>
          </w:p>
        </w:tc>
      </w:tr>
      <w:tr w:rsidR="0044490B" w:rsidRPr="0044490B" w14:paraId="4404493E" w14:textId="77777777" w:rsidTr="0044490B">
        <w:trPr>
          <w:jc w:val="center"/>
        </w:trPr>
        <w:tc>
          <w:tcPr>
            <w:tcW w:w="3618" w:type="dxa"/>
          </w:tcPr>
          <w:p w14:paraId="4BEC8B8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4CB12C7B" w14:textId="748D04C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1204FEFF" w14:textId="77777777" w:rsidTr="0044490B">
        <w:trPr>
          <w:jc w:val="center"/>
        </w:trPr>
        <w:tc>
          <w:tcPr>
            <w:tcW w:w="3618" w:type="dxa"/>
          </w:tcPr>
          <w:p w14:paraId="737AB23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45135732" w14:textId="7DC2A59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lastRenderedPageBreak/>
              <w:t>Obras Públicas y Servicios Relacionados</w:t>
            </w:r>
            <w:r w:rsidRPr="0044490B">
              <w:rPr>
                <w:rFonts w:ascii="Arial" w:hAnsi="Arial" w:cs="Arial"/>
                <w:sz w:val="16"/>
                <w:szCs w:val="18"/>
              </w:rPr>
              <w:t xml:space="preserve"> con las Mismas del Estado de Quintana Roo. El oficio DOP/1734-GFPA/2019 del 19/11/2019 lo firma el Coordinador de Supervisores, pero debe ser designado por el titular del Área responsable de la ejecución de los trabajos como se menciona en los presentes artículos.</w:t>
            </w:r>
          </w:p>
        </w:tc>
      </w:tr>
      <w:tr w:rsidR="0044490B" w:rsidRPr="0044490B" w14:paraId="73A3E30F" w14:textId="77777777" w:rsidTr="0044490B">
        <w:trPr>
          <w:jc w:val="center"/>
        </w:trPr>
        <w:tc>
          <w:tcPr>
            <w:tcW w:w="3618" w:type="dxa"/>
          </w:tcPr>
          <w:p w14:paraId="64B72A5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Bitácora de obra.</w:t>
            </w:r>
          </w:p>
        </w:tc>
        <w:tc>
          <w:tcPr>
            <w:tcW w:w="6060" w:type="dxa"/>
          </w:tcPr>
          <w:p w14:paraId="61E0442A" w14:textId="05B2266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6C3F8C00" w14:textId="77777777" w:rsidTr="0044490B">
        <w:trPr>
          <w:jc w:val="center"/>
        </w:trPr>
        <w:tc>
          <w:tcPr>
            <w:tcW w:w="3618" w:type="dxa"/>
          </w:tcPr>
          <w:p w14:paraId="714AB48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59FD7A09" w14:textId="1E28889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23/12/2019 que se integró al expediente de obra lo firma el Coordinador de Supervisores, siendo que el residente de obra deberá sustentar el dictamen técnico. </w:t>
            </w:r>
          </w:p>
        </w:tc>
      </w:tr>
      <w:tr w:rsidR="0044490B" w:rsidRPr="0044490B" w14:paraId="48EF478B" w14:textId="77777777" w:rsidTr="0044490B">
        <w:trPr>
          <w:jc w:val="center"/>
        </w:trPr>
        <w:tc>
          <w:tcPr>
            <w:tcW w:w="3618" w:type="dxa"/>
          </w:tcPr>
          <w:p w14:paraId="5CEAC8F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362BC9F3" w14:textId="3B0C734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26/12/2019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1A7084EE" w14:textId="77777777" w:rsidTr="0044490B">
        <w:trPr>
          <w:jc w:val="center"/>
        </w:trPr>
        <w:tc>
          <w:tcPr>
            <w:tcW w:w="3618" w:type="dxa"/>
          </w:tcPr>
          <w:p w14:paraId="1E98784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5A4B6BB9" w14:textId="7DF984B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01/01/2020 de Notificación para la firma del finiquito, carece de acuse de recibo.</w:t>
            </w:r>
          </w:p>
        </w:tc>
      </w:tr>
    </w:tbl>
    <w:p w14:paraId="69A86770" w14:textId="77777777" w:rsidR="0044490B" w:rsidRPr="0044490B" w:rsidRDefault="0044490B" w:rsidP="006C4759">
      <w:pPr>
        <w:spacing w:after="240" w:line="360" w:lineRule="auto"/>
        <w:jc w:val="both"/>
        <w:rPr>
          <w:rFonts w:ascii="Arial" w:hAnsi="Arial" w:cs="Arial"/>
          <w:b/>
        </w:rPr>
      </w:pPr>
      <w:r w:rsidRPr="0044490B">
        <w:rPr>
          <w:rFonts w:ascii="Arial" w:hAnsi="Arial" w:cs="Arial"/>
          <w:bCs/>
          <w:sz w:val="18"/>
          <w:szCs w:val="18"/>
        </w:rPr>
        <w:t>Fuente: Elaboración propia.</w:t>
      </w:r>
    </w:p>
    <w:p w14:paraId="7C9530BD" w14:textId="77777777" w:rsidR="0044490B" w:rsidRPr="0044490B" w:rsidRDefault="0044490B" w:rsidP="006C4759">
      <w:pPr>
        <w:spacing w:after="240" w:line="360" w:lineRule="auto"/>
        <w:jc w:val="both"/>
        <w:rPr>
          <w:rFonts w:ascii="Arial" w:hAnsi="Arial" w:cs="Arial"/>
          <w:b/>
        </w:rPr>
      </w:pPr>
    </w:p>
    <w:p w14:paraId="027BC8F0" w14:textId="77777777" w:rsidR="0044490B" w:rsidRPr="0044490B" w:rsidRDefault="0044490B" w:rsidP="006C4759">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7229A97" w14:textId="77777777" w:rsidTr="0044490B">
        <w:trPr>
          <w:trHeight w:val="365"/>
        </w:trPr>
        <w:tc>
          <w:tcPr>
            <w:tcW w:w="2552" w:type="dxa"/>
            <w:tcMar>
              <w:top w:w="10" w:type="dxa"/>
              <w:left w:w="10" w:type="dxa"/>
              <w:bottom w:w="10" w:type="dxa"/>
              <w:right w:w="10" w:type="dxa"/>
            </w:tcMar>
            <w:vAlign w:val="center"/>
          </w:tcPr>
          <w:p w14:paraId="113BED50"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30BCF75" w14:textId="77777777" w:rsidR="0044490B" w:rsidRPr="0044490B" w:rsidRDefault="0044490B" w:rsidP="0044490B">
            <w:pPr>
              <w:spacing w:line="276" w:lineRule="auto"/>
              <w:jc w:val="both"/>
              <w:rPr>
                <w:rFonts w:ascii="Arial" w:hAnsi="Arial" w:cs="Arial"/>
              </w:rPr>
            </w:pPr>
            <w:r w:rsidRPr="0044490B">
              <w:rPr>
                <w:rFonts w:ascii="Arial" w:hAnsi="Arial" w:cs="Arial"/>
              </w:rPr>
              <w:t>14</w:t>
            </w:r>
          </w:p>
        </w:tc>
      </w:tr>
      <w:tr w:rsidR="0044490B" w:rsidRPr="0044490B" w14:paraId="0CECD484" w14:textId="77777777" w:rsidTr="0044490B">
        <w:trPr>
          <w:trHeight w:val="311"/>
        </w:trPr>
        <w:tc>
          <w:tcPr>
            <w:tcW w:w="2552" w:type="dxa"/>
            <w:tcMar>
              <w:top w:w="10" w:type="dxa"/>
              <w:left w:w="10" w:type="dxa"/>
              <w:bottom w:w="10" w:type="dxa"/>
              <w:right w:w="10" w:type="dxa"/>
            </w:tcMar>
            <w:vAlign w:val="center"/>
          </w:tcPr>
          <w:p w14:paraId="4591599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7426BB50"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HAT/DGOYSPM/COPLP/042/RP/2019</w:t>
            </w:r>
          </w:p>
        </w:tc>
      </w:tr>
      <w:tr w:rsidR="0044490B" w:rsidRPr="0044490B" w14:paraId="627C7C95" w14:textId="77777777" w:rsidTr="0044490B">
        <w:trPr>
          <w:trHeight w:val="347"/>
        </w:trPr>
        <w:tc>
          <w:tcPr>
            <w:tcW w:w="2552" w:type="dxa"/>
            <w:tcMar>
              <w:top w:w="10" w:type="dxa"/>
              <w:left w:w="10" w:type="dxa"/>
              <w:bottom w:w="10" w:type="dxa"/>
              <w:right w:w="10" w:type="dxa"/>
            </w:tcMar>
            <w:vAlign w:val="center"/>
          </w:tcPr>
          <w:p w14:paraId="74A1878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3D8E2A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diversas calles en la colonia ejido del municipio Tulum.</w:t>
            </w:r>
          </w:p>
        </w:tc>
      </w:tr>
      <w:tr w:rsidR="0044490B" w:rsidRPr="0044490B" w14:paraId="7B3AFA07" w14:textId="77777777" w:rsidTr="0044490B">
        <w:trPr>
          <w:trHeight w:val="347"/>
        </w:trPr>
        <w:tc>
          <w:tcPr>
            <w:tcW w:w="2552" w:type="dxa"/>
            <w:tcMar>
              <w:top w:w="10" w:type="dxa"/>
              <w:left w:w="10" w:type="dxa"/>
              <w:bottom w:w="10" w:type="dxa"/>
              <w:right w:w="10" w:type="dxa"/>
            </w:tcMar>
            <w:vAlign w:val="center"/>
          </w:tcPr>
          <w:p w14:paraId="5CC43E7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6F9D290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$ 3,993,486.12</w:t>
            </w:r>
          </w:p>
        </w:tc>
      </w:tr>
    </w:tbl>
    <w:p w14:paraId="2DBBA8E1" w14:textId="77777777" w:rsidR="006C4759" w:rsidRDefault="006C4759" w:rsidP="006C4759">
      <w:pPr>
        <w:spacing w:after="240" w:line="360" w:lineRule="auto"/>
        <w:jc w:val="both"/>
        <w:rPr>
          <w:rFonts w:ascii="Arial" w:hAnsi="Arial" w:cs="Arial"/>
          <w:b/>
        </w:rPr>
      </w:pPr>
    </w:p>
    <w:p w14:paraId="5700D25B" w14:textId="10D09A49" w:rsidR="0044490B" w:rsidRPr="0044490B" w:rsidRDefault="0044490B" w:rsidP="006C4759">
      <w:pPr>
        <w:spacing w:after="240" w:line="360" w:lineRule="auto"/>
        <w:jc w:val="both"/>
        <w:rPr>
          <w:rFonts w:ascii="Arial" w:hAnsi="Arial" w:cs="Arial"/>
          <w:b/>
        </w:rPr>
      </w:pPr>
      <w:r w:rsidRPr="0044490B">
        <w:rPr>
          <w:rFonts w:ascii="Arial" w:hAnsi="Arial" w:cs="Arial"/>
          <w:b/>
        </w:rPr>
        <w:t>Resultado 21, Observación 2</w:t>
      </w:r>
    </w:p>
    <w:p w14:paraId="5592C300" w14:textId="2E6AB731" w:rsidR="0044490B" w:rsidRDefault="0044490B" w:rsidP="006C4759">
      <w:pPr>
        <w:spacing w:after="240" w:line="360" w:lineRule="auto"/>
        <w:jc w:val="both"/>
        <w:rPr>
          <w:rFonts w:ascii="Arial" w:hAnsi="Arial" w:cs="Arial"/>
          <w:b/>
        </w:rPr>
      </w:pPr>
      <w:r w:rsidRPr="0044490B">
        <w:rPr>
          <w:rFonts w:ascii="Arial" w:hAnsi="Arial" w:cs="Arial"/>
          <w:b/>
        </w:rPr>
        <w:lastRenderedPageBreak/>
        <w:t>Documentación Faltante:</w:t>
      </w:r>
    </w:p>
    <w:p w14:paraId="4F02ACF0" w14:textId="1F47679E" w:rsidR="00870E32" w:rsidRPr="0044490B" w:rsidRDefault="00870E32" w:rsidP="006C4759">
      <w:pPr>
        <w:spacing w:after="240" w:line="360" w:lineRule="auto"/>
        <w:jc w:val="both"/>
        <w:rPr>
          <w:rFonts w:ascii="Arial" w:hAnsi="Arial" w:cs="Arial"/>
          <w:b/>
        </w:rPr>
      </w:pPr>
      <w:r>
        <w:rPr>
          <w:rFonts w:ascii="Arial" w:hAnsi="Arial" w:cs="Arial"/>
          <w:b/>
        </w:rPr>
        <w:t>Descripción de la Observación:</w:t>
      </w:r>
    </w:p>
    <w:p w14:paraId="7A4FBDF3" w14:textId="77777777" w:rsidR="0044490B" w:rsidRPr="0044490B" w:rsidRDefault="0044490B" w:rsidP="006C4759">
      <w:pPr>
        <w:spacing w:after="240" w:line="360" w:lineRule="auto"/>
        <w:jc w:val="both"/>
        <w:rPr>
          <w:rFonts w:ascii="Arial" w:hAnsi="Arial" w:cs="Arial"/>
        </w:rPr>
      </w:pPr>
      <w:r w:rsidRPr="0044490B">
        <w:rPr>
          <w:rFonts w:ascii="Arial" w:hAnsi="Arial" w:cs="Arial"/>
        </w:rPr>
        <w:t>Durante la revisión y análisis del expediente técnico unitario de la obra: Pavimentación de diversas calles en la colonia ejido del municipio Tulum, Quintana Roo, se detecta que omitieron integrar los documentos señalados en diversas leyes, decretos, reglamentos y demás disposiciones aplicables en materia de contratación de obra pública que a continuación se relacionan:</w:t>
      </w:r>
    </w:p>
    <w:p w14:paraId="60370325" w14:textId="475FD96F" w:rsidR="0044490B" w:rsidRPr="0044490B" w:rsidRDefault="0044490B" w:rsidP="0044490B">
      <w:pPr>
        <w:spacing w:before="120" w:line="360" w:lineRule="auto"/>
        <w:jc w:val="center"/>
        <w:rPr>
          <w:rFonts w:ascii="Arial" w:hAnsi="Arial" w:cs="Arial"/>
        </w:rPr>
      </w:pPr>
      <w:r w:rsidRPr="0044490B">
        <w:rPr>
          <w:rFonts w:ascii="Arial" w:hAnsi="Arial" w:cs="Arial"/>
          <w:sz w:val="20"/>
          <w:szCs w:val="20"/>
        </w:rPr>
        <w:t>Tabla No. 6</w:t>
      </w:r>
      <w:r w:rsidR="00E17761">
        <w:rPr>
          <w:rFonts w:ascii="Arial" w:hAnsi="Arial" w:cs="Arial"/>
          <w:sz w:val="20"/>
          <w:szCs w:val="20"/>
        </w:rPr>
        <w:t>6</w:t>
      </w:r>
      <w:r w:rsidRPr="0044490B">
        <w:rPr>
          <w:rFonts w:ascii="Arial" w:hAnsi="Arial" w:cs="Arial"/>
          <w:sz w:val="20"/>
          <w:szCs w:val="20"/>
        </w:rPr>
        <w:t xml:space="preserve">. </w:t>
      </w:r>
      <w:r w:rsidRPr="006C4759">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3023D2B1" w14:textId="77777777" w:rsidTr="0044490B">
        <w:trPr>
          <w:trHeight w:val="301"/>
          <w:tblHeader/>
          <w:jc w:val="center"/>
        </w:trPr>
        <w:tc>
          <w:tcPr>
            <w:tcW w:w="3618" w:type="dxa"/>
            <w:shd w:val="clear" w:color="auto" w:fill="D0CECE" w:themeFill="background2" w:themeFillShade="E6"/>
            <w:vAlign w:val="center"/>
          </w:tcPr>
          <w:p w14:paraId="398083A0"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2465B28"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CA9807D" w14:textId="77777777" w:rsidTr="0044490B">
        <w:trPr>
          <w:jc w:val="center"/>
        </w:trPr>
        <w:tc>
          <w:tcPr>
            <w:tcW w:w="3618" w:type="dxa"/>
          </w:tcPr>
          <w:p w14:paraId="69569CE0"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3ACD2FA4" w14:textId="7756D826"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DGDUyE/DDU/SDU/097/2019 del 19/09/19,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415085C3" w14:textId="77777777" w:rsidTr="0044490B">
        <w:trPr>
          <w:jc w:val="center"/>
        </w:trPr>
        <w:tc>
          <w:tcPr>
            <w:tcW w:w="3618" w:type="dxa"/>
          </w:tcPr>
          <w:p w14:paraId="3DB33A6A" w14:textId="77777777" w:rsidR="0044490B" w:rsidRPr="0044490B" w:rsidRDefault="0044490B" w:rsidP="0044490B">
            <w:pPr>
              <w:spacing w:after="200"/>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1FD4C9DA" w14:textId="2E78913C" w:rsidR="0044490B" w:rsidRPr="0044490B" w:rsidRDefault="0044490B" w:rsidP="0044490B">
            <w:pPr>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DGDUYE/396/2019 del 19/09/2019, la Dirección General de Desarrollo Urbano y Ecología emite a la Dirección de Obras Públicas, Opinión Técnica con las recomendaciones para la prevención y mitigación de daños al ambiente; sin embargo, se solicita el documento expedido por la dependencia facultada como se menciona en los artículos arriba señalados.</w:t>
            </w:r>
          </w:p>
        </w:tc>
      </w:tr>
      <w:tr w:rsidR="0044490B" w:rsidRPr="0044490B" w14:paraId="7E041A37" w14:textId="77777777" w:rsidTr="0044490B">
        <w:trPr>
          <w:jc w:val="center"/>
        </w:trPr>
        <w:tc>
          <w:tcPr>
            <w:tcW w:w="3618" w:type="dxa"/>
          </w:tcPr>
          <w:p w14:paraId="49287450" w14:textId="1AE017EF" w:rsidR="0044490B" w:rsidRPr="0044490B" w:rsidRDefault="0044490B" w:rsidP="0044490B">
            <w:pPr>
              <w:spacing w:after="200"/>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002FF2C" w14:textId="65BE61CE" w:rsidR="0044490B" w:rsidRPr="0044490B" w:rsidRDefault="0044490B" w:rsidP="0044490B">
            <w:pPr>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77EBCA22" w14:textId="77777777" w:rsidTr="0044490B">
        <w:trPr>
          <w:jc w:val="center"/>
        </w:trPr>
        <w:tc>
          <w:tcPr>
            <w:tcW w:w="3618" w:type="dxa"/>
          </w:tcPr>
          <w:p w14:paraId="7E6EAB0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tcPr>
          <w:p w14:paraId="76A375D1" w14:textId="398B7AAB"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5D70D4AC" w14:textId="77777777" w:rsidTr="0044490B">
        <w:trPr>
          <w:jc w:val="center"/>
        </w:trPr>
        <w:tc>
          <w:tcPr>
            <w:tcW w:w="3618" w:type="dxa"/>
          </w:tcPr>
          <w:p w14:paraId="2BB67A4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tcPr>
          <w:p w14:paraId="127CEBDA" w14:textId="4FD4A6A1"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16D77E36" w14:textId="77777777" w:rsidTr="0044490B">
        <w:trPr>
          <w:jc w:val="center"/>
        </w:trPr>
        <w:tc>
          <w:tcPr>
            <w:tcW w:w="3618" w:type="dxa"/>
          </w:tcPr>
          <w:p w14:paraId="4C9BB97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0D26715C" w14:textId="45D0D8D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 xml:space="preserve">Obras Públicas y </w:t>
            </w:r>
            <w:r w:rsidR="009063A7">
              <w:rPr>
                <w:rFonts w:ascii="Arial" w:hAnsi="Arial" w:cs="Arial"/>
                <w:sz w:val="16"/>
                <w:szCs w:val="16"/>
              </w:rPr>
              <w:lastRenderedPageBreak/>
              <w:t>Servicios Relacionados</w:t>
            </w:r>
            <w:r w:rsidRPr="0044490B">
              <w:rPr>
                <w:rFonts w:ascii="Arial" w:hAnsi="Arial" w:cs="Arial"/>
                <w:sz w:val="16"/>
                <w:szCs w:val="16"/>
              </w:rPr>
              <w:t xml:space="preserve"> con las Mismas del Estado de Quintana Roo. Se solicita este documento.</w:t>
            </w:r>
          </w:p>
        </w:tc>
      </w:tr>
      <w:tr w:rsidR="0044490B" w:rsidRPr="0044490B" w14:paraId="1A2FBD77" w14:textId="77777777" w:rsidTr="0044490B">
        <w:trPr>
          <w:jc w:val="center"/>
        </w:trPr>
        <w:tc>
          <w:tcPr>
            <w:tcW w:w="3618" w:type="dxa"/>
          </w:tcPr>
          <w:p w14:paraId="6411A26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lastRenderedPageBreak/>
              <w:t>Pólizas de Cheque o transferencia interbancaria.</w:t>
            </w:r>
          </w:p>
        </w:tc>
        <w:tc>
          <w:tcPr>
            <w:tcW w:w="6060" w:type="dxa"/>
          </w:tcPr>
          <w:p w14:paraId="13901985" w14:textId="33E666E6"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del saldo de la estimación #1 por la cantidad de $1,656,148.53 debido a que solo se anexa la cantidad de $800,000.00 en el expediente y el pago completo de la estimación #2 finiquito por la cantidad de $300,906.46.</w:t>
            </w:r>
          </w:p>
        </w:tc>
      </w:tr>
      <w:tr w:rsidR="0044490B" w:rsidRPr="0044490B" w14:paraId="72C3479C" w14:textId="77777777" w:rsidTr="0044490B">
        <w:trPr>
          <w:jc w:val="center"/>
        </w:trPr>
        <w:tc>
          <w:tcPr>
            <w:tcW w:w="3618" w:type="dxa"/>
          </w:tcPr>
          <w:p w14:paraId="34842FE9"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4E2EC187"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anticipo $1,198,045.83 y de las estimaciones #1 por la cantidad de $2,456,148.53 y #2 finiquito por la cantidad de $300,906.46.</w:t>
            </w:r>
          </w:p>
        </w:tc>
      </w:tr>
    </w:tbl>
    <w:p w14:paraId="489F1745" w14:textId="25474BD3" w:rsidR="0044490B" w:rsidRDefault="0044490B" w:rsidP="006C4759">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B34AEBA" w14:textId="77777777" w:rsidR="00E17761" w:rsidRPr="0044490B" w:rsidRDefault="00E17761" w:rsidP="006C4759">
      <w:pPr>
        <w:spacing w:after="240" w:line="360" w:lineRule="auto"/>
        <w:jc w:val="both"/>
        <w:rPr>
          <w:rFonts w:ascii="Arial" w:hAnsi="Arial" w:cs="Arial"/>
          <w:bCs/>
          <w:sz w:val="18"/>
          <w:szCs w:val="18"/>
        </w:rPr>
      </w:pPr>
    </w:p>
    <w:p w14:paraId="1A4C859D" w14:textId="77777777" w:rsidR="0044490B" w:rsidRPr="0044490B" w:rsidRDefault="0044490B" w:rsidP="006C4759">
      <w:pPr>
        <w:spacing w:before="120" w:after="240" w:line="360" w:lineRule="auto"/>
        <w:jc w:val="both"/>
        <w:rPr>
          <w:rFonts w:ascii="Arial" w:hAnsi="Arial" w:cs="Arial"/>
          <w:b/>
        </w:rPr>
      </w:pPr>
      <w:r w:rsidRPr="0044490B">
        <w:rPr>
          <w:rFonts w:ascii="Arial" w:hAnsi="Arial" w:cs="Arial"/>
          <w:b/>
        </w:rPr>
        <w:t>Resultado 21, Observación 3</w:t>
      </w:r>
    </w:p>
    <w:p w14:paraId="04AE9FD2" w14:textId="115EC98E" w:rsidR="0044490B" w:rsidRDefault="0044490B" w:rsidP="006C4759">
      <w:pPr>
        <w:spacing w:before="120" w:after="240" w:line="360" w:lineRule="auto"/>
        <w:jc w:val="both"/>
        <w:rPr>
          <w:rFonts w:ascii="Arial" w:hAnsi="Arial" w:cs="Arial"/>
          <w:b/>
        </w:rPr>
      </w:pPr>
      <w:r w:rsidRPr="0044490B">
        <w:rPr>
          <w:rFonts w:ascii="Arial" w:hAnsi="Arial" w:cs="Arial"/>
          <w:b/>
        </w:rPr>
        <w:t>Documentación Irregular:</w:t>
      </w:r>
    </w:p>
    <w:p w14:paraId="7C67060D" w14:textId="43C4E352" w:rsidR="00870E32" w:rsidRPr="0044490B" w:rsidRDefault="00870E32" w:rsidP="006C4759">
      <w:pPr>
        <w:spacing w:before="120" w:after="240" w:line="360" w:lineRule="auto"/>
        <w:jc w:val="both"/>
        <w:rPr>
          <w:rFonts w:ascii="Arial" w:hAnsi="Arial" w:cs="Arial"/>
          <w:b/>
        </w:rPr>
      </w:pPr>
      <w:r>
        <w:rPr>
          <w:rFonts w:ascii="Arial" w:hAnsi="Arial" w:cs="Arial"/>
          <w:b/>
        </w:rPr>
        <w:t>Descripción de la Observación:</w:t>
      </w:r>
    </w:p>
    <w:p w14:paraId="5F3743C3" w14:textId="43E5CED6" w:rsidR="00E17761" w:rsidRDefault="0044490B" w:rsidP="006C4759">
      <w:pPr>
        <w:spacing w:before="120" w:after="240" w:line="360" w:lineRule="auto"/>
        <w:jc w:val="both"/>
        <w:rPr>
          <w:rFonts w:ascii="Arial" w:hAnsi="Arial" w:cs="Arial"/>
        </w:rPr>
      </w:pPr>
      <w:r w:rsidRPr="0044490B">
        <w:rPr>
          <w:rFonts w:ascii="Arial" w:hAnsi="Arial" w:cs="Arial"/>
        </w:rPr>
        <w:t>Durante la revisión y análisis del expediente técnico unitario de la obra: Pavimentación de diversas calles en la colonia ejido del municipio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870E32">
        <w:rPr>
          <w:rFonts w:ascii="Arial" w:hAnsi="Arial" w:cs="Arial"/>
        </w:rPr>
        <w:t xml:space="preserve"> se relacionan</w:t>
      </w:r>
      <w:r w:rsidRPr="0044490B">
        <w:rPr>
          <w:rFonts w:ascii="Arial" w:hAnsi="Arial" w:cs="Arial"/>
        </w:rPr>
        <w:t>:</w:t>
      </w:r>
    </w:p>
    <w:p w14:paraId="4226E619" w14:textId="308F1E5E" w:rsidR="0044490B" w:rsidRPr="006C4759" w:rsidRDefault="00E17761" w:rsidP="0044490B">
      <w:pPr>
        <w:spacing w:before="120" w:line="360" w:lineRule="auto"/>
        <w:jc w:val="center"/>
        <w:rPr>
          <w:rFonts w:ascii="Arial" w:hAnsi="Arial" w:cs="Arial"/>
          <w:b/>
          <w:i/>
          <w:iCs/>
        </w:rPr>
      </w:pPr>
      <w:r>
        <w:rPr>
          <w:rFonts w:ascii="Arial" w:hAnsi="Arial" w:cs="Arial"/>
          <w:sz w:val="20"/>
          <w:szCs w:val="20"/>
        </w:rPr>
        <w:t>Tabla No. 67</w:t>
      </w:r>
      <w:r w:rsidR="0044490B" w:rsidRPr="0044490B">
        <w:rPr>
          <w:rFonts w:ascii="Arial" w:hAnsi="Arial" w:cs="Arial"/>
          <w:sz w:val="20"/>
          <w:szCs w:val="20"/>
        </w:rPr>
        <w:t xml:space="preserve">. </w:t>
      </w:r>
      <w:r w:rsidR="0044490B" w:rsidRPr="006C4759">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BB224EE" w14:textId="77777777" w:rsidTr="0044490B">
        <w:trPr>
          <w:trHeight w:val="301"/>
          <w:tblHeader/>
          <w:jc w:val="center"/>
        </w:trPr>
        <w:tc>
          <w:tcPr>
            <w:tcW w:w="3618" w:type="dxa"/>
            <w:shd w:val="clear" w:color="auto" w:fill="D0CECE" w:themeFill="background2" w:themeFillShade="E6"/>
            <w:vAlign w:val="center"/>
          </w:tcPr>
          <w:p w14:paraId="6956341B"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2B19E6A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4D694D06" w14:textId="77777777" w:rsidTr="0044490B">
        <w:trPr>
          <w:jc w:val="center"/>
        </w:trPr>
        <w:tc>
          <w:tcPr>
            <w:tcW w:w="3618" w:type="dxa"/>
          </w:tcPr>
          <w:p w14:paraId="1C3F81E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Fecha de acta de presentación y apertura de proposiciones (15 días naturales en licitaciones nacionales y 10 días naturales cuando existan razones justificadas para reducir plazos).</w:t>
            </w:r>
          </w:p>
        </w:tc>
        <w:tc>
          <w:tcPr>
            <w:tcW w:w="6060" w:type="dxa"/>
          </w:tcPr>
          <w:p w14:paraId="4B671A50" w14:textId="72365200" w:rsidR="0044490B" w:rsidRPr="0044490B" w:rsidRDefault="0044490B" w:rsidP="0044490B">
            <w:pPr>
              <w:autoSpaceDE w:val="0"/>
              <w:autoSpaceDN w:val="0"/>
              <w:adjustRightInd w:val="0"/>
              <w:jc w:val="both"/>
              <w:rPr>
                <w:rFonts w:ascii="Arial" w:eastAsiaTheme="minorHAnsi" w:hAnsi="Arial" w:cs="Arial"/>
                <w:color w:val="000000"/>
                <w:sz w:val="16"/>
                <w:szCs w:val="18"/>
                <w:lang w:eastAsia="en-US"/>
              </w:rPr>
            </w:pPr>
            <w:r w:rsidRPr="0044490B">
              <w:rPr>
                <w:rFonts w:ascii="Arial" w:eastAsiaTheme="minorHAnsi" w:hAnsi="Arial" w:cs="Arial"/>
                <w:color w:val="000000"/>
                <w:sz w:val="16"/>
                <w:szCs w:val="18"/>
                <w:lang w:eastAsia="en-US"/>
              </w:rPr>
              <w:t xml:space="preserve">Artículos 29 párrafo 3 de la Ley de </w:t>
            </w:r>
            <w:r w:rsidR="009063A7">
              <w:rPr>
                <w:rFonts w:ascii="Arial" w:eastAsiaTheme="minorHAnsi" w:hAnsi="Arial" w:cs="Arial"/>
                <w:color w:val="000000"/>
                <w:sz w:val="16"/>
                <w:szCs w:val="18"/>
                <w:lang w:eastAsia="en-US"/>
              </w:rPr>
              <w:t>Obras Públicas y Servicios Relacionados</w:t>
            </w:r>
            <w:r w:rsidRPr="0044490B">
              <w:rPr>
                <w:rFonts w:ascii="Arial" w:eastAsiaTheme="minorHAnsi" w:hAnsi="Arial" w:cs="Arial"/>
                <w:color w:val="000000"/>
                <w:sz w:val="16"/>
                <w:szCs w:val="18"/>
                <w:lang w:eastAsia="en-US"/>
              </w:rPr>
              <w:t xml:space="preserve"> con las Mismas del Estado de Quintana Roo y 5 fracción VI del Reglamento Interior de la Dirección General de Obras y Servicios Públicos del Municipio de Tulum, Quintana Roo. El oficio DOP/1497/2019 del 21/10/2019 en donde se justifica la reducción de plazo para la presentación y apertura de proposiciones no fue expedido por el Titular del Área responsable de la contratación.</w:t>
            </w:r>
          </w:p>
        </w:tc>
      </w:tr>
      <w:tr w:rsidR="0044490B" w:rsidRPr="0044490B" w14:paraId="39FA5B44" w14:textId="77777777" w:rsidTr="0044490B">
        <w:trPr>
          <w:jc w:val="center"/>
        </w:trPr>
        <w:tc>
          <w:tcPr>
            <w:tcW w:w="3618" w:type="dxa"/>
          </w:tcPr>
          <w:p w14:paraId="5BBCB07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70CB153B" w14:textId="2DF304A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1A158931" w14:textId="77777777" w:rsidTr="0044490B">
        <w:trPr>
          <w:jc w:val="center"/>
        </w:trPr>
        <w:tc>
          <w:tcPr>
            <w:tcW w:w="3618" w:type="dxa"/>
          </w:tcPr>
          <w:p w14:paraId="548C09A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1B5B5696" w14:textId="4478676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lastRenderedPageBreak/>
              <w:t>Obras Públicas y Servicios Relacionados</w:t>
            </w:r>
            <w:r w:rsidRPr="0044490B">
              <w:rPr>
                <w:rFonts w:ascii="Arial" w:hAnsi="Arial" w:cs="Arial"/>
                <w:sz w:val="16"/>
                <w:szCs w:val="18"/>
              </w:rPr>
              <w:t xml:space="preserve"> con las Mismas del Estado de Quintana Roo. El oficio DOP/1736-CAAO/2019 del 19/11/2019 lo firma el Coordinador de Supervisores, pero debe ser designado por el titular del Área responsable de la ejecución de los trabajos como se menciona en los presentes artículos.</w:t>
            </w:r>
          </w:p>
        </w:tc>
      </w:tr>
      <w:tr w:rsidR="0044490B" w:rsidRPr="0044490B" w14:paraId="389C4686" w14:textId="77777777" w:rsidTr="0044490B">
        <w:trPr>
          <w:jc w:val="center"/>
        </w:trPr>
        <w:tc>
          <w:tcPr>
            <w:tcW w:w="3618" w:type="dxa"/>
          </w:tcPr>
          <w:p w14:paraId="473CE85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Bitácora de obra.</w:t>
            </w:r>
          </w:p>
        </w:tc>
        <w:tc>
          <w:tcPr>
            <w:tcW w:w="6060" w:type="dxa"/>
          </w:tcPr>
          <w:p w14:paraId="06A9BBF4" w14:textId="4F93BDD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5918CFB4" w14:textId="77777777" w:rsidTr="0044490B">
        <w:trPr>
          <w:jc w:val="center"/>
        </w:trPr>
        <w:tc>
          <w:tcPr>
            <w:tcW w:w="3618" w:type="dxa"/>
          </w:tcPr>
          <w:p w14:paraId="5E4A561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4D4F71C" w14:textId="6909788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w:t>
            </w:r>
            <w:r w:rsidR="004E0E12">
              <w:rPr>
                <w:rFonts w:ascii="Arial" w:hAnsi="Arial" w:cs="Arial"/>
                <w:sz w:val="16"/>
                <w:szCs w:val="18"/>
              </w:rPr>
              <w:t xml:space="preserve">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17/12/2019 que se integró al expediente de obra lo firma el Coordinador de Supervisores, siendo que el residente de obra deberá sustentar el dictamen técnico. </w:t>
            </w:r>
          </w:p>
        </w:tc>
      </w:tr>
      <w:tr w:rsidR="0044490B" w:rsidRPr="0044490B" w14:paraId="1930CE2F" w14:textId="77777777" w:rsidTr="0044490B">
        <w:trPr>
          <w:jc w:val="center"/>
        </w:trPr>
        <w:tc>
          <w:tcPr>
            <w:tcW w:w="3618" w:type="dxa"/>
          </w:tcPr>
          <w:p w14:paraId="27E500C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75B008D" w14:textId="38CAB9D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26/12/2019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0EE6F976" w14:textId="77777777" w:rsidTr="0044490B">
        <w:trPr>
          <w:jc w:val="center"/>
        </w:trPr>
        <w:tc>
          <w:tcPr>
            <w:tcW w:w="3618" w:type="dxa"/>
          </w:tcPr>
          <w:p w14:paraId="006293F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60D2B7ED" w14:textId="78BD07A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28/12/2020 de Notificación para la firma del finiquito, carece de acuse de recibo.</w:t>
            </w:r>
          </w:p>
        </w:tc>
      </w:tr>
    </w:tbl>
    <w:p w14:paraId="4DFCD71E"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77D57D07" w14:textId="77777777" w:rsidR="0044490B" w:rsidRPr="0044490B" w:rsidRDefault="0044490B" w:rsidP="0044490B">
      <w:pPr>
        <w:jc w:val="both"/>
        <w:rPr>
          <w:rFonts w:ascii="Arial" w:hAnsi="Arial" w:cs="Arial"/>
          <w:b/>
        </w:rPr>
      </w:pPr>
    </w:p>
    <w:p w14:paraId="542A5B4B" w14:textId="77777777" w:rsidR="0044490B" w:rsidRPr="0044490B" w:rsidRDefault="0044490B" w:rsidP="0044490B">
      <w:pPr>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3ACA756" w14:textId="77777777" w:rsidTr="0044490B">
        <w:trPr>
          <w:trHeight w:val="365"/>
        </w:trPr>
        <w:tc>
          <w:tcPr>
            <w:tcW w:w="2552" w:type="dxa"/>
            <w:tcMar>
              <w:top w:w="10" w:type="dxa"/>
              <w:left w:w="10" w:type="dxa"/>
              <w:bottom w:w="10" w:type="dxa"/>
              <w:right w:w="10" w:type="dxa"/>
            </w:tcMar>
            <w:vAlign w:val="center"/>
          </w:tcPr>
          <w:p w14:paraId="4E93AF86"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12C17B87" w14:textId="77777777" w:rsidR="0044490B" w:rsidRPr="0044490B" w:rsidRDefault="0044490B" w:rsidP="0044490B">
            <w:pPr>
              <w:spacing w:line="276" w:lineRule="auto"/>
              <w:jc w:val="both"/>
              <w:rPr>
                <w:rFonts w:ascii="Arial" w:hAnsi="Arial" w:cs="Arial"/>
              </w:rPr>
            </w:pPr>
            <w:r w:rsidRPr="0044490B">
              <w:rPr>
                <w:rFonts w:ascii="Arial" w:hAnsi="Arial" w:cs="Arial"/>
              </w:rPr>
              <w:t>15</w:t>
            </w:r>
          </w:p>
        </w:tc>
      </w:tr>
      <w:tr w:rsidR="0044490B" w:rsidRPr="0044490B" w14:paraId="244841C3" w14:textId="77777777" w:rsidTr="0044490B">
        <w:trPr>
          <w:trHeight w:val="311"/>
        </w:trPr>
        <w:tc>
          <w:tcPr>
            <w:tcW w:w="2552" w:type="dxa"/>
            <w:tcMar>
              <w:top w:w="10" w:type="dxa"/>
              <w:left w:w="10" w:type="dxa"/>
              <w:bottom w:w="10" w:type="dxa"/>
              <w:right w:w="10" w:type="dxa"/>
            </w:tcMar>
            <w:vAlign w:val="center"/>
          </w:tcPr>
          <w:p w14:paraId="319C580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5EA9AFA"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HAT/DGOYSPM/COPLP/043/RP/2019</w:t>
            </w:r>
          </w:p>
        </w:tc>
      </w:tr>
      <w:tr w:rsidR="0044490B" w:rsidRPr="0044490B" w14:paraId="3561CE79" w14:textId="77777777" w:rsidTr="0044490B">
        <w:trPr>
          <w:trHeight w:val="347"/>
        </w:trPr>
        <w:tc>
          <w:tcPr>
            <w:tcW w:w="2552" w:type="dxa"/>
            <w:tcMar>
              <w:top w:w="10" w:type="dxa"/>
              <w:left w:w="10" w:type="dxa"/>
              <w:bottom w:w="10" w:type="dxa"/>
              <w:right w:w="10" w:type="dxa"/>
            </w:tcMar>
            <w:vAlign w:val="center"/>
          </w:tcPr>
          <w:p w14:paraId="030FA09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0991B1E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Pavimentación de diversas calles en el Fraccionamiento Guerra de Castas del municipio de Tulum.</w:t>
            </w:r>
          </w:p>
        </w:tc>
      </w:tr>
      <w:tr w:rsidR="0044490B" w:rsidRPr="0044490B" w14:paraId="2688D404" w14:textId="77777777" w:rsidTr="0044490B">
        <w:trPr>
          <w:trHeight w:val="347"/>
        </w:trPr>
        <w:tc>
          <w:tcPr>
            <w:tcW w:w="2552" w:type="dxa"/>
            <w:tcMar>
              <w:top w:w="10" w:type="dxa"/>
              <w:left w:w="10" w:type="dxa"/>
              <w:bottom w:w="10" w:type="dxa"/>
              <w:right w:w="10" w:type="dxa"/>
            </w:tcMar>
            <w:vAlign w:val="center"/>
          </w:tcPr>
          <w:p w14:paraId="043AB83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BBAC0F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$ 2,992,753.39</w:t>
            </w:r>
          </w:p>
        </w:tc>
      </w:tr>
    </w:tbl>
    <w:p w14:paraId="49526FDA" w14:textId="77777777" w:rsidR="006C4759" w:rsidRDefault="006C4759" w:rsidP="006C4759">
      <w:pPr>
        <w:spacing w:after="240" w:line="360" w:lineRule="auto"/>
        <w:jc w:val="both"/>
        <w:rPr>
          <w:rFonts w:ascii="Arial" w:hAnsi="Arial" w:cs="Arial"/>
          <w:b/>
        </w:rPr>
      </w:pPr>
    </w:p>
    <w:p w14:paraId="6B231D3C" w14:textId="5EFDCA9A" w:rsidR="0044490B" w:rsidRPr="0044490B" w:rsidRDefault="0044490B" w:rsidP="006C4759">
      <w:pPr>
        <w:spacing w:after="240" w:line="360" w:lineRule="auto"/>
        <w:jc w:val="both"/>
        <w:rPr>
          <w:rFonts w:ascii="Arial" w:hAnsi="Arial" w:cs="Arial"/>
          <w:b/>
        </w:rPr>
      </w:pPr>
      <w:r w:rsidRPr="0044490B">
        <w:rPr>
          <w:rFonts w:ascii="Arial" w:hAnsi="Arial" w:cs="Arial"/>
          <w:b/>
        </w:rPr>
        <w:t>Resultado 22, Observación 2</w:t>
      </w:r>
    </w:p>
    <w:p w14:paraId="3D257817" w14:textId="623CB178" w:rsidR="0044490B" w:rsidRDefault="0044490B" w:rsidP="006C4759">
      <w:pPr>
        <w:spacing w:after="240" w:line="360" w:lineRule="auto"/>
        <w:jc w:val="both"/>
        <w:rPr>
          <w:rFonts w:ascii="Arial" w:hAnsi="Arial" w:cs="Arial"/>
          <w:b/>
        </w:rPr>
      </w:pPr>
      <w:r w:rsidRPr="0044490B">
        <w:rPr>
          <w:rFonts w:ascii="Arial" w:hAnsi="Arial" w:cs="Arial"/>
          <w:b/>
        </w:rPr>
        <w:t>Documentación Faltante:</w:t>
      </w:r>
    </w:p>
    <w:p w14:paraId="4D713E9B" w14:textId="2572E464" w:rsidR="00870E32" w:rsidRPr="0044490B" w:rsidRDefault="00870E32" w:rsidP="006C4759">
      <w:pPr>
        <w:spacing w:after="240" w:line="360" w:lineRule="auto"/>
        <w:jc w:val="both"/>
        <w:rPr>
          <w:rFonts w:ascii="Arial" w:hAnsi="Arial" w:cs="Arial"/>
          <w:b/>
        </w:rPr>
      </w:pPr>
      <w:r>
        <w:rPr>
          <w:rFonts w:ascii="Arial" w:hAnsi="Arial" w:cs="Arial"/>
          <w:b/>
        </w:rPr>
        <w:lastRenderedPageBreak/>
        <w:t>Descripción de la Observación:</w:t>
      </w:r>
    </w:p>
    <w:p w14:paraId="617CD668" w14:textId="77777777" w:rsidR="0044490B" w:rsidRPr="0044490B" w:rsidRDefault="0044490B" w:rsidP="006C4759">
      <w:pPr>
        <w:spacing w:after="240" w:line="360" w:lineRule="auto"/>
        <w:jc w:val="both"/>
        <w:rPr>
          <w:rFonts w:ascii="Arial" w:hAnsi="Arial" w:cs="Arial"/>
        </w:rPr>
      </w:pPr>
      <w:r w:rsidRPr="0044490B">
        <w:rPr>
          <w:rFonts w:ascii="Arial" w:hAnsi="Arial" w:cs="Arial"/>
        </w:rPr>
        <w:t>Durante la revisión y análisis del expediente técnico unitario de la obra: Pavimentación de diversas calles en el Fraccionamiento Guerra de Castas del municipio de Tulum, Quintana Roo, se detecta que omitieron integrar los documentos señalados en diversas leyes, decretos, reglamentos y demás disposiciones aplicables en materia de contratación de obra pública que a continuación se relacionan:</w:t>
      </w:r>
    </w:p>
    <w:p w14:paraId="0D3A3BA3" w14:textId="44873FB1" w:rsidR="0044490B" w:rsidRPr="006C4759" w:rsidRDefault="0044490B" w:rsidP="0044490B">
      <w:pPr>
        <w:spacing w:before="120" w:line="360" w:lineRule="auto"/>
        <w:jc w:val="center"/>
        <w:rPr>
          <w:rFonts w:ascii="Arial" w:hAnsi="Arial" w:cs="Arial"/>
          <w:b/>
          <w:i/>
          <w:iCs/>
        </w:rPr>
      </w:pPr>
      <w:r w:rsidRPr="0044490B">
        <w:rPr>
          <w:rFonts w:ascii="Arial" w:hAnsi="Arial" w:cs="Arial"/>
          <w:sz w:val="20"/>
          <w:szCs w:val="20"/>
        </w:rPr>
        <w:t>Tabla No. 6</w:t>
      </w:r>
      <w:r w:rsidR="00E17761">
        <w:rPr>
          <w:rFonts w:ascii="Arial" w:hAnsi="Arial" w:cs="Arial"/>
          <w:sz w:val="20"/>
          <w:szCs w:val="20"/>
        </w:rPr>
        <w:t>8</w:t>
      </w:r>
      <w:r w:rsidRPr="006C4759">
        <w:rPr>
          <w:rFonts w:ascii="Arial" w:hAnsi="Arial" w:cs="Arial"/>
          <w:i/>
          <w:iCs/>
          <w:sz w:val="20"/>
          <w:szCs w:val="20"/>
        </w:rPr>
        <w:t>. 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02BFEDA1" w14:textId="77777777" w:rsidTr="0044490B">
        <w:trPr>
          <w:trHeight w:val="301"/>
          <w:tblHeader/>
          <w:jc w:val="center"/>
        </w:trPr>
        <w:tc>
          <w:tcPr>
            <w:tcW w:w="3618" w:type="dxa"/>
            <w:shd w:val="clear" w:color="auto" w:fill="D0CECE" w:themeFill="background2" w:themeFillShade="E6"/>
            <w:vAlign w:val="center"/>
          </w:tcPr>
          <w:p w14:paraId="0E0E864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E411B4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0B5620AA" w14:textId="77777777" w:rsidTr="0044490B">
        <w:trPr>
          <w:jc w:val="center"/>
        </w:trPr>
        <w:tc>
          <w:tcPr>
            <w:tcW w:w="3618" w:type="dxa"/>
          </w:tcPr>
          <w:p w14:paraId="180BD883"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197DD4B7" w14:textId="30020F23"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DGDUyE/DDU/SDU/096/2019 del 19/09/19,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68C48E77" w14:textId="77777777" w:rsidTr="0044490B">
        <w:trPr>
          <w:jc w:val="center"/>
        </w:trPr>
        <w:tc>
          <w:tcPr>
            <w:tcW w:w="3618" w:type="dxa"/>
          </w:tcPr>
          <w:p w14:paraId="022FC55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Estudios, proyectos arquitectónicos y de ingeniería de una obra, el catálogo de conceptos, normas y especificaciones de construcción, y programa de ejecución.</w:t>
            </w:r>
          </w:p>
        </w:tc>
        <w:tc>
          <w:tcPr>
            <w:tcW w:w="6060" w:type="dxa"/>
          </w:tcPr>
          <w:p w14:paraId="7DB3760B" w14:textId="2F34BC0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16, 28, fracción XVIII de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estudios referentes a esta obra.</w:t>
            </w:r>
          </w:p>
        </w:tc>
      </w:tr>
      <w:tr w:rsidR="0044490B" w:rsidRPr="0044490B" w14:paraId="33E2FAB3" w14:textId="77777777" w:rsidTr="0044490B">
        <w:trPr>
          <w:jc w:val="center"/>
        </w:trPr>
        <w:tc>
          <w:tcPr>
            <w:tcW w:w="3618" w:type="dxa"/>
          </w:tcPr>
          <w:p w14:paraId="579A4F8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55EB031B" w14:textId="431DC42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DGDUYE/3695/2019 del 19/09/19, la Dirección General de Desarrollo Urbano y Ecología emite a la Dirección de Obras Públicas, Opinión Técnica con las recomendaciones para la prevención y mitigación de daños al ambiente; sin embargo se solicita el documento expedido por la dependencia facultada como se menciona en los artículos arriba señalados.</w:t>
            </w:r>
          </w:p>
        </w:tc>
      </w:tr>
      <w:tr w:rsidR="0044490B" w:rsidRPr="0044490B" w14:paraId="5E0FB592" w14:textId="77777777" w:rsidTr="0044490B">
        <w:trPr>
          <w:jc w:val="center"/>
        </w:trPr>
        <w:tc>
          <w:tcPr>
            <w:tcW w:w="3618" w:type="dxa"/>
          </w:tcPr>
          <w:p w14:paraId="25B88157" w14:textId="46A09D52"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246B80E" w14:textId="5A6B836D"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34671071" w14:textId="77777777" w:rsidTr="0044490B">
        <w:trPr>
          <w:jc w:val="center"/>
        </w:trPr>
        <w:tc>
          <w:tcPr>
            <w:tcW w:w="3618" w:type="dxa"/>
          </w:tcPr>
          <w:p w14:paraId="1BB57CA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tcPr>
          <w:p w14:paraId="1C7AF71F" w14:textId="6A54B43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las cédulas profesionales de los empleados que conforman la empresa para acreditar su capacidad técnica, debido a que en el expediente solamente agregaron 3 cédulas del personal técnico, siendo que la empresa cuenta con más profesionistas según currículum anexo al expediente.</w:t>
            </w:r>
          </w:p>
        </w:tc>
      </w:tr>
      <w:tr w:rsidR="0044490B" w:rsidRPr="0044490B" w14:paraId="73457D71" w14:textId="77777777" w:rsidTr="0044490B">
        <w:trPr>
          <w:jc w:val="center"/>
        </w:trPr>
        <w:tc>
          <w:tcPr>
            <w:tcW w:w="3618" w:type="dxa"/>
          </w:tcPr>
          <w:p w14:paraId="70EE910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Porcentaje de anticipo otorgado</w:t>
            </w:r>
          </w:p>
        </w:tc>
        <w:tc>
          <w:tcPr>
            <w:tcW w:w="6060" w:type="dxa"/>
          </w:tcPr>
          <w:p w14:paraId="0B3E6215" w14:textId="7279CA2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47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107, 108 y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En el expediente de obra no se integra el pago del anticipo y por tal motivo no se ha podido verificar el pago del porcentaje otorgado, se solicita este documento.</w:t>
            </w:r>
          </w:p>
        </w:tc>
      </w:tr>
      <w:tr w:rsidR="0044490B" w:rsidRPr="0044490B" w14:paraId="42D9CF1C" w14:textId="77777777" w:rsidTr="0044490B">
        <w:trPr>
          <w:jc w:val="center"/>
        </w:trPr>
        <w:tc>
          <w:tcPr>
            <w:tcW w:w="3618" w:type="dxa"/>
          </w:tcPr>
          <w:p w14:paraId="4BEA52A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7770F0FB" w14:textId="6F7BF8AE"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las pruebas de laboratorio de la estimación #2</w:t>
            </w:r>
          </w:p>
        </w:tc>
      </w:tr>
      <w:tr w:rsidR="0044490B" w:rsidRPr="0044490B" w14:paraId="61E49EFA" w14:textId="77777777" w:rsidTr="0044490B">
        <w:trPr>
          <w:jc w:val="center"/>
        </w:trPr>
        <w:tc>
          <w:tcPr>
            <w:tcW w:w="3618" w:type="dxa"/>
          </w:tcPr>
          <w:p w14:paraId="38EB3DD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tcPr>
          <w:p w14:paraId="33AF29D5" w14:textId="1FA4075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62115047" w14:textId="77777777" w:rsidTr="0044490B">
        <w:trPr>
          <w:jc w:val="center"/>
        </w:trPr>
        <w:tc>
          <w:tcPr>
            <w:tcW w:w="3618" w:type="dxa"/>
          </w:tcPr>
          <w:p w14:paraId="1AB3CB6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7E8F7F3D" w14:textId="18CE5170"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52F16454" w14:textId="77777777" w:rsidTr="0044490B">
        <w:trPr>
          <w:jc w:val="center"/>
        </w:trPr>
        <w:tc>
          <w:tcPr>
            <w:tcW w:w="3618" w:type="dxa"/>
          </w:tcPr>
          <w:p w14:paraId="4D419D3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Comprobante de cobro del anticipo.</w:t>
            </w:r>
          </w:p>
        </w:tc>
        <w:tc>
          <w:tcPr>
            <w:tcW w:w="6060" w:type="dxa"/>
          </w:tcPr>
          <w:p w14:paraId="6939369F" w14:textId="721346C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y 67 de la Ley General de Contabilidad Gubernamental. Se solicita el pago interbancario del anticipo correspondiente a esta obra.</w:t>
            </w:r>
          </w:p>
        </w:tc>
      </w:tr>
      <w:tr w:rsidR="0044490B" w:rsidRPr="0044490B" w14:paraId="40416885" w14:textId="77777777" w:rsidTr="0044490B">
        <w:trPr>
          <w:jc w:val="center"/>
        </w:trPr>
        <w:tc>
          <w:tcPr>
            <w:tcW w:w="3618" w:type="dxa"/>
          </w:tcPr>
          <w:p w14:paraId="11A2B9F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2AC41AB5" w14:textId="1B1642AB"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del anticipo y de las estimaciones para verificar que se haya amortizado debidamente. Cuando se entreguen los pagos correspondientes se revisarán los documentos para corroborar el anticipo amortizado.</w:t>
            </w:r>
          </w:p>
        </w:tc>
      </w:tr>
      <w:tr w:rsidR="0044490B" w:rsidRPr="0044490B" w14:paraId="7A923D41" w14:textId="77777777" w:rsidTr="0044490B">
        <w:trPr>
          <w:jc w:val="center"/>
        </w:trPr>
        <w:tc>
          <w:tcPr>
            <w:tcW w:w="3618" w:type="dxa"/>
          </w:tcPr>
          <w:p w14:paraId="28539D3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AC249B4" w14:textId="1D58ACEF"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las estimaciones #1 por la cantidad de $1,421,756.96 y #2 finiquito por la cantidad de $633,931.61.</w:t>
            </w:r>
          </w:p>
        </w:tc>
      </w:tr>
      <w:tr w:rsidR="0044490B" w:rsidRPr="0044490B" w14:paraId="694D037F" w14:textId="77777777" w:rsidTr="0044490B">
        <w:trPr>
          <w:jc w:val="center"/>
        </w:trPr>
        <w:tc>
          <w:tcPr>
            <w:tcW w:w="3618" w:type="dxa"/>
          </w:tcPr>
          <w:p w14:paraId="5744CFA9"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05DF79B7"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anticipo por la cantidad de $897,826.02 y de las estimaciones #1 por la cantidad de $1,421,756.96 y #2 finiquito por la cantidad de $633,931.61.</w:t>
            </w:r>
          </w:p>
        </w:tc>
      </w:tr>
    </w:tbl>
    <w:p w14:paraId="4A8C0ACF" w14:textId="566D04BC"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F5B7544" w14:textId="77777777" w:rsidR="00E17761" w:rsidRPr="0044490B" w:rsidRDefault="00E17761" w:rsidP="00065170">
      <w:pPr>
        <w:spacing w:after="240" w:line="360" w:lineRule="auto"/>
        <w:jc w:val="both"/>
        <w:rPr>
          <w:rFonts w:ascii="Arial" w:hAnsi="Arial" w:cs="Arial"/>
          <w:bCs/>
          <w:sz w:val="18"/>
          <w:szCs w:val="18"/>
        </w:rPr>
      </w:pPr>
    </w:p>
    <w:p w14:paraId="798781B6" w14:textId="77777777" w:rsidR="0044490B" w:rsidRPr="0044490B" w:rsidRDefault="0044490B" w:rsidP="00065170">
      <w:pPr>
        <w:spacing w:after="240" w:line="360" w:lineRule="auto"/>
        <w:jc w:val="both"/>
        <w:rPr>
          <w:rFonts w:ascii="Arial" w:hAnsi="Arial" w:cs="Arial"/>
          <w:bCs/>
          <w:sz w:val="18"/>
          <w:szCs w:val="18"/>
        </w:rPr>
      </w:pPr>
      <w:r w:rsidRPr="0044490B">
        <w:rPr>
          <w:rFonts w:ascii="Arial" w:hAnsi="Arial" w:cs="Arial"/>
          <w:b/>
        </w:rPr>
        <w:t>Resultado 22, Observación 3</w:t>
      </w:r>
    </w:p>
    <w:p w14:paraId="5E880D24" w14:textId="43B09FAD" w:rsidR="0044490B" w:rsidRDefault="0044490B" w:rsidP="00065170">
      <w:pPr>
        <w:spacing w:before="120" w:after="240" w:line="360" w:lineRule="auto"/>
        <w:jc w:val="both"/>
        <w:rPr>
          <w:rFonts w:ascii="Arial" w:hAnsi="Arial" w:cs="Arial"/>
          <w:b/>
        </w:rPr>
      </w:pPr>
      <w:r w:rsidRPr="0044490B">
        <w:rPr>
          <w:rFonts w:ascii="Arial" w:hAnsi="Arial" w:cs="Arial"/>
          <w:b/>
        </w:rPr>
        <w:t>Documentación Irregular:</w:t>
      </w:r>
    </w:p>
    <w:p w14:paraId="69EA9765" w14:textId="20EC4376" w:rsidR="00870E32" w:rsidRPr="0044490B" w:rsidRDefault="00870E32" w:rsidP="00065170">
      <w:pPr>
        <w:spacing w:before="120" w:after="240" w:line="360" w:lineRule="auto"/>
        <w:jc w:val="both"/>
        <w:rPr>
          <w:rFonts w:ascii="Arial" w:hAnsi="Arial" w:cs="Arial"/>
          <w:b/>
        </w:rPr>
      </w:pPr>
      <w:r>
        <w:rPr>
          <w:rFonts w:ascii="Arial" w:hAnsi="Arial" w:cs="Arial"/>
          <w:b/>
        </w:rPr>
        <w:t>Descripción de la Observación:</w:t>
      </w:r>
    </w:p>
    <w:p w14:paraId="246CF8D1" w14:textId="5C52125A" w:rsidR="0044490B" w:rsidRPr="0044490B" w:rsidRDefault="0044490B" w:rsidP="00065170">
      <w:pPr>
        <w:spacing w:before="120" w:after="240" w:line="360" w:lineRule="auto"/>
        <w:jc w:val="both"/>
        <w:rPr>
          <w:rFonts w:ascii="Arial" w:hAnsi="Arial" w:cs="Arial"/>
        </w:rPr>
      </w:pPr>
      <w:r w:rsidRPr="0044490B">
        <w:rPr>
          <w:rFonts w:ascii="Arial" w:hAnsi="Arial" w:cs="Arial"/>
        </w:rPr>
        <w:lastRenderedPageBreak/>
        <w:t>Durante la revisión y análisis del expediente unitario de la obra: Pavimentación de diversas calles en el Fraccionamiento Guerra de Castas del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870E32">
        <w:rPr>
          <w:rFonts w:ascii="Arial" w:hAnsi="Arial" w:cs="Arial"/>
        </w:rPr>
        <w:t xml:space="preserve"> se relacionan</w:t>
      </w:r>
      <w:r w:rsidRPr="0044490B">
        <w:rPr>
          <w:rFonts w:ascii="Arial" w:hAnsi="Arial" w:cs="Arial"/>
        </w:rPr>
        <w:t>:</w:t>
      </w:r>
    </w:p>
    <w:p w14:paraId="0392427F" w14:textId="0CF8A20D" w:rsidR="0044490B" w:rsidRPr="00065170" w:rsidRDefault="00E17761" w:rsidP="0044490B">
      <w:pPr>
        <w:spacing w:before="120" w:line="360" w:lineRule="auto"/>
        <w:jc w:val="center"/>
        <w:rPr>
          <w:rFonts w:ascii="Arial" w:hAnsi="Arial" w:cs="Arial"/>
          <w:b/>
          <w:i/>
          <w:iCs/>
        </w:rPr>
      </w:pPr>
      <w:r>
        <w:rPr>
          <w:rFonts w:ascii="Arial" w:hAnsi="Arial" w:cs="Arial"/>
          <w:sz w:val="20"/>
          <w:szCs w:val="20"/>
        </w:rPr>
        <w:t>Tabla No. 69</w:t>
      </w:r>
      <w:r w:rsidR="0044490B" w:rsidRPr="0044490B">
        <w:rPr>
          <w:rFonts w:ascii="Arial" w:hAnsi="Arial" w:cs="Arial"/>
          <w:sz w:val="20"/>
          <w:szCs w:val="20"/>
        </w:rPr>
        <w:t xml:space="preserve">. </w:t>
      </w:r>
      <w:r w:rsidR="0044490B" w:rsidRPr="00065170">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7F745AFA" w14:textId="77777777" w:rsidTr="0044490B">
        <w:trPr>
          <w:trHeight w:val="301"/>
          <w:tblHeader/>
          <w:jc w:val="center"/>
        </w:trPr>
        <w:tc>
          <w:tcPr>
            <w:tcW w:w="3618" w:type="dxa"/>
            <w:shd w:val="clear" w:color="auto" w:fill="D0CECE" w:themeFill="background2" w:themeFillShade="E6"/>
            <w:vAlign w:val="center"/>
          </w:tcPr>
          <w:p w14:paraId="1D0DAA13"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0426DA0"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14A3E381" w14:textId="77777777" w:rsidTr="0044490B">
        <w:trPr>
          <w:jc w:val="center"/>
        </w:trPr>
        <w:tc>
          <w:tcPr>
            <w:tcW w:w="3618" w:type="dxa"/>
          </w:tcPr>
          <w:p w14:paraId="2DD3307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Fecha de acta de presentación y apertura de proposiciones (15 días naturales en licitaciones nacionales y 10 días naturales cuando existan razones justificadas para reducir plazos).</w:t>
            </w:r>
          </w:p>
        </w:tc>
        <w:tc>
          <w:tcPr>
            <w:tcW w:w="6060" w:type="dxa"/>
          </w:tcPr>
          <w:p w14:paraId="19F63033" w14:textId="04EE3B85" w:rsidR="0044490B" w:rsidRPr="0044490B" w:rsidRDefault="0044490B" w:rsidP="0044490B">
            <w:pPr>
              <w:autoSpaceDE w:val="0"/>
              <w:autoSpaceDN w:val="0"/>
              <w:adjustRightInd w:val="0"/>
              <w:jc w:val="both"/>
              <w:rPr>
                <w:rFonts w:ascii="Arial" w:eastAsiaTheme="minorHAnsi" w:hAnsi="Arial" w:cs="Arial"/>
                <w:color w:val="000000"/>
                <w:sz w:val="16"/>
                <w:szCs w:val="18"/>
                <w:lang w:eastAsia="en-US"/>
              </w:rPr>
            </w:pPr>
            <w:r w:rsidRPr="0044490B">
              <w:rPr>
                <w:rFonts w:ascii="Arial" w:eastAsiaTheme="minorHAnsi" w:hAnsi="Arial" w:cs="Arial"/>
                <w:color w:val="000000"/>
                <w:sz w:val="16"/>
                <w:szCs w:val="18"/>
                <w:lang w:eastAsia="en-US"/>
              </w:rPr>
              <w:t xml:space="preserve">Artículos 29 párrafo tres de la Ley de </w:t>
            </w:r>
            <w:r w:rsidR="009063A7">
              <w:rPr>
                <w:rFonts w:ascii="Arial" w:eastAsiaTheme="minorHAnsi" w:hAnsi="Arial" w:cs="Arial"/>
                <w:color w:val="000000"/>
                <w:sz w:val="16"/>
                <w:szCs w:val="18"/>
                <w:lang w:eastAsia="en-US"/>
              </w:rPr>
              <w:t>Obras Públicas y Servicios Relacionados</w:t>
            </w:r>
            <w:r w:rsidRPr="0044490B">
              <w:rPr>
                <w:rFonts w:ascii="Arial" w:eastAsiaTheme="minorHAnsi" w:hAnsi="Arial" w:cs="Arial"/>
                <w:color w:val="000000"/>
                <w:sz w:val="16"/>
                <w:szCs w:val="18"/>
                <w:lang w:eastAsia="en-US"/>
              </w:rPr>
              <w:t xml:space="preserve"> con las Mismas del Estado de Quintana Roo y 5 fracción VI del Reglamento Interior de la Dirección General de Obras y Servicios Públicos del Municipio de Tulum, Quintana Roo. El oficio DOP/1498/2019 del 21/10/2019 en donde se justifica la reducción de plazo para la presentación y apertura de proposiciones no fue expedido por el Titular del Área responsable de la contratación.</w:t>
            </w:r>
          </w:p>
        </w:tc>
      </w:tr>
      <w:tr w:rsidR="0044490B" w:rsidRPr="0044490B" w14:paraId="50DAE609" w14:textId="77777777" w:rsidTr="0044490B">
        <w:trPr>
          <w:jc w:val="center"/>
        </w:trPr>
        <w:tc>
          <w:tcPr>
            <w:tcW w:w="3618" w:type="dxa"/>
          </w:tcPr>
          <w:p w14:paraId="6E5B909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49C62088" w14:textId="34E05B6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5B13AB23" w14:textId="77777777" w:rsidTr="0044490B">
        <w:trPr>
          <w:jc w:val="center"/>
        </w:trPr>
        <w:tc>
          <w:tcPr>
            <w:tcW w:w="3618" w:type="dxa"/>
          </w:tcPr>
          <w:p w14:paraId="78B7BEE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Garantía de cumplimiento de contrato. Esta garantía deberá presentarse en la fecha y lugar</w:t>
            </w:r>
          </w:p>
          <w:p w14:paraId="3C24C49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establecidos en la convocatoria de la licitación o en su defecto, dentro de los quince días naturales siguientes a la fecha de notificación del fallo, pero invariablemente antes de la firma del contrato.</w:t>
            </w:r>
          </w:p>
        </w:tc>
        <w:tc>
          <w:tcPr>
            <w:tcW w:w="6060" w:type="dxa"/>
          </w:tcPr>
          <w:p w14:paraId="6996D91A" w14:textId="14F9ABA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45 fracción II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63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La fianza que se integra en el expediente de obra presenta irregularidades en el porcentaje, no cumple con el 10% del monto total contratado.</w:t>
            </w:r>
          </w:p>
        </w:tc>
      </w:tr>
      <w:tr w:rsidR="0044490B" w:rsidRPr="0044490B" w14:paraId="7B7EB6DE" w14:textId="77777777" w:rsidTr="0044490B">
        <w:trPr>
          <w:jc w:val="center"/>
        </w:trPr>
        <w:tc>
          <w:tcPr>
            <w:tcW w:w="3618" w:type="dxa"/>
          </w:tcPr>
          <w:p w14:paraId="1C993EC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Garantía de la correcta inversión del anticipo. Estas garantías deberán presentarse en la fecha y lugar establecidas en la convocatoria a la licitación o en su defecto, dentro de los quince días naturales siguientes a la fecha de notificación del fallo y por la totalidad del monto de los anticipos.</w:t>
            </w:r>
          </w:p>
        </w:tc>
        <w:tc>
          <w:tcPr>
            <w:tcW w:w="6060" w:type="dxa"/>
          </w:tcPr>
          <w:p w14:paraId="3E0907D8" w14:textId="2ECD92A8"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45 fracción I, y 47 de la Ley</w:t>
            </w:r>
            <w:r w:rsidRPr="0044490B">
              <w:rPr>
                <w:rFonts w:ascii="Arial" w:hAnsi="Arial" w:cs="Arial"/>
                <w:sz w:val="16"/>
              </w:rPr>
              <w:t xml:space="preserve">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66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La fianza que se integra en el expediente de obra presenta irregularidades en el porcentaje, no cumple con el 30% del importe total del anticipo otorgado según contrato.</w:t>
            </w:r>
          </w:p>
        </w:tc>
      </w:tr>
      <w:tr w:rsidR="0044490B" w:rsidRPr="0044490B" w14:paraId="52DDC27C" w14:textId="77777777" w:rsidTr="0044490B">
        <w:trPr>
          <w:jc w:val="center"/>
        </w:trPr>
        <w:tc>
          <w:tcPr>
            <w:tcW w:w="3618" w:type="dxa"/>
          </w:tcPr>
          <w:p w14:paraId="473A54D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23D58F0E" w14:textId="451D974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DOP/1737-CAAO/2019 del 19/11/2019 lo firma el Coordinador de Supervisores pero debe ser designado por el titular del Área responsable de la ejecución de los trabajos como se menciona en los presentes artículos.</w:t>
            </w:r>
          </w:p>
        </w:tc>
      </w:tr>
      <w:tr w:rsidR="0044490B" w:rsidRPr="0044490B" w14:paraId="567AB152" w14:textId="77777777" w:rsidTr="0044490B">
        <w:trPr>
          <w:jc w:val="center"/>
        </w:trPr>
        <w:tc>
          <w:tcPr>
            <w:tcW w:w="3618" w:type="dxa"/>
          </w:tcPr>
          <w:p w14:paraId="207AE3F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258766AD" w14:textId="3C74432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75190354" w14:textId="77777777" w:rsidTr="0044490B">
        <w:trPr>
          <w:jc w:val="center"/>
        </w:trPr>
        <w:tc>
          <w:tcPr>
            <w:tcW w:w="3618" w:type="dxa"/>
          </w:tcPr>
          <w:p w14:paraId="3BF172A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38C83EAB" w14:textId="1285A47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w:t>
            </w:r>
            <w:r w:rsidRPr="0044490B">
              <w:rPr>
                <w:rFonts w:ascii="Arial" w:hAnsi="Arial" w:cs="Arial"/>
                <w:sz w:val="16"/>
                <w:szCs w:val="18"/>
              </w:rPr>
              <w:lastRenderedPageBreak/>
              <w:t xml:space="preserve">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16/12/2019 que se integró al expediente de obra lo firma el Coordinador de Supervisores, siendo que el residente de obra deberá sustentar el dictamen técnico. </w:t>
            </w:r>
          </w:p>
        </w:tc>
      </w:tr>
      <w:tr w:rsidR="0044490B" w:rsidRPr="0044490B" w14:paraId="3BD16467" w14:textId="77777777" w:rsidTr="0044490B">
        <w:trPr>
          <w:jc w:val="center"/>
        </w:trPr>
        <w:tc>
          <w:tcPr>
            <w:tcW w:w="3618" w:type="dxa"/>
          </w:tcPr>
          <w:p w14:paraId="5BA1AC3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Notificación y fecha de terminación de los trabajos (Del Contratista).</w:t>
            </w:r>
          </w:p>
        </w:tc>
        <w:tc>
          <w:tcPr>
            <w:tcW w:w="6060" w:type="dxa"/>
          </w:tcPr>
          <w:p w14:paraId="6458C02D" w14:textId="6847700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26/12/2019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17508597" w14:textId="77777777" w:rsidTr="0044490B">
        <w:trPr>
          <w:jc w:val="center"/>
        </w:trPr>
        <w:tc>
          <w:tcPr>
            <w:tcW w:w="3618" w:type="dxa"/>
          </w:tcPr>
          <w:p w14:paraId="6B05860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4DF3A6BD" w14:textId="3BF39A8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28/12/2019 de Notificación para la firma del finiquito, carece de acuse de recibo.</w:t>
            </w:r>
          </w:p>
        </w:tc>
      </w:tr>
      <w:tr w:rsidR="0044490B" w:rsidRPr="0044490B" w14:paraId="0A11FE1D" w14:textId="77777777" w:rsidTr="0044490B">
        <w:trPr>
          <w:jc w:val="center"/>
        </w:trPr>
        <w:tc>
          <w:tcPr>
            <w:tcW w:w="3618" w:type="dxa"/>
          </w:tcPr>
          <w:p w14:paraId="0721BF0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34AA7331" w14:textId="681E6BE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139 fracción IX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 fecha 20/12/2020 que se encuentra en el expediente no tiene redactado el número de la fianza por Defectos y vicios ocultos.</w:t>
            </w:r>
          </w:p>
        </w:tc>
      </w:tr>
    </w:tbl>
    <w:p w14:paraId="6F4E53CE"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AF20BA9" w14:textId="77777777" w:rsidR="0044490B" w:rsidRPr="0044490B" w:rsidRDefault="0044490B" w:rsidP="0044490B">
      <w:pPr>
        <w:spacing w:line="276" w:lineRule="auto"/>
        <w:jc w:val="both"/>
        <w:rPr>
          <w:rFonts w:ascii="Arial" w:hAnsi="Arial" w:cs="Arial"/>
        </w:rPr>
      </w:pPr>
    </w:p>
    <w:p w14:paraId="22B615C2"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268EBC5" w14:textId="77777777" w:rsidTr="0044490B">
        <w:trPr>
          <w:trHeight w:val="365"/>
        </w:trPr>
        <w:tc>
          <w:tcPr>
            <w:tcW w:w="2552" w:type="dxa"/>
            <w:tcMar>
              <w:top w:w="10" w:type="dxa"/>
              <w:left w:w="10" w:type="dxa"/>
              <w:bottom w:w="10" w:type="dxa"/>
              <w:right w:w="10" w:type="dxa"/>
            </w:tcMar>
            <w:vAlign w:val="center"/>
          </w:tcPr>
          <w:p w14:paraId="43DE2CFC"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3D70909F" w14:textId="77777777" w:rsidR="0044490B" w:rsidRPr="0044490B" w:rsidRDefault="0044490B" w:rsidP="0044490B">
            <w:pPr>
              <w:spacing w:line="276" w:lineRule="auto"/>
              <w:jc w:val="both"/>
              <w:rPr>
                <w:rFonts w:ascii="Arial" w:hAnsi="Arial" w:cs="Arial"/>
              </w:rPr>
            </w:pPr>
            <w:r w:rsidRPr="0044490B">
              <w:rPr>
                <w:rFonts w:ascii="Arial" w:hAnsi="Arial" w:cs="Arial"/>
              </w:rPr>
              <w:t>16</w:t>
            </w:r>
          </w:p>
        </w:tc>
      </w:tr>
      <w:tr w:rsidR="0044490B" w:rsidRPr="0044490B" w14:paraId="3555EF5A" w14:textId="77777777" w:rsidTr="0044490B">
        <w:trPr>
          <w:trHeight w:val="311"/>
        </w:trPr>
        <w:tc>
          <w:tcPr>
            <w:tcW w:w="2552" w:type="dxa"/>
            <w:tcMar>
              <w:top w:w="10" w:type="dxa"/>
              <w:left w:w="10" w:type="dxa"/>
              <w:bottom w:w="10" w:type="dxa"/>
              <w:right w:w="10" w:type="dxa"/>
            </w:tcMar>
            <w:vAlign w:val="center"/>
          </w:tcPr>
          <w:p w14:paraId="2E29AD6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0FEDEAD0" w14:textId="77777777" w:rsidR="0044490B" w:rsidRPr="0044490B" w:rsidRDefault="0044490B" w:rsidP="0044490B">
            <w:pPr>
              <w:spacing w:line="276" w:lineRule="auto"/>
              <w:jc w:val="both"/>
              <w:rPr>
                <w:rFonts w:ascii="Arial" w:hAnsi="Arial" w:cs="Arial"/>
              </w:rPr>
            </w:pPr>
            <w:r w:rsidRPr="0044490B">
              <w:rPr>
                <w:rFonts w:ascii="Arial" w:hAnsi="Arial" w:cs="Arial"/>
              </w:rPr>
              <w:t>HAT/DGOYSPM/COPLP/044/RP/2019</w:t>
            </w:r>
          </w:p>
        </w:tc>
      </w:tr>
      <w:tr w:rsidR="0044490B" w:rsidRPr="0044490B" w14:paraId="61D84786" w14:textId="77777777" w:rsidTr="0044490B">
        <w:trPr>
          <w:trHeight w:val="347"/>
        </w:trPr>
        <w:tc>
          <w:tcPr>
            <w:tcW w:w="2552" w:type="dxa"/>
            <w:tcMar>
              <w:top w:w="10" w:type="dxa"/>
              <w:left w:w="10" w:type="dxa"/>
              <w:bottom w:w="10" w:type="dxa"/>
              <w:right w:w="10" w:type="dxa"/>
            </w:tcMar>
            <w:vAlign w:val="center"/>
          </w:tcPr>
          <w:p w14:paraId="3CCC159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C65A0D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calles de terracería en localidades rurales de municipio de Tulum. (Macario Gómez, Francisco Uh May y Manuel Antonio Ay).</w:t>
            </w:r>
          </w:p>
        </w:tc>
      </w:tr>
      <w:tr w:rsidR="0044490B" w:rsidRPr="0044490B" w14:paraId="4D01E99D" w14:textId="77777777" w:rsidTr="0044490B">
        <w:trPr>
          <w:trHeight w:val="347"/>
        </w:trPr>
        <w:tc>
          <w:tcPr>
            <w:tcW w:w="2552" w:type="dxa"/>
            <w:tcMar>
              <w:top w:w="10" w:type="dxa"/>
              <w:left w:w="10" w:type="dxa"/>
              <w:bottom w:w="10" w:type="dxa"/>
              <w:right w:w="10" w:type="dxa"/>
            </w:tcMar>
            <w:vAlign w:val="center"/>
          </w:tcPr>
          <w:p w14:paraId="413CBD6A"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23B6E43"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$ 2,993,159.14</w:t>
            </w:r>
          </w:p>
        </w:tc>
      </w:tr>
    </w:tbl>
    <w:p w14:paraId="54CBEABC" w14:textId="77777777" w:rsidR="008107F4" w:rsidRDefault="008107F4" w:rsidP="0044490B">
      <w:pPr>
        <w:spacing w:before="120" w:after="120" w:line="360" w:lineRule="auto"/>
        <w:jc w:val="both"/>
        <w:rPr>
          <w:rFonts w:ascii="Arial" w:hAnsi="Arial" w:cs="Arial"/>
          <w:b/>
        </w:rPr>
      </w:pPr>
    </w:p>
    <w:p w14:paraId="074ED53C" w14:textId="5083366E" w:rsidR="0044490B" w:rsidRPr="0044490B" w:rsidRDefault="0044490B" w:rsidP="0044490B">
      <w:pPr>
        <w:spacing w:before="120" w:after="120" w:line="360" w:lineRule="auto"/>
        <w:jc w:val="both"/>
        <w:rPr>
          <w:rFonts w:ascii="Arial" w:hAnsi="Arial" w:cs="Arial"/>
          <w:b/>
        </w:rPr>
      </w:pPr>
      <w:r w:rsidRPr="0044490B">
        <w:rPr>
          <w:rFonts w:ascii="Arial" w:hAnsi="Arial" w:cs="Arial"/>
          <w:b/>
        </w:rPr>
        <w:t>Resultado 23, Observación 2</w:t>
      </w:r>
    </w:p>
    <w:p w14:paraId="765705E8" w14:textId="6C5CF78B" w:rsidR="0044490B" w:rsidRDefault="0044490B" w:rsidP="0044490B">
      <w:pPr>
        <w:spacing w:before="120" w:after="120" w:line="360" w:lineRule="auto"/>
        <w:jc w:val="both"/>
        <w:rPr>
          <w:rFonts w:ascii="Arial" w:hAnsi="Arial" w:cs="Arial"/>
          <w:b/>
        </w:rPr>
      </w:pPr>
      <w:r w:rsidRPr="0044490B">
        <w:rPr>
          <w:rFonts w:ascii="Arial" w:hAnsi="Arial" w:cs="Arial"/>
          <w:b/>
        </w:rPr>
        <w:t>Documentación Faltante:</w:t>
      </w:r>
    </w:p>
    <w:p w14:paraId="45917B51" w14:textId="3C08FB96" w:rsidR="00C862B1" w:rsidRPr="0044490B" w:rsidRDefault="00C862B1" w:rsidP="0044490B">
      <w:pPr>
        <w:spacing w:before="120" w:after="120" w:line="360" w:lineRule="auto"/>
        <w:jc w:val="both"/>
        <w:rPr>
          <w:rFonts w:ascii="Arial" w:hAnsi="Arial" w:cs="Arial"/>
          <w:b/>
        </w:rPr>
      </w:pPr>
      <w:r>
        <w:rPr>
          <w:rFonts w:ascii="Arial" w:hAnsi="Arial" w:cs="Arial"/>
          <w:b/>
        </w:rPr>
        <w:t>Descripción de la Observación:</w:t>
      </w:r>
    </w:p>
    <w:p w14:paraId="038A8E72" w14:textId="77777777" w:rsidR="0044490B" w:rsidRPr="0044490B" w:rsidRDefault="0044490B" w:rsidP="0044490B">
      <w:pPr>
        <w:spacing w:before="120" w:after="120" w:line="360" w:lineRule="auto"/>
        <w:jc w:val="both"/>
        <w:rPr>
          <w:rFonts w:ascii="Arial" w:hAnsi="Arial" w:cs="Arial"/>
        </w:rPr>
      </w:pPr>
      <w:r w:rsidRPr="0044490B">
        <w:rPr>
          <w:rFonts w:ascii="Arial" w:hAnsi="Arial" w:cs="Arial"/>
        </w:rPr>
        <w:lastRenderedPageBreak/>
        <w:t>Durante la revisión y análisis del expediente unitario técnico de la obra: Construcción de calles de terracería en localidades rurales de municipio de Tulum. (Macario Gómez, Francisco Uh May y Manuel Antonio Ay), municipio de Tulum, Quintana Roo, se detecta que omitieron integrar los documentos señalados en diversas leyes, decretos, reglamentos y demás disposiciones aplicables en materia de contratación de obra pública que a continuación se relacionan:</w:t>
      </w:r>
    </w:p>
    <w:p w14:paraId="758753F3" w14:textId="7C524832" w:rsidR="0044490B" w:rsidRPr="008107F4" w:rsidRDefault="00E17761" w:rsidP="0044490B">
      <w:pPr>
        <w:spacing w:before="120" w:line="360" w:lineRule="auto"/>
        <w:jc w:val="center"/>
        <w:rPr>
          <w:rFonts w:ascii="Arial" w:hAnsi="Arial" w:cs="Arial"/>
          <w:i/>
          <w:iCs/>
        </w:rPr>
      </w:pPr>
      <w:r>
        <w:rPr>
          <w:rFonts w:ascii="Arial" w:hAnsi="Arial" w:cs="Arial"/>
          <w:sz w:val="20"/>
          <w:szCs w:val="20"/>
        </w:rPr>
        <w:t>Tabla No. 70</w:t>
      </w:r>
      <w:r w:rsidR="0044490B" w:rsidRPr="0044490B">
        <w:rPr>
          <w:rFonts w:ascii="Arial" w:hAnsi="Arial" w:cs="Arial"/>
          <w:sz w:val="20"/>
          <w:szCs w:val="20"/>
        </w:rPr>
        <w:t xml:space="preserve">. </w:t>
      </w:r>
      <w:r w:rsidR="0044490B" w:rsidRPr="008107F4">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685A7872" w14:textId="77777777" w:rsidTr="0044490B">
        <w:trPr>
          <w:trHeight w:val="301"/>
          <w:tblHeader/>
          <w:jc w:val="center"/>
        </w:trPr>
        <w:tc>
          <w:tcPr>
            <w:tcW w:w="3618" w:type="dxa"/>
            <w:shd w:val="clear" w:color="auto" w:fill="D0CECE" w:themeFill="background2" w:themeFillShade="E6"/>
            <w:vAlign w:val="center"/>
          </w:tcPr>
          <w:p w14:paraId="63AC756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A1FFDDA"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DC2F5F5" w14:textId="77777777" w:rsidTr="0044490B">
        <w:trPr>
          <w:jc w:val="center"/>
        </w:trPr>
        <w:tc>
          <w:tcPr>
            <w:tcW w:w="3618" w:type="dxa"/>
          </w:tcPr>
          <w:p w14:paraId="71CBAEF6"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2E0415BE" w14:textId="3EA373EC"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DGDUyE/DDU/SDU/094/2019 del 3/10/2019,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01062C6A" w14:textId="77777777" w:rsidTr="0044490B">
        <w:trPr>
          <w:jc w:val="center"/>
        </w:trPr>
        <w:tc>
          <w:tcPr>
            <w:tcW w:w="3618" w:type="dxa"/>
          </w:tcPr>
          <w:p w14:paraId="6B62B35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4486C37B" w14:textId="4A6C265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DGDUYE/3713/2019 del 31 de octubre de 2019, la Dirección General de Desarrollo Urbano y Ecología emiten las recomendaciones y medidas de prevención, mitigación y remediación correspondientes al desarrollo del proyecto; sin embargo, se solicita el documento expedido por la dependencia facultada como se menciona en los artículos arriba señalados.</w:t>
            </w:r>
          </w:p>
        </w:tc>
      </w:tr>
      <w:tr w:rsidR="0044490B" w:rsidRPr="0044490B" w14:paraId="1EA4778F" w14:textId="77777777" w:rsidTr="0044490B">
        <w:trPr>
          <w:jc w:val="center"/>
        </w:trPr>
        <w:tc>
          <w:tcPr>
            <w:tcW w:w="3618" w:type="dxa"/>
          </w:tcPr>
          <w:p w14:paraId="64E2931B" w14:textId="653CE393"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63326047" w14:textId="71A1334A"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123405ED" w14:textId="77777777" w:rsidTr="0044490B">
        <w:trPr>
          <w:jc w:val="center"/>
        </w:trPr>
        <w:tc>
          <w:tcPr>
            <w:tcW w:w="3618" w:type="dxa"/>
          </w:tcPr>
          <w:p w14:paraId="268B74C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Porcentaje de anticipo otorgado</w:t>
            </w:r>
          </w:p>
        </w:tc>
        <w:tc>
          <w:tcPr>
            <w:tcW w:w="6060" w:type="dxa"/>
          </w:tcPr>
          <w:p w14:paraId="4F0BC93D" w14:textId="27F65884"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47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107, 108 y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En el expediente de obra no se integra el pago del anticipo y por tal motivo no se ha podido verificar el pago del porcentaje otorgado, se solicita este documento.</w:t>
            </w:r>
          </w:p>
        </w:tc>
      </w:tr>
      <w:tr w:rsidR="0044490B" w:rsidRPr="0044490B" w14:paraId="4D298282" w14:textId="77777777" w:rsidTr="0044490B">
        <w:trPr>
          <w:jc w:val="center"/>
        </w:trPr>
        <w:tc>
          <w:tcPr>
            <w:tcW w:w="3618" w:type="dxa"/>
          </w:tcPr>
          <w:p w14:paraId="70D403A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109C099D" w14:textId="4F9013A4"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Faltan las secciones topográficas de la Estimación #1, en la estimación #2 y #3 faltan pruebas de laboratorio y fotografías.</w:t>
            </w:r>
          </w:p>
        </w:tc>
      </w:tr>
      <w:tr w:rsidR="0044490B" w:rsidRPr="0044490B" w14:paraId="04809946" w14:textId="77777777" w:rsidTr="0044490B">
        <w:trPr>
          <w:jc w:val="center"/>
        </w:trPr>
        <w:tc>
          <w:tcPr>
            <w:tcW w:w="3618" w:type="dxa"/>
          </w:tcPr>
          <w:p w14:paraId="4C80911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tcPr>
          <w:p w14:paraId="7B4AED5A" w14:textId="7AF38ED0"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 xml:space="preserve">Obras Públicas </w:t>
            </w:r>
            <w:r w:rsidR="009063A7">
              <w:rPr>
                <w:rFonts w:ascii="Arial" w:hAnsi="Arial" w:cs="Arial"/>
                <w:sz w:val="16"/>
              </w:rPr>
              <w:lastRenderedPageBreak/>
              <w:t>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4AC7F237" w14:textId="77777777" w:rsidTr="0044490B">
        <w:trPr>
          <w:jc w:val="center"/>
        </w:trPr>
        <w:tc>
          <w:tcPr>
            <w:tcW w:w="3618" w:type="dxa"/>
          </w:tcPr>
          <w:p w14:paraId="5484C46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Planos y normas definitivos.</w:t>
            </w:r>
          </w:p>
        </w:tc>
        <w:tc>
          <w:tcPr>
            <w:tcW w:w="6060" w:type="dxa"/>
          </w:tcPr>
          <w:p w14:paraId="046FA98B" w14:textId="6E3E62C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615052BB" w14:textId="77777777" w:rsidTr="0044490B">
        <w:trPr>
          <w:jc w:val="center"/>
        </w:trPr>
        <w:tc>
          <w:tcPr>
            <w:tcW w:w="3618" w:type="dxa"/>
          </w:tcPr>
          <w:p w14:paraId="73A4151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Presupuesto definitivo.</w:t>
            </w:r>
          </w:p>
        </w:tc>
        <w:tc>
          <w:tcPr>
            <w:tcW w:w="6060" w:type="dxa"/>
          </w:tcPr>
          <w:p w14:paraId="78C965B9" w14:textId="1FB46DE5"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y 60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81 fracción VII inciso d) y</w:t>
            </w:r>
            <w:r w:rsidRPr="0044490B">
              <w:rPr>
                <w:rFonts w:ascii="Arial" w:hAnsi="Arial" w:cs="Arial"/>
                <w:sz w:val="16"/>
                <w:szCs w:val="16"/>
              </w:rPr>
              <w:t xml:space="preserve"> 135 fracción III y IV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está integrado al expediente de obra.</w:t>
            </w:r>
          </w:p>
        </w:tc>
      </w:tr>
      <w:tr w:rsidR="0044490B" w:rsidRPr="0044490B" w14:paraId="0C7FC179" w14:textId="77777777" w:rsidTr="0044490B">
        <w:trPr>
          <w:jc w:val="center"/>
        </w:trPr>
        <w:tc>
          <w:tcPr>
            <w:tcW w:w="3618" w:type="dxa"/>
          </w:tcPr>
          <w:p w14:paraId="6182B8C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6EF6C8BC" w14:textId="5DF28C6B"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40BF387D" w14:textId="77777777" w:rsidTr="0044490B">
        <w:trPr>
          <w:jc w:val="center"/>
        </w:trPr>
        <w:tc>
          <w:tcPr>
            <w:tcW w:w="3618" w:type="dxa"/>
          </w:tcPr>
          <w:p w14:paraId="1C2DE51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Comprobante de cobro del anticipo.</w:t>
            </w:r>
          </w:p>
        </w:tc>
        <w:tc>
          <w:tcPr>
            <w:tcW w:w="6060" w:type="dxa"/>
          </w:tcPr>
          <w:p w14:paraId="27BAB505" w14:textId="7E5C1AAA"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y 67 de la Ley General de Contabilidad Gubernamental. Se solicita el pago interbancario del anticipo correspondiente a esta obra.</w:t>
            </w:r>
          </w:p>
        </w:tc>
      </w:tr>
      <w:tr w:rsidR="0044490B" w:rsidRPr="0044490B" w14:paraId="5146646C" w14:textId="77777777" w:rsidTr="0044490B">
        <w:trPr>
          <w:jc w:val="center"/>
        </w:trPr>
        <w:tc>
          <w:tcPr>
            <w:tcW w:w="3618" w:type="dxa"/>
          </w:tcPr>
          <w:p w14:paraId="02E6EBA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6FEC24A3" w14:textId="2442F31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del anticipo y de las estimaciones para verificar que se haya amortizado debidamente. Cuando se entreguen los pagos correspondientes se revisarán los documentos para corroborar el anticipo amortizado.</w:t>
            </w:r>
          </w:p>
        </w:tc>
      </w:tr>
      <w:tr w:rsidR="0044490B" w:rsidRPr="0044490B" w14:paraId="6134828B" w14:textId="77777777" w:rsidTr="0044490B">
        <w:trPr>
          <w:jc w:val="center"/>
        </w:trPr>
        <w:tc>
          <w:tcPr>
            <w:tcW w:w="3618" w:type="dxa"/>
          </w:tcPr>
          <w:p w14:paraId="148760A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28946D5E" w14:textId="2B5D477F"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las estimaciones #1 por la cantidad de $620,336.22, #2 por la cantidad de $1,231,838.64 y #3 finiquito por la cantidad de $211,143.99.</w:t>
            </w:r>
          </w:p>
        </w:tc>
      </w:tr>
      <w:tr w:rsidR="0044490B" w:rsidRPr="0044490B" w14:paraId="701D9F1A" w14:textId="77777777" w:rsidTr="0044490B">
        <w:trPr>
          <w:jc w:val="center"/>
        </w:trPr>
        <w:tc>
          <w:tcPr>
            <w:tcW w:w="3618" w:type="dxa"/>
          </w:tcPr>
          <w:p w14:paraId="3680EEB4"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0B5251ED"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anticipo y de las estimaciones #1 por la cantidad de $620,336.22, #2 por la cantidad de $1,231,838.64 y #3 finiquito por la cantidad de $211,143.99.</w:t>
            </w:r>
          </w:p>
        </w:tc>
      </w:tr>
    </w:tbl>
    <w:p w14:paraId="3B6D9684" w14:textId="70EF9BB0"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334B210" w14:textId="77777777" w:rsidR="00E17761" w:rsidRPr="0044490B" w:rsidRDefault="00E17761" w:rsidP="008107F4">
      <w:pPr>
        <w:spacing w:after="240" w:line="360" w:lineRule="auto"/>
        <w:jc w:val="both"/>
        <w:rPr>
          <w:rFonts w:ascii="Arial" w:hAnsi="Arial" w:cs="Arial"/>
          <w:bCs/>
          <w:sz w:val="18"/>
          <w:szCs w:val="18"/>
        </w:rPr>
      </w:pPr>
    </w:p>
    <w:p w14:paraId="76341958" w14:textId="77777777" w:rsidR="0044490B" w:rsidRPr="0044490B" w:rsidRDefault="0044490B" w:rsidP="008107F4">
      <w:pPr>
        <w:spacing w:before="120" w:after="240" w:line="360" w:lineRule="auto"/>
        <w:jc w:val="both"/>
        <w:rPr>
          <w:rFonts w:ascii="Arial" w:hAnsi="Arial" w:cs="Arial"/>
          <w:b/>
        </w:rPr>
      </w:pPr>
      <w:r w:rsidRPr="0044490B">
        <w:rPr>
          <w:rFonts w:ascii="Arial" w:hAnsi="Arial" w:cs="Arial"/>
          <w:b/>
        </w:rPr>
        <w:t>Resultado 23, Observación 3</w:t>
      </w:r>
    </w:p>
    <w:p w14:paraId="47BD4B8A" w14:textId="3FA87A0A" w:rsidR="0044490B" w:rsidRDefault="0044490B" w:rsidP="008107F4">
      <w:pPr>
        <w:spacing w:before="120" w:after="240" w:line="360" w:lineRule="auto"/>
        <w:jc w:val="both"/>
        <w:rPr>
          <w:rFonts w:ascii="Arial" w:hAnsi="Arial" w:cs="Arial"/>
          <w:b/>
        </w:rPr>
      </w:pPr>
      <w:r w:rsidRPr="0044490B">
        <w:rPr>
          <w:rFonts w:ascii="Arial" w:hAnsi="Arial" w:cs="Arial"/>
          <w:b/>
        </w:rPr>
        <w:t>Documentación Irregular:</w:t>
      </w:r>
    </w:p>
    <w:p w14:paraId="3D5EB596" w14:textId="3B2927C7" w:rsidR="00C862B1" w:rsidRPr="0044490B" w:rsidRDefault="00C862B1" w:rsidP="008107F4">
      <w:pPr>
        <w:spacing w:before="120" w:after="240" w:line="360" w:lineRule="auto"/>
        <w:jc w:val="both"/>
        <w:rPr>
          <w:rFonts w:ascii="Arial" w:hAnsi="Arial" w:cs="Arial"/>
          <w:b/>
        </w:rPr>
      </w:pPr>
      <w:r>
        <w:rPr>
          <w:rFonts w:ascii="Arial" w:hAnsi="Arial" w:cs="Arial"/>
          <w:b/>
        </w:rPr>
        <w:t>Descripción de la Observación:</w:t>
      </w:r>
    </w:p>
    <w:p w14:paraId="4407CFAA" w14:textId="6FC33787" w:rsidR="0044490B" w:rsidRPr="0044490B" w:rsidRDefault="0044490B" w:rsidP="008107F4">
      <w:pPr>
        <w:spacing w:before="120" w:after="240" w:line="360" w:lineRule="auto"/>
        <w:jc w:val="both"/>
        <w:rPr>
          <w:rFonts w:ascii="Arial" w:hAnsi="Arial" w:cs="Arial"/>
        </w:rPr>
      </w:pPr>
      <w:r w:rsidRPr="0044490B">
        <w:rPr>
          <w:rFonts w:ascii="Arial" w:hAnsi="Arial" w:cs="Arial"/>
        </w:rPr>
        <w:lastRenderedPageBreak/>
        <w:t>Durante la revisión y análisis del expediente técnico unitario de la obra: Construcción de calles de terracería en localidades rurales de</w:t>
      </w:r>
      <w:r w:rsidR="0093726B">
        <w:rPr>
          <w:rFonts w:ascii="Arial" w:hAnsi="Arial" w:cs="Arial"/>
        </w:rPr>
        <w:t>l</w:t>
      </w:r>
      <w:r w:rsidRPr="0044490B">
        <w:rPr>
          <w:rFonts w:ascii="Arial" w:hAnsi="Arial" w:cs="Arial"/>
        </w:rPr>
        <w:t xml:space="preserve"> municipio de Tulum. (Macario Gómez, Francisco Uh May y Manuel Antonio Ay), municipio de Tulum, Quintana Roo, se determinó la existencia de documentación irregular </w:t>
      </w:r>
      <w:r w:rsidRPr="00C862B1">
        <w:rPr>
          <w:rFonts w:ascii="Arial" w:hAnsi="Arial" w:cs="Arial"/>
        </w:rPr>
        <w:t>al detectarse que los documentos integrados infringen lo señalado en diversas leyes, decretos, reglamentos</w:t>
      </w:r>
      <w:r w:rsidRPr="0044490B">
        <w:rPr>
          <w:rFonts w:ascii="Arial" w:hAnsi="Arial" w:cs="Arial"/>
        </w:rPr>
        <w:t xml:space="preserve"> y demás disposiciones aplicables en materia de contratación de obra pública que a continuación</w:t>
      </w:r>
      <w:r w:rsidR="00C862B1">
        <w:rPr>
          <w:rFonts w:ascii="Arial" w:hAnsi="Arial" w:cs="Arial"/>
        </w:rPr>
        <w:t xml:space="preserve"> se relacionan</w:t>
      </w:r>
      <w:r w:rsidRPr="0044490B">
        <w:rPr>
          <w:rFonts w:ascii="Arial" w:hAnsi="Arial" w:cs="Arial"/>
        </w:rPr>
        <w:t>:</w:t>
      </w:r>
    </w:p>
    <w:p w14:paraId="7AB68120" w14:textId="7A237F29" w:rsidR="0044490B" w:rsidRPr="008107F4" w:rsidRDefault="00E17761" w:rsidP="0044490B">
      <w:pPr>
        <w:spacing w:line="360" w:lineRule="auto"/>
        <w:jc w:val="center"/>
        <w:rPr>
          <w:rFonts w:ascii="Arial" w:hAnsi="Arial" w:cs="Arial"/>
          <w:i/>
          <w:iCs/>
        </w:rPr>
      </w:pPr>
      <w:r>
        <w:rPr>
          <w:rFonts w:ascii="Arial" w:hAnsi="Arial" w:cs="Arial"/>
          <w:sz w:val="20"/>
          <w:szCs w:val="20"/>
        </w:rPr>
        <w:t>Tabla No. 71</w:t>
      </w:r>
      <w:r w:rsidR="0044490B" w:rsidRPr="0044490B">
        <w:rPr>
          <w:rFonts w:ascii="Arial" w:hAnsi="Arial" w:cs="Arial"/>
          <w:sz w:val="20"/>
          <w:szCs w:val="20"/>
        </w:rPr>
        <w:t xml:space="preserve">. </w:t>
      </w:r>
      <w:r w:rsidR="0044490B" w:rsidRPr="008107F4">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04065A9" w14:textId="77777777" w:rsidTr="0044490B">
        <w:trPr>
          <w:trHeight w:val="301"/>
          <w:tblHeader/>
          <w:jc w:val="center"/>
        </w:trPr>
        <w:tc>
          <w:tcPr>
            <w:tcW w:w="3618" w:type="dxa"/>
            <w:shd w:val="clear" w:color="auto" w:fill="D0CECE" w:themeFill="background2" w:themeFillShade="E6"/>
            <w:vAlign w:val="center"/>
          </w:tcPr>
          <w:p w14:paraId="468496B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795FE0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3C3597AB" w14:textId="77777777" w:rsidTr="0044490B">
        <w:trPr>
          <w:jc w:val="center"/>
        </w:trPr>
        <w:tc>
          <w:tcPr>
            <w:tcW w:w="3618" w:type="dxa"/>
          </w:tcPr>
          <w:p w14:paraId="4188C09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365028AF" w14:textId="6228A2B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501A6A9B" w14:textId="77777777" w:rsidTr="0044490B">
        <w:trPr>
          <w:jc w:val="center"/>
        </w:trPr>
        <w:tc>
          <w:tcPr>
            <w:tcW w:w="3618" w:type="dxa"/>
          </w:tcPr>
          <w:p w14:paraId="6F0849A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2BFE2692" w14:textId="096800D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DOP/1824-CAAO/2019 del 29/11/2019 lo firma el Coordinador de Supervisores, pero debe ser designado por el titular del Área responsable de la ejecución de los trabajos como se menciona en los presentes artículos.</w:t>
            </w:r>
          </w:p>
        </w:tc>
      </w:tr>
      <w:tr w:rsidR="0044490B" w:rsidRPr="0044490B" w14:paraId="4AA61E14" w14:textId="77777777" w:rsidTr="0044490B">
        <w:trPr>
          <w:jc w:val="center"/>
        </w:trPr>
        <w:tc>
          <w:tcPr>
            <w:tcW w:w="3618" w:type="dxa"/>
          </w:tcPr>
          <w:p w14:paraId="2078A5A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4F7806B5" w14:textId="3D02D9E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39C6F7D1" w14:textId="77777777" w:rsidTr="0044490B">
        <w:trPr>
          <w:jc w:val="center"/>
        </w:trPr>
        <w:tc>
          <w:tcPr>
            <w:tcW w:w="3618" w:type="dxa"/>
          </w:tcPr>
          <w:p w14:paraId="61DCB45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6AFE531A" w14:textId="0E6FF19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27/12/2019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072B7C5E" w14:textId="77777777" w:rsidTr="0044490B">
        <w:trPr>
          <w:jc w:val="center"/>
        </w:trPr>
        <w:tc>
          <w:tcPr>
            <w:tcW w:w="3618" w:type="dxa"/>
          </w:tcPr>
          <w:p w14:paraId="211DF20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14D9EB7B" w14:textId="3027CD5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28/12/2019 de Notificación para la firma del finiquito, carece de acuse de recibo.</w:t>
            </w:r>
          </w:p>
        </w:tc>
      </w:tr>
    </w:tbl>
    <w:p w14:paraId="2A4EDBD8"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E54C210" w14:textId="77777777" w:rsidR="0044490B" w:rsidRPr="0044490B" w:rsidRDefault="0044490B" w:rsidP="0044490B">
      <w:pPr>
        <w:spacing w:line="276" w:lineRule="auto"/>
        <w:jc w:val="both"/>
        <w:rPr>
          <w:rFonts w:ascii="Arial" w:hAnsi="Arial" w:cs="Arial"/>
        </w:rPr>
      </w:pPr>
    </w:p>
    <w:p w14:paraId="04A5BC6E" w14:textId="77777777" w:rsidR="0044490B" w:rsidRPr="0044490B" w:rsidRDefault="0044490B" w:rsidP="0044490B">
      <w:pPr>
        <w:spacing w:line="276" w:lineRule="auto"/>
        <w:jc w:val="both"/>
        <w:rPr>
          <w:rFonts w:ascii="Arial" w:hAnsi="Arial" w:cs="Arial"/>
        </w:rPr>
      </w:pPr>
    </w:p>
    <w:p w14:paraId="653A688E"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B96EF69" w14:textId="77777777" w:rsidTr="0044490B">
        <w:trPr>
          <w:trHeight w:val="365"/>
        </w:trPr>
        <w:tc>
          <w:tcPr>
            <w:tcW w:w="2552" w:type="dxa"/>
            <w:tcMar>
              <w:top w:w="10" w:type="dxa"/>
              <w:left w:w="10" w:type="dxa"/>
              <w:bottom w:w="10" w:type="dxa"/>
              <w:right w:w="10" w:type="dxa"/>
            </w:tcMar>
            <w:vAlign w:val="center"/>
          </w:tcPr>
          <w:p w14:paraId="6C69242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189C9F46" w14:textId="77777777" w:rsidR="0044490B" w:rsidRPr="0044490B" w:rsidRDefault="0044490B" w:rsidP="0044490B">
            <w:pPr>
              <w:spacing w:line="276" w:lineRule="auto"/>
              <w:jc w:val="both"/>
              <w:rPr>
                <w:rFonts w:ascii="Arial" w:hAnsi="Arial" w:cs="Arial"/>
              </w:rPr>
            </w:pPr>
            <w:r w:rsidRPr="0044490B">
              <w:rPr>
                <w:rFonts w:ascii="Arial" w:hAnsi="Arial" w:cs="Arial"/>
              </w:rPr>
              <w:t>17</w:t>
            </w:r>
          </w:p>
        </w:tc>
      </w:tr>
      <w:tr w:rsidR="0044490B" w:rsidRPr="0044490B" w14:paraId="6102730A" w14:textId="77777777" w:rsidTr="0044490B">
        <w:trPr>
          <w:trHeight w:val="311"/>
        </w:trPr>
        <w:tc>
          <w:tcPr>
            <w:tcW w:w="2552" w:type="dxa"/>
            <w:tcMar>
              <w:top w:w="10" w:type="dxa"/>
              <w:left w:w="10" w:type="dxa"/>
              <w:bottom w:w="10" w:type="dxa"/>
              <w:right w:w="10" w:type="dxa"/>
            </w:tcMar>
            <w:vAlign w:val="center"/>
          </w:tcPr>
          <w:p w14:paraId="786B64B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B038497" w14:textId="77777777" w:rsidR="0044490B" w:rsidRPr="0044490B" w:rsidRDefault="0044490B" w:rsidP="0044490B">
            <w:pPr>
              <w:spacing w:line="276" w:lineRule="auto"/>
              <w:jc w:val="both"/>
              <w:rPr>
                <w:rFonts w:ascii="Arial" w:hAnsi="Arial" w:cs="Arial"/>
              </w:rPr>
            </w:pPr>
            <w:r w:rsidRPr="0044490B">
              <w:rPr>
                <w:rFonts w:ascii="Arial" w:hAnsi="Arial" w:cs="Arial"/>
              </w:rPr>
              <w:t>HAT/DGOYSPM/COPLP/045/RP/2019</w:t>
            </w:r>
          </w:p>
        </w:tc>
      </w:tr>
      <w:tr w:rsidR="0044490B" w:rsidRPr="0044490B" w14:paraId="75B4A0D6" w14:textId="77777777" w:rsidTr="0044490B">
        <w:trPr>
          <w:trHeight w:val="347"/>
        </w:trPr>
        <w:tc>
          <w:tcPr>
            <w:tcW w:w="2552" w:type="dxa"/>
            <w:tcMar>
              <w:top w:w="10" w:type="dxa"/>
              <w:left w:w="10" w:type="dxa"/>
              <w:bottom w:w="10" w:type="dxa"/>
              <w:right w:w="10" w:type="dxa"/>
            </w:tcMar>
            <w:vAlign w:val="center"/>
          </w:tcPr>
          <w:p w14:paraId="36042CD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5938DE4A"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Repavimentación de calles en la Región 1 en el municipio de Tulum.</w:t>
            </w:r>
          </w:p>
        </w:tc>
      </w:tr>
      <w:tr w:rsidR="0044490B" w:rsidRPr="0044490B" w14:paraId="5C30E075" w14:textId="77777777" w:rsidTr="0044490B">
        <w:trPr>
          <w:trHeight w:val="347"/>
        </w:trPr>
        <w:tc>
          <w:tcPr>
            <w:tcW w:w="2552" w:type="dxa"/>
            <w:tcMar>
              <w:top w:w="10" w:type="dxa"/>
              <w:left w:w="10" w:type="dxa"/>
              <w:bottom w:w="10" w:type="dxa"/>
              <w:right w:w="10" w:type="dxa"/>
            </w:tcMar>
            <w:vAlign w:val="center"/>
          </w:tcPr>
          <w:p w14:paraId="2D8B176C"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4C0E507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$ 2,987,159.23</w:t>
            </w:r>
          </w:p>
        </w:tc>
      </w:tr>
    </w:tbl>
    <w:p w14:paraId="39563E76" w14:textId="77777777" w:rsidR="002817BE" w:rsidRDefault="002817BE" w:rsidP="002817BE">
      <w:pPr>
        <w:spacing w:after="240" w:line="360" w:lineRule="auto"/>
        <w:jc w:val="both"/>
        <w:rPr>
          <w:rFonts w:ascii="Arial" w:hAnsi="Arial" w:cs="Arial"/>
          <w:b/>
        </w:rPr>
      </w:pPr>
    </w:p>
    <w:p w14:paraId="100F8D7F" w14:textId="0E6E5241" w:rsidR="0044490B" w:rsidRPr="0044490B" w:rsidRDefault="0044490B" w:rsidP="002817BE">
      <w:pPr>
        <w:spacing w:after="240" w:line="360" w:lineRule="auto"/>
        <w:jc w:val="both"/>
        <w:rPr>
          <w:rFonts w:ascii="Arial" w:hAnsi="Arial" w:cs="Arial"/>
          <w:b/>
        </w:rPr>
      </w:pPr>
      <w:r w:rsidRPr="0044490B">
        <w:rPr>
          <w:rFonts w:ascii="Arial" w:hAnsi="Arial" w:cs="Arial"/>
          <w:b/>
        </w:rPr>
        <w:t>Resultado 24, Observación 2</w:t>
      </w:r>
    </w:p>
    <w:p w14:paraId="3FB3F523" w14:textId="428B2D5A" w:rsidR="0044490B" w:rsidRDefault="0044490B" w:rsidP="002817BE">
      <w:pPr>
        <w:spacing w:after="240" w:line="360" w:lineRule="auto"/>
        <w:jc w:val="both"/>
        <w:rPr>
          <w:rFonts w:ascii="Arial" w:hAnsi="Arial" w:cs="Arial"/>
          <w:b/>
        </w:rPr>
      </w:pPr>
      <w:r w:rsidRPr="0044490B">
        <w:rPr>
          <w:rFonts w:ascii="Arial" w:hAnsi="Arial" w:cs="Arial"/>
          <w:b/>
        </w:rPr>
        <w:t>Documentación Faltante:</w:t>
      </w:r>
    </w:p>
    <w:p w14:paraId="7057B2D4" w14:textId="55E18123" w:rsidR="00C862B1" w:rsidRPr="0044490B" w:rsidRDefault="00C862B1" w:rsidP="002817BE">
      <w:pPr>
        <w:spacing w:after="240" w:line="360" w:lineRule="auto"/>
        <w:jc w:val="both"/>
        <w:rPr>
          <w:rFonts w:ascii="Arial" w:hAnsi="Arial" w:cs="Arial"/>
          <w:b/>
        </w:rPr>
      </w:pPr>
      <w:r>
        <w:rPr>
          <w:rFonts w:ascii="Arial" w:hAnsi="Arial" w:cs="Arial"/>
          <w:b/>
        </w:rPr>
        <w:t>Descripción de la Observación:</w:t>
      </w:r>
    </w:p>
    <w:p w14:paraId="75D01BCC" w14:textId="77777777" w:rsidR="0044490B" w:rsidRPr="0044490B" w:rsidRDefault="0044490B" w:rsidP="002817BE">
      <w:pPr>
        <w:spacing w:after="240" w:line="360" w:lineRule="auto"/>
        <w:jc w:val="both"/>
        <w:rPr>
          <w:rFonts w:ascii="Arial" w:hAnsi="Arial" w:cs="Arial"/>
          <w:sz w:val="20"/>
          <w:szCs w:val="20"/>
        </w:rPr>
      </w:pPr>
      <w:r w:rsidRPr="0044490B">
        <w:rPr>
          <w:rFonts w:ascii="Arial" w:hAnsi="Arial" w:cs="Arial"/>
        </w:rPr>
        <w:t>Durante la revisión y análisis del expediente técnico unitario de la obra: Repavimentación de calles en la Región 1 en el municipio de Tulum, Quintana Roo, se detecta que omitieron integrar los documentos señalados en diversas leyes, decretos, reglamentos y demás disposiciones aplicables en materia de contratación de obra pública que a continuación se relacionan:</w:t>
      </w:r>
    </w:p>
    <w:p w14:paraId="4BC76A61" w14:textId="03400EAC" w:rsidR="0044490B" w:rsidRPr="0044490B" w:rsidRDefault="00E17761" w:rsidP="0044490B">
      <w:pPr>
        <w:spacing w:before="120" w:line="360" w:lineRule="auto"/>
        <w:jc w:val="center"/>
        <w:rPr>
          <w:rFonts w:ascii="Arial" w:hAnsi="Arial" w:cs="Arial"/>
        </w:rPr>
      </w:pPr>
      <w:r>
        <w:rPr>
          <w:rFonts w:ascii="Arial" w:hAnsi="Arial" w:cs="Arial"/>
          <w:sz w:val="20"/>
          <w:szCs w:val="20"/>
        </w:rPr>
        <w:t>Tabla No. 72</w:t>
      </w:r>
      <w:r w:rsidR="0044490B" w:rsidRPr="0044490B">
        <w:rPr>
          <w:rFonts w:ascii="Arial" w:hAnsi="Arial" w:cs="Arial"/>
          <w:sz w:val="20"/>
          <w:szCs w:val="20"/>
        </w:rPr>
        <w:t xml:space="preserve">. </w:t>
      </w:r>
      <w:r w:rsidR="0044490B" w:rsidRPr="002817BE">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191A8AB3" w14:textId="77777777" w:rsidTr="0044490B">
        <w:trPr>
          <w:trHeight w:val="301"/>
          <w:tblHeader/>
          <w:jc w:val="center"/>
        </w:trPr>
        <w:tc>
          <w:tcPr>
            <w:tcW w:w="3618" w:type="dxa"/>
            <w:shd w:val="clear" w:color="auto" w:fill="D0CECE" w:themeFill="background2" w:themeFillShade="E6"/>
            <w:vAlign w:val="center"/>
          </w:tcPr>
          <w:p w14:paraId="3C48DC1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230117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0CBB5BC0" w14:textId="77777777" w:rsidTr="0044490B">
        <w:trPr>
          <w:jc w:val="center"/>
        </w:trPr>
        <w:tc>
          <w:tcPr>
            <w:tcW w:w="3618" w:type="dxa"/>
          </w:tcPr>
          <w:p w14:paraId="2A47BCA9"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1D1D6BC0" w14:textId="562DDA56"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DGDUyE/DDU/SDU/095/2019 del 03/10/2019,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7D93FE42" w14:textId="77777777" w:rsidTr="0044490B">
        <w:trPr>
          <w:jc w:val="center"/>
        </w:trPr>
        <w:tc>
          <w:tcPr>
            <w:tcW w:w="3618" w:type="dxa"/>
          </w:tcPr>
          <w:p w14:paraId="0ABB94A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59431546" w14:textId="70BFF1E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DGDUYE/3712/2019 del 3 de octubre de 2019, la Dirección General de Desarrollo Urbano y Ecología emite opinión técnica con las recomendaciones para la prevención y mitigación de daños al ambiente por el desarrollo de las obras que realiza el municipio de Tulum a través de la Dirección de Obras Públicas; sin embargo, se solicita el documento expedido por la dependencia facultada como se menciona en los artículos arriba señalados.</w:t>
            </w:r>
          </w:p>
        </w:tc>
      </w:tr>
      <w:tr w:rsidR="0044490B" w:rsidRPr="0044490B" w14:paraId="48C4CCE9" w14:textId="77777777" w:rsidTr="0044490B">
        <w:trPr>
          <w:jc w:val="center"/>
        </w:trPr>
        <w:tc>
          <w:tcPr>
            <w:tcW w:w="3618" w:type="dxa"/>
          </w:tcPr>
          <w:p w14:paraId="318E3665" w14:textId="4911762D"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7C98374" w14:textId="26F4BCD8"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4951215" w14:textId="77777777" w:rsidTr="0044490B">
        <w:trPr>
          <w:jc w:val="center"/>
        </w:trPr>
        <w:tc>
          <w:tcPr>
            <w:tcW w:w="3618" w:type="dxa"/>
          </w:tcPr>
          <w:p w14:paraId="40F5E35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Estimaciones de Obra.</w:t>
            </w:r>
          </w:p>
        </w:tc>
        <w:tc>
          <w:tcPr>
            <w:tcW w:w="6060" w:type="dxa"/>
          </w:tcPr>
          <w:p w14:paraId="341F01CE" w14:textId="1D78EDC4"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el cuerpo de la Estimación #3, debido a que no se encontró integrada al expediente de obra.</w:t>
            </w:r>
          </w:p>
        </w:tc>
      </w:tr>
      <w:tr w:rsidR="0044490B" w:rsidRPr="0044490B" w14:paraId="614DC63F" w14:textId="77777777" w:rsidTr="0044490B">
        <w:trPr>
          <w:jc w:val="center"/>
        </w:trPr>
        <w:tc>
          <w:tcPr>
            <w:tcW w:w="3618" w:type="dxa"/>
          </w:tcPr>
          <w:p w14:paraId="05E365B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7FC26FF3" w14:textId="5971201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secciones topográficas y pruebas de laboratorio de la Estimación #3 finiquito.</w:t>
            </w:r>
          </w:p>
        </w:tc>
      </w:tr>
      <w:tr w:rsidR="0044490B" w:rsidRPr="0044490B" w14:paraId="6AFBAEE0" w14:textId="77777777" w:rsidTr="0044490B">
        <w:trPr>
          <w:jc w:val="center"/>
        </w:trPr>
        <w:tc>
          <w:tcPr>
            <w:tcW w:w="3618" w:type="dxa"/>
          </w:tcPr>
          <w:p w14:paraId="7FBB3A3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4CB586A8" w14:textId="70FD35E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94 al 97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de obra.</w:t>
            </w:r>
          </w:p>
        </w:tc>
      </w:tr>
      <w:tr w:rsidR="0044490B" w:rsidRPr="0044490B" w14:paraId="125FAB7B" w14:textId="77777777" w:rsidTr="0044490B">
        <w:trPr>
          <w:jc w:val="center"/>
        </w:trPr>
        <w:tc>
          <w:tcPr>
            <w:tcW w:w="3618" w:type="dxa"/>
          </w:tcPr>
          <w:p w14:paraId="5470AB0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015E1BDD" w14:textId="66C31C2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65B6C097" w14:textId="77777777" w:rsidTr="0044490B">
        <w:trPr>
          <w:jc w:val="center"/>
        </w:trPr>
        <w:tc>
          <w:tcPr>
            <w:tcW w:w="3618" w:type="dxa"/>
          </w:tcPr>
          <w:p w14:paraId="7B42380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tcPr>
          <w:p w14:paraId="366BEED9" w14:textId="676E5D1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0EC5CC9F" w14:textId="77777777" w:rsidTr="0044490B">
        <w:trPr>
          <w:jc w:val="center"/>
        </w:trPr>
        <w:tc>
          <w:tcPr>
            <w:tcW w:w="3618" w:type="dxa"/>
          </w:tcPr>
          <w:p w14:paraId="2F073ED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tcPr>
          <w:p w14:paraId="4401A939" w14:textId="131EB3A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5B1C63A6" w14:textId="77777777" w:rsidTr="0044490B">
        <w:trPr>
          <w:jc w:val="center"/>
        </w:trPr>
        <w:tc>
          <w:tcPr>
            <w:tcW w:w="3618" w:type="dxa"/>
          </w:tcPr>
          <w:p w14:paraId="5547AC3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39A71D50" w14:textId="6D36C442"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4CF43D53" w14:textId="77777777" w:rsidTr="0044490B">
        <w:trPr>
          <w:jc w:val="center"/>
        </w:trPr>
        <w:tc>
          <w:tcPr>
            <w:tcW w:w="3618" w:type="dxa"/>
          </w:tcPr>
          <w:p w14:paraId="6B27AC1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6C0312C7" w14:textId="6E14F76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#1, #2 y #3 finiquito para verificar que se haya amortizado debidamente el anticipo. Cuando se entreguen los pagos correspondientes se revisarán los documentos para corroborar el anticipo amortizado.</w:t>
            </w:r>
          </w:p>
        </w:tc>
      </w:tr>
      <w:tr w:rsidR="0044490B" w:rsidRPr="0044490B" w14:paraId="022757A0" w14:textId="77777777" w:rsidTr="0044490B">
        <w:trPr>
          <w:jc w:val="center"/>
        </w:trPr>
        <w:tc>
          <w:tcPr>
            <w:tcW w:w="3618" w:type="dxa"/>
          </w:tcPr>
          <w:p w14:paraId="50E17BA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7552BCF1" w14:textId="68F8D1E0"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w:t>
            </w:r>
            <w:r w:rsidRPr="0044490B">
              <w:rPr>
                <w:rFonts w:ascii="Arial" w:hAnsi="Arial" w:cs="Arial"/>
                <w:sz w:val="16"/>
                <w:szCs w:val="16"/>
              </w:rPr>
              <w:lastRenderedPageBreak/>
              <w:t>Quintana Roo. Se solicita el saldo del pago interbancario para la Estimación #1 por la cantidad de $200,000.00, debido a que en el expediente solo anexaron 5 pagos interbancarios para esta estimación por la cantidad total de $1,471,351.17 siendo que el alcance líquido para la mismas es de $1,671,351.17, asimismo faltan los pagos interbancarios de la estimación #2 por la cantidad de $402,200.60 y estimación #3 finiquito por la cantidad de $741,410.47.</w:t>
            </w:r>
          </w:p>
        </w:tc>
      </w:tr>
      <w:tr w:rsidR="0044490B" w:rsidRPr="0044490B" w14:paraId="31C6C432" w14:textId="77777777" w:rsidTr="0044490B">
        <w:trPr>
          <w:jc w:val="center"/>
        </w:trPr>
        <w:tc>
          <w:tcPr>
            <w:tcW w:w="3618" w:type="dxa"/>
          </w:tcPr>
          <w:p w14:paraId="3A594228"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lastRenderedPageBreak/>
              <w:t>Comprobante Fiscal Digital.</w:t>
            </w:r>
          </w:p>
        </w:tc>
        <w:tc>
          <w:tcPr>
            <w:tcW w:w="6060" w:type="dxa"/>
          </w:tcPr>
          <w:p w14:paraId="0D4BD8BF" w14:textId="11EC93A1"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anticipo por la cantidad de $896,147.77 y de las estimaciones #1</w:t>
            </w:r>
            <w:r w:rsidR="00622982">
              <w:rPr>
                <w:rFonts w:ascii="Arial" w:hAnsi="Arial" w:cs="Arial"/>
                <w:sz w:val="16"/>
                <w:szCs w:val="16"/>
              </w:rPr>
              <w:t xml:space="preserve"> </w:t>
            </w:r>
            <w:r w:rsidRPr="0044490B">
              <w:rPr>
                <w:rFonts w:ascii="Arial" w:hAnsi="Arial" w:cs="Arial"/>
                <w:sz w:val="16"/>
                <w:szCs w:val="16"/>
              </w:rPr>
              <w:t xml:space="preserve">por la cantidad de $1,671,351.17, #2 por la cantidad de $402,200.60 y #3 finiquito por la cantidad de $741,410.47. </w:t>
            </w:r>
          </w:p>
        </w:tc>
      </w:tr>
    </w:tbl>
    <w:p w14:paraId="31617D78" w14:textId="0C594E11" w:rsidR="0044490B" w:rsidRDefault="0044490B" w:rsidP="002817BE">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914A396" w14:textId="77777777" w:rsidR="00E17761" w:rsidRPr="0044490B" w:rsidRDefault="00E17761" w:rsidP="002817BE">
      <w:pPr>
        <w:spacing w:after="240" w:line="360" w:lineRule="auto"/>
        <w:jc w:val="both"/>
        <w:rPr>
          <w:rFonts w:ascii="Arial" w:hAnsi="Arial" w:cs="Arial"/>
          <w:b/>
        </w:rPr>
      </w:pPr>
    </w:p>
    <w:p w14:paraId="04172D21" w14:textId="77777777" w:rsidR="0044490B" w:rsidRPr="0044490B" w:rsidRDefault="0044490B" w:rsidP="002817BE">
      <w:pPr>
        <w:spacing w:before="120" w:after="240" w:line="360" w:lineRule="auto"/>
        <w:jc w:val="both"/>
        <w:rPr>
          <w:rFonts w:ascii="Arial" w:hAnsi="Arial" w:cs="Arial"/>
          <w:b/>
        </w:rPr>
      </w:pPr>
      <w:r w:rsidRPr="0044490B">
        <w:rPr>
          <w:rFonts w:ascii="Arial" w:hAnsi="Arial" w:cs="Arial"/>
          <w:b/>
        </w:rPr>
        <w:t>Resultado 24, Observación 3</w:t>
      </w:r>
    </w:p>
    <w:p w14:paraId="082AF7E0" w14:textId="4723FEFF" w:rsidR="0044490B" w:rsidRDefault="0044490B" w:rsidP="002817BE">
      <w:pPr>
        <w:spacing w:before="120" w:after="240" w:line="360" w:lineRule="auto"/>
        <w:jc w:val="both"/>
        <w:rPr>
          <w:rFonts w:ascii="Arial" w:hAnsi="Arial" w:cs="Arial"/>
          <w:b/>
        </w:rPr>
      </w:pPr>
      <w:r w:rsidRPr="0044490B">
        <w:rPr>
          <w:rFonts w:ascii="Arial" w:hAnsi="Arial" w:cs="Arial"/>
          <w:b/>
        </w:rPr>
        <w:t>Documentación Irregular:</w:t>
      </w:r>
    </w:p>
    <w:p w14:paraId="4AFA49F6" w14:textId="03756100" w:rsidR="00C862B1" w:rsidRPr="0044490B" w:rsidRDefault="00C862B1" w:rsidP="002817BE">
      <w:pPr>
        <w:spacing w:before="120" w:after="240" w:line="360" w:lineRule="auto"/>
        <w:jc w:val="both"/>
        <w:rPr>
          <w:rFonts w:ascii="Arial" w:hAnsi="Arial" w:cs="Arial"/>
          <w:b/>
        </w:rPr>
      </w:pPr>
      <w:r>
        <w:rPr>
          <w:rFonts w:ascii="Arial" w:hAnsi="Arial" w:cs="Arial"/>
          <w:b/>
        </w:rPr>
        <w:t>Descripción de la Observación:</w:t>
      </w:r>
    </w:p>
    <w:p w14:paraId="7373F848" w14:textId="2B055E7B" w:rsidR="0044490B" w:rsidRPr="0044490B" w:rsidRDefault="0044490B" w:rsidP="002817BE">
      <w:pPr>
        <w:spacing w:before="120" w:after="240" w:line="360" w:lineRule="auto"/>
        <w:jc w:val="both"/>
        <w:rPr>
          <w:rFonts w:ascii="Arial" w:hAnsi="Arial" w:cs="Arial"/>
        </w:rPr>
      </w:pPr>
      <w:r w:rsidRPr="0044490B">
        <w:rPr>
          <w:rFonts w:ascii="Arial" w:hAnsi="Arial" w:cs="Arial"/>
        </w:rPr>
        <w:t>Durante la revisión y análisis del expediente técnico unitario de la obra: Repavimentación de calles en la Región 1 en 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C862B1">
        <w:rPr>
          <w:rFonts w:ascii="Arial" w:hAnsi="Arial" w:cs="Arial"/>
        </w:rPr>
        <w:t xml:space="preserve"> se relacionan</w:t>
      </w:r>
      <w:r w:rsidRPr="0044490B">
        <w:rPr>
          <w:rFonts w:ascii="Arial" w:hAnsi="Arial" w:cs="Arial"/>
        </w:rPr>
        <w:t>:</w:t>
      </w:r>
    </w:p>
    <w:p w14:paraId="4308CCEE" w14:textId="517F2C13" w:rsidR="0044490B" w:rsidRPr="002817BE" w:rsidRDefault="0044490B" w:rsidP="0044490B">
      <w:pPr>
        <w:spacing w:before="120" w:line="360" w:lineRule="auto"/>
        <w:jc w:val="center"/>
        <w:rPr>
          <w:rFonts w:ascii="Arial" w:hAnsi="Arial" w:cs="Arial"/>
          <w:b/>
          <w:i/>
          <w:iCs/>
        </w:rPr>
      </w:pPr>
      <w:r w:rsidRPr="0044490B">
        <w:rPr>
          <w:rFonts w:ascii="Arial" w:hAnsi="Arial" w:cs="Arial"/>
          <w:sz w:val="20"/>
          <w:szCs w:val="20"/>
        </w:rPr>
        <w:t>Tabla No. 7</w:t>
      </w:r>
      <w:r w:rsidR="00E17761">
        <w:rPr>
          <w:rFonts w:ascii="Arial" w:hAnsi="Arial" w:cs="Arial"/>
          <w:sz w:val="20"/>
          <w:szCs w:val="20"/>
        </w:rPr>
        <w:t>3</w:t>
      </w:r>
      <w:r w:rsidRPr="0044490B">
        <w:rPr>
          <w:rFonts w:ascii="Arial" w:hAnsi="Arial" w:cs="Arial"/>
          <w:sz w:val="20"/>
          <w:szCs w:val="20"/>
        </w:rPr>
        <w:t xml:space="preserve">. </w:t>
      </w:r>
      <w:r w:rsidRPr="002817BE">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370A574C" w14:textId="77777777" w:rsidTr="0044490B">
        <w:trPr>
          <w:trHeight w:val="301"/>
          <w:tblHeader/>
          <w:jc w:val="center"/>
        </w:trPr>
        <w:tc>
          <w:tcPr>
            <w:tcW w:w="3618" w:type="dxa"/>
            <w:shd w:val="clear" w:color="auto" w:fill="D0CECE" w:themeFill="background2" w:themeFillShade="E6"/>
            <w:vAlign w:val="center"/>
          </w:tcPr>
          <w:p w14:paraId="43AA9A28"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2E8C64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2411F243" w14:textId="77777777" w:rsidTr="0044490B">
        <w:trPr>
          <w:jc w:val="center"/>
        </w:trPr>
        <w:tc>
          <w:tcPr>
            <w:tcW w:w="3618" w:type="dxa"/>
          </w:tcPr>
          <w:p w14:paraId="22C3D47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4DBB434E" w14:textId="4491C02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268037B6" w14:textId="77777777" w:rsidTr="0044490B">
        <w:trPr>
          <w:jc w:val="center"/>
        </w:trPr>
        <w:tc>
          <w:tcPr>
            <w:tcW w:w="3618" w:type="dxa"/>
          </w:tcPr>
          <w:p w14:paraId="5F87AF8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7365E146" w14:textId="3FDF987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DOP/1822-RVPP/2019 del 29/11/2019 lo firma el Coordinador de Supervisores, pero debe ser designado por el titular del Área responsable de la ejecución de los trabajos como se menciona en los presentes artículos.</w:t>
            </w:r>
          </w:p>
        </w:tc>
      </w:tr>
      <w:tr w:rsidR="0044490B" w:rsidRPr="0044490B" w14:paraId="2F62B8DC" w14:textId="77777777" w:rsidTr="0044490B">
        <w:trPr>
          <w:jc w:val="center"/>
        </w:trPr>
        <w:tc>
          <w:tcPr>
            <w:tcW w:w="3618" w:type="dxa"/>
          </w:tcPr>
          <w:p w14:paraId="1FE60F9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Notificación y fecha de terminación de los trabajos (Del Contratista).</w:t>
            </w:r>
          </w:p>
        </w:tc>
        <w:tc>
          <w:tcPr>
            <w:tcW w:w="6060" w:type="dxa"/>
          </w:tcPr>
          <w:p w14:paraId="57F00E55" w14:textId="763F6EB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27/12/2019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6BFD1C1D" w14:textId="77777777" w:rsidTr="0044490B">
        <w:trPr>
          <w:jc w:val="center"/>
        </w:trPr>
        <w:tc>
          <w:tcPr>
            <w:tcW w:w="3618" w:type="dxa"/>
          </w:tcPr>
          <w:p w14:paraId="795A8B9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21A903A2" w14:textId="342CB21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30/12/2019 de Notificación para la firma del finiquito, carece de acuse de recibo.</w:t>
            </w:r>
          </w:p>
        </w:tc>
      </w:tr>
    </w:tbl>
    <w:p w14:paraId="682C8290"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E99BC3C" w14:textId="77777777" w:rsidR="0044490B" w:rsidRPr="0044490B" w:rsidRDefault="0044490B" w:rsidP="0044490B">
      <w:pPr>
        <w:spacing w:after="240" w:line="360" w:lineRule="auto"/>
        <w:jc w:val="both"/>
        <w:rPr>
          <w:rFonts w:ascii="Arial" w:hAnsi="Arial" w:cs="Arial"/>
          <w:bCs/>
        </w:rPr>
      </w:pPr>
    </w:p>
    <w:tbl>
      <w:tblPr>
        <w:tblStyle w:val="TableGridPHPDOCX1"/>
        <w:tblW w:w="9634" w:type="dxa"/>
        <w:tblLook w:val="04A0" w:firstRow="1" w:lastRow="0" w:firstColumn="1" w:lastColumn="0" w:noHBand="0" w:noVBand="1"/>
      </w:tblPr>
      <w:tblGrid>
        <w:gridCol w:w="2552"/>
        <w:gridCol w:w="7082"/>
      </w:tblGrid>
      <w:tr w:rsidR="0044490B" w:rsidRPr="0044490B" w14:paraId="3B704D73" w14:textId="77777777" w:rsidTr="0044490B">
        <w:trPr>
          <w:trHeight w:val="365"/>
        </w:trPr>
        <w:tc>
          <w:tcPr>
            <w:tcW w:w="2552" w:type="dxa"/>
          </w:tcPr>
          <w:p w14:paraId="0F2FBE6F" w14:textId="77777777" w:rsidR="0044490B" w:rsidRPr="0044490B" w:rsidRDefault="0044490B" w:rsidP="0044490B">
            <w:pPr>
              <w:spacing w:line="276" w:lineRule="auto"/>
              <w:jc w:val="both"/>
              <w:rPr>
                <w:rFonts w:ascii="Arial" w:hAnsi="Arial" w:cs="Arial"/>
                <w:b/>
                <w:bCs/>
              </w:rPr>
            </w:pPr>
            <w:bookmarkStart w:id="44" w:name="_Hlk51186070"/>
            <w:r w:rsidRPr="0044490B">
              <w:rPr>
                <w:rFonts w:ascii="Arial" w:hAnsi="Arial" w:cs="Arial"/>
                <w:b/>
                <w:bCs/>
              </w:rPr>
              <w:t xml:space="preserve">Núm. de Cédula: </w:t>
            </w:r>
          </w:p>
        </w:tc>
        <w:tc>
          <w:tcPr>
            <w:tcW w:w="7082" w:type="dxa"/>
          </w:tcPr>
          <w:p w14:paraId="35A9500A" w14:textId="77777777" w:rsidR="0044490B" w:rsidRPr="0044490B" w:rsidRDefault="0044490B" w:rsidP="0044490B">
            <w:pPr>
              <w:spacing w:line="276" w:lineRule="auto"/>
              <w:jc w:val="both"/>
              <w:rPr>
                <w:rFonts w:ascii="Arial" w:hAnsi="Arial" w:cs="Arial"/>
              </w:rPr>
            </w:pPr>
            <w:r w:rsidRPr="0044490B">
              <w:rPr>
                <w:rFonts w:ascii="Arial" w:hAnsi="Arial" w:cs="Arial"/>
              </w:rPr>
              <w:t>25</w:t>
            </w:r>
          </w:p>
        </w:tc>
      </w:tr>
      <w:tr w:rsidR="0044490B" w:rsidRPr="0044490B" w14:paraId="1B03A722" w14:textId="77777777" w:rsidTr="0044490B">
        <w:trPr>
          <w:trHeight w:val="311"/>
        </w:trPr>
        <w:tc>
          <w:tcPr>
            <w:tcW w:w="2552" w:type="dxa"/>
          </w:tcPr>
          <w:p w14:paraId="5E5808F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725DFEC4"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HAT/DGOYSPM/COPAD/046/RP/2019</w:t>
            </w:r>
          </w:p>
        </w:tc>
      </w:tr>
      <w:tr w:rsidR="0044490B" w:rsidRPr="0044490B" w14:paraId="1398BF3B" w14:textId="77777777" w:rsidTr="0044490B">
        <w:trPr>
          <w:trHeight w:val="347"/>
        </w:trPr>
        <w:tc>
          <w:tcPr>
            <w:tcW w:w="2552" w:type="dxa"/>
          </w:tcPr>
          <w:p w14:paraId="762F75A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15C076C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guarniciones y banquetas en la Región 4 segunda etapa del municipio de Tulum.</w:t>
            </w:r>
          </w:p>
        </w:tc>
      </w:tr>
      <w:tr w:rsidR="0044490B" w:rsidRPr="0044490B" w14:paraId="3ADD192C" w14:textId="77777777" w:rsidTr="0044490B">
        <w:trPr>
          <w:trHeight w:val="347"/>
        </w:trPr>
        <w:tc>
          <w:tcPr>
            <w:tcW w:w="2552" w:type="dxa"/>
          </w:tcPr>
          <w:p w14:paraId="65ECEA3C"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4CE2FBA7"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$ 3,192,925.14</w:t>
            </w:r>
          </w:p>
        </w:tc>
      </w:tr>
      <w:bookmarkEnd w:id="44"/>
    </w:tbl>
    <w:p w14:paraId="6226A927" w14:textId="77777777" w:rsidR="002817BE" w:rsidRDefault="002817BE" w:rsidP="002817BE">
      <w:pPr>
        <w:spacing w:after="240" w:line="360" w:lineRule="auto"/>
        <w:jc w:val="both"/>
        <w:rPr>
          <w:rFonts w:ascii="Arial" w:hAnsi="Arial" w:cs="Arial"/>
          <w:b/>
        </w:rPr>
      </w:pPr>
    </w:p>
    <w:p w14:paraId="4F0E045A" w14:textId="2F65742D" w:rsidR="0044490B" w:rsidRPr="0044490B" w:rsidRDefault="0044490B" w:rsidP="002817BE">
      <w:pPr>
        <w:spacing w:after="240" w:line="360" w:lineRule="auto"/>
        <w:jc w:val="both"/>
        <w:rPr>
          <w:rFonts w:ascii="Arial" w:hAnsi="Arial" w:cs="Arial"/>
          <w:b/>
        </w:rPr>
      </w:pPr>
      <w:r w:rsidRPr="0044490B">
        <w:rPr>
          <w:rFonts w:ascii="Arial" w:hAnsi="Arial" w:cs="Arial"/>
          <w:b/>
        </w:rPr>
        <w:t>Resultado 25, Observación 2</w:t>
      </w:r>
    </w:p>
    <w:p w14:paraId="67C9D878" w14:textId="080665E9" w:rsidR="0044490B" w:rsidRDefault="0044490B" w:rsidP="002817BE">
      <w:pPr>
        <w:spacing w:after="240" w:line="360" w:lineRule="auto"/>
        <w:jc w:val="both"/>
        <w:rPr>
          <w:rFonts w:ascii="Arial" w:hAnsi="Arial" w:cs="Arial"/>
          <w:b/>
        </w:rPr>
      </w:pPr>
      <w:r w:rsidRPr="0044490B">
        <w:rPr>
          <w:rFonts w:ascii="Arial" w:hAnsi="Arial" w:cs="Arial"/>
          <w:b/>
        </w:rPr>
        <w:t>Documentación Faltante:</w:t>
      </w:r>
    </w:p>
    <w:p w14:paraId="78804B39" w14:textId="2CD1B365" w:rsidR="00C862B1" w:rsidRPr="0044490B" w:rsidRDefault="00C862B1" w:rsidP="002817BE">
      <w:pPr>
        <w:spacing w:after="240" w:line="360" w:lineRule="auto"/>
        <w:jc w:val="both"/>
        <w:rPr>
          <w:rFonts w:ascii="Arial" w:hAnsi="Arial" w:cs="Arial"/>
          <w:b/>
        </w:rPr>
      </w:pPr>
      <w:r>
        <w:rPr>
          <w:rFonts w:ascii="Arial" w:hAnsi="Arial" w:cs="Arial"/>
          <w:b/>
        </w:rPr>
        <w:t>Descripción de la Observación:</w:t>
      </w:r>
    </w:p>
    <w:p w14:paraId="45826363" w14:textId="2BB86F4A" w:rsidR="0044490B" w:rsidRDefault="0044490B" w:rsidP="002817BE">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Construcción de guarniciones y banquetas en la Región 4 segunda etapa del municipio de Tulum, Quintana Roo, se detecta que omitieron integrar los documentos señalados en diversas leyes, decretos, reglamentos y demás disposiciones aplicables en materia de contratación de obra pública que a continuación se relacionan: </w:t>
      </w:r>
    </w:p>
    <w:p w14:paraId="5D9228D2" w14:textId="77777777" w:rsidR="002817BE" w:rsidRPr="0044490B" w:rsidRDefault="002817BE" w:rsidP="002817BE">
      <w:pPr>
        <w:spacing w:after="240" w:line="360" w:lineRule="auto"/>
        <w:jc w:val="both"/>
        <w:rPr>
          <w:rFonts w:ascii="Arial" w:hAnsi="Arial" w:cs="Arial"/>
        </w:rPr>
      </w:pPr>
    </w:p>
    <w:p w14:paraId="362BA71B" w14:textId="0D29649B" w:rsidR="0044490B" w:rsidRPr="002817BE" w:rsidRDefault="0044490B" w:rsidP="0044490B">
      <w:pPr>
        <w:spacing w:line="360" w:lineRule="auto"/>
        <w:jc w:val="center"/>
        <w:rPr>
          <w:rFonts w:ascii="Arial" w:hAnsi="Arial" w:cs="Arial"/>
          <w:b/>
          <w:i/>
          <w:iCs/>
        </w:rPr>
      </w:pPr>
      <w:r w:rsidRPr="0044490B">
        <w:rPr>
          <w:rFonts w:ascii="Arial" w:hAnsi="Arial" w:cs="Arial"/>
          <w:sz w:val="20"/>
          <w:szCs w:val="20"/>
        </w:rPr>
        <w:lastRenderedPageBreak/>
        <w:t>Tabla No. 7</w:t>
      </w:r>
      <w:r w:rsidR="00E17761">
        <w:rPr>
          <w:rFonts w:ascii="Arial" w:hAnsi="Arial" w:cs="Arial"/>
          <w:sz w:val="20"/>
          <w:szCs w:val="20"/>
        </w:rPr>
        <w:t>4</w:t>
      </w:r>
      <w:r w:rsidRPr="0044490B">
        <w:rPr>
          <w:rFonts w:ascii="Arial" w:hAnsi="Arial" w:cs="Arial"/>
          <w:sz w:val="20"/>
          <w:szCs w:val="20"/>
        </w:rPr>
        <w:t xml:space="preserve">. </w:t>
      </w:r>
      <w:r w:rsidRPr="002817BE">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3053AE70" w14:textId="77777777" w:rsidTr="0044490B">
        <w:trPr>
          <w:trHeight w:val="301"/>
          <w:tblHeader/>
          <w:jc w:val="center"/>
        </w:trPr>
        <w:tc>
          <w:tcPr>
            <w:tcW w:w="3618" w:type="dxa"/>
            <w:shd w:val="clear" w:color="auto" w:fill="D0CECE" w:themeFill="background2" w:themeFillShade="E6"/>
            <w:vAlign w:val="center"/>
          </w:tcPr>
          <w:p w14:paraId="43B67DF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B0C422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2AF6B2FB" w14:textId="77777777" w:rsidTr="0044490B">
        <w:trPr>
          <w:jc w:val="center"/>
        </w:trPr>
        <w:tc>
          <w:tcPr>
            <w:tcW w:w="3618" w:type="dxa"/>
          </w:tcPr>
          <w:p w14:paraId="1557BC5B"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61E1B557" w14:textId="0885B9CE"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DGDUyE/DDU/SDU/093/2019 del 03/10/19,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3F42492A" w14:textId="77777777" w:rsidTr="0044490B">
        <w:trPr>
          <w:jc w:val="center"/>
        </w:trPr>
        <w:tc>
          <w:tcPr>
            <w:tcW w:w="3618" w:type="dxa"/>
          </w:tcPr>
          <w:p w14:paraId="553D21FF" w14:textId="77777777" w:rsidR="0044490B" w:rsidRPr="0044490B" w:rsidRDefault="0044490B" w:rsidP="0044490B">
            <w:pPr>
              <w:spacing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254E132C" w14:textId="60ADF67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DGDUYE/3714/2019                          del 03/10/2019 la Dirección General de Desarrollo Urbano y Ecología emite a la Dirección de Obras Públicas, las recomendaciones y medidas de prevención, mitigación y remediación correspondientes al desarrollo del proyecto; sin embargo, se solicita el documento expedido por la dependencia facultada como se menciona en los artículos arriba señalados.</w:t>
            </w:r>
          </w:p>
        </w:tc>
      </w:tr>
      <w:tr w:rsidR="0044490B" w:rsidRPr="0044490B" w14:paraId="50795558" w14:textId="77777777" w:rsidTr="0044490B">
        <w:trPr>
          <w:jc w:val="center"/>
        </w:trPr>
        <w:tc>
          <w:tcPr>
            <w:tcW w:w="3618" w:type="dxa"/>
          </w:tcPr>
          <w:p w14:paraId="6CFDA35A" w14:textId="3696613B"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59709E64" w14:textId="68A63F5A"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0F274493" w14:textId="77777777" w:rsidTr="0044490B">
        <w:trPr>
          <w:jc w:val="center"/>
        </w:trPr>
        <w:tc>
          <w:tcPr>
            <w:tcW w:w="3618" w:type="dxa"/>
          </w:tcPr>
          <w:p w14:paraId="59CBE3D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Bases para la licitación</w:t>
            </w:r>
          </w:p>
        </w:tc>
        <w:tc>
          <w:tcPr>
            <w:tcW w:w="6060" w:type="dxa"/>
          </w:tcPr>
          <w:p w14:paraId="7DF084E5" w14:textId="6843420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 28, 42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10 penúltimo párrafo, 13, 15 y 16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las bases de la licitación pública: MTU/LP/RP/036/2019 convocatoria:015. </w:t>
            </w:r>
          </w:p>
        </w:tc>
      </w:tr>
      <w:tr w:rsidR="0044490B" w:rsidRPr="0044490B" w14:paraId="1A200C7F" w14:textId="77777777" w:rsidTr="0044490B">
        <w:trPr>
          <w:jc w:val="center"/>
        </w:trPr>
        <w:tc>
          <w:tcPr>
            <w:tcW w:w="3618" w:type="dxa"/>
          </w:tcPr>
          <w:p w14:paraId="707E66C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tcPr>
          <w:p w14:paraId="3C3A0D61" w14:textId="77128D7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esta documentación que acredite la capacidad técnica de la empresa. </w:t>
            </w:r>
          </w:p>
        </w:tc>
      </w:tr>
      <w:tr w:rsidR="0044490B" w:rsidRPr="0044490B" w14:paraId="55383DD0" w14:textId="77777777" w:rsidTr="0044490B">
        <w:trPr>
          <w:jc w:val="center"/>
        </w:trPr>
        <w:tc>
          <w:tcPr>
            <w:tcW w:w="3618" w:type="dxa"/>
          </w:tcPr>
          <w:p w14:paraId="5A8C17D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Manifestación escrita de conocer el sitio de los trabajos.</w:t>
            </w:r>
          </w:p>
        </w:tc>
        <w:tc>
          <w:tcPr>
            <w:tcW w:w="6060" w:type="dxa"/>
          </w:tcPr>
          <w:p w14:paraId="4B7B5352" w14:textId="200F25F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V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se encontró integrado al expediente de obra.</w:t>
            </w:r>
          </w:p>
        </w:tc>
      </w:tr>
      <w:tr w:rsidR="0044490B" w:rsidRPr="0044490B" w14:paraId="554DE612" w14:textId="77777777" w:rsidTr="0044490B">
        <w:trPr>
          <w:jc w:val="center"/>
        </w:trPr>
        <w:tc>
          <w:tcPr>
            <w:tcW w:w="3618" w:type="dxa"/>
          </w:tcPr>
          <w:p w14:paraId="69A84A4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Relación de maquinaria y equipo de construcción, indicando si son de su propiedad o rentados, así como su ubicación física.</w:t>
            </w:r>
          </w:p>
        </w:tc>
        <w:tc>
          <w:tcPr>
            <w:tcW w:w="6060" w:type="dxa"/>
          </w:tcPr>
          <w:p w14:paraId="783646FA" w14:textId="109EF4B2"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VII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32 fracción III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la documentación que indique la relación de maquinaria y equipo del que dispone la empresa.</w:t>
            </w:r>
          </w:p>
        </w:tc>
      </w:tr>
      <w:tr w:rsidR="0044490B" w:rsidRPr="0044490B" w14:paraId="04043173" w14:textId="77777777" w:rsidTr="0044490B">
        <w:trPr>
          <w:jc w:val="center"/>
        </w:trPr>
        <w:tc>
          <w:tcPr>
            <w:tcW w:w="3618" w:type="dxa"/>
          </w:tcPr>
          <w:p w14:paraId="2880271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Adjudicación Directa.</w:t>
            </w:r>
          </w:p>
        </w:tc>
        <w:tc>
          <w:tcPr>
            <w:tcW w:w="6060" w:type="dxa"/>
          </w:tcPr>
          <w:p w14:paraId="576976EC" w14:textId="26697122"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38 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46 penúltimo párrafo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tal y como señalan los artículos presentes.</w:t>
            </w:r>
          </w:p>
        </w:tc>
      </w:tr>
      <w:tr w:rsidR="0044490B" w:rsidRPr="0044490B" w14:paraId="122A0AE7" w14:textId="77777777" w:rsidTr="0044490B">
        <w:trPr>
          <w:jc w:val="center"/>
        </w:trPr>
        <w:tc>
          <w:tcPr>
            <w:tcW w:w="3618" w:type="dxa"/>
          </w:tcPr>
          <w:p w14:paraId="2FE9C9F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Justificación: dictamen técnico.</w:t>
            </w:r>
          </w:p>
        </w:tc>
        <w:tc>
          <w:tcPr>
            <w:tcW w:w="6060" w:type="dxa"/>
          </w:tcPr>
          <w:p w14:paraId="36F5E39F" w14:textId="4CC2B0F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w:t>
            </w:r>
            <w:r w:rsidR="004E0E12">
              <w:rPr>
                <w:rFonts w:ascii="Arial" w:hAnsi="Arial" w:cs="Arial"/>
                <w:sz w:val="16"/>
                <w:szCs w:val="18"/>
              </w:rPr>
              <w:t xml:space="preserve">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1546CD36" w14:textId="77777777" w:rsidTr="0044490B">
        <w:trPr>
          <w:jc w:val="center"/>
        </w:trPr>
        <w:tc>
          <w:tcPr>
            <w:tcW w:w="3618" w:type="dxa"/>
          </w:tcPr>
          <w:p w14:paraId="71F105F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467F1B4A" w14:textId="03BBF5E4"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097AE6B7" w14:textId="77777777" w:rsidTr="0044490B">
        <w:trPr>
          <w:jc w:val="center"/>
        </w:trPr>
        <w:tc>
          <w:tcPr>
            <w:tcW w:w="3618" w:type="dxa"/>
          </w:tcPr>
          <w:p w14:paraId="583B569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Pólizas de Cheque o transferencia interbancaria.</w:t>
            </w:r>
          </w:p>
        </w:tc>
        <w:tc>
          <w:tcPr>
            <w:tcW w:w="6060" w:type="dxa"/>
          </w:tcPr>
          <w:p w14:paraId="77761E72" w14:textId="6E0E9EED"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saldo del pago interbancario de la estimación #1 por la cantidad de $1,060,770.77 debido a que en el expediente de obra solo se integraron 3 pagos interbancarios para esta estimación por un total de $1,150,000.00. Asimismo se solicita el pago interbancario de la estimación #2 finiquito por la cantidad de $947,472.76.</w:t>
            </w:r>
          </w:p>
        </w:tc>
      </w:tr>
      <w:tr w:rsidR="0044490B" w:rsidRPr="0044490B" w14:paraId="4D362D1D" w14:textId="77777777" w:rsidTr="0044490B">
        <w:trPr>
          <w:jc w:val="center"/>
        </w:trPr>
        <w:tc>
          <w:tcPr>
            <w:tcW w:w="3618" w:type="dxa"/>
          </w:tcPr>
          <w:p w14:paraId="4AF1B22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Comprobante Fiscal Digital.</w:t>
            </w:r>
          </w:p>
        </w:tc>
        <w:tc>
          <w:tcPr>
            <w:tcW w:w="6060" w:type="dxa"/>
          </w:tcPr>
          <w:p w14:paraId="354C5A6F" w14:textId="77777777"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Artículos 29 y 29-A del Código Fiscal de la Federación. Se solicita el CFDI del saldo de la Estimación #1 por la cantidad de $1,710,770.77 debido a que en el expediente de obra solo se integró un CFDI correspondiente a esta estimación por la cantidad de $500,000.00. Asimismo se solicita el CFDI de la estimación #2 finiquito por la cantidad de $947,472.76.</w:t>
            </w:r>
          </w:p>
        </w:tc>
      </w:tr>
    </w:tbl>
    <w:p w14:paraId="326D94BE" w14:textId="4AA42007" w:rsidR="0044490B" w:rsidRDefault="0044490B" w:rsidP="0044490B">
      <w:pPr>
        <w:jc w:val="both"/>
        <w:rPr>
          <w:rFonts w:ascii="Arial" w:hAnsi="Arial" w:cs="Arial"/>
          <w:bCs/>
          <w:sz w:val="18"/>
          <w:szCs w:val="18"/>
        </w:rPr>
      </w:pPr>
      <w:r w:rsidRPr="0044490B">
        <w:rPr>
          <w:rFonts w:ascii="Arial" w:hAnsi="Arial" w:cs="Arial"/>
          <w:bCs/>
          <w:sz w:val="18"/>
          <w:szCs w:val="18"/>
        </w:rPr>
        <w:t>Fuente: Elaboración propia.</w:t>
      </w:r>
    </w:p>
    <w:p w14:paraId="156D96F2" w14:textId="77777777" w:rsidR="00E17761" w:rsidRPr="0044490B" w:rsidRDefault="00E17761" w:rsidP="0044490B">
      <w:pPr>
        <w:jc w:val="both"/>
        <w:rPr>
          <w:rFonts w:ascii="Arial" w:hAnsi="Arial" w:cs="Arial"/>
          <w:bCs/>
          <w:sz w:val="18"/>
          <w:szCs w:val="18"/>
        </w:rPr>
      </w:pPr>
    </w:p>
    <w:p w14:paraId="30F00362" w14:textId="77777777" w:rsidR="0044490B" w:rsidRPr="0044490B" w:rsidRDefault="0044490B" w:rsidP="002817BE">
      <w:pPr>
        <w:spacing w:after="240" w:line="360" w:lineRule="auto"/>
        <w:jc w:val="both"/>
        <w:rPr>
          <w:rFonts w:ascii="Arial" w:hAnsi="Arial" w:cs="Arial"/>
          <w:bCs/>
        </w:rPr>
      </w:pPr>
    </w:p>
    <w:p w14:paraId="02BE8F96" w14:textId="77777777" w:rsidR="0044490B" w:rsidRPr="0044490B" w:rsidRDefault="0044490B" w:rsidP="002817BE">
      <w:pPr>
        <w:spacing w:before="120" w:after="240" w:line="360" w:lineRule="auto"/>
        <w:jc w:val="both"/>
        <w:rPr>
          <w:rFonts w:ascii="Arial" w:hAnsi="Arial" w:cs="Arial"/>
          <w:b/>
        </w:rPr>
      </w:pPr>
      <w:r w:rsidRPr="0044490B">
        <w:rPr>
          <w:rFonts w:ascii="Arial" w:hAnsi="Arial" w:cs="Arial"/>
          <w:b/>
        </w:rPr>
        <w:t>Resultado 25, Observación 3</w:t>
      </w:r>
    </w:p>
    <w:p w14:paraId="63971DD2" w14:textId="03DBF7FF" w:rsidR="0044490B" w:rsidRDefault="0044490B" w:rsidP="002817BE">
      <w:pPr>
        <w:spacing w:before="120" w:after="240" w:line="360" w:lineRule="auto"/>
        <w:jc w:val="both"/>
        <w:rPr>
          <w:rFonts w:ascii="Arial" w:hAnsi="Arial" w:cs="Arial"/>
          <w:b/>
        </w:rPr>
      </w:pPr>
      <w:r w:rsidRPr="0044490B">
        <w:rPr>
          <w:rFonts w:ascii="Arial" w:hAnsi="Arial" w:cs="Arial"/>
          <w:b/>
        </w:rPr>
        <w:t>Documentación Irregular:</w:t>
      </w:r>
    </w:p>
    <w:p w14:paraId="28C5B500" w14:textId="4DAD9886" w:rsidR="00C862B1" w:rsidRPr="0044490B" w:rsidRDefault="00C862B1" w:rsidP="002817BE">
      <w:pPr>
        <w:spacing w:before="120" w:after="240" w:line="360" w:lineRule="auto"/>
        <w:jc w:val="both"/>
        <w:rPr>
          <w:rFonts w:ascii="Arial" w:hAnsi="Arial" w:cs="Arial"/>
          <w:b/>
        </w:rPr>
      </w:pPr>
      <w:r>
        <w:rPr>
          <w:rFonts w:ascii="Arial" w:hAnsi="Arial" w:cs="Arial"/>
          <w:b/>
        </w:rPr>
        <w:t>Descripción de la Observación:</w:t>
      </w:r>
    </w:p>
    <w:p w14:paraId="375FE133" w14:textId="4A4A48B0" w:rsidR="0044490B" w:rsidRPr="0044490B" w:rsidRDefault="0044490B" w:rsidP="002817BE">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guarniciones y banquetas en la Región 4 segunda etapa del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C862B1">
        <w:rPr>
          <w:rFonts w:ascii="Arial" w:hAnsi="Arial" w:cs="Arial"/>
        </w:rPr>
        <w:t xml:space="preserve"> se relacionan</w:t>
      </w:r>
      <w:r w:rsidRPr="0044490B">
        <w:rPr>
          <w:rFonts w:ascii="Arial" w:hAnsi="Arial" w:cs="Arial"/>
        </w:rPr>
        <w:t>:</w:t>
      </w:r>
    </w:p>
    <w:p w14:paraId="7A9BDDF6" w14:textId="77777777" w:rsidR="002817BE" w:rsidRDefault="002817BE" w:rsidP="0044490B">
      <w:pPr>
        <w:spacing w:before="120" w:line="360" w:lineRule="auto"/>
        <w:jc w:val="center"/>
        <w:rPr>
          <w:rFonts w:ascii="Arial" w:hAnsi="Arial" w:cs="Arial"/>
          <w:sz w:val="20"/>
          <w:szCs w:val="20"/>
        </w:rPr>
      </w:pPr>
    </w:p>
    <w:p w14:paraId="1BDF8911" w14:textId="77777777" w:rsidR="002817BE" w:rsidRDefault="002817BE" w:rsidP="0044490B">
      <w:pPr>
        <w:spacing w:before="120" w:line="360" w:lineRule="auto"/>
        <w:jc w:val="center"/>
        <w:rPr>
          <w:rFonts w:ascii="Arial" w:hAnsi="Arial" w:cs="Arial"/>
          <w:sz w:val="20"/>
          <w:szCs w:val="20"/>
        </w:rPr>
      </w:pPr>
    </w:p>
    <w:p w14:paraId="744F3F2F" w14:textId="489F21C6" w:rsidR="0044490B" w:rsidRPr="002817BE" w:rsidRDefault="0044490B" w:rsidP="0044490B">
      <w:pPr>
        <w:spacing w:before="120" w:line="360" w:lineRule="auto"/>
        <w:jc w:val="center"/>
        <w:rPr>
          <w:rFonts w:ascii="Arial" w:hAnsi="Arial" w:cs="Arial"/>
          <w:i/>
          <w:iCs/>
        </w:rPr>
      </w:pPr>
      <w:r w:rsidRPr="0044490B">
        <w:rPr>
          <w:rFonts w:ascii="Arial" w:hAnsi="Arial" w:cs="Arial"/>
          <w:sz w:val="20"/>
          <w:szCs w:val="20"/>
        </w:rPr>
        <w:lastRenderedPageBreak/>
        <w:t>Tabla No. 7</w:t>
      </w:r>
      <w:r w:rsidR="00E17761">
        <w:rPr>
          <w:rFonts w:ascii="Arial" w:hAnsi="Arial" w:cs="Arial"/>
          <w:sz w:val="20"/>
          <w:szCs w:val="20"/>
        </w:rPr>
        <w:t>5</w:t>
      </w:r>
      <w:r w:rsidRPr="0044490B">
        <w:rPr>
          <w:rFonts w:ascii="Arial" w:hAnsi="Arial" w:cs="Arial"/>
          <w:sz w:val="20"/>
          <w:szCs w:val="20"/>
        </w:rPr>
        <w:t xml:space="preserve">. </w:t>
      </w:r>
      <w:r w:rsidRPr="002817BE">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0CBAEA7" w14:textId="77777777" w:rsidTr="0044490B">
        <w:trPr>
          <w:trHeight w:val="301"/>
          <w:tblHeader/>
          <w:jc w:val="center"/>
        </w:trPr>
        <w:tc>
          <w:tcPr>
            <w:tcW w:w="3618" w:type="dxa"/>
            <w:shd w:val="clear" w:color="auto" w:fill="D0CECE" w:themeFill="background2" w:themeFillShade="E6"/>
            <w:vAlign w:val="center"/>
          </w:tcPr>
          <w:p w14:paraId="1F37F03A"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007A82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33655F2D" w14:textId="77777777" w:rsidTr="0044490B">
        <w:trPr>
          <w:jc w:val="center"/>
        </w:trPr>
        <w:tc>
          <w:tcPr>
            <w:tcW w:w="3618" w:type="dxa"/>
          </w:tcPr>
          <w:p w14:paraId="20F7EA2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1DE9775" w14:textId="023640D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 (cabe hacer mención que en esta obra se declara desierta la Licitación Pública debido a que las propuestas presentadas por los licitantes no reúnen las condiciones económicas requeridas y se consideran insolventes económicamente e inconveniente para el municipio)</w:t>
            </w:r>
          </w:p>
        </w:tc>
      </w:tr>
      <w:tr w:rsidR="0044490B" w:rsidRPr="0044490B" w14:paraId="66D6D6D0" w14:textId="77777777" w:rsidTr="0044490B">
        <w:trPr>
          <w:jc w:val="center"/>
        </w:trPr>
        <w:tc>
          <w:tcPr>
            <w:tcW w:w="3618" w:type="dxa"/>
          </w:tcPr>
          <w:p w14:paraId="5301004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6874E089" w14:textId="704CB06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Anexan oficio número DGOYSPM/357/2019 del 25/11/2019, sin embargo no cumple con los artículos señalados.</w:t>
            </w:r>
          </w:p>
        </w:tc>
      </w:tr>
      <w:tr w:rsidR="0044490B" w:rsidRPr="0044490B" w14:paraId="28918D08" w14:textId="77777777" w:rsidTr="0044490B">
        <w:trPr>
          <w:jc w:val="center"/>
        </w:trPr>
        <w:tc>
          <w:tcPr>
            <w:tcW w:w="3618" w:type="dxa"/>
          </w:tcPr>
          <w:p w14:paraId="5AFBCAB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Adjudicación directa (el importe de cada contrato no exceda de los montos máximos que al efecto se establezcan en el Presupuesto de Egresos de la Federación)o (Hasta 7,000 salarios mínimos).</w:t>
            </w:r>
          </w:p>
        </w:tc>
        <w:tc>
          <w:tcPr>
            <w:tcW w:w="6060" w:type="dxa"/>
          </w:tcPr>
          <w:p w14:paraId="089DCB6B" w14:textId="7D18A4C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39, 40, párrafo uno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51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Esta obra deriva de una Licitación Pública declarada desierta, posteriormente se adjudicó directamente omitiendo la segunda convocatoria a la Licitación Pública y tampoco se acudió al procedimiento de Invitación a cuando menos tres personas. Se debe justificar este proceso para descargar este punto observado.</w:t>
            </w:r>
          </w:p>
        </w:tc>
      </w:tr>
      <w:tr w:rsidR="0044490B" w:rsidRPr="0044490B" w14:paraId="2A171C45" w14:textId="77777777" w:rsidTr="0044490B">
        <w:trPr>
          <w:jc w:val="center"/>
        </w:trPr>
        <w:tc>
          <w:tcPr>
            <w:tcW w:w="3618" w:type="dxa"/>
          </w:tcPr>
          <w:p w14:paraId="72DC387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056FB8F4" w14:textId="21D1BB8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DOP/1823-AC/2019 del 29/11/2019 lo firma el Coordinador de Supervisores pero debe ser designado por el titular del Área responsable de la ejecución de los trabajos como se menciona en los presentes artículos.</w:t>
            </w:r>
          </w:p>
        </w:tc>
      </w:tr>
      <w:tr w:rsidR="0044490B" w:rsidRPr="0044490B" w14:paraId="51EAD897" w14:textId="77777777" w:rsidTr="0044490B">
        <w:trPr>
          <w:jc w:val="center"/>
        </w:trPr>
        <w:tc>
          <w:tcPr>
            <w:tcW w:w="3618" w:type="dxa"/>
          </w:tcPr>
          <w:p w14:paraId="53A43C5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5EAA9A35" w14:textId="4941528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08ACA77D" w14:textId="77777777" w:rsidTr="0044490B">
        <w:trPr>
          <w:jc w:val="center"/>
        </w:trPr>
        <w:tc>
          <w:tcPr>
            <w:tcW w:w="3618" w:type="dxa"/>
          </w:tcPr>
          <w:p w14:paraId="398403E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8978A98" w14:textId="717373F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26/12/2019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359A7847" w14:textId="77777777" w:rsidTr="0044490B">
        <w:trPr>
          <w:jc w:val="center"/>
        </w:trPr>
        <w:tc>
          <w:tcPr>
            <w:tcW w:w="3618" w:type="dxa"/>
          </w:tcPr>
          <w:p w14:paraId="62A217B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7F748EE2" w14:textId="6721538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27/12/2020 de Notificación para la firma del finiquito, carece de acuse de recibo.</w:t>
            </w:r>
          </w:p>
        </w:tc>
      </w:tr>
    </w:tbl>
    <w:p w14:paraId="0204FF28" w14:textId="6EC3C21A" w:rsidR="0044490B" w:rsidRDefault="0044490B" w:rsidP="0044490B">
      <w:pPr>
        <w:jc w:val="both"/>
        <w:rPr>
          <w:rFonts w:ascii="Arial" w:hAnsi="Arial" w:cs="Arial"/>
          <w:bCs/>
          <w:sz w:val="18"/>
          <w:szCs w:val="18"/>
        </w:rPr>
      </w:pPr>
      <w:r w:rsidRPr="0044490B">
        <w:rPr>
          <w:rFonts w:ascii="Arial" w:hAnsi="Arial" w:cs="Arial"/>
          <w:bCs/>
          <w:sz w:val="18"/>
          <w:szCs w:val="18"/>
        </w:rPr>
        <w:t>Fuente: Elaboración propia.</w:t>
      </w:r>
    </w:p>
    <w:p w14:paraId="66FA5707" w14:textId="77777777" w:rsidR="00E17761" w:rsidRPr="0044490B" w:rsidRDefault="00E17761" w:rsidP="0044490B">
      <w:pPr>
        <w:jc w:val="both"/>
        <w:rPr>
          <w:rFonts w:ascii="Arial" w:hAnsi="Arial" w:cs="Arial"/>
          <w:bCs/>
          <w:sz w:val="18"/>
          <w:szCs w:val="18"/>
        </w:rPr>
      </w:pPr>
    </w:p>
    <w:p w14:paraId="14BD6053" w14:textId="77777777" w:rsidR="0044490B" w:rsidRPr="0044490B" w:rsidRDefault="0044490B" w:rsidP="0044490B">
      <w:pPr>
        <w:spacing w:line="276" w:lineRule="auto"/>
        <w:jc w:val="both"/>
        <w:rPr>
          <w:rFonts w:ascii="Arial" w:hAnsi="Arial" w:cs="Arial"/>
        </w:rPr>
      </w:pPr>
    </w:p>
    <w:p w14:paraId="40250BDF" w14:textId="77777777" w:rsidR="0044490B" w:rsidRPr="0044490B" w:rsidRDefault="0044490B" w:rsidP="0049364A">
      <w:pPr>
        <w:spacing w:after="240" w:line="360" w:lineRule="auto"/>
        <w:jc w:val="both"/>
        <w:rPr>
          <w:rFonts w:ascii="Arial" w:hAnsi="Arial" w:cs="Arial"/>
          <w:b/>
        </w:rPr>
      </w:pPr>
      <w:r w:rsidRPr="0044490B">
        <w:rPr>
          <w:rFonts w:ascii="Arial" w:hAnsi="Arial" w:cs="Arial"/>
          <w:b/>
        </w:rPr>
        <w:t>Resultado 25, Observación 4</w:t>
      </w:r>
    </w:p>
    <w:p w14:paraId="684551EF" w14:textId="1ED36D05" w:rsidR="0044490B" w:rsidRDefault="0044490B" w:rsidP="0049364A">
      <w:pPr>
        <w:spacing w:after="240" w:line="360" w:lineRule="auto"/>
        <w:jc w:val="both"/>
        <w:rPr>
          <w:rFonts w:ascii="Arial" w:hAnsi="Arial" w:cs="Arial"/>
          <w:b/>
          <w:bCs/>
        </w:rPr>
      </w:pPr>
      <w:r w:rsidRPr="0044490B">
        <w:rPr>
          <w:rFonts w:ascii="Arial" w:hAnsi="Arial" w:cs="Arial"/>
          <w:b/>
          <w:bCs/>
        </w:rPr>
        <w:lastRenderedPageBreak/>
        <w:t>Deficiencia Administrativa:</w:t>
      </w:r>
    </w:p>
    <w:p w14:paraId="300A0D91" w14:textId="0D7A4D37" w:rsidR="00C862B1" w:rsidRPr="0044490B" w:rsidRDefault="00C862B1" w:rsidP="0049364A">
      <w:pPr>
        <w:spacing w:after="240" w:line="360" w:lineRule="auto"/>
        <w:jc w:val="both"/>
        <w:rPr>
          <w:rFonts w:ascii="Arial" w:hAnsi="Arial" w:cs="Arial"/>
          <w:b/>
          <w:bCs/>
        </w:rPr>
      </w:pPr>
      <w:r>
        <w:rPr>
          <w:rFonts w:ascii="Arial" w:hAnsi="Arial" w:cs="Arial"/>
          <w:b/>
          <w:bCs/>
        </w:rPr>
        <w:t>Descripción de la Observación:</w:t>
      </w:r>
    </w:p>
    <w:p w14:paraId="46653B8E" w14:textId="77777777" w:rsidR="0044490B" w:rsidRPr="0044490B" w:rsidRDefault="0044490B" w:rsidP="0049364A">
      <w:pPr>
        <w:spacing w:after="240" w:line="360" w:lineRule="auto"/>
        <w:jc w:val="both"/>
        <w:rPr>
          <w:rFonts w:ascii="Arial" w:hAnsi="Arial"/>
        </w:rPr>
      </w:pPr>
      <w:r w:rsidRPr="0044490B">
        <w:rPr>
          <w:rFonts w:ascii="Arial" w:hAnsi="Arial"/>
        </w:rPr>
        <w:t xml:space="preserve">Derivado de la revisión y análisis en gabinete del expediente técnico unitario de la obra: </w:t>
      </w:r>
      <w:r w:rsidRPr="0044490B">
        <w:rPr>
          <w:rFonts w:ascii="Arial" w:hAnsi="Arial" w:cs="Arial"/>
        </w:rPr>
        <w:t>Construcción de guarniciones y banquetas en la Región 4 segunda etapa del municipio de Tulum</w:t>
      </w:r>
      <w:r w:rsidRPr="0044490B">
        <w:rPr>
          <w:rFonts w:ascii="Arial" w:hAnsi="Arial"/>
          <w:b/>
        </w:rPr>
        <w:t xml:space="preserve">, </w:t>
      </w:r>
      <w:r w:rsidRPr="0044490B">
        <w:rPr>
          <w:rFonts w:ascii="Arial" w:hAnsi="Arial"/>
        </w:rPr>
        <w:t>Quintana Roo, se determinó una deficiencia administrativa por ilegalidad en el proceso de contratación de acuerdo a lo siguiente:</w:t>
      </w:r>
    </w:p>
    <w:p w14:paraId="34AA887C" w14:textId="77777777" w:rsidR="0044490B" w:rsidRPr="0044490B" w:rsidRDefault="0044490B" w:rsidP="0044490B">
      <w:pPr>
        <w:spacing w:before="120" w:after="120" w:line="360" w:lineRule="auto"/>
        <w:jc w:val="both"/>
        <w:rPr>
          <w:rFonts w:ascii="Arial" w:hAnsi="Arial" w:cs="Arial"/>
        </w:rPr>
      </w:pPr>
      <w:r w:rsidRPr="0044490B">
        <w:rPr>
          <w:rFonts w:ascii="Arial" w:hAnsi="Arial" w:cs="Arial"/>
        </w:rPr>
        <w:t xml:space="preserve">Esta obra se contrató mediante el procedimiento de Licitación Pública Estatal número MTU/LP/RP036/2019, sin embargo, en el Acta de Fallo se declara desierta y posteriormente se Adjudica Directamente. </w:t>
      </w:r>
      <w:r w:rsidRPr="0044490B">
        <w:rPr>
          <w:rFonts w:ascii="Arial" w:hAnsi="Arial" w:cs="Arial"/>
          <w:szCs w:val="22"/>
        </w:rPr>
        <w:t xml:space="preserve">Durante la revisión de dicho expediente se detectó que existieron irregularidades durante el proceso de contratación de la obra por Adjudicación Directa. </w:t>
      </w:r>
      <w:r w:rsidRPr="0044490B">
        <w:rPr>
          <w:rFonts w:ascii="Arial" w:hAnsi="Arial" w:cs="Arial"/>
        </w:rPr>
        <w:t>A continuación, se desglosarán los pasos que se siguieron durante el proceso de contratación para sentar las bases de la observación:</w:t>
      </w:r>
    </w:p>
    <w:p w14:paraId="0D42C4FB" w14:textId="77777777" w:rsidR="0044490B" w:rsidRPr="0044490B" w:rsidRDefault="0044490B" w:rsidP="0044490B">
      <w:pPr>
        <w:numPr>
          <w:ilvl w:val="0"/>
          <w:numId w:val="22"/>
        </w:numPr>
        <w:spacing w:before="120" w:after="120" w:line="360" w:lineRule="auto"/>
        <w:contextualSpacing/>
        <w:jc w:val="both"/>
        <w:rPr>
          <w:rFonts w:ascii="Arial" w:hAnsi="Arial" w:cs="Arial"/>
        </w:rPr>
      </w:pPr>
      <w:r w:rsidRPr="0044490B">
        <w:rPr>
          <w:rFonts w:ascii="Arial" w:hAnsi="Arial" w:cs="Arial"/>
        </w:rPr>
        <w:t>El 5 de noviembre del 2019 se emite la Licitación Pública Estatal MTU/LP/RP/036/2019, con número de convocatoria 015, en la página del H. Ayuntamiento de Tulum y en dos de los principales periódicos del estado de Quintana Roo.</w:t>
      </w:r>
    </w:p>
    <w:p w14:paraId="558B930B" w14:textId="77777777" w:rsidR="0044490B" w:rsidRPr="0044490B" w:rsidRDefault="0044490B" w:rsidP="0044490B">
      <w:pPr>
        <w:numPr>
          <w:ilvl w:val="0"/>
          <w:numId w:val="22"/>
        </w:numPr>
        <w:spacing w:before="120" w:after="120" w:line="360" w:lineRule="auto"/>
        <w:contextualSpacing/>
        <w:jc w:val="both"/>
        <w:rPr>
          <w:rFonts w:ascii="Arial" w:hAnsi="Arial" w:cs="Arial"/>
        </w:rPr>
      </w:pPr>
      <w:r w:rsidRPr="0044490B">
        <w:rPr>
          <w:rFonts w:ascii="Arial" w:hAnsi="Arial" w:cs="Arial"/>
        </w:rPr>
        <w:t>En el Acta de Presentación y Apertura de Proposiciones llevada a cabo el día 19 de noviembre de 2019 se presentan solo dos proposiciones de las siguientes empresas con sus respectivos importes:</w:t>
      </w:r>
    </w:p>
    <w:p w14:paraId="6695003C" w14:textId="77777777" w:rsidR="0044490B" w:rsidRPr="0044490B" w:rsidRDefault="0044490B" w:rsidP="0044490B">
      <w:pPr>
        <w:spacing w:before="120" w:after="120" w:line="360" w:lineRule="auto"/>
        <w:ind w:left="720"/>
        <w:contextualSpacing/>
        <w:jc w:val="both"/>
        <w:rPr>
          <w:rFonts w:ascii="Arial" w:hAnsi="Arial" w:cs="Arial"/>
        </w:rPr>
      </w:pPr>
      <w:r w:rsidRPr="0044490B">
        <w:rPr>
          <w:rFonts w:ascii="Arial" w:hAnsi="Arial" w:cs="Arial"/>
        </w:rPr>
        <w:t>-Corporativo Real Cumbres S. de R. L. de C. V.   $3,862,316.16 sin IVA.</w:t>
      </w:r>
    </w:p>
    <w:p w14:paraId="7D36E592" w14:textId="77777777" w:rsidR="0044490B" w:rsidRPr="0044490B" w:rsidRDefault="0044490B" w:rsidP="0044490B">
      <w:pPr>
        <w:spacing w:before="120" w:after="120" w:line="360" w:lineRule="auto"/>
        <w:ind w:left="720"/>
        <w:contextualSpacing/>
        <w:jc w:val="both"/>
        <w:rPr>
          <w:rFonts w:ascii="Arial" w:hAnsi="Arial" w:cs="Arial"/>
        </w:rPr>
      </w:pPr>
      <w:r w:rsidRPr="0044490B">
        <w:rPr>
          <w:rFonts w:ascii="Arial" w:hAnsi="Arial" w:cs="Arial"/>
        </w:rPr>
        <w:t>-Tomas Asunción González Canché $2,873,344.95 sin IVA.</w:t>
      </w:r>
    </w:p>
    <w:p w14:paraId="3E1201D5" w14:textId="4292AD36" w:rsidR="0044490B" w:rsidRPr="0044490B" w:rsidRDefault="0044490B" w:rsidP="0044490B">
      <w:pPr>
        <w:numPr>
          <w:ilvl w:val="0"/>
          <w:numId w:val="22"/>
        </w:numPr>
        <w:spacing w:before="120" w:after="120" w:line="360" w:lineRule="auto"/>
        <w:contextualSpacing/>
        <w:jc w:val="both"/>
        <w:rPr>
          <w:rFonts w:ascii="Arial" w:hAnsi="Arial" w:cs="Arial"/>
        </w:rPr>
      </w:pPr>
      <w:r w:rsidRPr="0044490B">
        <w:rPr>
          <w:rFonts w:ascii="Arial" w:hAnsi="Arial" w:cs="Arial"/>
        </w:rPr>
        <w:t xml:space="preserve">En la Evaluación de las Proposiciones (Técnica y Económica) se desechan las propuestas con base a lo que establece el artículo 41, fracción II del Reglamento de la Ley de </w:t>
      </w:r>
      <w:r w:rsidR="009063A7">
        <w:rPr>
          <w:rFonts w:ascii="Arial" w:hAnsi="Arial" w:cs="Arial"/>
        </w:rPr>
        <w:t>Obras Públicas y Servicios Relacionados</w:t>
      </w:r>
      <w:r w:rsidRPr="0044490B">
        <w:rPr>
          <w:rFonts w:ascii="Arial" w:hAnsi="Arial" w:cs="Arial"/>
        </w:rPr>
        <w:t xml:space="preserve"> con las Mismas del Estado de Quintana Roo y la cláusula tercera inciso c) de las Bases de Licitación.</w:t>
      </w:r>
    </w:p>
    <w:p w14:paraId="53DD2284" w14:textId="77777777" w:rsidR="0044490B" w:rsidRPr="0044490B" w:rsidRDefault="0044490B" w:rsidP="0044490B">
      <w:pPr>
        <w:numPr>
          <w:ilvl w:val="0"/>
          <w:numId w:val="22"/>
        </w:numPr>
        <w:spacing w:before="120" w:after="120" w:line="360" w:lineRule="auto"/>
        <w:contextualSpacing/>
        <w:jc w:val="both"/>
        <w:rPr>
          <w:rFonts w:ascii="Arial" w:hAnsi="Arial" w:cs="Arial"/>
        </w:rPr>
      </w:pPr>
      <w:r w:rsidRPr="0044490B">
        <w:rPr>
          <w:rFonts w:ascii="Arial" w:hAnsi="Arial" w:cs="Arial"/>
        </w:rPr>
        <w:lastRenderedPageBreak/>
        <w:t>El 22 de noviembre de 2019 se emite el Acta de Fallo en donde se procede a declarar DESIERTA la Licitación Pública MTU/LP/RP/036/2019, ya que las propuestas presentadas por los licitantes no reunieron las condiciones económicas requeridas ya que el importe presentado (incluido el IVA) es mayor al considerado por el H. Ayuntamiento de Tulum y se consideran insolventes económicamente e inconvenientes para el municipio.</w:t>
      </w:r>
    </w:p>
    <w:p w14:paraId="65820F7F" w14:textId="459F812D" w:rsidR="0044490B" w:rsidRPr="0044490B" w:rsidRDefault="0044490B" w:rsidP="0044490B">
      <w:pPr>
        <w:numPr>
          <w:ilvl w:val="0"/>
          <w:numId w:val="22"/>
        </w:numPr>
        <w:spacing w:before="120" w:after="120" w:line="360" w:lineRule="auto"/>
        <w:contextualSpacing/>
        <w:jc w:val="both"/>
        <w:rPr>
          <w:rFonts w:ascii="Arial" w:hAnsi="Arial" w:cs="Arial"/>
        </w:rPr>
      </w:pPr>
      <w:r w:rsidRPr="0044490B">
        <w:rPr>
          <w:rFonts w:ascii="Arial" w:hAnsi="Arial" w:cs="Arial"/>
        </w:rPr>
        <w:t xml:space="preserve">Debido a lo mencionado en el punto anterior, se emite un oficio de justificación para el procedimiento de Adjudicación Directa con número DGOYSPM/357/2019 del 25 de noviembre de 2019 basado en los artículos 39 fracción VI de la Ley de </w:t>
      </w:r>
      <w:r w:rsidR="009063A7">
        <w:rPr>
          <w:rFonts w:ascii="Arial" w:hAnsi="Arial" w:cs="Arial"/>
        </w:rPr>
        <w:t>Obras Públicas y Servicios Relacionados</w:t>
      </w:r>
      <w:r w:rsidRPr="0044490B">
        <w:rPr>
          <w:rFonts w:ascii="Arial" w:hAnsi="Arial" w:cs="Arial"/>
        </w:rPr>
        <w:t xml:space="preserve"> con las Mismas del Estado de Quintana Roo y 51 párrafo primero del Reglamento de la Ley de </w:t>
      </w:r>
      <w:r w:rsidR="009063A7">
        <w:rPr>
          <w:rFonts w:ascii="Arial" w:hAnsi="Arial" w:cs="Arial"/>
        </w:rPr>
        <w:t>Obras Públicas y Servicios Relacionados</w:t>
      </w:r>
      <w:r w:rsidRPr="0044490B">
        <w:rPr>
          <w:rFonts w:ascii="Arial" w:hAnsi="Arial" w:cs="Arial"/>
        </w:rPr>
        <w:t xml:space="preserve"> con las Mismas del Estado de Quintana Roo en los cuales se menciona lo siguiente: </w:t>
      </w:r>
    </w:p>
    <w:p w14:paraId="49996A68" w14:textId="04BD09CE"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 xml:space="preserve">Artículo 39 de la Ley de </w:t>
      </w:r>
      <w:r w:rsidR="009063A7">
        <w:rPr>
          <w:rFonts w:ascii="Arial" w:hAnsi="Arial" w:cs="Arial"/>
        </w:rPr>
        <w:t>Obras Públicas y Servicios Relacionados</w:t>
      </w:r>
      <w:r w:rsidRPr="0044490B">
        <w:rPr>
          <w:rFonts w:ascii="Arial" w:hAnsi="Arial" w:cs="Arial"/>
        </w:rPr>
        <w:t xml:space="preserve"> con las Mismas del Estado de Quintana Roo: Las dependencias, entidades y ayuntamientos, bajo su responsabilidad, podrán contratar obras públicas o servicios relacionados con las mismas, sin sujetarse al procedimiento de licitación pública, a través de los procedimientos de invitación a cuando menos tres personas o de adjudicación directa, cuando:</w:t>
      </w:r>
    </w:p>
    <w:p w14:paraId="1D93E782" w14:textId="77777777" w:rsidR="0044490B" w:rsidRPr="0044490B" w:rsidRDefault="0044490B" w:rsidP="0044490B">
      <w:pPr>
        <w:spacing w:before="120" w:after="120" w:line="360" w:lineRule="auto"/>
        <w:ind w:left="1440"/>
        <w:contextualSpacing/>
        <w:jc w:val="both"/>
        <w:rPr>
          <w:rFonts w:ascii="Arial" w:hAnsi="Arial" w:cs="Arial"/>
        </w:rPr>
      </w:pPr>
      <w:r w:rsidRPr="0044490B">
        <w:rPr>
          <w:rFonts w:ascii="Arial" w:hAnsi="Arial" w:cs="Arial"/>
        </w:rPr>
        <w:t xml:space="preserve">VI.- Se realice una licitación pública que haya sido declarada desierta, siempre que no se modifiquen los </w:t>
      </w:r>
      <w:r w:rsidRPr="0044490B">
        <w:rPr>
          <w:rFonts w:ascii="Arial" w:hAnsi="Arial" w:cs="Arial"/>
          <w:i/>
        </w:rPr>
        <w:t>requisitos esenciales señalados en las bases</w:t>
      </w:r>
      <w:r w:rsidRPr="0044490B">
        <w:rPr>
          <w:rFonts w:ascii="Arial" w:hAnsi="Arial" w:cs="Arial"/>
        </w:rPr>
        <w:t xml:space="preserve"> de licitación.</w:t>
      </w:r>
    </w:p>
    <w:p w14:paraId="4E2523E4" w14:textId="6F063C9D"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 xml:space="preserve">Artículo 51 párrafo primero del Reglamento de la Ley de </w:t>
      </w:r>
      <w:r w:rsidR="009063A7">
        <w:rPr>
          <w:rFonts w:ascii="Arial" w:hAnsi="Arial" w:cs="Arial"/>
        </w:rPr>
        <w:t>Obras Públicas y Servicios Relacionados</w:t>
      </w:r>
      <w:r w:rsidRPr="0044490B">
        <w:rPr>
          <w:rFonts w:ascii="Arial" w:hAnsi="Arial" w:cs="Arial"/>
        </w:rPr>
        <w:t xml:space="preserve"> con las Mismas del Estado de Quintana Roo: En caso de que en el procedimiento de invitación a cuando menos tres personas </w:t>
      </w:r>
      <w:r w:rsidRPr="0044490B">
        <w:rPr>
          <w:rFonts w:ascii="Arial" w:hAnsi="Arial" w:cs="Arial"/>
          <w:i/>
        </w:rPr>
        <w:t>no se presenten tres proposiciones</w:t>
      </w:r>
      <w:r w:rsidRPr="0044490B">
        <w:rPr>
          <w:rFonts w:ascii="Arial" w:hAnsi="Arial" w:cs="Arial"/>
        </w:rPr>
        <w:t xml:space="preserve"> en términos de lo dispuesto en el cuarto párrafo del artículo anterior, o las presentadas sean desechadas en el fallo, la </w:t>
      </w:r>
      <w:r w:rsidRPr="0044490B">
        <w:rPr>
          <w:rFonts w:ascii="Arial" w:hAnsi="Arial" w:cs="Arial"/>
        </w:rPr>
        <w:lastRenderedPageBreak/>
        <w:t xml:space="preserve">instancia convocante procederá a declararlo desierto y deberá realizar una segunda invitación, excepto cuando dicho procedimiento derive de una licitación pública declarada desierta, caso en el cual procederá a una adjudicación directa. </w:t>
      </w:r>
    </w:p>
    <w:p w14:paraId="01DECE7A" w14:textId="77777777" w:rsidR="0044490B" w:rsidRPr="0044490B" w:rsidRDefault="0044490B" w:rsidP="0044490B">
      <w:pPr>
        <w:numPr>
          <w:ilvl w:val="0"/>
          <w:numId w:val="22"/>
        </w:numPr>
        <w:spacing w:before="120" w:after="120" w:line="360" w:lineRule="auto"/>
        <w:contextualSpacing/>
        <w:jc w:val="both"/>
        <w:rPr>
          <w:rFonts w:ascii="Arial" w:hAnsi="Arial" w:cs="Arial"/>
        </w:rPr>
      </w:pPr>
      <w:r w:rsidRPr="0044490B">
        <w:rPr>
          <w:rFonts w:ascii="Arial" w:hAnsi="Arial" w:cs="Arial"/>
        </w:rPr>
        <w:t>Se emite otro documento con el nombre de Evaluación de las Proposiciones (Técnica y Económica) en donde se determina llevar a cabo el procedimiento de Adjudicación Directa, asignando esta obra con número de contrato HAT/DGOYSPM/COPAD/046/RP/2019 al contratista GRUPO NASH IDEAS S. DE R.L. DE C.V.</w:t>
      </w:r>
    </w:p>
    <w:p w14:paraId="5BA3E055" w14:textId="77777777" w:rsidR="0044490B" w:rsidRPr="0044490B" w:rsidRDefault="0044490B" w:rsidP="0044490B">
      <w:pPr>
        <w:spacing w:before="120" w:after="120" w:line="360" w:lineRule="auto"/>
        <w:jc w:val="both"/>
        <w:rPr>
          <w:rFonts w:ascii="Arial" w:hAnsi="Arial" w:cs="Arial"/>
        </w:rPr>
      </w:pPr>
      <w:r w:rsidRPr="0044490B">
        <w:rPr>
          <w:rFonts w:ascii="Arial" w:hAnsi="Arial" w:cs="Arial"/>
        </w:rPr>
        <w:t>Para el análisis descrito anteriormente se analizaron los siguientes documentos del expediente técnico unitario de obra:</w:t>
      </w:r>
    </w:p>
    <w:p w14:paraId="38E1F7B2" w14:textId="77777777"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 xml:space="preserve">Publicación de la Licitación Pública Estatal. </w:t>
      </w:r>
    </w:p>
    <w:p w14:paraId="4FE837D6" w14:textId="77777777"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Acta de Presentación y Apertura de Proposiciones.</w:t>
      </w:r>
    </w:p>
    <w:p w14:paraId="1AB2F439" w14:textId="77777777"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Evaluación de las Proposiciones (Técnica y Económica).</w:t>
      </w:r>
    </w:p>
    <w:p w14:paraId="5E4FDC43" w14:textId="07F71769"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 xml:space="preserve">Acta de fallo de la Licitación </w:t>
      </w:r>
      <w:r w:rsidR="0093726B">
        <w:rPr>
          <w:rFonts w:ascii="Arial" w:hAnsi="Arial" w:cs="Arial"/>
        </w:rPr>
        <w:t>Pública E</w:t>
      </w:r>
      <w:r w:rsidRPr="0044490B">
        <w:rPr>
          <w:rFonts w:ascii="Arial" w:hAnsi="Arial" w:cs="Arial"/>
        </w:rPr>
        <w:t>statal.</w:t>
      </w:r>
    </w:p>
    <w:p w14:paraId="38C1E0F7" w14:textId="77777777" w:rsidR="0044490B" w:rsidRPr="0044490B" w:rsidRDefault="0044490B" w:rsidP="0044490B">
      <w:pPr>
        <w:numPr>
          <w:ilvl w:val="0"/>
          <w:numId w:val="23"/>
        </w:numPr>
        <w:spacing w:before="120" w:after="120" w:line="360" w:lineRule="auto"/>
        <w:contextualSpacing/>
        <w:jc w:val="both"/>
        <w:rPr>
          <w:rFonts w:ascii="Arial" w:hAnsi="Arial" w:cs="Arial"/>
        </w:rPr>
      </w:pPr>
      <w:r w:rsidRPr="0044490B">
        <w:rPr>
          <w:rFonts w:ascii="Arial" w:hAnsi="Arial" w:cs="Arial"/>
        </w:rPr>
        <w:t>Justificación de procedimiento de contratación por Adjudicación Directa.</w:t>
      </w:r>
    </w:p>
    <w:p w14:paraId="00E0296B" w14:textId="6BB332A2" w:rsidR="0044490B" w:rsidRPr="0044490B" w:rsidRDefault="0044490B" w:rsidP="0044490B">
      <w:pPr>
        <w:spacing w:before="120" w:after="120" w:line="360" w:lineRule="auto"/>
        <w:contextualSpacing/>
        <w:jc w:val="both"/>
        <w:rPr>
          <w:rFonts w:ascii="Arial" w:hAnsi="Arial" w:cs="Arial"/>
        </w:rPr>
      </w:pPr>
      <w:r w:rsidRPr="0044490B">
        <w:rPr>
          <w:rFonts w:ascii="Arial" w:hAnsi="Arial" w:cs="Arial"/>
        </w:rPr>
        <w:t xml:space="preserve">La observación se centra en que se omitió realizar el procedimiento por invitación a cuando menos 3 personas antes de realizar la adjudicación directa y tampoco se realizó una segunda convocatoria de licitación como lo menciona el artículo 36 párrafo primero de la Ley de </w:t>
      </w:r>
      <w:r w:rsidR="009063A7">
        <w:rPr>
          <w:rFonts w:ascii="Arial" w:hAnsi="Arial" w:cs="Arial"/>
        </w:rPr>
        <w:t>Obras Públicas y Servicios Relacionados</w:t>
      </w:r>
      <w:r w:rsidRPr="0044490B">
        <w:rPr>
          <w:rFonts w:ascii="Arial" w:hAnsi="Arial" w:cs="Arial"/>
        </w:rPr>
        <w:t xml:space="preserve"> con las Mismas del Estado de Quintana Roo después de declararse desierta la primera licitación pública estatal. </w:t>
      </w:r>
    </w:p>
    <w:p w14:paraId="32A19E80" w14:textId="253F4BC5" w:rsidR="0044490B" w:rsidRPr="0044490B" w:rsidRDefault="0044490B" w:rsidP="0044490B">
      <w:pPr>
        <w:spacing w:before="120" w:after="120" w:line="360" w:lineRule="auto"/>
        <w:contextualSpacing/>
        <w:jc w:val="both"/>
        <w:rPr>
          <w:rFonts w:ascii="Arial" w:hAnsi="Arial" w:cs="Arial"/>
        </w:rPr>
      </w:pPr>
      <w:r w:rsidRPr="0044490B">
        <w:rPr>
          <w:rFonts w:ascii="Arial" w:hAnsi="Arial" w:cs="Arial"/>
        </w:rPr>
        <w:t xml:space="preserve">Es importante mencionar que la justificación de procedimiento de contratación que presenta la Dirección General de Obras Públicas y Servicios Municipales, mencionado en el punto 5, no procede, debido a que en el artículo 51 del Reglamento de la Ley de </w:t>
      </w:r>
      <w:r w:rsidR="009063A7">
        <w:rPr>
          <w:rFonts w:ascii="Arial" w:hAnsi="Arial" w:cs="Arial"/>
        </w:rPr>
        <w:t>Obras Públicas y Servicios Relacionados</w:t>
      </w:r>
      <w:r w:rsidRPr="0044490B">
        <w:rPr>
          <w:rFonts w:ascii="Arial" w:hAnsi="Arial" w:cs="Arial"/>
        </w:rPr>
        <w:t xml:space="preserve"> con las Mismas del Estado de Quintana Roo se hace mención del procedimiento por invitación a cuando menos 3 personas y lo que procedería al no presentarse las 3 proposiciones en el acto de presentación y apertura de las mismas. Sin </w:t>
      </w:r>
      <w:r w:rsidRPr="0044490B">
        <w:rPr>
          <w:rFonts w:ascii="Arial" w:hAnsi="Arial" w:cs="Arial"/>
        </w:rPr>
        <w:lastRenderedPageBreak/>
        <w:t xml:space="preserve">embargo, en esta obra no existió dicho procedimiento por lo que no es aplicable el fundamento de este artículo a este caso ya que de la licitación declarada desierta acto seguido procedieron a adjudicar directamente la obra sin realizar la invitación a cuando menos 3 personas. </w:t>
      </w:r>
    </w:p>
    <w:p w14:paraId="7D4A69EA" w14:textId="2E619359" w:rsidR="0044490B" w:rsidRPr="0044490B" w:rsidRDefault="0044490B" w:rsidP="0044490B">
      <w:pPr>
        <w:spacing w:before="120" w:after="120" w:line="360" w:lineRule="auto"/>
        <w:contextualSpacing/>
        <w:jc w:val="both"/>
        <w:rPr>
          <w:rFonts w:ascii="Arial" w:hAnsi="Arial" w:cs="Arial"/>
        </w:rPr>
      </w:pPr>
      <w:r w:rsidRPr="0044490B">
        <w:rPr>
          <w:rFonts w:ascii="Arial" w:hAnsi="Arial" w:cs="Arial"/>
        </w:rPr>
        <w:t xml:space="preserve">Basándonos en el artículo 39 fracción VI de la Ley de </w:t>
      </w:r>
      <w:r w:rsidR="009063A7">
        <w:rPr>
          <w:rFonts w:ascii="Arial" w:hAnsi="Arial" w:cs="Arial"/>
        </w:rPr>
        <w:t>Obras Públicas y Servicios Relacionados</w:t>
      </w:r>
      <w:r w:rsidRPr="0044490B">
        <w:rPr>
          <w:rFonts w:ascii="Arial" w:hAnsi="Arial" w:cs="Arial"/>
        </w:rPr>
        <w:t xml:space="preserve"> con las Mismas del Estado de Quintana Roo tampoco procede ya que no podemos verificar que las bases de la primera licitación no hayan sido modificadas debido a que en el expediente técnico unitario de obra no se anexaron dichas bases de licitación. </w:t>
      </w:r>
    </w:p>
    <w:p w14:paraId="2ACE4469" w14:textId="77777777" w:rsidR="0044490B" w:rsidRPr="0044490B" w:rsidRDefault="0044490B" w:rsidP="0044490B">
      <w:pPr>
        <w:spacing w:before="120" w:after="120" w:line="360" w:lineRule="auto"/>
        <w:contextualSpacing/>
        <w:jc w:val="both"/>
        <w:rPr>
          <w:rFonts w:ascii="Arial" w:hAnsi="Arial" w:cs="Arial"/>
        </w:rPr>
      </w:pPr>
      <w:r w:rsidRPr="0044490B">
        <w:rPr>
          <w:rFonts w:ascii="Arial" w:hAnsi="Arial" w:cs="Arial"/>
        </w:rPr>
        <w:t>Cabe hacer mención que el dictamen de adjudicación directa, documento fundamental para revisión, no se encuentra integrado en el expediente unitario de obra.</w:t>
      </w:r>
    </w:p>
    <w:p w14:paraId="46233EE5" w14:textId="77777777" w:rsidR="0044490B" w:rsidRPr="0044490B" w:rsidRDefault="0044490B" w:rsidP="0044490B">
      <w:pPr>
        <w:spacing w:before="120" w:after="120" w:line="360" w:lineRule="auto"/>
        <w:jc w:val="both"/>
        <w:rPr>
          <w:rFonts w:ascii="Arial" w:hAnsi="Arial"/>
          <w:b/>
          <w:szCs w:val="22"/>
        </w:rPr>
      </w:pPr>
      <w:r w:rsidRPr="0044490B">
        <w:rPr>
          <w:rFonts w:ascii="Arial" w:hAnsi="Arial"/>
          <w:sz w:val="22"/>
          <w:szCs w:val="22"/>
        </w:rPr>
        <w:t xml:space="preserve"> </w:t>
      </w:r>
      <w:r w:rsidRPr="0044490B">
        <w:rPr>
          <w:rFonts w:ascii="Arial" w:hAnsi="Arial"/>
          <w:b/>
          <w:szCs w:val="22"/>
        </w:rPr>
        <w:t>Disposiciones infringidas:</w:t>
      </w:r>
    </w:p>
    <w:p w14:paraId="5130AD5C" w14:textId="0C6D47A6" w:rsidR="0044490B" w:rsidRDefault="0044490B" w:rsidP="0044490B">
      <w:pPr>
        <w:spacing w:before="120" w:after="120" w:line="360" w:lineRule="auto"/>
        <w:jc w:val="both"/>
        <w:rPr>
          <w:rFonts w:ascii="Arial" w:hAnsi="Arial" w:cs="Arial"/>
          <w:szCs w:val="22"/>
        </w:rPr>
      </w:pPr>
      <w:r w:rsidRPr="0044490B">
        <w:rPr>
          <w:rFonts w:ascii="Arial" w:hAnsi="Arial"/>
          <w:bCs/>
          <w:szCs w:val="22"/>
        </w:rPr>
        <w:t>Artículo</w:t>
      </w:r>
      <w:r w:rsidRPr="0044490B">
        <w:rPr>
          <w:rFonts w:ascii="Arial" w:hAnsi="Arial"/>
          <w:b/>
          <w:szCs w:val="22"/>
        </w:rPr>
        <w:t xml:space="preserve">s </w:t>
      </w:r>
      <w:r w:rsidRPr="0044490B">
        <w:rPr>
          <w:rFonts w:ascii="Arial" w:hAnsi="Arial"/>
          <w:szCs w:val="22"/>
        </w:rPr>
        <w:t xml:space="preserve">36, 39 fracción VI, 41 fracción II de la Ley de </w:t>
      </w:r>
      <w:r w:rsidR="009063A7">
        <w:rPr>
          <w:rFonts w:ascii="Arial" w:hAnsi="Arial"/>
          <w:szCs w:val="22"/>
        </w:rPr>
        <w:t>Obras Públicas y Servicios Relacionados</w:t>
      </w:r>
      <w:r w:rsidRPr="0044490B">
        <w:rPr>
          <w:rFonts w:ascii="Arial" w:hAnsi="Arial"/>
          <w:szCs w:val="22"/>
        </w:rPr>
        <w:t xml:space="preserve"> con las Mismas</w:t>
      </w:r>
      <w:r w:rsidRPr="0044490B">
        <w:rPr>
          <w:rFonts w:ascii="Arial" w:hAnsi="Arial" w:cs="Arial"/>
          <w:szCs w:val="22"/>
        </w:rPr>
        <w:t xml:space="preserve"> del Estado de Quintana Roo; 50 párrafo tercero y 51 del Reglamento de la Ley de </w:t>
      </w:r>
      <w:r w:rsidR="009063A7">
        <w:rPr>
          <w:rFonts w:ascii="Arial" w:hAnsi="Arial" w:cs="Arial"/>
          <w:szCs w:val="22"/>
        </w:rPr>
        <w:t>Obras Públicas y Servicios Relacionados</w:t>
      </w:r>
      <w:r w:rsidRPr="0044490B">
        <w:rPr>
          <w:rFonts w:ascii="Arial" w:hAnsi="Arial" w:cs="Arial"/>
          <w:szCs w:val="22"/>
        </w:rPr>
        <w:t xml:space="preserve"> con las Mismas del Estado de Quintana Roo.</w:t>
      </w:r>
    </w:p>
    <w:p w14:paraId="522B5839" w14:textId="77777777" w:rsidR="00E17761" w:rsidRPr="0044490B" w:rsidRDefault="00E17761" w:rsidP="0044490B">
      <w:pPr>
        <w:spacing w:before="120" w:after="120" w:line="360" w:lineRule="auto"/>
        <w:jc w:val="both"/>
        <w:rPr>
          <w:rFonts w:ascii="Arial" w:hAnsi="Arial" w:cs="Arial"/>
          <w:szCs w:val="22"/>
        </w:rPr>
      </w:pPr>
    </w:p>
    <w:p w14:paraId="537777EA"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79011D4" w14:textId="77777777" w:rsidTr="0044490B">
        <w:trPr>
          <w:trHeight w:val="365"/>
        </w:trPr>
        <w:tc>
          <w:tcPr>
            <w:tcW w:w="2552" w:type="dxa"/>
            <w:tcMar>
              <w:top w:w="10" w:type="dxa"/>
              <w:left w:w="10" w:type="dxa"/>
              <w:bottom w:w="10" w:type="dxa"/>
              <w:right w:w="10" w:type="dxa"/>
            </w:tcMar>
            <w:vAlign w:val="center"/>
          </w:tcPr>
          <w:p w14:paraId="494EEAFF"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739A0A75" w14:textId="77777777" w:rsidR="0044490B" w:rsidRPr="0044490B" w:rsidRDefault="0044490B" w:rsidP="0044490B">
            <w:pPr>
              <w:spacing w:line="276" w:lineRule="auto"/>
              <w:jc w:val="both"/>
              <w:rPr>
                <w:rFonts w:ascii="Arial" w:hAnsi="Arial" w:cs="Arial"/>
              </w:rPr>
            </w:pPr>
            <w:r w:rsidRPr="0044490B">
              <w:rPr>
                <w:rFonts w:ascii="Arial" w:hAnsi="Arial" w:cs="Arial"/>
              </w:rPr>
              <w:t>24</w:t>
            </w:r>
          </w:p>
        </w:tc>
      </w:tr>
      <w:tr w:rsidR="0044490B" w:rsidRPr="0044490B" w14:paraId="23DBBFA8" w14:textId="77777777" w:rsidTr="0044490B">
        <w:trPr>
          <w:trHeight w:val="311"/>
        </w:trPr>
        <w:tc>
          <w:tcPr>
            <w:tcW w:w="2552" w:type="dxa"/>
            <w:tcMar>
              <w:top w:w="10" w:type="dxa"/>
              <w:left w:w="10" w:type="dxa"/>
              <w:bottom w:w="10" w:type="dxa"/>
              <w:right w:w="10" w:type="dxa"/>
            </w:tcMar>
            <w:vAlign w:val="center"/>
          </w:tcPr>
          <w:p w14:paraId="6D08DE6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084A423C" w14:textId="77777777" w:rsidR="0044490B" w:rsidRPr="0044490B" w:rsidRDefault="0044490B" w:rsidP="0044490B">
            <w:pPr>
              <w:spacing w:line="276" w:lineRule="auto"/>
              <w:jc w:val="both"/>
              <w:rPr>
                <w:rFonts w:ascii="Arial" w:hAnsi="Arial" w:cs="Arial"/>
              </w:rPr>
            </w:pPr>
            <w:r w:rsidRPr="0044490B">
              <w:rPr>
                <w:rFonts w:ascii="Arial" w:hAnsi="Arial" w:cs="Arial"/>
              </w:rPr>
              <w:t>HAT/DGOYSPM/COPLP/001/RP/2019</w:t>
            </w:r>
          </w:p>
        </w:tc>
      </w:tr>
      <w:tr w:rsidR="0044490B" w:rsidRPr="0044490B" w14:paraId="1B0D7B1F" w14:textId="77777777" w:rsidTr="0044490B">
        <w:trPr>
          <w:trHeight w:val="347"/>
        </w:trPr>
        <w:tc>
          <w:tcPr>
            <w:tcW w:w="2552" w:type="dxa"/>
            <w:tcMar>
              <w:top w:w="10" w:type="dxa"/>
              <w:left w:w="10" w:type="dxa"/>
              <w:bottom w:w="10" w:type="dxa"/>
              <w:right w:w="10" w:type="dxa"/>
            </w:tcMar>
            <w:vAlign w:val="center"/>
          </w:tcPr>
          <w:p w14:paraId="40544AED"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CCB3717" w14:textId="77777777" w:rsidR="0044490B" w:rsidRPr="0044490B" w:rsidRDefault="0044490B" w:rsidP="0044490B">
            <w:pPr>
              <w:tabs>
                <w:tab w:val="left" w:pos="7074"/>
              </w:tabs>
              <w:spacing w:line="276" w:lineRule="auto"/>
              <w:jc w:val="both"/>
              <w:rPr>
                <w:rFonts w:ascii="Arial" w:hAnsi="Arial" w:cs="Arial"/>
              </w:rPr>
            </w:pPr>
            <w:r w:rsidRPr="0044490B">
              <w:rPr>
                <w:rFonts w:ascii="Arial" w:hAnsi="Arial" w:cs="Arial"/>
              </w:rPr>
              <w:t>Pavimentación de Calles en la localidad de Akumal.</w:t>
            </w:r>
          </w:p>
        </w:tc>
      </w:tr>
      <w:tr w:rsidR="0044490B" w:rsidRPr="0044490B" w14:paraId="30D9CC3F" w14:textId="77777777" w:rsidTr="0044490B">
        <w:trPr>
          <w:trHeight w:val="391"/>
        </w:trPr>
        <w:tc>
          <w:tcPr>
            <w:tcW w:w="2552" w:type="dxa"/>
            <w:tcMar>
              <w:top w:w="10" w:type="dxa"/>
              <w:left w:w="10" w:type="dxa"/>
              <w:bottom w:w="10" w:type="dxa"/>
              <w:right w:w="10" w:type="dxa"/>
            </w:tcMar>
            <w:vAlign w:val="center"/>
          </w:tcPr>
          <w:p w14:paraId="6F39213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Monto Contratado: </w:t>
            </w:r>
          </w:p>
        </w:tc>
        <w:tc>
          <w:tcPr>
            <w:tcW w:w="7082" w:type="dxa"/>
            <w:tcMar>
              <w:top w:w="10" w:type="dxa"/>
              <w:left w:w="10" w:type="dxa"/>
              <w:bottom w:w="10" w:type="dxa"/>
              <w:right w:w="10" w:type="dxa"/>
            </w:tcMar>
            <w:vAlign w:val="center"/>
          </w:tcPr>
          <w:p w14:paraId="7DBC035C" w14:textId="77777777" w:rsidR="0044490B" w:rsidRPr="0044490B" w:rsidRDefault="0044490B" w:rsidP="0044490B">
            <w:pPr>
              <w:spacing w:line="276" w:lineRule="auto"/>
              <w:jc w:val="both"/>
              <w:rPr>
                <w:rFonts w:ascii="Arial" w:hAnsi="Arial" w:cs="Arial"/>
              </w:rPr>
            </w:pPr>
            <w:r w:rsidRPr="0044490B">
              <w:rPr>
                <w:rFonts w:ascii="Arial" w:hAnsi="Arial" w:cs="Arial"/>
              </w:rPr>
              <w:t>$ 3,493,984.65</w:t>
            </w:r>
          </w:p>
        </w:tc>
      </w:tr>
    </w:tbl>
    <w:p w14:paraId="32DC2089" w14:textId="77777777" w:rsidR="0049364A" w:rsidRDefault="0049364A" w:rsidP="0049364A">
      <w:pPr>
        <w:spacing w:after="240" w:line="360" w:lineRule="auto"/>
        <w:jc w:val="both"/>
        <w:rPr>
          <w:rFonts w:ascii="Arial" w:hAnsi="Arial" w:cs="Arial"/>
          <w:b/>
        </w:rPr>
      </w:pPr>
    </w:p>
    <w:p w14:paraId="428DFFC0" w14:textId="541B3564" w:rsidR="0044490B" w:rsidRPr="0044490B" w:rsidRDefault="0044490B" w:rsidP="0049364A">
      <w:pPr>
        <w:spacing w:after="240" w:line="360" w:lineRule="auto"/>
        <w:jc w:val="both"/>
        <w:rPr>
          <w:rFonts w:ascii="Arial" w:hAnsi="Arial" w:cs="Arial"/>
          <w:b/>
        </w:rPr>
      </w:pPr>
      <w:r w:rsidRPr="0044490B">
        <w:rPr>
          <w:rFonts w:ascii="Arial" w:hAnsi="Arial" w:cs="Arial"/>
          <w:b/>
        </w:rPr>
        <w:t>Resultado 26, Observación 1</w:t>
      </w:r>
    </w:p>
    <w:p w14:paraId="5C994CB4" w14:textId="519A7059"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2CD4E9FD" w14:textId="1081848D" w:rsidR="00BD5602" w:rsidRPr="0044490B" w:rsidRDefault="00BD5602" w:rsidP="0049364A">
      <w:pPr>
        <w:spacing w:after="240" w:line="360" w:lineRule="auto"/>
        <w:jc w:val="both"/>
        <w:rPr>
          <w:rFonts w:ascii="Arial" w:hAnsi="Arial" w:cs="Arial"/>
          <w:b/>
        </w:rPr>
      </w:pPr>
      <w:r>
        <w:rPr>
          <w:rFonts w:ascii="Arial" w:hAnsi="Arial" w:cs="Arial"/>
          <w:b/>
        </w:rPr>
        <w:t>Descripción de la Observación:</w:t>
      </w:r>
    </w:p>
    <w:p w14:paraId="63FD9235" w14:textId="7F4770C8" w:rsidR="00E17761" w:rsidRPr="0044490B" w:rsidRDefault="0044490B" w:rsidP="0049364A">
      <w:pPr>
        <w:spacing w:after="240" w:line="360" w:lineRule="auto"/>
        <w:jc w:val="both"/>
        <w:rPr>
          <w:rFonts w:ascii="Arial" w:hAnsi="Arial" w:cs="Arial"/>
        </w:rPr>
      </w:pPr>
      <w:r w:rsidRPr="0044490B">
        <w:rPr>
          <w:rFonts w:ascii="Arial" w:hAnsi="Arial" w:cs="Arial"/>
        </w:rPr>
        <w:lastRenderedPageBreak/>
        <w:t>Durante la revisión y análisis del expediente técnico unitario de la obra: Pavimentación de Calles en la localidad de Akumal, municipio de Tulum, Quintana Roo, se detecta que omitieron integrar los documentos señalados en diversas leyes, decretos, reglamentos y demás disposiciones aplicables en materia de contratación de obra pública que a continuación se relacionan:</w:t>
      </w:r>
    </w:p>
    <w:p w14:paraId="791E27AB" w14:textId="0B477C62" w:rsidR="0044490B" w:rsidRPr="0049364A" w:rsidRDefault="0044490B" w:rsidP="0044490B">
      <w:pPr>
        <w:spacing w:line="360" w:lineRule="auto"/>
        <w:jc w:val="center"/>
        <w:rPr>
          <w:rFonts w:ascii="Arial" w:hAnsi="Arial" w:cs="Arial"/>
          <w:i/>
          <w:iCs/>
          <w:sz w:val="20"/>
          <w:szCs w:val="20"/>
        </w:rPr>
      </w:pPr>
      <w:r w:rsidRPr="0044490B">
        <w:rPr>
          <w:rFonts w:ascii="Arial" w:hAnsi="Arial" w:cs="Arial"/>
          <w:sz w:val="20"/>
          <w:szCs w:val="20"/>
        </w:rPr>
        <w:t>Tabla No. 7</w:t>
      </w:r>
      <w:r w:rsidR="00E17761">
        <w:rPr>
          <w:rFonts w:ascii="Arial" w:hAnsi="Arial" w:cs="Arial"/>
          <w:sz w:val="20"/>
          <w:szCs w:val="20"/>
        </w:rPr>
        <w:t>6</w:t>
      </w:r>
      <w:r w:rsidRPr="0044490B">
        <w:rPr>
          <w:rFonts w:ascii="Arial" w:hAnsi="Arial" w:cs="Arial"/>
          <w:sz w:val="20"/>
          <w:szCs w:val="20"/>
        </w:rPr>
        <w:t xml:space="preserve">. </w:t>
      </w:r>
      <w:r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6DDF8E34" w14:textId="77777777" w:rsidTr="0044490B">
        <w:trPr>
          <w:trHeight w:val="301"/>
          <w:tblHeader/>
          <w:jc w:val="center"/>
        </w:trPr>
        <w:tc>
          <w:tcPr>
            <w:tcW w:w="3618" w:type="dxa"/>
            <w:shd w:val="clear" w:color="auto" w:fill="D0CECE" w:themeFill="background2" w:themeFillShade="E6"/>
            <w:vAlign w:val="center"/>
          </w:tcPr>
          <w:p w14:paraId="14E4CBE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28700E4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3D822F6C" w14:textId="77777777" w:rsidTr="0044490B">
        <w:trPr>
          <w:jc w:val="center"/>
        </w:trPr>
        <w:tc>
          <w:tcPr>
            <w:tcW w:w="3618" w:type="dxa"/>
          </w:tcPr>
          <w:p w14:paraId="345F62BE"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4A5BE49F" w14:textId="7393138F"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w:t>
            </w:r>
          </w:p>
          <w:p w14:paraId="425E7A2F" w14:textId="77777777"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Mediante oficio DGDUyE/2016/2019 del 17/06/2019,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672728D6" w14:textId="77777777" w:rsidTr="0044490B">
        <w:trPr>
          <w:jc w:val="center"/>
        </w:trPr>
        <w:tc>
          <w:tcPr>
            <w:tcW w:w="3618" w:type="dxa"/>
          </w:tcPr>
          <w:p w14:paraId="46620D9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3AB10F89" w14:textId="11898071"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w:t>
            </w:r>
          </w:p>
          <w:p w14:paraId="35ADC9E5" w14:textId="77777777" w:rsidR="0044490B" w:rsidRPr="0044490B" w:rsidRDefault="0044490B" w:rsidP="0044490B">
            <w:pPr>
              <w:spacing w:line="276" w:lineRule="auto"/>
              <w:jc w:val="both"/>
              <w:rPr>
                <w:rFonts w:ascii="Arial" w:hAnsi="Arial" w:cs="Arial"/>
                <w:sz w:val="16"/>
              </w:rPr>
            </w:pPr>
            <w:r w:rsidRPr="0044490B">
              <w:rPr>
                <w:rFonts w:ascii="Arial" w:hAnsi="Arial" w:cs="Arial"/>
                <w:sz w:val="16"/>
              </w:rPr>
              <w:t>Con oficio DGDUYE/3015/2019 del 04/06/2019 la Dirección General de Desarrollo Urbano y Ecología emite a la Dirección de Obras Públicas, un dictamen ambiental referente a esta obra; sin embargo, se solicita el documento expedido por la dependencia facultada como se menciona en los artículos arriba señalados.</w:t>
            </w:r>
          </w:p>
        </w:tc>
      </w:tr>
      <w:tr w:rsidR="0044490B" w:rsidRPr="0044490B" w14:paraId="6454F9CE" w14:textId="77777777" w:rsidTr="0044490B">
        <w:trPr>
          <w:jc w:val="center"/>
        </w:trPr>
        <w:tc>
          <w:tcPr>
            <w:tcW w:w="3618" w:type="dxa"/>
          </w:tcPr>
          <w:p w14:paraId="645680FE" w14:textId="4912F9CE"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659F75A6" w14:textId="59F1E7F6"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en Materia de Impacto Ambiental.</w:t>
            </w:r>
          </w:p>
          <w:p w14:paraId="3171584B" w14:textId="219CE5CE"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66288CDD" w14:textId="77777777" w:rsidTr="0044490B">
        <w:trPr>
          <w:jc w:val="center"/>
        </w:trPr>
        <w:tc>
          <w:tcPr>
            <w:tcW w:w="3618" w:type="dxa"/>
          </w:tcPr>
          <w:p w14:paraId="2B00356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420D2A33" w14:textId="39F4A76E"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w:t>
            </w:r>
          </w:p>
          <w:p w14:paraId="0E18BD73"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Se solicita el cálculo de los cargos adicionales.</w:t>
            </w:r>
          </w:p>
        </w:tc>
      </w:tr>
    </w:tbl>
    <w:p w14:paraId="3CB0DAF1" w14:textId="5DB4F806"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849A71F" w14:textId="77777777" w:rsidR="0049364A" w:rsidRDefault="0049364A" w:rsidP="0049364A">
      <w:pPr>
        <w:spacing w:after="240" w:line="360" w:lineRule="auto"/>
        <w:jc w:val="both"/>
        <w:rPr>
          <w:rFonts w:ascii="Arial" w:hAnsi="Arial" w:cs="Arial"/>
          <w:b/>
        </w:rPr>
      </w:pPr>
    </w:p>
    <w:p w14:paraId="67CC3587" w14:textId="72BEAEED" w:rsidR="0044490B" w:rsidRPr="0044490B" w:rsidRDefault="0044490B" w:rsidP="0049364A">
      <w:pPr>
        <w:spacing w:after="240" w:line="360" w:lineRule="auto"/>
        <w:jc w:val="both"/>
        <w:rPr>
          <w:rFonts w:ascii="Arial" w:hAnsi="Arial" w:cs="Arial"/>
          <w:b/>
        </w:rPr>
      </w:pPr>
      <w:r w:rsidRPr="0044490B">
        <w:rPr>
          <w:rFonts w:ascii="Arial" w:hAnsi="Arial" w:cs="Arial"/>
          <w:b/>
        </w:rPr>
        <w:t xml:space="preserve">Resultado 26, Observación 2 </w:t>
      </w:r>
    </w:p>
    <w:p w14:paraId="202E5E0D" w14:textId="53C6D1B0" w:rsidR="0044490B" w:rsidRDefault="0044490B" w:rsidP="0049364A">
      <w:pPr>
        <w:spacing w:after="240" w:line="360" w:lineRule="auto"/>
        <w:jc w:val="both"/>
        <w:rPr>
          <w:rFonts w:ascii="Arial" w:hAnsi="Arial" w:cs="Arial"/>
          <w:b/>
        </w:rPr>
      </w:pPr>
      <w:r w:rsidRPr="0044490B">
        <w:rPr>
          <w:rFonts w:ascii="Arial" w:hAnsi="Arial" w:cs="Arial"/>
          <w:b/>
        </w:rPr>
        <w:t>Documentación Irregular:</w:t>
      </w:r>
    </w:p>
    <w:p w14:paraId="0D673D2F" w14:textId="3A978365" w:rsidR="00BD5602" w:rsidRPr="0044490B" w:rsidRDefault="00BD5602" w:rsidP="0049364A">
      <w:pPr>
        <w:spacing w:after="240" w:line="360" w:lineRule="auto"/>
        <w:jc w:val="both"/>
        <w:rPr>
          <w:rFonts w:ascii="Arial" w:hAnsi="Arial" w:cs="Arial"/>
          <w:b/>
        </w:rPr>
      </w:pPr>
      <w:r>
        <w:rPr>
          <w:rFonts w:ascii="Arial" w:hAnsi="Arial" w:cs="Arial"/>
          <w:b/>
        </w:rPr>
        <w:lastRenderedPageBreak/>
        <w:t>Descripción de la Observación:</w:t>
      </w:r>
    </w:p>
    <w:p w14:paraId="2DDAE2AE" w14:textId="5212FA15"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Pavimentación de Calles en la localidad de Akumal,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BD5602">
        <w:rPr>
          <w:rFonts w:ascii="Arial" w:hAnsi="Arial" w:cs="Arial"/>
        </w:rPr>
        <w:t xml:space="preserve"> se relacionan</w:t>
      </w:r>
      <w:r w:rsidRPr="0044490B">
        <w:rPr>
          <w:rFonts w:ascii="Arial" w:hAnsi="Arial" w:cs="Arial"/>
        </w:rPr>
        <w:t>:</w:t>
      </w:r>
    </w:p>
    <w:p w14:paraId="4136EB67" w14:textId="4C21E99C" w:rsidR="0044490B" w:rsidRPr="0049364A" w:rsidRDefault="00E17761" w:rsidP="0044490B">
      <w:pPr>
        <w:spacing w:line="360" w:lineRule="auto"/>
        <w:jc w:val="center"/>
        <w:rPr>
          <w:rFonts w:ascii="Arial" w:hAnsi="Arial" w:cs="Arial"/>
          <w:i/>
          <w:iCs/>
          <w:sz w:val="20"/>
          <w:szCs w:val="20"/>
        </w:rPr>
      </w:pPr>
      <w:r>
        <w:rPr>
          <w:rFonts w:ascii="Arial" w:hAnsi="Arial" w:cs="Arial"/>
          <w:sz w:val="20"/>
          <w:szCs w:val="20"/>
        </w:rPr>
        <w:t>Tabla No. 77</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r w:rsidR="0049364A">
        <w:rPr>
          <w:rFonts w:ascii="Arial" w:hAnsi="Arial" w:cs="Arial"/>
          <w:i/>
          <w:iCs/>
          <w:sz w:val="20"/>
          <w:szCs w:val="20"/>
        </w:rPr>
        <w:t>.</w:t>
      </w:r>
    </w:p>
    <w:tbl>
      <w:tblPr>
        <w:tblStyle w:val="Tablaconcuadrcula5"/>
        <w:tblW w:w="0" w:type="auto"/>
        <w:jc w:val="center"/>
        <w:tblLook w:val="04A0" w:firstRow="1" w:lastRow="0" w:firstColumn="1" w:lastColumn="0" w:noHBand="0" w:noVBand="1"/>
      </w:tblPr>
      <w:tblGrid>
        <w:gridCol w:w="3618"/>
        <w:gridCol w:w="6060"/>
      </w:tblGrid>
      <w:tr w:rsidR="0044490B" w:rsidRPr="0044490B" w14:paraId="4479EC09" w14:textId="77777777" w:rsidTr="0044490B">
        <w:trPr>
          <w:trHeight w:val="301"/>
          <w:tblHeader/>
          <w:jc w:val="center"/>
        </w:trPr>
        <w:tc>
          <w:tcPr>
            <w:tcW w:w="3618" w:type="dxa"/>
            <w:shd w:val="clear" w:color="auto" w:fill="D0CECE" w:themeFill="background2" w:themeFillShade="E6"/>
            <w:vAlign w:val="center"/>
          </w:tcPr>
          <w:p w14:paraId="72F19F1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A720D6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188883DA" w14:textId="77777777" w:rsidTr="0044490B">
        <w:trPr>
          <w:jc w:val="center"/>
        </w:trPr>
        <w:tc>
          <w:tcPr>
            <w:tcW w:w="3618" w:type="dxa"/>
          </w:tcPr>
          <w:p w14:paraId="1460DC2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2EA9790" w14:textId="25C44EB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w:t>
            </w:r>
          </w:p>
          <w:p w14:paraId="5CC54F85" w14:textId="7777777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El documento que se encuentra en el expediente carece de fecha. Se recomienda que se apeguen a los presentes artículos.</w:t>
            </w:r>
          </w:p>
        </w:tc>
      </w:tr>
      <w:tr w:rsidR="0044490B" w:rsidRPr="0044490B" w14:paraId="4B2F8928" w14:textId="77777777" w:rsidTr="0044490B">
        <w:trPr>
          <w:jc w:val="center"/>
        </w:trPr>
        <w:tc>
          <w:tcPr>
            <w:tcW w:w="3618" w:type="dxa"/>
          </w:tcPr>
          <w:p w14:paraId="4836F03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7EA9C298" w14:textId="2434BE5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w:t>
            </w:r>
          </w:p>
          <w:p w14:paraId="519B3AE7" w14:textId="7777777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El oficio DOP/489/2019 del 15/05/2019 lo firma el Coordinador de Supervisores pero debe ser designado por el titular del Área responsable de la ejecución de los trabajos como se menciona en los presentes artículos.</w:t>
            </w:r>
          </w:p>
        </w:tc>
      </w:tr>
      <w:tr w:rsidR="0044490B" w:rsidRPr="0044490B" w14:paraId="36CCF900" w14:textId="77777777" w:rsidTr="0044490B">
        <w:trPr>
          <w:jc w:val="center"/>
        </w:trPr>
        <w:tc>
          <w:tcPr>
            <w:tcW w:w="3618" w:type="dxa"/>
          </w:tcPr>
          <w:p w14:paraId="79ADAA2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1666A112" w14:textId="78A0917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w:t>
            </w:r>
          </w:p>
          <w:p w14:paraId="7A3DFAD7" w14:textId="7777777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Este documento es irregular debido a que las hojas originales fueron desprendidas.</w:t>
            </w:r>
          </w:p>
        </w:tc>
      </w:tr>
      <w:tr w:rsidR="0044490B" w:rsidRPr="0044490B" w14:paraId="3B22EBC6" w14:textId="77777777" w:rsidTr="0044490B">
        <w:trPr>
          <w:jc w:val="center"/>
        </w:trPr>
        <w:tc>
          <w:tcPr>
            <w:tcW w:w="3618" w:type="dxa"/>
          </w:tcPr>
          <w:p w14:paraId="7079483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77D56B28" w14:textId="4DE436A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w:t>
            </w:r>
          </w:p>
          <w:p w14:paraId="517CC874" w14:textId="7777777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El documento del 20/07/2019 expedido por el contratista carece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42D95C97" w14:textId="77777777" w:rsidTr="0044490B">
        <w:trPr>
          <w:jc w:val="center"/>
        </w:trPr>
        <w:tc>
          <w:tcPr>
            <w:tcW w:w="3618" w:type="dxa"/>
          </w:tcPr>
          <w:p w14:paraId="45BBD86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5269E094" w14:textId="6D6E1B9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23/07/2019 de Notificación para la firma del finiquito, carece de acuse de recibo.</w:t>
            </w:r>
          </w:p>
        </w:tc>
      </w:tr>
    </w:tbl>
    <w:p w14:paraId="27C1E9FE"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53A86A5" w14:textId="77777777" w:rsidR="0044490B" w:rsidRPr="0044490B" w:rsidRDefault="0044490B" w:rsidP="0044490B">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4BAC0A1" w14:textId="77777777" w:rsidTr="0044490B">
        <w:trPr>
          <w:trHeight w:val="365"/>
        </w:trPr>
        <w:tc>
          <w:tcPr>
            <w:tcW w:w="2552" w:type="dxa"/>
            <w:tcMar>
              <w:top w:w="10" w:type="dxa"/>
              <w:left w:w="10" w:type="dxa"/>
              <w:bottom w:w="10" w:type="dxa"/>
              <w:right w:w="10" w:type="dxa"/>
            </w:tcMar>
            <w:vAlign w:val="center"/>
          </w:tcPr>
          <w:p w14:paraId="01D8BFAE"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733E366C" w14:textId="77777777" w:rsidR="0044490B" w:rsidRPr="0044490B" w:rsidRDefault="0044490B" w:rsidP="0044490B">
            <w:pPr>
              <w:spacing w:line="276" w:lineRule="auto"/>
              <w:jc w:val="both"/>
              <w:rPr>
                <w:rFonts w:ascii="Arial" w:hAnsi="Arial" w:cs="Arial"/>
              </w:rPr>
            </w:pPr>
            <w:r w:rsidRPr="0044490B">
              <w:rPr>
                <w:rFonts w:ascii="Arial" w:hAnsi="Arial" w:cs="Arial"/>
              </w:rPr>
              <w:t>26</w:t>
            </w:r>
          </w:p>
        </w:tc>
      </w:tr>
      <w:tr w:rsidR="0044490B" w:rsidRPr="0044490B" w14:paraId="5A609296" w14:textId="77777777" w:rsidTr="0044490B">
        <w:trPr>
          <w:trHeight w:val="311"/>
        </w:trPr>
        <w:tc>
          <w:tcPr>
            <w:tcW w:w="2552" w:type="dxa"/>
            <w:tcMar>
              <w:top w:w="10" w:type="dxa"/>
              <w:left w:w="10" w:type="dxa"/>
              <w:bottom w:w="10" w:type="dxa"/>
              <w:right w:w="10" w:type="dxa"/>
            </w:tcMar>
            <w:vAlign w:val="center"/>
          </w:tcPr>
          <w:p w14:paraId="7B7CA08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772826AC"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HAT/DGOYSPM/COP3P/004/RP/2019</w:t>
            </w:r>
          </w:p>
        </w:tc>
      </w:tr>
      <w:tr w:rsidR="0044490B" w:rsidRPr="0044490B" w14:paraId="6D374740" w14:textId="77777777" w:rsidTr="0044490B">
        <w:trPr>
          <w:trHeight w:val="347"/>
        </w:trPr>
        <w:tc>
          <w:tcPr>
            <w:tcW w:w="2552" w:type="dxa"/>
            <w:tcMar>
              <w:top w:w="10" w:type="dxa"/>
              <w:left w:w="10" w:type="dxa"/>
              <w:bottom w:w="10" w:type="dxa"/>
              <w:right w:w="10" w:type="dxa"/>
            </w:tcMar>
            <w:vAlign w:val="center"/>
          </w:tcPr>
          <w:p w14:paraId="45E4794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90E85FE"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cementerio vertical en la localidad de Tulum.</w:t>
            </w:r>
          </w:p>
        </w:tc>
      </w:tr>
      <w:tr w:rsidR="0044490B" w:rsidRPr="0044490B" w14:paraId="49A1CC17" w14:textId="77777777" w:rsidTr="0044490B">
        <w:trPr>
          <w:trHeight w:val="347"/>
        </w:trPr>
        <w:tc>
          <w:tcPr>
            <w:tcW w:w="2552" w:type="dxa"/>
            <w:tcMar>
              <w:top w:w="10" w:type="dxa"/>
              <w:left w:w="10" w:type="dxa"/>
              <w:bottom w:w="10" w:type="dxa"/>
              <w:right w:w="10" w:type="dxa"/>
            </w:tcMar>
            <w:vAlign w:val="center"/>
          </w:tcPr>
          <w:p w14:paraId="7CB5444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10861EE"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$ 2,496,061.81</w:t>
            </w:r>
          </w:p>
        </w:tc>
      </w:tr>
    </w:tbl>
    <w:p w14:paraId="7F620C8F" w14:textId="77777777" w:rsidR="0049364A" w:rsidRDefault="0049364A" w:rsidP="0049364A">
      <w:pPr>
        <w:spacing w:after="240" w:line="360" w:lineRule="auto"/>
        <w:jc w:val="both"/>
        <w:rPr>
          <w:rFonts w:ascii="Arial" w:hAnsi="Arial" w:cs="Arial"/>
          <w:b/>
        </w:rPr>
      </w:pPr>
    </w:p>
    <w:p w14:paraId="71737AB0" w14:textId="4C0BE521" w:rsidR="0044490B" w:rsidRPr="0044490B" w:rsidRDefault="0044490B" w:rsidP="0049364A">
      <w:pPr>
        <w:spacing w:after="240" w:line="360" w:lineRule="auto"/>
        <w:jc w:val="both"/>
        <w:rPr>
          <w:rFonts w:ascii="Arial" w:hAnsi="Arial" w:cs="Arial"/>
          <w:b/>
        </w:rPr>
      </w:pPr>
      <w:r w:rsidRPr="0044490B">
        <w:rPr>
          <w:rFonts w:ascii="Arial" w:hAnsi="Arial" w:cs="Arial"/>
          <w:b/>
        </w:rPr>
        <w:t xml:space="preserve">Resultado 27, Observación 1 </w:t>
      </w:r>
    </w:p>
    <w:p w14:paraId="7636A0AE" w14:textId="3D10E3FA"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4C06BA52" w14:textId="6A3A084A" w:rsidR="00BD5602" w:rsidRPr="0044490B" w:rsidRDefault="00BD5602" w:rsidP="0049364A">
      <w:pPr>
        <w:spacing w:after="240" w:line="360" w:lineRule="auto"/>
        <w:jc w:val="both"/>
        <w:rPr>
          <w:rFonts w:ascii="Arial" w:hAnsi="Arial" w:cs="Arial"/>
          <w:b/>
        </w:rPr>
      </w:pPr>
      <w:r>
        <w:rPr>
          <w:rFonts w:ascii="Arial" w:hAnsi="Arial" w:cs="Arial"/>
          <w:b/>
        </w:rPr>
        <w:t>Descripción de la Observación:</w:t>
      </w:r>
    </w:p>
    <w:p w14:paraId="28BF1F09"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Construcción de cementerio vertical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47165E6E" w14:textId="448B6935" w:rsidR="0044490B" w:rsidRPr="0049364A" w:rsidRDefault="0044490B" w:rsidP="0044490B">
      <w:pPr>
        <w:spacing w:before="120" w:line="360" w:lineRule="auto"/>
        <w:jc w:val="center"/>
        <w:rPr>
          <w:rFonts w:ascii="Arial" w:hAnsi="Arial" w:cs="Arial"/>
          <w:i/>
          <w:iCs/>
          <w:sz w:val="20"/>
          <w:szCs w:val="20"/>
        </w:rPr>
      </w:pPr>
      <w:r w:rsidRPr="0044490B">
        <w:rPr>
          <w:rFonts w:ascii="Arial" w:hAnsi="Arial" w:cs="Arial"/>
          <w:sz w:val="20"/>
          <w:szCs w:val="20"/>
        </w:rPr>
        <w:t>Tabla No. 7</w:t>
      </w:r>
      <w:r w:rsidR="00E17761">
        <w:rPr>
          <w:rFonts w:ascii="Arial" w:hAnsi="Arial" w:cs="Arial"/>
          <w:sz w:val="20"/>
          <w:szCs w:val="20"/>
        </w:rPr>
        <w:t>8</w:t>
      </w:r>
      <w:r w:rsidRPr="0049364A">
        <w:rPr>
          <w:rFonts w:ascii="Arial" w:hAnsi="Arial" w:cs="Arial"/>
          <w:i/>
          <w:iCs/>
          <w:sz w:val="20"/>
          <w:szCs w:val="20"/>
        </w:rPr>
        <w:t>. 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5CC46A12" w14:textId="77777777" w:rsidTr="0044490B">
        <w:trPr>
          <w:trHeight w:val="301"/>
          <w:tblHeader/>
          <w:jc w:val="center"/>
        </w:trPr>
        <w:tc>
          <w:tcPr>
            <w:tcW w:w="3618" w:type="dxa"/>
            <w:shd w:val="clear" w:color="auto" w:fill="D0CECE" w:themeFill="background2" w:themeFillShade="E6"/>
            <w:vAlign w:val="center"/>
          </w:tcPr>
          <w:p w14:paraId="40318AB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7A33F6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1BEA2053" w14:textId="77777777" w:rsidTr="0044490B">
        <w:trPr>
          <w:jc w:val="center"/>
        </w:trPr>
        <w:tc>
          <w:tcPr>
            <w:tcW w:w="3618" w:type="dxa"/>
          </w:tcPr>
          <w:p w14:paraId="762626F4"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30B1467E" w14:textId="326A36C9"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DGDUyE/DDU/SDU/035/2019 del 30/04/2019,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61B2DA99" w14:textId="77777777" w:rsidTr="0044490B">
        <w:trPr>
          <w:jc w:val="center"/>
        </w:trPr>
        <w:tc>
          <w:tcPr>
            <w:tcW w:w="3618" w:type="dxa"/>
          </w:tcPr>
          <w:p w14:paraId="7FE6CDB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546FD7B3" w14:textId="232CEF7C"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4750E5A1" w14:textId="77777777" w:rsidTr="0044490B">
        <w:trPr>
          <w:jc w:val="center"/>
        </w:trPr>
        <w:tc>
          <w:tcPr>
            <w:tcW w:w="3618" w:type="dxa"/>
          </w:tcPr>
          <w:p w14:paraId="257900F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2E27C8D9" w14:textId="3904F18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DGDUYE/2940/2019 del 03/06/2019, la Dirección General de Desarrollo Urbano y Ecología emite a la Dirección de Obras Públicas, las recomendaciones y medidas de prevención, mitigación remediación correspondientes al desarrollo del proyecto; </w:t>
            </w:r>
            <w:r w:rsidRPr="0044490B">
              <w:rPr>
                <w:rFonts w:ascii="Arial" w:hAnsi="Arial" w:cs="Arial"/>
                <w:sz w:val="16"/>
              </w:rPr>
              <w:lastRenderedPageBreak/>
              <w:t>sin embargo se solicita el documento expedido por la dependencia facultada como se menciona en los artículos arriba señalados.</w:t>
            </w:r>
          </w:p>
        </w:tc>
      </w:tr>
      <w:tr w:rsidR="0044490B" w:rsidRPr="0044490B" w14:paraId="6946938A" w14:textId="77777777" w:rsidTr="0044490B">
        <w:trPr>
          <w:jc w:val="center"/>
        </w:trPr>
        <w:tc>
          <w:tcPr>
            <w:tcW w:w="3618" w:type="dxa"/>
          </w:tcPr>
          <w:p w14:paraId="05861F3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Dictamen de impacto ambiental (Zona impactada). Resolutivo de evaluación del Informe Preventivo o exención de presentación de estudios de Impacto Ambiental.</w:t>
            </w:r>
          </w:p>
        </w:tc>
        <w:tc>
          <w:tcPr>
            <w:tcW w:w="6060" w:type="dxa"/>
          </w:tcPr>
          <w:p w14:paraId="05675C24" w14:textId="076C13A2"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78C56AEC" w14:textId="77777777" w:rsidTr="0044490B">
        <w:trPr>
          <w:jc w:val="center"/>
        </w:trPr>
        <w:tc>
          <w:tcPr>
            <w:tcW w:w="3618" w:type="dxa"/>
          </w:tcPr>
          <w:p w14:paraId="5396F36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6104307F" w14:textId="4BC5C4F8"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6D6858DF" w14:textId="77777777" w:rsidTr="0044490B">
        <w:trPr>
          <w:jc w:val="center"/>
        </w:trPr>
        <w:tc>
          <w:tcPr>
            <w:tcW w:w="3618" w:type="dxa"/>
          </w:tcPr>
          <w:p w14:paraId="48A3EA6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Difusión en la oficina de la convocante o en su página de internet.</w:t>
            </w:r>
          </w:p>
        </w:tc>
        <w:tc>
          <w:tcPr>
            <w:tcW w:w="6060" w:type="dxa"/>
          </w:tcPr>
          <w:p w14:paraId="536539D4" w14:textId="123DDF83"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r w:rsidR="0044490B" w:rsidRPr="0044490B" w14:paraId="3936D456" w14:textId="77777777" w:rsidTr="0044490B">
        <w:trPr>
          <w:jc w:val="center"/>
        </w:trPr>
        <w:tc>
          <w:tcPr>
            <w:tcW w:w="3618" w:type="dxa"/>
          </w:tcPr>
          <w:p w14:paraId="57266191"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szCs w:val="18"/>
              </w:rPr>
              <w:t>Autorización de conceptos no previstos en el catálogo de conceptos contratados.</w:t>
            </w:r>
          </w:p>
        </w:tc>
        <w:tc>
          <w:tcPr>
            <w:tcW w:w="6060" w:type="dxa"/>
          </w:tcPr>
          <w:p w14:paraId="7679C992" w14:textId="236418B2"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se detectaron conceptos no previstos en el catálogo original del contrato.</w:t>
            </w:r>
          </w:p>
        </w:tc>
      </w:tr>
      <w:tr w:rsidR="0044490B" w:rsidRPr="0044490B" w14:paraId="70FB4A59" w14:textId="77777777" w:rsidTr="0044490B">
        <w:trPr>
          <w:jc w:val="center"/>
        </w:trPr>
        <w:tc>
          <w:tcPr>
            <w:tcW w:w="3618" w:type="dxa"/>
          </w:tcPr>
          <w:p w14:paraId="077CA91C" w14:textId="77777777" w:rsidR="0044490B" w:rsidRPr="0044490B" w:rsidRDefault="0044490B" w:rsidP="0044490B">
            <w:pPr>
              <w:jc w:val="both"/>
              <w:rPr>
                <w:rFonts w:ascii="Arial" w:hAnsi="Arial" w:cs="Arial"/>
                <w:sz w:val="16"/>
                <w:szCs w:val="16"/>
              </w:rPr>
            </w:pPr>
            <w:r w:rsidRPr="0044490B">
              <w:rPr>
                <w:rFonts w:ascii="Arial" w:hAnsi="Arial" w:cs="Arial"/>
                <w:sz w:val="16"/>
                <w:szCs w:val="16"/>
              </w:rPr>
              <w:t>Registro de propiedad en las oficinas de Catastro y del Registro Público de la Propiedad y el Comercio del Estado.</w:t>
            </w:r>
          </w:p>
        </w:tc>
        <w:tc>
          <w:tcPr>
            <w:tcW w:w="6060" w:type="dxa"/>
          </w:tcPr>
          <w:p w14:paraId="54703DAF" w14:textId="69F45778"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bl>
    <w:p w14:paraId="7360281F" w14:textId="206D1677"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4038B6E" w14:textId="77777777" w:rsidR="00E17761" w:rsidRPr="0044490B" w:rsidRDefault="00E17761" w:rsidP="0044490B">
      <w:pPr>
        <w:spacing w:after="240" w:line="360" w:lineRule="auto"/>
        <w:jc w:val="both"/>
        <w:rPr>
          <w:rFonts w:ascii="Arial" w:hAnsi="Arial" w:cs="Arial"/>
          <w:bCs/>
          <w:sz w:val="18"/>
          <w:szCs w:val="18"/>
        </w:rPr>
      </w:pPr>
    </w:p>
    <w:p w14:paraId="4AF02DC3" w14:textId="77777777" w:rsidR="0044490B" w:rsidRPr="0044490B" w:rsidRDefault="0044490B" w:rsidP="0044490B">
      <w:pPr>
        <w:spacing w:after="240" w:line="360" w:lineRule="auto"/>
        <w:jc w:val="both"/>
        <w:rPr>
          <w:rFonts w:ascii="Arial" w:hAnsi="Arial" w:cs="Arial"/>
          <w:b/>
        </w:rPr>
      </w:pPr>
      <w:r w:rsidRPr="0044490B">
        <w:rPr>
          <w:rFonts w:ascii="Arial" w:hAnsi="Arial" w:cs="Arial"/>
          <w:b/>
        </w:rPr>
        <w:t>Resultado 27, Observación 2</w:t>
      </w:r>
    </w:p>
    <w:p w14:paraId="7B187F75" w14:textId="4F5CEED3" w:rsidR="0044490B" w:rsidRDefault="0044490B" w:rsidP="0044490B">
      <w:pPr>
        <w:spacing w:after="240" w:line="360" w:lineRule="auto"/>
        <w:jc w:val="both"/>
        <w:rPr>
          <w:rFonts w:ascii="Arial" w:hAnsi="Arial" w:cs="Arial"/>
          <w:b/>
        </w:rPr>
      </w:pPr>
      <w:r w:rsidRPr="0044490B">
        <w:rPr>
          <w:rFonts w:ascii="Arial" w:hAnsi="Arial" w:cs="Arial"/>
          <w:b/>
        </w:rPr>
        <w:t>Documentación Irregular:</w:t>
      </w:r>
    </w:p>
    <w:p w14:paraId="3B42FCBA" w14:textId="1EE6436B" w:rsidR="00BD5602" w:rsidRPr="0044490B" w:rsidRDefault="00BD5602" w:rsidP="0044490B">
      <w:pPr>
        <w:spacing w:after="240" w:line="360" w:lineRule="auto"/>
        <w:jc w:val="both"/>
        <w:rPr>
          <w:rFonts w:ascii="Arial" w:hAnsi="Arial" w:cs="Arial"/>
          <w:b/>
        </w:rPr>
      </w:pPr>
      <w:r>
        <w:rPr>
          <w:rFonts w:ascii="Arial" w:hAnsi="Arial" w:cs="Arial"/>
          <w:b/>
        </w:rPr>
        <w:t>Descripción de la Observación:</w:t>
      </w:r>
    </w:p>
    <w:p w14:paraId="75DEA1BD" w14:textId="7C47BA0F" w:rsidR="0044490B" w:rsidRPr="0044490B" w:rsidRDefault="0044490B" w:rsidP="0044490B">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Construcción de cementerio vertical en la localidad de Tulum, municipio de Tulum, Quintana Roo, se determinó la existencia de documentación irregular al detectarse que los documentos integrados infringen lo señalado en diversas leyes, decretos, reglamentos y demás </w:t>
      </w:r>
      <w:r w:rsidRPr="0044490B">
        <w:rPr>
          <w:rFonts w:ascii="Arial" w:hAnsi="Arial" w:cs="Arial"/>
        </w:rPr>
        <w:lastRenderedPageBreak/>
        <w:t>disposiciones aplicables en materia de contratación de obra pública que a continuación</w:t>
      </w:r>
      <w:r w:rsidR="00BD5602">
        <w:rPr>
          <w:rFonts w:ascii="Arial" w:hAnsi="Arial" w:cs="Arial"/>
        </w:rPr>
        <w:t xml:space="preserve"> se relacionan</w:t>
      </w:r>
      <w:r w:rsidRPr="0044490B">
        <w:rPr>
          <w:rFonts w:ascii="Arial" w:hAnsi="Arial" w:cs="Arial"/>
        </w:rPr>
        <w:t>:</w:t>
      </w:r>
    </w:p>
    <w:p w14:paraId="78EFC1C6" w14:textId="6098F6F3" w:rsidR="0044490B" w:rsidRPr="0044490B" w:rsidRDefault="00E17761" w:rsidP="0044490B">
      <w:pPr>
        <w:spacing w:line="360" w:lineRule="auto"/>
        <w:jc w:val="center"/>
        <w:rPr>
          <w:rFonts w:ascii="Arial" w:hAnsi="Arial" w:cs="Arial"/>
          <w:sz w:val="20"/>
          <w:szCs w:val="20"/>
        </w:rPr>
      </w:pPr>
      <w:r>
        <w:rPr>
          <w:rFonts w:ascii="Arial" w:hAnsi="Arial" w:cs="Arial"/>
          <w:sz w:val="20"/>
          <w:szCs w:val="20"/>
        </w:rPr>
        <w:t>Tabla No. 79</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3EA6568F" w14:textId="77777777" w:rsidTr="0044490B">
        <w:trPr>
          <w:trHeight w:val="301"/>
          <w:tblHeader/>
          <w:jc w:val="center"/>
        </w:trPr>
        <w:tc>
          <w:tcPr>
            <w:tcW w:w="3618" w:type="dxa"/>
            <w:shd w:val="clear" w:color="auto" w:fill="D0CECE" w:themeFill="background2" w:themeFillShade="E6"/>
            <w:vAlign w:val="center"/>
          </w:tcPr>
          <w:p w14:paraId="20E9BB5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1C506E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9BCE210" w14:textId="77777777" w:rsidTr="0044490B">
        <w:trPr>
          <w:jc w:val="center"/>
        </w:trPr>
        <w:tc>
          <w:tcPr>
            <w:tcW w:w="3618" w:type="dxa"/>
          </w:tcPr>
          <w:p w14:paraId="0E537DD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340FB5C4" w14:textId="100FC97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5E374EE" w14:textId="77777777" w:rsidTr="0044490B">
        <w:trPr>
          <w:jc w:val="center"/>
        </w:trPr>
        <w:tc>
          <w:tcPr>
            <w:tcW w:w="3618" w:type="dxa"/>
          </w:tcPr>
          <w:p w14:paraId="3E39730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3CFFA180" w14:textId="0F5B43D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DOP/490-BIS/2019 del 15/05/2019 lo firma el Coordinador de Supervisores, pero debe ser designado por el titular del Área responsable de la ejecución de los trabajos como se menciona en los presentes artículos.</w:t>
            </w:r>
          </w:p>
        </w:tc>
      </w:tr>
      <w:tr w:rsidR="0044490B" w:rsidRPr="0044490B" w14:paraId="4C37320B" w14:textId="77777777" w:rsidTr="0044490B">
        <w:trPr>
          <w:jc w:val="center"/>
        </w:trPr>
        <w:tc>
          <w:tcPr>
            <w:tcW w:w="3618" w:type="dxa"/>
          </w:tcPr>
          <w:p w14:paraId="7209A89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7795E320" w14:textId="0399F85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0FB3665D" w14:textId="77777777" w:rsidTr="0044490B">
        <w:trPr>
          <w:jc w:val="center"/>
        </w:trPr>
        <w:tc>
          <w:tcPr>
            <w:tcW w:w="3618" w:type="dxa"/>
          </w:tcPr>
          <w:p w14:paraId="7C87ADB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7C20C1B0" w14:textId="7D798EA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08/07/2019 que se integró al expediente de obra lo firma el Coordinador de Supervisores, siendo que el residente de obra deberá sustentar el dictamen técnico. </w:t>
            </w:r>
          </w:p>
        </w:tc>
      </w:tr>
      <w:tr w:rsidR="0044490B" w:rsidRPr="0044490B" w14:paraId="36C5F9B4" w14:textId="77777777" w:rsidTr="0044490B">
        <w:trPr>
          <w:jc w:val="center"/>
        </w:trPr>
        <w:tc>
          <w:tcPr>
            <w:tcW w:w="3618" w:type="dxa"/>
          </w:tcPr>
          <w:p w14:paraId="706AC72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4B668340" w14:textId="3D92C0F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139 fracción 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finiquito integrado al expediente se realizó el 12/11/2019 lo cual es incorrecto porque en la notificación al contratista para la firma del finiquito se le cita el 25/07/2019 para la firma de este. Además, no se cumplen los 60 días naturales de cuando se recibieron físicamente los trabajos.</w:t>
            </w:r>
          </w:p>
        </w:tc>
      </w:tr>
    </w:tbl>
    <w:p w14:paraId="640944DB"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2A376ED" w14:textId="77777777" w:rsidR="0044490B" w:rsidRPr="0044490B" w:rsidRDefault="0044490B" w:rsidP="0044490B">
      <w:pPr>
        <w:spacing w:line="360" w:lineRule="auto"/>
        <w:jc w:val="center"/>
        <w:rPr>
          <w:rFonts w:ascii="Arial" w:hAnsi="Arial" w:cs="Arial"/>
          <w:sz w:val="20"/>
          <w:szCs w:val="20"/>
        </w:rPr>
      </w:pPr>
    </w:p>
    <w:p w14:paraId="6416351E" w14:textId="77777777" w:rsidR="0044490B" w:rsidRPr="0044490B" w:rsidRDefault="0044490B" w:rsidP="0044490B">
      <w:pPr>
        <w:spacing w:line="360" w:lineRule="auto"/>
        <w:jc w:val="center"/>
        <w:rPr>
          <w:rFonts w:ascii="Arial" w:hAnsi="Arial" w:cs="Arial"/>
          <w:sz w:val="20"/>
          <w:szCs w:val="20"/>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60194A1" w14:textId="77777777" w:rsidTr="0044490B">
        <w:trPr>
          <w:trHeight w:val="365"/>
        </w:trPr>
        <w:tc>
          <w:tcPr>
            <w:tcW w:w="2552" w:type="dxa"/>
            <w:tcMar>
              <w:top w:w="10" w:type="dxa"/>
              <w:left w:w="10" w:type="dxa"/>
              <w:bottom w:w="10" w:type="dxa"/>
              <w:right w:w="10" w:type="dxa"/>
            </w:tcMar>
            <w:vAlign w:val="center"/>
          </w:tcPr>
          <w:p w14:paraId="636C3F0E"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ABBE9B5" w14:textId="77777777" w:rsidR="0044490B" w:rsidRPr="0044490B" w:rsidRDefault="0044490B" w:rsidP="0044490B">
            <w:pPr>
              <w:spacing w:line="276" w:lineRule="auto"/>
              <w:jc w:val="both"/>
              <w:rPr>
                <w:rFonts w:ascii="Arial" w:hAnsi="Arial" w:cs="Arial"/>
              </w:rPr>
            </w:pPr>
            <w:r w:rsidRPr="0044490B">
              <w:rPr>
                <w:rFonts w:ascii="Arial" w:hAnsi="Arial" w:cs="Arial"/>
              </w:rPr>
              <w:t>23</w:t>
            </w:r>
          </w:p>
        </w:tc>
      </w:tr>
      <w:tr w:rsidR="0044490B" w:rsidRPr="0044490B" w14:paraId="78BE6999" w14:textId="77777777" w:rsidTr="0044490B">
        <w:trPr>
          <w:trHeight w:val="311"/>
        </w:trPr>
        <w:tc>
          <w:tcPr>
            <w:tcW w:w="2552" w:type="dxa"/>
            <w:tcMar>
              <w:top w:w="10" w:type="dxa"/>
              <w:left w:w="10" w:type="dxa"/>
              <w:bottom w:w="10" w:type="dxa"/>
              <w:right w:w="10" w:type="dxa"/>
            </w:tcMar>
            <w:vAlign w:val="center"/>
          </w:tcPr>
          <w:p w14:paraId="25AFB01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600346C2"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HAT/DGOYSPM/COP3P/005/RP/2019</w:t>
            </w:r>
          </w:p>
        </w:tc>
      </w:tr>
      <w:tr w:rsidR="0044490B" w:rsidRPr="0044490B" w14:paraId="460CF04A" w14:textId="77777777" w:rsidTr="0044490B">
        <w:trPr>
          <w:trHeight w:val="347"/>
        </w:trPr>
        <w:tc>
          <w:tcPr>
            <w:tcW w:w="2552" w:type="dxa"/>
            <w:tcMar>
              <w:top w:w="10" w:type="dxa"/>
              <w:left w:w="10" w:type="dxa"/>
              <w:bottom w:w="10" w:type="dxa"/>
              <w:right w:w="10" w:type="dxa"/>
            </w:tcMar>
            <w:vAlign w:val="center"/>
          </w:tcPr>
          <w:p w14:paraId="3BE60CB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0382A55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la ciclovía en la localidad de Cobá segunda etapa.</w:t>
            </w:r>
          </w:p>
        </w:tc>
      </w:tr>
      <w:tr w:rsidR="0044490B" w:rsidRPr="0044490B" w14:paraId="39AB7867" w14:textId="77777777" w:rsidTr="0044490B">
        <w:trPr>
          <w:trHeight w:val="347"/>
        </w:trPr>
        <w:tc>
          <w:tcPr>
            <w:tcW w:w="2552" w:type="dxa"/>
            <w:tcMar>
              <w:top w:w="10" w:type="dxa"/>
              <w:left w:w="10" w:type="dxa"/>
              <w:bottom w:w="10" w:type="dxa"/>
              <w:right w:w="10" w:type="dxa"/>
            </w:tcMar>
            <w:vAlign w:val="center"/>
          </w:tcPr>
          <w:p w14:paraId="796B14E1"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C0CFF5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$ 996,719.71</w:t>
            </w:r>
          </w:p>
        </w:tc>
      </w:tr>
    </w:tbl>
    <w:p w14:paraId="65F6F5EC" w14:textId="77777777" w:rsidR="0044490B" w:rsidRPr="0044490B" w:rsidRDefault="0044490B" w:rsidP="0044490B">
      <w:pPr>
        <w:spacing w:before="120" w:after="240" w:line="360" w:lineRule="auto"/>
        <w:jc w:val="both"/>
        <w:rPr>
          <w:rFonts w:ascii="Arial" w:hAnsi="Arial" w:cs="Arial"/>
          <w:b/>
        </w:rPr>
      </w:pPr>
      <w:r w:rsidRPr="0044490B">
        <w:rPr>
          <w:rFonts w:ascii="Arial" w:hAnsi="Arial" w:cs="Arial"/>
          <w:b/>
        </w:rPr>
        <w:lastRenderedPageBreak/>
        <w:t>Resultado 28, Observación 1</w:t>
      </w:r>
    </w:p>
    <w:p w14:paraId="4E45496F" w14:textId="66B9CE81" w:rsidR="0044490B" w:rsidRDefault="0044490B" w:rsidP="0044490B">
      <w:pPr>
        <w:spacing w:before="120" w:after="240" w:line="360" w:lineRule="auto"/>
        <w:jc w:val="both"/>
        <w:rPr>
          <w:rFonts w:ascii="Arial" w:hAnsi="Arial" w:cs="Arial"/>
          <w:b/>
        </w:rPr>
      </w:pPr>
      <w:r w:rsidRPr="0044490B">
        <w:rPr>
          <w:rFonts w:ascii="Arial" w:hAnsi="Arial" w:cs="Arial"/>
          <w:b/>
        </w:rPr>
        <w:t>Documentación Faltante:</w:t>
      </w:r>
    </w:p>
    <w:p w14:paraId="01340ADA" w14:textId="65FDF8D5" w:rsidR="00BD5602" w:rsidRPr="0044490B" w:rsidRDefault="00BD5602" w:rsidP="0044490B">
      <w:pPr>
        <w:spacing w:before="120" w:after="240" w:line="360" w:lineRule="auto"/>
        <w:jc w:val="both"/>
        <w:rPr>
          <w:rFonts w:ascii="Arial" w:hAnsi="Arial" w:cs="Arial"/>
          <w:b/>
        </w:rPr>
      </w:pPr>
      <w:r>
        <w:rPr>
          <w:rFonts w:ascii="Arial" w:hAnsi="Arial" w:cs="Arial"/>
          <w:b/>
        </w:rPr>
        <w:t>Descripción de la Observación:</w:t>
      </w:r>
    </w:p>
    <w:p w14:paraId="531EF3FA" w14:textId="77777777" w:rsidR="0044490B" w:rsidRPr="0044490B" w:rsidRDefault="0044490B" w:rsidP="0044490B">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la ciclovía en la localidad de Cobá segunda etapa, municipio de Tulum, Quintana Roo, se detecta que omitieron integrar los documentos señalados en diversas leyes, decretos, reglamentos y demás disposiciones aplicables en materia de contratación de obra pública que a continuación se relacionan:</w:t>
      </w:r>
    </w:p>
    <w:p w14:paraId="658290B0" w14:textId="2E1A2E9C" w:rsidR="0044490B" w:rsidRPr="0049364A" w:rsidRDefault="00E17761" w:rsidP="0044490B">
      <w:pPr>
        <w:spacing w:line="360" w:lineRule="auto"/>
        <w:jc w:val="center"/>
        <w:rPr>
          <w:rFonts w:ascii="Arial" w:hAnsi="Arial" w:cs="Arial"/>
          <w:i/>
          <w:iCs/>
          <w:sz w:val="20"/>
          <w:szCs w:val="20"/>
        </w:rPr>
      </w:pPr>
      <w:r>
        <w:rPr>
          <w:rFonts w:ascii="Arial" w:hAnsi="Arial" w:cs="Arial"/>
          <w:sz w:val="20"/>
          <w:szCs w:val="20"/>
        </w:rPr>
        <w:t>Tabla No. 80</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11C8170C" w14:textId="77777777" w:rsidTr="0044490B">
        <w:trPr>
          <w:trHeight w:val="301"/>
          <w:tblHeader/>
          <w:jc w:val="center"/>
        </w:trPr>
        <w:tc>
          <w:tcPr>
            <w:tcW w:w="3618" w:type="dxa"/>
            <w:shd w:val="clear" w:color="auto" w:fill="D0CECE" w:themeFill="background2" w:themeFillShade="E6"/>
            <w:vAlign w:val="center"/>
          </w:tcPr>
          <w:p w14:paraId="5CF5AC18"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7D7EDBC"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71105962" w14:textId="77777777" w:rsidTr="0044490B">
        <w:trPr>
          <w:jc w:val="center"/>
        </w:trPr>
        <w:tc>
          <w:tcPr>
            <w:tcW w:w="3618" w:type="dxa"/>
          </w:tcPr>
          <w:p w14:paraId="4428E15B"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6F5A2A29" w14:textId="66487DEA"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DGDUyE/2014/2019 del 17/06/2019,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61B51DB" w14:textId="77777777" w:rsidTr="0044490B">
        <w:trPr>
          <w:jc w:val="center"/>
        </w:trPr>
        <w:tc>
          <w:tcPr>
            <w:tcW w:w="3618" w:type="dxa"/>
          </w:tcPr>
          <w:p w14:paraId="1B41F36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Manifestación de Impacto Ambiental (Zona no impactada) resolutivo o autorización de Impacto Ambiental.</w:t>
            </w:r>
          </w:p>
        </w:tc>
        <w:tc>
          <w:tcPr>
            <w:tcW w:w="6060" w:type="dxa"/>
          </w:tcPr>
          <w:p w14:paraId="4C244296" w14:textId="47A07428"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y 63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24, 31, 32, 33 y 34 de la </w:t>
            </w:r>
            <w:r w:rsidR="0093726B">
              <w:rPr>
                <w:rFonts w:ascii="Arial" w:hAnsi="Arial" w:cs="Arial"/>
                <w:sz w:val="16"/>
              </w:rPr>
              <w:t>Ley del Equilibrio Ecológico y la Protección al Ambiente del Estado de Quintana Roo</w:t>
            </w:r>
            <w:r w:rsidRPr="0044490B">
              <w:rPr>
                <w:rFonts w:ascii="Arial" w:hAnsi="Arial" w:cs="Arial"/>
                <w:sz w:val="16"/>
              </w:rPr>
              <w:t xml:space="preserve"> y 3, 7, 8, 9, 13 y 14 del Reglamento de la </w:t>
            </w:r>
            <w:r w:rsidR="00FC4A24">
              <w:rPr>
                <w:rFonts w:ascii="Arial" w:hAnsi="Arial" w:cs="Arial"/>
                <w:sz w:val="16"/>
              </w:rPr>
              <w:t>Ley del Equilibrio</w:t>
            </w:r>
            <w:r w:rsidRPr="0044490B">
              <w:rPr>
                <w:rFonts w:ascii="Arial" w:hAnsi="Arial" w:cs="Arial"/>
                <w:sz w:val="16"/>
              </w:rPr>
              <w:t xml:space="preserve"> Ecológico y la Protección al Ambiente del Estado de Quintana Roo, en materia de Impacto Ambiental. Se solicita este documento expedido debidamente por la dependencia facultada.</w:t>
            </w:r>
          </w:p>
        </w:tc>
      </w:tr>
      <w:tr w:rsidR="0044490B" w:rsidRPr="0044490B" w14:paraId="5DCB0AE6" w14:textId="77777777" w:rsidTr="0044490B">
        <w:trPr>
          <w:jc w:val="center"/>
        </w:trPr>
        <w:tc>
          <w:tcPr>
            <w:tcW w:w="3618" w:type="dxa"/>
          </w:tcPr>
          <w:p w14:paraId="011FFE7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p w14:paraId="43723F79" w14:textId="77777777" w:rsidR="0044490B" w:rsidRPr="0044490B" w:rsidRDefault="0044490B" w:rsidP="0044490B">
            <w:pPr>
              <w:spacing w:after="200" w:line="276" w:lineRule="auto"/>
              <w:contextualSpacing/>
              <w:jc w:val="both"/>
              <w:rPr>
                <w:rFonts w:ascii="Arial" w:hAnsi="Arial" w:cs="Arial"/>
                <w:sz w:val="16"/>
                <w:szCs w:val="18"/>
              </w:rPr>
            </w:pPr>
          </w:p>
        </w:tc>
        <w:tc>
          <w:tcPr>
            <w:tcW w:w="6060" w:type="dxa"/>
          </w:tcPr>
          <w:p w14:paraId="10F9E4CB" w14:textId="58E045B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DGDUyE/2094/19 del 06/05/2019, la Dirección General de Desarrollo Urbano y Ecología emite a la Dirección de Obras Públicas, una opinión técnica con las recomendaciones y medidas de mitigación correspondiente al desarrollo del proyecto; sin embargo se solicita el documento expedido por la dependencia facultada como se menciona en los artículos arriba señalados.</w:t>
            </w:r>
          </w:p>
        </w:tc>
      </w:tr>
      <w:tr w:rsidR="0044490B" w:rsidRPr="0044490B" w14:paraId="6F5683C9" w14:textId="77777777" w:rsidTr="0044490B">
        <w:trPr>
          <w:jc w:val="center"/>
        </w:trPr>
        <w:tc>
          <w:tcPr>
            <w:tcW w:w="3618" w:type="dxa"/>
          </w:tcPr>
          <w:p w14:paraId="516DFA83" w14:textId="77777777" w:rsidR="0044490B" w:rsidRPr="0044490B" w:rsidRDefault="0044490B" w:rsidP="0044490B">
            <w:pPr>
              <w:spacing w:after="200" w:line="276" w:lineRule="auto"/>
              <w:contextualSpacing/>
              <w:jc w:val="both"/>
              <w:rPr>
                <w:rFonts w:ascii="Arial" w:hAnsi="Arial" w:cs="Arial"/>
                <w:sz w:val="16"/>
                <w:szCs w:val="18"/>
              </w:rPr>
            </w:pPr>
            <w:bookmarkStart w:id="45" w:name="_Hlk50723453"/>
            <w:r w:rsidRPr="0044490B">
              <w:rPr>
                <w:rFonts w:ascii="Arial" w:hAnsi="Arial" w:cs="Arial"/>
                <w:sz w:val="16"/>
                <w:szCs w:val="18"/>
              </w:rPr>
              <w:t>Análisis de indirectos: Indirectos, Financiamiento, Utilidad, Cargo Adicional.</w:t>
            </w:r>
          </w:p>
        </w:tc>
        <w:tc>
          <w:tcPr>
            <w:tcW w:w="6060" w:type="dxa"/>
          </w:tcPr>
          <w:p w14:paraId="03304F15" w14:textId="0CB7C84C"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bookmarkEnd w:id="45"/>
      <w:tr w:rsidR="0044490B" w:rsidRPr="0044490B" w14:paraId="73EFC1EA" w14:textId="77777777" w:rsidTr="0044490B">
        <w:trPr>
          <w:jc w:val="center"/>
        </w:trPr>
        <w:tc>
          <w:tcPr>
            <w:tcW w:w="3618" w:type="dxa"/>
          </w:tcPr>
          <w:p w14:paraId="650AA7D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64D5AA36" w14:textId="07B4D13A"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40097BE4" w14:textId="77777777" w:rsidTr="0044490B">
        <w:trPr>
          <w:jc w:val="center"/>
        </w:trPr>
        <w:tc>
          <w:tcPr>
            <w:tcW w:w="3618" w:type="dxa"/>
          </w:tcPr>
          <w:p w14:paraId="4FEF283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lastRenderedPageBreak/>
              <w:t>Difusión en la oficina de la convocante o en su página de internet.</w:t>
            </w:r>
          </w:p>
        </w:tc>
        <w:tc>
          <w:tcPr>
            <w:tcW w:w="6060" w:type="dxa"/>
          </w:tcPr>
          <w:p w14:paraId="24E6A9B6" w14:textId="204281F4"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bl>
    <w:p w14:paraId="46E2AC53" w14:textId="091D4BB8"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3EE7A4E" w14:textId="77777777" w:rsidR="00E17761" w:rsidRPr="0044490B" w:rsidRDefault="00E17761" w:rsidP="0044490B">
      <w:pPr>
        <w:spacing w:after="240" w:line="360" w:lineRule="auto"/>
        <w:jc w:val="both"/>
        <w:rPr>
          <w:rFonts w:ascii="Arial" w:hAnsi="Arial" w:cs="Arial"/>
          <w:bCs/>
          <w:sz w:val="18"/>
          <w:szCs w:val="18"/>
        </w:rPr>
      </w:pPr>
    </w:p>
    <w:p w14:paraId="00F9C579" w14:textId="77777777" w:rsidR="0044490B" w:rsidRPr="0044490B" w:rsidRDefault="0044490B" w:rsidP="0044490B">
      <w:pPr>
        <w:spacing w:before="120" w:after="240" w:line="360" w:lineRule="auto"/>
        <w:jc w:val="both"/>
        <w:rPr>
          <w:rFonts w:ascii="Arial" w:hAnsi="Arial" w:cs="Arial"/>
          <w:b/>
        </w:rPr>
      </w:pPr>
      <w:r w:rsidRPr="0044490B">
        <w:rPr>
          <w:rFonts w:ascii="Arial" w:hAnsi="Arial" w:cs="Arial"/>
          <w:b/>
        </w:rPr>
        <w:t>Resultado 28, Observación 2</w:t>
      </w:r>
    </w:p>
    <w:p w14:paraId="091953DB" w14:textId="5B3FF066" w:rsidR="0044490B" w:rsidRDefault="0044490B" w:rsidP="0044490B">
      <w:pPr>
        <w:spacing w:before="120" w:after="240" w:line="360" w:lineRule="auto"/>
        <w:jc w:val="both"/>
        <w:rPr>
          <w:rFonts w:ascii="Arial" w:hAnsi="Arial" w:cs="Arial"/>
          <w:b/>
        </w:rPr>
      </w:pPr>
      <w:r w:rsidRPr="0044490B">
        <w:rPr>
          <w:rFonts w:ascii="Arial" w:hAnsi="Arial" w:cs="Arial"/>
          <w:b/>
        </w:rPr>
        <w:t>Documentación Irregular:</w:t>
      </w:r>
    </w:p>
    <w:p w14:paraId="3EF65DE9" w14:textId="68440865" w:rsidR="00BD5602" w:rsidRPr="0044490B" w:rsidRDefault="00BD5602" w:rsidP="0044490B">
      <w:pPr>
        <w:spacing w:before="120" w:after="240" w:line="360" w:lineRule="auto"/>
        <w:jc w:val="both"/>
        <w:rPr>
          <w:rFonts w:ascii="Arial" w:hAnsi="Arial" w:cs="Arial"/>
          <w:b/>
        </w:rPr>
      </w:pPr>
      <w:r>
        <w:rPr>
          <w:rFonts w:ascii="Arial" w:hAnsi="Arial" w:cs="Arial"/>
          <w:b/>
        </w:rPr>
        <w:t>Descripción de la Observación:</w:t>
      </w:r>
    </w:p>
    <w:p w14:paraId="2BB2A212" w14:textId="55FE1FEA" w:rsidR="0044490B" w:rsidRPr="0044490B" w:rsidRDefault="0044490B" w:rsidP="0044490B">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la ciclovía en la localidad de Cobá segunda etapa,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BD5602">
        <w:rPr>
          <w:rFonts w:ascii="Arial" w:hAnsi="Arial" w:cs="Arial"/>
        </w:rPr>
        <w:t xml:space="preserve"> se relacionan</w:t>
      </w:r>
      <w:r w:rsidRPr="0044490B">
        <w:rPr>
          <w:rFonts w:ascii="Arial" w:hAnsi="Arial" w:cs="Arial"/>
        </w:rPr>
        <w:t>:</w:t>
      </w:r>
    </w:p>
    <w:p w14:paraId="7F0063A4" w14:textId="19CBE8C0" w:rsidR="0044490B" w:rsidRPr="0049364A" w:rsidRDefault="00E17761" w:rsidP="0044490B">
      <w:pPr>
        <w:spacing w:line="360" w:lineRule="auto"/>
        <w:jc w:val="center"/>
        <w:rPr>
          <w:rFonts w:ascii="Arial" w:hAnsi="Arial" w:cs="Arial"/>
          <w:i/>
          <w:iCs/>
          <w:sz w:val="20"/>
          <w:szCs w:val="20"/>
        </w:rPr>
      </w:pPr>
      <w:r>
        <w:rPr>
          <w:rFonts w:ascii="Arial" w:hAnsi="Arial" w:cs="Arial"/>
          <w:sz w:val="20"/>
          <w:szCs w:val="20"/>
        </w:rPr>
        <w:t>Tabla No. 81</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56BE0407" w14:textId="77777777" w:rsidTr="0044490B">
        <w:trPr>
          <w:trHeight w:val="301"/>
          <w:tblHeader/>
          <w:jc w:val="center"/>
        </w:trPr>
        <w:tc>
          <w:tcPr>
            <w:tcW w:w="3618" w:type="dxa"/>
            <w:shd w:val="clear" w:color="auto" w:fill="D0CECE" w:themeFill="background2" w:themeFillShade="E6"/>
            <w:vAlign w:val="center"/>
          </w:tcPr>
          <w:p w14:paraId="4CFB7DA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70F730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94BDDC4" w14:textId="77777777" w:rsidTr="0044490B">
        <w:trPr>
          <w:jc w:val="center"/>
        </w:trPr>
        <w:tc>
          <w:tcPr>
            <w:tcW w:w="3618" w:type="dxa"/>
          </w:tcPr>
          <w:p w14:paraId="52AD6AD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1E996D2" w14:textId="3707114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EB61926" w14:textId="77777777" w:rsidTr="0044490B">
        <w:trPr>
          <w:jc w:val="center"/>
        </w:trPr>
        <w:tc>
          <w:tcPr>
            <w:tcW w:w="3618" w:type="dxa"/>
          </w:tcPr>
          <w:p w14:paraId="4E877C1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3EB19BE3" w14:textId="36DAF77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DOP/490/2019 del 15/05/2019 lo firma el Coordinador de Supervisores pero debe ser designado por el titular del Área responsable de la ejecución de los trabajos como se menciona en los presentes artículos.</w:t>
            </w:r>
          </w:p>
        </w:tc>
      </w:tr>
      <w:tr w:rsidR="0044490B" w:rsidRPr="0044490B" w14:paraId="6B3AC794" w14:textId="77777777" w:rsidTr="0044490B">
        <w:trPr>
          <w:jc w:val="center"/>
        </w:trPr>
        <w:tc>
          <w:tcPr>
            <w:tcW w:w="3618" w:type="dxa"/>
          </w:tcPr>
          <w:p w14:paraId="6AEF9DC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05857088" w14:textId="111E2F0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2D2AAB0E" w14:textId="77777777" w:rsidTr="0044490B">
        <w:trPr>
          <w:jc w:val="center"/>
        </w:trPr>
        <w:tc>
          <w:tcPr>
            <w:tcW w:w="3618" w:type="dxa"/>
          </w:tcPr>
          <w:p w14:paraId="49075F1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Convenio modificatorio o adicional.</w:t>
            </w:r>
          </w:p>
        </w:tc>
        <w:tc>
          <w:tcPr>
            <w:tcW w:w="6060" w:type="dxa"/>
          </w:tcPr>
          <w:p w14:paraId="3AD8E089" w14:textId="2CAB649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5 fracción IV y V del Reglamento Interior de la Dirección General de Obras y Servicios Públicos del Municipio de Tulum, Quintana Roo. Este documento no cuenta con la firma del Director General de Obras y Servicios Públicos Municipales.</w:t>
            </w:r>
          </w:p>
        </w:tc>
      </w:tr>
      <w:tr w:rsidR="0044490B" w:rsidRPr="0044490B" w14:paraId="221E969E" w14:textId="77777777" w:rsidTr="0044490B">
        <w:trPr>
          <w:jc w:val="center"/>
        </w:trPr>
        <w:tc>
          <w:tcPr>
            <w:tcW w:w="3618" w:type="dxa"/>
          </w:tcPr>
          <w:p w14:paraId="58F1164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33F03B45" w14:textId="238F3395" w:rsidR="0044490B" w:rsidRPr="0044490B" w:rsidRDefault="0044490B" w:rsidP="004E0E12">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10/07/2019 que se integró al expediente de obra lo firma el Coordinador de Supervisores, siendo que el residente de obra deberá sustentar el dictamen técnico. </w:t>
            </w:r>
          </w:p>
        </w:tc>
      </w:tr>
      <w:tr w:rsidR="0044490B" w:rsidRPr="0044490B" w14:paraId="00F4C1FE" w14:textId="77777777" w:rsidTr="0044490B">
        <w:trPr>
          <w:jc w:val="center"/>
        </w:trPr>
        <w:tc>
          <w:tcPr>
            <w:tcW w:w="3618" w:type="dxa"/>
          </w:tcPr>
          <w:p w14:paraId="0A84E8F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27EB1797" w14:textId="62638D0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w:t>
            </w:r>
            <w:r w:rsidR="004E0E12">
              <w:rPr>
                <w:rFonts w:ascii="Arial" w:hAnsi="Arial" w:cs="Arial"/>
                <w:sz w:val="16"/>
                <w:szCs w:val="18"/>
              </w:rPr>
              <w:t xml:space="preserve">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20/07/2019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38381E37" w14:textId="77777777" w:rsidTr="0044490B">
        <w:trPr>
          <w:jc w:val="center"/>
        </w:trPr>
        <w:tc>
          <w:tcPr>
            <w:tcW w:w="3618" w:type="dxa"/>
          </w:tcPr>
          <w:p w14:paraId="48C2E15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774BF663" w14:textId="15D227B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20/04/2019 de Notificación para la firma del finiquito, carece de acuse de recibo.</w:t>
            </w:r>
          </w:p>
        </w:tc>
      </w:tr>
    </w:tbl>
    <w:p w14:paraId="5BEBED55"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4FCCF6B" w14:textId="66DD461F" w:rsidR="0044490B" w:rsidRDefault="0044490B" w:rsidP="0044490B">
      <w:pPr>
        <w:spacing w:line="276" w:lineRule="auto"/>
        <w:jc w:val="both"/>
        <w:rPr>
          <w:rFonts w:ascii="Arial" w:hAnsi="Arial" w:cs="Arial"/>
          <w:b/>
        </w:rPr>
      </w:pPr>
    </w:p>
    <w:p w14:paraId="51D8041A" w14:textId="77777777" w:rsidR="00BD5602" w:rsidRPr="0044490B" w:rsidRDefault="00BD5602" w:rsidP="0044490B">
      <w:pPr>
        <w:spacing w:line="276" w:lineRule="auto"/>
        <w:jc w:val="both"/>
        <w:rPr>
          <w:rFonts w:ascii="Arial" w:hAnsi="Arial" w:cs="Arial"/>
          <w:b/>
        </w:rPr>
      </w:pPr>
    </w:p>
    <w:p w14:paraId="71ADE0CF" w14:textId="77777777" w:rsidR="0044490B" w:rsidRPr="0044490B" w:rsidRDefault="0044490B" w:rsidP="0044490B">
      <w:pPr>
        <w:spacing w:line="276"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17CB19FA" w14:textId="77777777" w:rsidTr="0044490B">
        <w:trPr>
          <w:trHeight w:val="365"/>
        </w:trPr>
        <w:tc>
          <w:tcPr>
            <w:tcW w:w="2552" w:type="dxa"/>
            <w:tcMar>
              <w:top w:w="10" w:type="dxa"/>
              <w:left w:w="10" w:type="dxa"/>
              <w:bottom w:w="10" w:type="dxa"/>
              <w:right w:w="10" w:type="dxa"/>
            </w:tcMar>
            <w:vAlign w:val="center"/>
          </w:tcPr>
          <w:p w14:paraId="545E4FC6"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127328D" w14:textId="77777777" w:rsidR="0044490B" w:rsidRPr="0044490B" w:rsidRDefault="0044490B" w:rsidP="0044490B">
            <w:pPr>
              <w:spacing w:line="276" w:lineRule="auto"/>
              <w:jc w:val="both"/>
              <w:rPr>
                <w:rFonts w:ascii="Arial" w:hAnsi="Arial" w:cs="Arial"/>
              </w:rPr>
            </w:pPr>
            <w:r w:rsidRPr="0044490B">
              <w:rPr>
                <w:rFonts w:ascii="Arial" w:hAnsi="Arial" w:cs="Arial"/>
              </w:rPr>
              <w:t>1</w:t>
            </w:r>
          </w:p>
        </w:tc>
      </w:tr>
      <w:tr w:rsidR="0044490B" w:rsidRPr="0044490B" w14:paraId="662B16E7" w14:textId="77777777" w:rsidTr="0044490B">
        <w:trPr>
          <w:trHeight w:val="311"/>
        </w:trPr>
        <w:tc>
          <w:tcPr>
            <w:tcW w:w="2552" w:type="dxa"/>
            <w:tcMar>
              <w:top w:w="10" w:type="dxa"/>
              <w:left w:w="10" w:type="dxa"/>
              <w:bottom w:w="10" w:type="dxa"/>
              <w:right w:w="10" w:type="dxa"/>
            </w:tcMar>
            <w:vAlign w:val="center"/>
          </w:tcPr>
          <w:p w14:paraId="65B03B9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34EC3E9F"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HAT/DGOYSPM/COPLP/006/RP/2019</w:t>
            </w:r>
          </w:p>
        </w:tc>
      </w:tr>
      <w:tr w:rsidR="0044490B" w:rsidRPr="0044490B" w14:paraId="66178FF2" w14:textId="77777777" w:rsidTr="0044490B">
        <w:trPr>
          <w:trHeight w:val="347"/>
        </w:trPr>
        <w:tc>
          <w:tcPr>
            <w:tcW w:w="2552" w:type="dxa"/>
            <w:tcMar>
              <w:top w:w="10" w:type="dxa"/>
              <w:left w:w="10" w:type="dxa"/>
              <w:bottom w:w="10" w:type="dxa"/>
              <w:right w:w="10" w:type="dxa"/>
            </w:tcMar>
            <w:vAlign w:val="center"/>
          </w:tcPr>
          <w:p w14:paraId="1E1A7E27"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96656A9"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andador ecológico entre la calle Acuario Norte y calle 4 Poniente.</w:t>
            </w:r>
          </w:p>
        </w:tc>
      </w:tr>
      <w:tr w:rsidR="0044490B" w:rsidRPr="0044490B" w14:paraId="11352105" w14:textId="77777777" w:rsidTr="0044490B">
        <w:trPr>
          <w:trHeight w:val="347"/>
        </w:trPr>
        <w:tc>
          <w:tcPr>
            <w:tcW w:w="2552" w:type="dxa"/>
            <w:tcMar>
              <w:top w:w="10" w:type="dxa"/>
              <w:left w:w="10" w:type="dxa"/>
              <w:bottom w:w="10" w:type="dxa"/>
              <w:right w:w="10" w:type="dxa"/>
            </w:tcMar>
            <w:vAlign w:val="center"/>
          </w:tcPr>
          <w:p w14:paraId="30FA2F2D"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08F09948"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$ 2,997,332.64</w:t>
            </w:r>
          </w:p>
        </w:tc>
      </w:tr>
    </w:tbl>
    <w:p w14:paraId="5BAD3407" w14:textId="77777777" w:rsidR="0049364A" w:rsidRDefault="0049364A" w:rsidP="0049364A">
      <w:pPr>
        <w:spacing w:after="240" w:line="360" w:lineRule="auto"/>
        <w:jc w:val="both"/>
        <w:rPr>
          <w:rFonts w:ascii="Arial" w:hAnsi="Arial" w:cs="Arial"/>
          <w:b/>
        </w:rPr>
      </w:pPr>
    </w:p>
    <w:p w14:paraId="32CC63EF" w14:textId="6330A169" w:rsidR="0044490B" w:rsidRPr="0044490B" w:rsidRDefault="0044490B" w:rsidP="0049364A">
      <w:pPr>
        <w:spacing w:after="240" w:line="360" w:lineRule="auto"/>
        <w:jc w:val="both"/>
        <w:rPr>
          <w:rFonts w:ascii="Arial" w:hAnsi="Arial" w:cs="Arial"/>
          <w:b/>
        </w:rPr>
      </w:pPr>
      <w:r w:rsidRPr="0044490B">
        <w:rPr>
          <w:rFonts w:ascii="Arial" w:hAnsi="Arial" w:cs="Arial"/>
          <w:b/>
        </w:rPr>
        <w:t>Resultado 29, Observación 1</w:t>
      </w:r>
    </w:p>
    <w:p w14:paraId="6622857D" w14:textId="111B3904"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5C66FC3C" w14:textId="23614D40" w:rsidR="00BD5602" w:rsidRPr="0044490B" w:rsidRDefault="00BD5602" w:rsidP="0049364A">
      <w:pPr>
        <w:spacing w:after="240" w:line="360" w:lineRule="auto"/>
        <w:jc w:val="both"/>
        <w:rPr>
          <w:rFonts w:ascii="Arial" w:hAnsi="Arial" w:cs="Arial"/>
          <w:b/>
        </w:rPr>
      </w:pPr>
      <w:r>
        <w:rPr>
          <w:rFonts w:ascii="Arial" w:hAnsi="Arial" w:cs="Arial"/>
          <w:b/>
        </w:rPr>
        <w:t>Descripción de la Observación:</w:t>
      </w:r>
    </w:p>
    <w:p w14:paraId="5567F90E" w14:textId="77777777" w:rsidR="0044490B" w:rsidRPr="0044490B" w:rsidRDefault="0044490B" w:rsidP="0049364A">
      <w:pPr>
        <w:spacing w:after="240" w:line="360" w:lineRule="auto"/>
        <w:jc w:val="both"/>
        <w:rPr>
          <w:rFonts w:ascii="Arial" w:hAnsi="Arial" w:cs="Arial"/>
        </w:rPr>
      </w:pPr>
      <w:r w:rsidRPr="0044490B">
        <w:rPr>
          <w:rFonts w:ascii="Arial" w:hAnsi="Arial" w:cs="Arial"/>
        </w:rPr>
        <w:lastRenderedPageBreak/>
        <w:t>Durante la revisión y análisis del expediente técnico unitario de la obra: Construcción de andador ecológico entre la calle Acuario Norte y calle 4 Poniente,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10CA7677" w14:textId="008F4C0B" w:rsidR="0044490B" w:rsidRPr="0049364A" w:rsidRDefault="00E17761" w:rsidP="0044490B">
      <w:pPr>
        <w:spacing w:line="360" w:lineRule="auto"/>
        <w:jc w:val="center"/>
        <w:rPr>
          <w:rFonts w:ascii="Arial" w:hAnsi="Arial" w:cs="Arial"/>
          <w:i/>
          <w:iCs/>
          <w:sz w:val="20"/>
          <w:szCs w:val="20"/>
        </w:rPr>
      </w:pPr>
      <w:r>
        <w:rPr>
          <w:rFonts w:ascii="Arial" w:hAnsi="Arial" w:cs="Arial"/>
          <w:sz w:val="20"/>
          <w:szCs w:val="20"/>
        </w:rPr>
        <w:t>Tabla No. 82</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0F7E3292" w14:textId="77777777" w:rsidTr="0044490B">
        <w:trPr>
          <w:trHeight w:val="301"/>
          <w:tblHeader/>
          <w:jc w:val="center"/>
        </w:trPr>
        <w:tc>
          <w:tcPr>
            <w:tcW w:w="3618" w:type="dxa"/>
            <w:shd w:val="clear" w:color="auto" w:fill="D0CECE" w:themeFill="background2" w:themeFillShade="E6"/>
            <w:vAlign w:val="center"/>
          </w:tcPr>
          <w:p w14:paraId="422F67A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2FA95DB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3E25C5A" w14:textId="77777777" w:rsidTr="0044490B">
        <w:trPr>
          <w:jc w:val="center"/>
        </w:trPr>
        <w:tc>
          <w:tcPr>
            <w:tcW w:w="3618" w:type="dxa"/>
            <w:shd w:val="clear" w:color="auto" w:fill="FFFFFF" w:themeFill="background1"/>
          </w:tcPr>
          <w:p w14:paraId="7766B7C5"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FFFFFF" w:themeFill="background1"/>
          </w:tcPr>
          <w:p w14:paraId="3AA4EB44" w14:textId="44C1C290"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DGDUyE/DDU/SDU/037/2019 del 30/05/19,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6927BFB3" w14:textId="77777777" w:rsidTr="0044490B">
        <w:trPr>
          <w:jc w:val="center"/>
        </w:trPr>
        <w:tc>
          <w:tcPr>
            <w:tcW w:w="3618" w:type="dxa"/>
            <w:shd w:val="clear" w:color="auto" w:fill="FFFFFF" w:themeFill="background1"/>
          </w:tcPr>
          <w:p w14:paraId="7DFDE1E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Manifestación de Impacto Ambiental (Zona no impactada) resolutivo o autorización de Impacto Ambiental.</w:t>
            </w:r>
          </w:p>
        </w:tc>
        <w:tc>
          <w:tcPr>
            <w:tcW w:w="6060" w:type="dxa"/>
            <w:shd w:val="clear" w:color="auto" w:fill="FFFFFF" w:themeFill="background1"/>
          </w:tcPr>
          <w:p w14:paraId="0FD13D42" w14:textId="0A5DCEE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y 63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24, 31, 32, 33 y 34 de la </w:t>
            </w:r>
            <w:r w:rsidR="0093726B">
              <w:rPr>
                <w:rFonts w:ascii="Arial" w:hAnsi="Arial" w:cs="Arial"/>
                <w:sz w:val="16"/>
              </w:rPr>
              <w:t>Ley del Equilibrio Ecológico y la Protección al Ambiente del Estado de Quintana Roo</w:t>
            </w:r>
            <w:r w:rsidRPr="0044490B">
              <w:rPr>
                <w:rFonts w:ascii="Arial" w:hAnsi="Arial" w:cs="Arial"/>
                <w:sz w:val="16"/>
              </w:rPr>
              <w:t xml:space="preserve"> y 3, 7, 8, 9, 13 y 14 del Reglamento de la </w:t>
            </w:r>
            <w:r w:rsidR="00FC4A24">
              <w:rPr>
                <w:rFonts w:ascii="Arial" w:hAnsi="Arial" w:cs="Arial"/>
                <w:sz w:val="16"/>
              </w:rPr>
              <w:t>Ley del Equilibrio</w:t>
            </w:r>
            <w:r w:rsidRPr="0044490B">
              <w:rPr>
                <w:rFonts w:ascii="Arial" w:hAnsi="Arial" w:cs="Arial"/>
                <w:sz w:val="16"/>
              </w:rPr>
              <w:t xml:space="preserve"> Ecológico y la Protección al Ambiente del Estado de Quintana Roo, en materia de Impacto Ambiental. Se solicita este documento expedido debidamente por la dependencia facultada.</w:t>
            </w:r>
          </w:p>
        </w:tc>
      </w:tr>
      <w:tr w:rsidR="0044490B" w:rsidRPr="0044490B" w14:paraId="60EF7BD6" w14:textId="77777777" w:rsidTr="0044490B">
        <w:trPr>
          <w:jc w:val="center"/>
        </w:trPr>
        <w:tc>
          <w:tcPr>
            <w:tcW w:w="3618" w:type="dxa"/>
            <w:shd w:val="clear" w:color="auto" w:fill="FFFFFF" w:themeFill="background1"/>
          </w:tcPr>
          <w:p w14:paraId="34F2351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FFFFFF" w:themeFill="background1"/>
          </w:tcPr>
          <w:p w14:paraId="4AEC290C" w14:textId="6068FF8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DGDUYE/2986/2019 del 3/06/2019, la Dirección General de Desarrollo Urbano y Ecología emite a la Dirección de Obras Públicas, las recomendaciones y medidas de prevención, mitigación y remediación correspondientes al desarrollo del proyecto; sin embargo, se solicita el documento expedido por la dependencia facultada como se menciona en los artículos arriba señalados.</w:t>
            </w:r>
          </w:p>
        </w:tc>
      </w:tr>
      <w:tr w:rsidR="0044490B" w:rsidRPr="0044490B" w14:paraId="5A879207" w14:textId="77777777" w:rsidTr="0044490B">
        <w:trPr>
          <w:jc w:val="center"/>
        </w:trPr>
        <w:tc>
          <w:tcPr>
            <w:tcW w:w="3618" w:type="dxa"/>
            <w:shd w:val="clear" w:color="auto" w:fill="FFFFFF" w:themeFill="background1"/>
          </w:tcPr>
          <w:p w14:paraId="5E6EAFB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shd w:val="clear" w:color="auto" w:fill="FFFFFF" w:themeFill="background1"/>
          </w:tcPr>
          <w:p w14:paraId="5757B354" w14:textId="78E9A2A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bl>
    <w:p w14:paraId="1DFA01B1" w14:textId="01C8A004"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8AF7493" w14:textId="77777777" w:rsidR="00DF492F" w:rsidRPr="0044490B" w:rsidRDefault="00DF492F" w:rsidP="0049364A">
      <w:pPr>
        <w:spacing w:after="240" w:line="360" w:lineRule="auto"/>
        <w:jc w:val="both"/>
        <w:rPr>
          <w:rFonts w:ascii="Arial" w:hAnsi="Arial" w:cs="Arial"/>
          <w:bCs/>
          <w:sz w:val="18"/>
          <w:szCs w:val="18"/>
        </w:rPr>
      </w:pPr>
    </w:p>
    <w:p w14:paraId="1B1FB367"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29, Observación 2</w:t>
      </w:r>
    </w:p>
    <w:p w14:paraId="627DDC5A" w14:textId="67224869"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2940E4B9" w14:textId="52ED0ED4" w:rsidR="00BD5602" w:rsidRPr="0044490B" w:rsidRDefault="00BD5602" w:rsidP="0049364A">
      <w:pPr>
        <w:spacing w:before="120" w:after="240" w:line="360" w:lineRule="auto"/>
        <w:jc w:val="both"/>
        <w:rPr>
          <w:rFonts w:ascii="Arial" w:hAnsi="Arial" w:cs="Arial"/>
          <w:b/>
        </w:rPr>
      </w:pPr>
      <w:r>
        <w:rPr>
          <w:rFonts w:ascii="Arial" w:hAnsi="Arial" w:cs="Arial"/>
          <w:b/>
        </w:rPr>
        <w:lastRenderedPageBreak/>
        <w:t>Descripción de la Observación:</w:t>
      </w:r>
    </w:p>
    <w:p w14:paraId="117B52F2" w14:textId="5F4CF4BF" w:rsidR="0044490B" w:rsidRPr="0044490B" w:rsidRDefault="0044490B" w:rsidP="0049364A">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andador ecológico entre la calle Acuario Norte y calle 4 Poniente,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BD5602">
        <w:rPr>
          <w:rFonts w:ascii="Arial" w:hAnsi="Arial" w:cs="Arial"/>
        </w:rPr>
        <w:t xml:space="preserve"> se relacionan</w:t>
      </w:r>
      <w:r w:rsidRPr="0044490B">
        <w:rPr>
          <w:rFonts w:ascii="Arial" w:hAnsi="Arial" w:cs="Arial"/>
        </w:rPr>
        <w:t>:</w:t>
      </w:r>
    </w:p>
    <w:p w14:paraId="4329D71E" w14:textId="2F14EF69" w:rsidR="0044490B" w:rsidRPr="0049364A" w:rsidRDefault="00DF492F" w:rsidP="0044490B">
      <w:pPr>
        <w:spacing w:before="120" w:line="360" w:lineRule="auto"/>
        <w:jc w:val="center"/>
        <w:rPr>
          <w:rFonts w:ascii="Arial" w:hAnsi="Arial" w:cs="Arial"/>
          <w:i/>
          <w:iCs/>
          <w:sz w:val="20"/>
          <w:szCs w:val="20"/>
        </w:rPr>
      </w:pPr>
      <w:r>
        <w:rPr>
          <w:rFonts w:ascii="Arial" w:hAnsi="Arial" w:cs="Arial"/>
          <w:sz w:val="20"/>
          <w:szCs w:val="20"/>
        </w:rPr>
        <w:t>Tabla No. 83</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6F2FD5C" w14:textId="77777777" w:rsidTr="0044490B">
        <w:trPr>
          <w:trHeight w:val="301"/>
          <w:tblHeader/>
          <w:jc w:val="center"/>
        </w:trPr>
        <w:tc>
          <w:tcPr>
            <w:tcW w:w="3618" w:type="dxa"/>
            <w:shd w:val="clear" w:color="auto" w:fill="D0CECE" w:themeFill="background2" w:themeFillShade="E6"/>
            <w:vAlign w:val="center"/>
          </w:tcPr>
          <w:p w14:paraId="372E857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EC42CA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3E7DD7CE" w14:textId="77777777" w:rsidTr="0044490B">
        <w:trPr>
          <w:jc w:val="center"/>
        </w:trPr>
        <w:tc>
          <w:tcPr>
            <w:tcW w:w="3618" w:type="dxa"/>
          </w:tcPr>
          <w:p w14:paraId="02EE665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0ED93974" w14:textId="77CDFF7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7648AE2" w14:textId="77777777" w:rsidTr="0044490B">
        <w:trPr>
          <w:jc w:val="center"/>
        </w:trPr>
        <w:tc>
          <w:tcPr>
            <w:tcW w:w="3618" w:type="dxa"/>
          </w:tcPr>
          <w:p w14:paraId="7CCCE14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p w14:paraId="5AEC8DFB" w14:textId="77777777" w:rsidR="0044490B" w:rsidRPr="0044490B" w:rsidRDefault="0044490B" w:rsidP="0044490B">
            <w:pPr>
              <w:spacing w:after="200" w:line="276" w:lineRule="auto"/>
              <w:contextualSpacing/>
              <w:jc w:val="both"/>
              <w:rPr>
                <w:rFonts w:ascii="Arial" w:hAnsi="Arial" w:cs="Arial"/>
                <w:sz w:val="16"/>
                <w:szCs w:val="18"/>
              </w:rPr>
            </w:pPr>
          </w:p>
        </w:tc>
        <w:tc>
          <w:tcPr>
            <w:tcW w:w="6060" w:type="dxa"/>
          </w:tcPr>
          <w:p w14:paraId="400FC0CF" w14:textId="6B0935F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DOP/657/2019 del 17/06/2019 lo firma el Coordinador de Supervisores, pero debe ser designado por el titular del Área responsable de la ejecución de los trabajos como se menciona en los presentes artículos.</w:t>
            </w:r>
          </w:p>
        </w:tc>
      </w:tr>
      <w:tr w:rsidR="0044490B" w:rsidRPr="0044490B" w14:paraId="1D71E041" w14:textId="77777777" w:rsidTr="0044490B">
        <w:trPr>
          <w:jc w:val="center"/>
        </w:trPr>
        <w:tc>
          <w:tcPr>
            <w:tcW w:w="3618" w:type="dxa"/>
          </w:tcPr>
          <w:p w14:paraId="2730D71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17B88924" w14:textId="5EDB139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1942C6AD" w14:textId="77777777" w:rsidTr="0044490B">
        <w:trPr>
          <w:jc w:val="center"/>
        </w:trPr>
        <w:tc>
          <w:tcPr>
            <w:tcW w:w="3618" w:type="dxa"/>
          </w:tcPr>
          <w:p w14:paraId="34B4DD9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19A63B6F" w14:textId="6DE9016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21/08/2019 por ajuste de volúmenes y conceptos extraordinarios que se integró al expediente de obra lo firma el Coordinador de Supervisores, siendo que el residente de obra deberá sustentar el dictamen técnico. </w:t>
            </w:r>
          </w:p>
        </w:tc>
      </w:tr>
      <w:tr w:rsidR="0044490B" w:rsidRPr="0044490B" w14:paraId="21A610AD" w14:textId="77777777" w:rsidTr="0044490B">
        <w:trPr>
          <w:jc w:val="center"/>
        </w:trPr>
        <w:tc>
          <w:tcPr>
            <w:tcW w:w="3618" w:type="dxa"/>
          </w:tcPr>
          <w:p w14:paraId="31CC9AE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15FC21A" w14:textId="1B30079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04/09/2019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02C69435" w14:textId="77777777" w:rsidTr="0044490B">
        <w:trPr>
          <w:jc w:val="center"/>
        </w:trPr>
        <w:tc>
          <w:tcPr>
            <w:tcW w:w="3618" w:type="dxa"/>
          </w:tcPr>
          <w:p w14:paraId="7ADA7D4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2B053B74" w14:textId="24BC702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w:t>
            </w:r>
            <w:r w:rsidRPr="0044490B">
              <w:rPr>
                <w:rFonts w:ascii="Arial" w:hAnsi="Arial" w:cs="Arial"/>
                <w:sz w:val="16"/>
                <w:szCs w:val="18"/>
              </w:rPr>
              <w:lastRenderedPageBreak/>
              <w:t>de Quintana Roo. El oficio del 4/09/2019 de Notificación para la firma del finiquito, carece de acuse de recibo.</w:t>
            </w:r>
          </w:p>
        </w:tc>
      </w:tr>
      <w:tr w:rsidR="0044490B" w:rsidRPr="0044490B" w14:paraId="5FE483DD" w14:textId="77777777" w:rsidTr="0044490B">
        <w:trPr>
          <w:jc w:val="center"/>
        </w:trPr>
        <w:tc>
          <w:tcPr>
            <w:tcW w:w="3618" w:type="dxa"/>
          </w:tcPr>
          <w:p w14:paraId="1730582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Acta de extinción de derechos y obligaciones.</w:t>
            </w:r>
          </w:p>
        </w:tc>
        <w:tc>
          <w:tcPr>
            <w:tcW w:w="6060" w:type="dxa"/>
          </w:tcPr>
          <w:p w14:paraId="34B35C31" w14:textId="34ADD61E" w:rsidR="0044490B" w:rsidRPr="0044490B" w:rsidRDefault="0044490B" w:rsidP="0044490B">
            <w:pPr>
              <w:spacing w:line="276" w:lineRule="auto"/>
              <w:jc w:val="both"/>
              <w:rPr>
                <w:rFonts w:ascii="Arial" w:hAnsi="Arial" w:cs="Arial"/>
                <w:sz w:val="16"/>
                <w:szCs w:val="18"/>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El documento que se integró al expediente fue elaborado el 10 de enero de 2019 y la obra terminó el 04/09/2019.</w:t>
            </w:r>
          </w:p>
        </w:tc>
      </w:tr>
    </w:tbl>
    <w:p w14:paraId="5CA39ABD" w14:textId="0663003C"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F0CA6C9" w14:textId="77777777" w:rsidR="00DF492F" w:rsidRPr="0044490B" w:rsidRDefault="00DF492F" w:rsidP="0044490B">
      <w:pPr>
        <w:spacing w:after="240" w:line="360" w:lineRule="auto"/>
        <w:jc w:val="both"/>
        <w:rPr>
          <w:rFonts w:ascii="Arial" w:hAnsi="Arial" w:cs="Arial"/>
          <w:bCs/>
          <w:sz w:val="18"/>
          <w:szCs w:val="18"/>
        </w:rPr>
      </w:pPr>
    </w:p>
    <w:p w14:paraId="0B741C41" w14:textId="77777777" w:rsidR="0044490B" w:rsidRPr="0044490B" w:rsidRDefault="0044490B" w:rsidP="0044490B">
      <w:pPr>
        <w:spacing w:line="276" w:lineRule="auto"/>
        <w:jc w:val="both"/>
        <w:rPr>
          <w:rFonts w:ascii="Arial" w:hAnsi="Arial" w:cs="Arial"/>
          <w:b/>
        </w:rPr>
      </w:pPr>
    </w:p>
    <w:tbl>
      <w:tblPr>
        <w:tblStyle w:val="TableGridPHPDOCX1"/>
        <w:tblW w:w="9634" w:type="dxa"/>
        <w:tblLook w:val="04A0" w:firstRow="1" w:lastRow="0" w:firstColumn="1" w:lastColumn="0" w:noHBand="0" w:noVBand="1"/>
      </w:tblPr>
      <w:tblGrid>
        <w:gridCol w:w="2552"/>
        <w:gridCol w:w="7082"/>
      </w:tblGrid>
      <w:tr w:rsidR="0044490B" w:rsidRPr="0044490B" w14:paraId="7718C775" w14:textId="77777777" w:rsidTr="0044490B">
        <w:trPr>
          <w:trHeight w:val="365"/>
        </w:trPr>
        <w:tc>
          <w:tcPr>
            <w:tcW w:w="2552" w:type="dxa"/>
          </w:tcPr>
          <w:p w14:paraId="7B8D8397"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7EFE2685" w14:textId="77777777" w:rsidR="0044490B" w:rsidRPr="0044490B" w:rsidRDefault="0044490B" w:rsidP="0044490B">
            <w:pPr>
              <w:spacing w:line="276" w:lineRule="auto"/>
              <w:jc w:val="both"/>
              <w:rPr>
                <w:rFonts w:ascii="Arial" w:hAnsi="Arial" w:cs="Arial"/>
              </w:rPr>
            </w:pPr>
            <w:r w:rsidRPr="0044490B">
              <w:rPr>
                <w:rFonts w:ascii="Arial" w:hAnsi="Arial" w:cs="Arial"/>
              </w:rPr>
              <w:t>13</w:t>
            </w:r>
          </w:p>
        </w:tc>
      </w:tr>
      <w:tr w:rsidR="0044490B" w:rsidRPr="0044490B" w14:paraId="6A5ED990" w14:textId="77777777" w:rsidTr="0044490B">
        <w:trPr>
          <w:trHeight w:val="311"/>
        </w:trPr>
        <w:tc>
          <w:tcPr>
            <w:tcW w:w="2552" w:type="dxa"/>
          </w:tcPr>
          <w:p w14:paraId="0CA8B92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3FD50648"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HAT/DGOYSPM/COP3P/010/RP/2019</w:t>
            </w:r>
          </w:p>
        </w:tc>
      </w:tr>
      <w:tr w:rsidR="0044490B" w:rsidRPr="0044490B" w14:paraId="545F320F" w14:textId="77777777" w:rsidTr="0044490B">
        <w:trPr>
          <w:trHeight w:val="347"/>
        </w:trPr>
        <w:tc>
          <w:tcPr>
            <w:tcW w:w="2552" w:type="dxa"/>
          </w:tcPr>
          <w:p w14:paraId="53CD483F"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0559780D"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Construcción de domo en la localidad de Manuel Antonio Ay.</w:t>
            </w:r>
          </w:p>
        </w:tc>
      </w:tr>
      <w:tr w:rsidR="0044490B" w:rsidRPr="0044490B" w14:paraId="765F89BF" w14:textId="77777777" w:rsidTr="0044490B">
        <w:trPr>
          <w:trHeight w:val="347"/>
        </w:trPr>
        <w:tc>
          <w:tcPr>
            <w:tcW w:w="2552" w:type="dxa"/>
          </w:tcPr>
          <w:p w14:paraId="6310512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040607A2"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$ 2,492,588.89</w:t>
            </w:r>
          </w:p>
        </w:tc>
      </w:tr>
    </w:tbl>
    <w:p w14:paraId="72D1A6F8" w14:textId="77777777" w:rsidR="0049364A" w:rsidRDefault="0049364A" w:rsidP="0044490B">
      <w:pPr>
        <w:spacing w:before="120" w:after="120" w:line="360" w:lineRule="auto"/>
        <w:jc w:val="both"/>
        <w:rPr>
          <w:rFonts w:ascii="Arial" w:hAnsi="Arial" w:cs="Arial"/>
          <w:b/>
        </w:rPr>
      </w:pPr>
    </w:p>
    <w:p w14:paraId="3CEE26AB" w14:textId="71F8DA0A" w:rsidR="0044490B" w:rsidRPr="0044490B" w:rsidRDefault="0044490B" w:rsidP="0044490B">
      <w:pPr>
        <w:spacing w:before="120" w:after="120" w:line="360" w:lineRule="auto"/>
        <w:jc w:val="both"/>
        <w:rPr>
          <w:rFonts w:ascii="Arial" w:hAnsi="Arial" w:cs="Arial"/>
          <w:b/>
        </w:rPr>
      </w:pPr>
      <w:r w:rsidRPr="0044490B">
        <w:rPr>
          <w:rFonts w:ascii="Arial" w:hAnsi="Arial" w:cs="Arial"/>
          <w:b/>
        </w:rPr>
        <w:t>Resultado 30, Observación 1</w:t>
      </w:r>
    </w:p>
    <w:p w14:paraId="174E347B" w14:textId="26562206" w:rsidR="0044490B" w:rsidRDefault="0044490B" w:rsidP="0044490B">
      <w:pPr>
        <w:spacing w:after="120" w:line="360" w:lineRule="auto"/>
        <w:jc w:val="both"/>
        <w:rPr>
          <w:rFonts w:ascii="Arial" w:hAnsi="Arial" w:cs="Arial"/>
          <w:b/>
        </w:rPr>
      </w:pPr>
      <w:r w:rsidRPr="0044490B">
        <w:rPr>
          <w:rFonts w:ascii="Arial" w:hAnsi="Arial" w:cs="Arial"/>
          <w:b/>
        </w:rPr>
        <w:t>Documentación Faltante:</w:t>
      </w:r>
    </w:p>
    <w:p w14:paraId="51640377" w14:textId="32E1939D" w:rsidR="00BD5602" w:rsidRPr="0044490B" w:rsidRDefault="00BD5602" w:rsidP="0044490B">
      <w:pPr>
        <w:spacing w:after="120" w:line="360" w:lineRule="auto"/>
        <w:jc w:val="both"/>
        <w:rPr>
          <w:rFonts w:ascii="Arial" w:hAnsi="Arial" w:cs="Arial"/>
          <w:b/>
        </w:rPr>
      </w:pPr>
      <w:r>
        <w:rPr>
          <w:rFonts w:ascii="Arial" w:hAnsi="Arial" w:cs="Arial"/>
          <w:b/>
        </w:rPr>
        <w:t>Descripción de la Observación:</w:t>
      </w:r>
    </w:p>
    <w:p w14:paraId="2E401BAA" w14:textId="77777777" w:rsidR="0044490B" w:rsidRPr="0044490B" w:rsidRDefault="0044490B" w:rsidP="0044490B">
      <w:pPr>
        <w:spacing w:after="120" w:line="360" w:lineRule="auto"/>
        <w:jc w:val="both"/>
        <w:rPr>
          <w:rFonts w:ascii="Arial" w:hAnsi="Arial" w:cs="Arial"/>
        </w:rPr>
      </w:pPr>
      <w:r w:rsidRPr="0044490B">
        <w:rPr>
          <w:rFonts w:ascii="Arial" w:hAnsi="Arial" w:cs="Arial"/>
        </w:rPr>
        <w:t xml:space="preserve">Durante la revisión y análisis del expediente técnico unitario de la obra: Construcción de domo en la localidad de Manuel Antonio Ay, municipio de Tulum, Quintana Roo, se detecta que omitieron integrar los documentos señalados en diversas leyes, decretos, reglamentos y demás disposiciones aplicables en materia de contratación de obra pública que a continuación se relacionan: </w:t>
      </w:r>
    </w:p>
    <w:p w14:paraId="74964C98" w14:textId="6B8D7470" w:rsidR="0044490B" w:rsidRPr="0049364A" w:rsidRDefault="00DF492F" w:rsidP="0044490B">
      <w:pPr>
        <w:spacing w:line="360" w:lineRule="auto"/>
        <w:jc w:val="center"/>
        <w:rPr>
          <w:rFonts w:ascii="Arial" w:hAnsi="Arial" w:cs="Arial"/>
          <w:i/>
          <w:iCs/>
          <w:sz w:val="20"/>
          <w:szCs w:val="20"/>
        </w:rPr>
      </w:pPr>
      <w:r>
        <w:rPr>
          <w:rFonts w:ascii="Arial" w:hAnsi="Arial" w:cs="Arial"/>
          <w:sz w:val="20"/>
          <w:szCs w:val="20"/>
        </w:rPr>
        <w:t>Tabla No. 84</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7EEEA856" w14:textId="77777777" w:rsidTr="0044490B">
        <w:trPr>
          <w:trHeight w:val="301"/>
          <w:tblHeader/>
          <w:jc w:val="center"/>
        </w:trPr>
        <w:tc>
          <w:tcPr>
            <w:tcW w:w="3618" w:type="dxa"/>
            <w:shd w:val="clear" w:color="auto" w:fill="D0CECE" w:themeFill="background2" w:themeFillShade="E6"/>
            <w:vAlign w:val="center"/>
          </w:tcPr>
          <w:p w14:paraId="4505482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76ADA70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298DB911" w14:textId="77777777" w:rsidTr="0044490B">
        <w:trPr>
          <w:jc w:val="center"/>
        </w:trPr>
        <w:tc>
          <w:tcPr>
            <w:tcW w:w="3618" w:type="dxa"/>
          </w:tcPr>
          <w:p w14:paraId="24BCECF2"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7EDAC392" w14:textId="5DA888DF"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DGDUyE/DDU/SDU/039/2019 del 30/05/19, el Director General de Desarrollo Urbano y Ecología autoriza a la Dirección de Obras Públicas, los trabajos relacionados a esta obra, pero no presentan las licencias ni permisos necesarios, </w:t>
            </w:r>
            <w:r w:rsidRPr="0044490B">
              <w:rPr>
                <w:rFonts w:ascii="Arial" w:hAnsi="Arial" w:cs="Arial"/>
                <w:sz w:val="16"/>
              </w:rPr>
              <w:lastRenderedPageBreak/>
              <w:t>por tal motivo se solicita la Licencia de Construcción de esta obra como se señalan en los artículos antes mencionados.</w:t>
            </w:r>
          </w:p>
        </w:tc>
      </w:tr>
      <w:tr w:rsidR="0044490B" w:rsidRPr="0044490B" w14:paraId="21D08AD3" w14:textId="77777777" w:rsidTr="0044490B">
        <w:trPr>
          <w:jc w:val="center"/>
        </w:trPr>
        <w:tc>
          <w:tcPr>
            <w:tcW w:w="3618" w:type="dxa"/>
          </w:tcPr>
          <w:p w14:paraId="3D0192E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Regularización y adquisición de la tenencia de la tierra.</w:t>
            </w:r>
          </w:p>
        </w:tc>
        <w:tc>
          <w:tcPr>
            <w:tcW w:w="6060" w:type="dxa"/>
          </w:tcPr>
          <w:p w14:paraId="006E4819" w14:textId="46CEF8DE"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5CFC69FF" w14:textId="77777777" w:rsidTr="0044490B">
        <w:trPr>
          <w:jc w:val="center"/>
        </w:trPr>
        <w:tc>
          <w:tcPr>
            <w:tcW w:w="3618" w:type="dxa"/>
          </w:tcPr>
          <w:p w14:paraId="586A8CC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Documento que garantice el derecho de los beneficiarios y de la sociedad a participar de manera activa y corresponsable en la planeación, programación, ejecución, evaluación y supervisión de la política de desarrollo social.</w:t>
            </w:r>
          </w:p>
        </w:tc>
        <w:tc>
          <w:tcPr>
            <w:tcW w:w="6060" w:type="dxa"/>
          </w:tcPr>
          <w:p w14:paraId="0AA7A89E" w14:textId="77777777" w:rsidR="0044490B" w:rsidRPr="0044490B" w:rsidRDefault="0044490B" w:rsidP="0044490B">
            <w:pPr>
              <w:spacing w:line="276" w:lineRule="auto"/>
              <w:jc w:val="both"/>
              <w:rPr>
                <w:rFonts w:ascii="Arial" w:hAnsi="Arial" w:cs="Arial"/>
                <w:sz w:val="16"/>
              </w:rPr>
            </w:pPr>
            <w:r w:rsidRPr="0044490B">
              <w:rPr>
                <w:rFonts w:ascii="Arial" w:hAnsi="Arial" w:cs="Arial"/>
                <w:sz w:val="16"/>
              </w:rPr>
              <w:t>Artículos 79, 80, 81 y 82 de la Ley para el Desarrollo Social del Estado de Quintana Roo. Se solicita el Acta Constitutiva del Comité.</w:t>
            </w:r>
          </w:p>
        </w:tc>
      </w:tr>
      <w:tr w:rsidR="0044490B" w:rsidRPr="0044490B" w14:paraId="7B22FB03" w14:textId="77777777" w:rsidTr="0044490B">
        <w:trPr>
          <w:jc w:val="center"/>
        </w:trPr>
        <w:tc>
          <w:tcPr>
            <w:tcW w:w="3618" w:type="dxa"/>
          </w:tcPr>
          <w:p w14:paraId="5A7B491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46B0791C" w14:textId="40DBEBDC"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DGDUYE/2987/2019 del 03/06/2019, la Dirección General de Desarrollo Urbano y Ecología emite a la Dirección de Obras Públicas, las recomendaciones y medidas de prevención, mitigación y remediación correspondientes al proyecto y para prevenir daños al ambiente por el desarrollo de la construcción; sin embargo se solicita el documento expedido por la dependencia facultada como se menciona en los artículos arriba señalados.</w:t>
            </w:r>
          </w:p>
        </w:tc>
      </w:tr>
      <w:tr w:rsidR="0044490B" w:rsidRPr="0044490B" w14:paraId="084C482F" w14:textId="77777777" w:rsidTr="0044490B">
        <w:trPr>
          <w:jc w:val="center"/>
        </w:trPr>
        <w:tc>
          <w:tcPr>
            <w:tcW w:w="3618" w:type="dxa"/>
          </w:tcPr>
          <w:p w14:paraId="0804AC1D" w14:textId="3F3B688D"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364B7821" w14:textId="19D41CF9"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46533EC" w14:textId="77777777" w:rsidTr="0044490B">
        <w:trPr>
          <w:jc w:val="center"/>
        </w:trPr>
        <w:tc>
          <w:tcPr>
            <w:tcW w:w="3618" w:type="dxa"/>
          </w:tcPr>
          <w:p w14:paraId="7179DD6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tcPr>
          <w:p w14:paraId="6B2FD0AC" w14:textId="32AD2B1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currículum vitae en donde se demuestre la experiencia de la empresa en obras similares, con la identificación de los trabajos realizados por el licitante y su personal, en los que sea comprobable su participación, anotando el nombre de la contratante, descripción de las obras, importes totales, tal y como se solicitó en las bases de licitación y en la Ley.</w:t>
            </w:r>
          </w:p>
        </w:tc>
      </w:tr>
      <w:tr w:rsidR="0044490B" w:rsidRPr="0044490B" w14:paraId="5EE678D8" w14:textId="77777777" w:rsidTr="0044490B">
        <w:trPr>
          <w:jc w:val="center"/>
        </w:trPr>
        <w:tc>
          <w:tcPr>
            <w:tcW w:w="3618" w:type="dxa"/>
          </w:tcPr>
          <w:p w14:paraId="5985ABB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Análisis de indirectos: Indirectos, Financiamiento, Utilidad, Cargo Adicional.</w:t>
            </w:r>
          </w:p>
        </w:tc>
        <w:tc>
          <w:tcPr>
            <w:tcW w:w="6060" w:type="dxa"/>
          </w:tcPr>
          <w:p w14:paraId="78187FA9" w14:textId="7584C283"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32 fracción X inciso g)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188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cálculo de los cargos adicionales.</w:t>
            </w:r>
          </w:p>
        </w:tc>
      </w:tr>
      <w:tr w:rsidR="0044490B" w:rsidRPr="0044490B" w14:paraId="7AA7E48F" w14:textId="77777777" w:rsidTr="0044490B">
        <w:trPr>
          <w:jc w:val="center"/>
        </w:trPr>
        <w:tc>
          <w:tcPr>
            <w:tcW w:w="3618" w:type="dxa"/>
          </w:tcPr>
          <w:p w14:paraId="4AB6D97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63C0E897" w14:textId="28C71B26"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6F087477" w14:textId="77777777" w:rsidTr="0044490B">
        <w:trPr>
          <w:jc w:val="center"/>
        </w:trPr>
        <w:tc>
          <w:tcPr>
            <w:tcW w:w="3618" w:type="dxa"/>
          </w:tcPr>
          <w:p w14:paraId="15F83DE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Difusión en la oficina de la convocante o en su página de internet.</w:t>
            </w:r>
          </w:p>
        </w:tc>
        <w:tc>
          <w:tcPr>
            <w:tcW w:w="6060" w:type="dxa"/>
          </w:tcPr>
          <w:p w14:paraId="6F6ACB5C" w14:textId="44496F3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w:t>
            </w:r>
            <w:r w:rsidRPr="0044490B">
              <w:rPr>
                <w:rFonts w:ascii="Arial" w:hAnsi="Arial" w:cs="Arial"/>
                <w:sz w:val="16"/>
                <w:szCs w:val="16"/>
              </w:rPr>
              <w:t xml:space="preserve">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r w:rsidR="0044490B" w:rsidRPr="0044490B" w14:paraId="2D5453D6" w14:textId="77777777" w:rsidTr="0044490B">
        <w:trPr>
          <w:jc w:val="center"/>
        </w:trPr>
        <w:tc>
          <w:tcPr>
            <w:tcW w:w="3618" w:type="dxa"/>
          </w:tcPr>
          <w:p w14:paraId="3268F6BD"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lastRenderedPageBreak/>
              <w:t>Autorización de conceptos no previstos en el catálogo de conceptos.</w:t>
            </w:r>
          </w:p>
        </w:tc>
        <w:tc>
          <w:tcPr>
            <w:tcW w:w="6060" w:type="dxa"/>
          </w:tcPr>
          <w:p w14:paraId="7FCE6DB9" w14:textId="230C871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0CF6A74A" w14:textId="77777777" w:rsidTr="0044490B">
        <w:trPr>
          <w:jc w:val="center"/>
        </w:trPr>
        <w:tc>
          <w:tcPr>
            <w:tcW w:w="3618" w:type="dxa"/>
          </w:tcPr>
          <w:p w14:paraId="1720F583"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Registro de propiedad en las oficinas de Catastro y del Registro Público de la Propiedad y el Comercio del Estado.</w:t>
            </w:r>
          </w:p>
        </w:tc>
        <w:tc>
          <w:tcPr>
            <w:tcW w:w="6060" w:type="dxa"/>
          </w:tcPr>
          <w:p w14:paraId="667761FA" w14:textId="78FCF7E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bl>
    <w:p w14:paraId="6D7C71D6" w14:textId="4956A1AF" w:rsidR="0044490B" w:rsidRDefault="0044490B" w:rsidP="0049364A">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B858421" w14:textId="77777777" w:rsidR="00DF492F" w:rsidRPr="0044490B" w:rsidRDefault="00DF492F" w:rsidP="0049364A">
      <w:pPr>
        <w:spacing w:after="240" w:line="360" w:lineRule="auto"/>
        <w:jc w:val="both"/>
        <w:rPr>
          <w:rFonts w:ascii="Arial" w:hAnsi="Arial" w:cs="Arial"/>
          <w:bCs/>
          <w:sz w:val="18"/>
          <w:szCs w:val="18"/>
        </w:rPr>
      </w:pPr>
    </w:p>
    <w:p w14:paraId="5A28022C"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30, Observación 2</w:t>
      </w:r>
    </w:p>
    <w:p w14:paraId="4BE82D52" w14:textId="12E8BB36"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0562B5E7" w14:textId="1EA74969" w:rsidR="00BD5602" w:rsidRPr="0044490B" w:rsidRDefault="00BD5602" w:rsidP="0049364A">
      <w:pPr>
        <w:spacing w:before="120" w:after="240" w:line="360" w:lineRule="auto"/>
        <w:jc w:val="both"/>
        <w:rPr>
          <w:rFonts w:ascii="Arial" w:hAnsi="Arial" w:cs="Arial"/>
          <w:b/>
        </w:rPr>
      </w:pPr>
      <w:r>
        <w:rPr>
          <w:rFonts w:ascii="Arial" w:hAnsi="Arial" w:cs="Arial"/>
          <w:b/>
        </w:rPr>
        <w:t>Descripción de la Observación:</w:t>
      </w:r>
    </w:p>
    <w:p w14:paraId="251F8CBD" w14:textId="60B383BC" w:rsidR="0044490B" w:rsidRDefault="0044490B" w:rsidP="0049364A">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domo en la localidad de Manuel Antonio Ay,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BD5602">
        <w:rPr>
          <w:rFonts w:ascii="Arial" w:hAnsi="Arial" w:cs="Arial"/>
        </w:rPr>
        <w:t xml:space="preserve"> se relacionan</w:t>
      </w:r>
      <w:r w:rsidRPr="0044490B">
        <w:rPr>
          <w:rFonts w:ascii="Arial" w:hAnsi="Arial" w:cs="Arial"/>
        </w:rPr>
        <w:t>:</w:t>
      </w:r>
    </w:p>
    <w:p w14:paraId="4667025B" w14:textId="77D6C187" w:rsidR="0044490B" w:rsidRPr="0049364A" w:rsidRDefault="00DF492F" w:rsidP="0044490B">
      <w:pPr>
        <w:spacing w:line="360" w:lineRule="auto"/>
        <w:jc w:val="center"/>
        <w:rPr>
          <w:rFonts w:ascii="Arial" w:hAnsi="Arial" w:cs="Arial"/>
          <w:i/>
          <w:iCs/>
          <w:sz w:val="20"/>
          <w:szCs w:val="20"/>
        </w:rPr>
      </w:pPr>
      <w:r>
        <w:rPr>
          <w:rFonts w:ascii="Arial" w:hAnsi="Arial" w:cs="Arial"/>
          <w:sz w:val="20"/>
          <w:szCs w:val="20"/>
        </w:rPr>
        <w:t>Tabla No. 85</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27E2B58D" w14:textId="77777777" w:rsidTr="0044490B">
        <w:trPr>
          <w:trHeight w:val="301"/>
          <w:tblHeader/>
          <w:jc w:val="center"/>
        </w:trPr>
        <w:tc>
          <w:tcPr>
            <w:tcW w:w="3618" w:type="dxa"/>
            <w:shd w:val="clear" w:color="auto" w:fill="D0CECE" w:themeFill="background2" w:themeFillShade="E6"/>
            <w:vAlign w:val="center"/>
          </w:tcPr>
          <w:p w14:paraId="78D232C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2F2CE5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43F1A048" w14:textId="77777777" w:rsidTr="0044490B">
        <w:trPr>
          <w:jc w:val="center"/>
        </w:trPr>
        <w:tc>
          <w:tcPr>
            <w:tcW w:w="3618" w:type="dxa"/>
          </w:tcPr>
          <w:p w14:paraId="3F5BA2D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Fecha de acta de presentación y apertura de proposiciones (15 días naturales en licitaciones nacionales y 10 días naturales cuando existan razones justificadas para reducir plazos).</w:t>
            </w:r>
          </w:p>
        </w:tc>
        <w:tc>
          <w:tcPr>
            <w:tcW w:w="6060" w:type="dxa"/>
          </w:tcPr>
          <w:p w14:paraId="3981CF11" w14:textId="24385FD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33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30 fracción 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acta de presentación y apertura de propuestas de esta obra se firmó el día 10 de julio de 2018, presentando una irregularidad en la fecha debido a que los oficios de invitación fueron emitidos el día 28 de junio de 2019. </w:t>
            </w:r>
          </w:p>
        </w:tc>
      </w:tr>
      <w:tr w:rsidR="0044490B" w:rsidRPr="0044490B" w14:paraId="77A6BC58" w14:textId="77777777" w:rsidTr="0044490B">
        <w:trPr>
          <w:jc w:val="center"/>
        </w:trPr>
        <w:tc>
          <w:tcPr>
            <w:tcW w:w="3618" w:type="dxa"/>
          </w:tcPr>
          <w:p w14:paraId="279ED39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1327C469" w14:textId="41C31BB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6CAF089E" w14:textId="77777777" w:rsidTr="0044490B">
        <w:trPr>
          <w:jc w:val="center"/>
        </w:trPr>
        <w:tc>
          <w:tcPr>
            <w:tcW w:w="3618" w:type="dxa"/>
          </w:tcPr>
          <w:p w14:paraId="529471C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23DCE7A2" w14:textId="787BB77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lastRenderedPageBreak/>
              <w:t>Obras Públicas y Servicios Relacionados</w:t>
            </w:r>
            <w:r w:rsidRPr="0044490B">
              <w:rPr>
                <w:rFonts w:ascii="Arial" w:hAnsi="Arial" w:cs="Arial"/>
                <w:sz w:val="16"/>
                <w:szCs w:val="18"/>
              </w:rPr>
              <w:t xml:space="preserve"> con las Mismas del Estado de Quintana Roo. El oficio DOP/820/2019 del 17/07/2019 lo firma el Coordinador de Supervisores pero debe ser designado por el titular del Área responsable de la ejecución de los trabajos como se menciona en los presentes artículos.</w:t>
            </w:r>
          </w:p>
        </w:tc>
      </w:tr>
      <w:tr w:rsidR="0044490B" w:rsidRPr="0044490B" w14:paraId="1E67C59E" w14:textId="77777777" w:rsidTr="0044490B">
        <w:trPr>
          <w:jc w:val="center"/>
        </w:trPr>
        <w:tc>
          <w:tcPr>
            <w:tcW w:w="3618" w:type="dxa"/>
          </w:tcPr>
          <w:p w14:paraId="11EA7C4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Bitácora de obra.</w:t>
            </w:r>
          </w:p>
        </w:tc>
        <w:tc>
          <w:tcPr>
            <w:tcW w:w="6060" w:type="dxa"/>
          </w:tcPr>
          <w:p w14:paraId="6BAE7267" w14:textId="6FADF3A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71AE0D90" w14:textId="77777777" w:rsidTr="0044490B">
        <w:trPr>
          <w:jc w:val="center"/>
        </w:trPr>
        <w:tc>
          <w:tcPr>
            <w:tcW w:w="3618" w:type="dxa"/>
          </w:tcPr>
          <w:p w14:paraId="0E14FCF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56395CE8" w14:textId="129BFB6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 fecha 06/09/2019 que se integró al expediente de obra lo firma el Coordinador de Supervisores, siendo que el residente de obra deberá sustentar el dictamen técnico.</w:t>
            </w:r>
          </w:p>
        </w:tc>
      </w:tr>
      <w:tr w:rsidR="0044490B" w:rsidRPr="0044490B" w14:paraId="69BF0F88" w14:textId="77777777" w:rsidTr="0044490B">
        <w:trPr>
          <w:jc w:val="center"/>
        </w:trPr>
        <w:tc>
          <w:tcPr>
            <w:tcW w:w="3618" w:type="dxa"/>
          </w:tcPr>
          <w:p w14:paraId="3D4B52F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0DBB6930" w14:textId="42150B5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11/09/2019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bl>
    <w:p w14:paraId="61C3BDFA"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D5C1D67" w14:textId="0187F4C0" w:rsidR="0044490B" w:rsidRDefault="0044490B" w:rsidP="0044490B">
      <w:pPr>
        <w:spacing w:line="276" w:lineRule="auto"/>
        <w:jc w:val="both"/>
        <w:rPr>
          <w:rFonts w:ascii="Arial" w:hAnsi="Arial" w:cs="Arial"/>
        </w:rPr>
      </w:pPr>
    </w:p>
    <w:p w14:paraId="57C51B47" w14:textId="77777777" w:rsidR="006B1A3B" w:rsidRPr="0044490B" w:rsidRDefault="006B1A3B" w:rsidP="0044490B">
      <w:pPr>
        <w:spacing w:line="276" w:lineRule="auto"/>
        <w:jc w:val="both"/>
        <w:rPr>
          <w:rFonts w:ascii="Arial" w:hAnsi="Arial" w:cs="Arial"/>
        </w:rPr>
      </w:pPr>
    </w:p>
    <w:p w14:paraId="41E0BC61"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363C0397" w14:textId="77777777" w:rsidTr="0044490B">
        <w:trPr>
          <w:trHeight w:val="365"/>
        </w:trPr>
        <w:tc>
          <w:tcPr>
            <w:tcW w:w="2552" w:type="dxa"/>
            <w:tcMar>
              <w:top w:w="10" w:type="dxa"/>
              <w:left w:w="10" w:type="dxa"/>
              <w:bottom w:w="10" w:type="dxa"/>
              <w:right w:w="10" w:type="dxa"/>
            </w:tcMar>
            <w:vAlign w:val="center"/>
          </w:tcPr>
          <w:p w14:paraId="6742DCD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0B1EC36E" w14:textId="77777777" w:rsidR="0044490B" w:rsidRPr="0044490B" w:rsidRDefault="0044490B" w:rsidP="0044490B">
            <w:pPr>
              <w:spacing w:line="276" w:lineRule="auto"/>
              <w:jc w:val="both"/>
              <w:rPr>
                <w:rFonts w:ascii="Arial" w:hAnsi="Arial" w:cs="Arial"/>
              </w:rPr>
            </w:pPr>
            <w:r w:rsidRPr="0044490B">
              <w:rPr>
                <w:rFonts w:ascii="Arial" w:hAnsi="Arial" w:cs="Arial"/>
              </w:rPr>
              <w:t>10</w:t>
            </w:r>
          </w:p>
        </w:tc>
      </w:tr>
      <w:tr w:rsidR="0044490B" w:rsidRPr="0044490B" w14:paraId="5B5CF415" w14:textId="77777777" w:rsidTr="0044490B">
        <w:trPr>
          <w:trHeight w:val="311"/>
        </w:trPr>
        <w:tc>
          <w:tcPr>
            <w:tcW w:w="2552" w:type="dxa"/>
            <w:tcMar>
              <w:top w:w="10" w:type="dxa"/>
              <w:left w:w="10" w:type="dxa"/>
              <w:bottom w:w="10" w:type="dxa"/>
              <w:right w:w="10" w:type="dxa"/>
            </w:tcMar>
            <w:vAlign w:val="center"/>
          </w:tcPr>
          <w:p w14:paraId="37628D46"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AD292F7" w14:textId="77777777" w:rsidR="0044490B" w:rsidRPr="0044490B" w:rsidRDefault="0044490B" w:rsidP="0044490B">
            <w:pPr>
              <w:spacing w:line="276" w:lineRule="auto"/>
              <w:jc w:val="both"/>
              <w:rPr>
                <w:rFonts w:ascii="Arial" w:hAnsi="Arial" w:cs="Arial"/>
              </w:rPr>
            </w:pPr>
            <w:r w:rsidRPr="0044490B">
              <w:rPr>
                <w:rFonts w:ascii="Arial" w:hAnsi="Arial" w:cs="Arial"/>
              </w:rPr>
              <w:t>HAT/DGOYSPM/COP3P/014/RP/2019</w:t>
            </w:r>
          </w:p>
        </w:tc>
      </w:tr>
      <w:tr w:rsidR="0044490B" w:rsidRPr="0044490B" w14:paraId="10062351" w14:textId="77777777" w:rsidTr="0044490B">
        <w:trPr>
          <w:trHeight w:val="347"/>
        </w:trPr>
        <w:tc>
          <w:tcPr>
            <w:tcW w:w="2552" w:type="dxa"/>
            <w:tcMar>
              <w:top w:w="10" w:type="dxa"/>
              <w:left w:w="10" w:type="dxa"/>
              <w:bottom w:w="10" w:type="dxa"/>
              <w:right w:w="10" w:type="dxa"/>
            </w:tcMar>
            <w:vAlign w:val="center"/>
          </w:tcPr>
          <w:p w14:paraId="180CA81E"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89A3C40" w14:textId="77777777" w:rsidR="0044490B" w:rsidRPr="0044490B" w:rsidRDefault="0044490B" w:rsidP="0044490B">
            <w:pPr>
              <w:jc w:val="both"/>
              <w:rPr>
                <w:rFonts w:ascii="Arial" w:hAnsi="Arial" w:cs="Arial"/>
              </w:rPr>
            </w:pPr>
            <w:r w:rsidRPr="0044490B">
              <w:rPr>
                <w:rFonts w:ascii="Arial" w:hAnsi="Arial" w:cs="Arial"/>
              </w:rPr>
              <w:t>Construcción de domo en la escuela telesecundaria "Erick Paolo Martínez".</w:t>
            </w:r>
          </w:p>
        </w:tc>
      </w:tr>
      <w:tr w:rsidR="0044490B" w:rsidRPr="0044490B" w14:paraId="056F9F4D" w14:textId="77777777" w:rsidTr="0044490B">
        <w:trPr>
          <w:trHeight w:val="347"/>
        </w:trPr>
        <w:tc>
          <w:tcPr>
            <w:tcW w:w="2552" w:type="dxa"/>
            <w:tcMar>
              <w:top w:w="10" w:type="dxa"/>
              <w:left w:w="10" w:type="dxa"/>
              <w:bottom w:w="10" w:type="dxa"/>
              <w:right w:w="10" w:type="dxa"/>
            </w:tcMar>
            <w:vAlign w:val="center"/>
          </w:tcPr>
          <w:p w14:paraId="56859984"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E5F348B" w14:textId="77777777" w:rsidR="0044490B" w:rsidRPr="0044490B" w:rsidRDefault="0044490B" w:rsidP="0044490B">
            <w:pPr>
              <w:jc w:val="both"/>
              <w:rPr>
                <w:rFonts w:ascii="Arial" w:hAnsi="Arial" w:cs="Arial"/>
              </w:rPr>
            </w:pPr>
            <w:r w:rsidRPr="0044490B">
              <w:rPr>
                <w:rFonts w:ascii="Arial" w:hAnsi="Arial" w:cs="Arial"/>
              </w:rPr>
              <w:t>$ 2,495,038.25</w:t>
            </w:r>
          </w:p>
        </w:tc>
      </w:tr>
    </w:tbl>
    <w:p w14:paraId="332EA934" w14:textId="77777777" w:rsidR="0049364A" w:rsidRDefault="0049364A" w:rsidP="0049364A">
      <w:pPr>
        <w:spacing w:after="240" w:line="360" w:lineRule="auto"/>
        <w:jc w:val="both"/>
        <w:rPr>
          <w:rFonts w:ascii="Arial" w:hAnsi="Arial" w:cs="Arial"/>
          <w:b/>
        </w:rPr>
      </w:pPr>
    </w:p>
    <w:p w14:paraId="64DA7407" w14:textId="52020961" w:rsidR="0044490B" w:rsidRPr="0044490B" w:rsidRDefault="0044490B" w:rsidP="0049364A">
      <w:pPr>
        <w:spacing w:after="240" w:line="360" w:lineRule="auto"/>
        <w:jc w:val="both"/>
        <w:rPr>
          <w:rFonts w:ascii="Arial" w:hAnsi="Arial" w:cs="Arial"/>
          <w:b/>
        </w:rPr>
      </w:pPr>
      <w:r w:rsidRPr="0044490B">
        <w:rPr>
          <w:rFonts w:ascii="Arial" w:hAnsi="Arial" w:cs="Arial"/>
          <w:b/>
        </w:rPr>
        <w:t>Resultado 31, Observación 1</w:t>
      </w:r>
    </w:p>
    <w:p w14:paraId="2BA2116D" w14:textId="7D30EF7A"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59600DCF" w14:textId="7B623493" w:rsidR="006B1A3B" w:rsidRPr="0044490B" w:rsidRDefault="006B1A3B" w:rsidP="0049364A">
      <w:pPr>
        <w:spacing w:after="240" w:line="360" w:lineRule="auto"/>
        <w:jc w:val="both"/>
        <w:rPr>
          <w:rFonts w:ascii="Arial" w:hAnsi="Arial" w:cs="Arial"/>
          <w:b/>
        </w:rPr>
      </w:pPr>
      <w:r>
        <w:rPr>
          <w:rFonts w:ascii="Arial" w:hAnsi="Arial" w:cs="Arial"/>
          <w:b/>
        </w:rPr>
        <w:t>Descripción de la Observación:</w:t>
      </w:r>
    </w:p>
    <w:p w14:paraId="0383571F" w14:textId="77777777" w:rsidR="0044490B" w:rsidRPr="0044490B" w:rsidRDefault="0044490B" w:rsidP="0049364A">
      <w:pPr>
        <w:tabs>
          <w:tab w:val="left" w:pos="7074"/>
        </w:tabs>
        <w:spacing w:after="240" w:line="360" w:lineRule="auto"/>
        <w:ind w:right="276"/>
        <w:jc w:val="both"/>
        <w:rPr>
          <w:rFonts w:ascii="Arial" w:hAnsi="Arial" w:cs="Arial"/>
        </w:rPr>
      </w:pPr>
      <w:r w:rsidRPr="0044490B">
        <w:rPr>
          <w:rFonts w:ascii="Arial" w:hAnsi="Arial" w:cs="Arial"/>
        </w:rPr>
        <w:lastRenderedPageBreak/>
        <w:t>Durante la revisión y análisis del expediente técnico unitario de la obra: Construcción de domo en la escuela telesecundaria "Erick Paolo Martínez",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60B1EF8A" w14:textId="346046D2" w:rsidR="0044490B" w:rsidRPr="0049364A" w:rsidRDefault="00DF492F" w:rsidP="0044490B">
      <w:pPr>
        <w:spacing w:line="360" w:lineRule="auto"/>
        <w:jc w:val="center"/>
        <w:rPr>
          <w:rFonts w:ascii="Arial" w:hAnsi="Arial" w:cs="Arial"/>
          <w:b/>
          <w:i/>
          <w:iCs/>
        </w:rPr>
      </w:pPr>
      <w:r>
        <w:rPr>
          <w:rFonts w:ascii="Arial" w:hAnsi="Arial" w:cs="Arial"/>
          <w:sz w:val="20"/>
          <w:szCs w:val="20"/>
        </w:rPr>
        <w:t>Tabla No. 86</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48281AF0" w14:textId="77777777" w:rsidTr="0044490B">
        <w:trPr>
          <w:trHeight w:val="301"/>
          <w:tblHeader/>
          <w:jc w:val="center"/>
        </w:trPr>
        <w:tc>
          <w:tcPr>
            <w:tcW w:w="3618" w:type="dxa"/>
            <w:shd w:val="clear" w:color="auto" w:fill="D0CECE" w:themeFill="background2" w:themeFillShade="E6"/>
            <w:vAlign w:val="center"/>
          </w:tcPr>
          <w:p w14:paraId="253F729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E1B4B6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AD2AB37" w14:textId="77777777" w:rsidTr="0044490B">
        <w:trPr>
          <w:jc w:val="center"/>
        </w:trPr>
        <w:tc>
          <w:tcPr>
            <w:tcW w:w="3618" w:type="dxa"/>
          </w:tcPr>
          <w:p w14:paraId="459E3A5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Permisos, autorizaciones y licencias que se requieran.</w:t>
            </w:r>
          </w:p>
          <w:p w14:paraId="6230C437" w14:textId="77777777" w:rsidR="0044490B" w:rsidRPr="0044490B" w:rsidRDefault="0044490B" w:rsidP="0044490B">
            <w:pPr>
              <w:spacing w:after="200" w:line="276" w:lineRule="auto"/>
              <w:contextualSpacing/>
              <w:jc w:val="both"/>
              <w:rPr>
                <w:rFonts w:ascii="Arial" w:hAnsi="Arial" w:cs="Arial"/>
                <w:sz w:val="18"/>
                <w:szCs w:val="18"/>
              </w:rPr>
            </w:pPr>
          </w:p>
        </w:tc>
        <w:tc>
          <w:tcPr>
            <w:tcW w:w="6060" w:type="dxa"/>
          </w:tcPr>
          <w:p w14:paraId="03E45D0F" w14:textId="4E095893"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DGDUyE/DDU/SDU/034/2019 del 30/05/2019,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FFC11E2" w14:textId="77777777" w:rsidTr="0044490B">
        <w:trPr>
          <w:jc w:val="center"/>
        </w:trPr>
        <w:tc>
          <w:tcPr>
            <w:tcW w:w="3618" w:type="dxa"/>
          </w:tcPr>
          <w:p w14:paraId="2EFF419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1184D56B" w14:textId="79309D47"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presenta en el expediente de obra copia de una orden de ocupación del 11 de mayo de 1992 del terreno donde se construyó la escuela. Se solicita la escritura pública o documento que demuestre que el lugar en donde se hicieron los trabajos de esta obra pertenece al H. Ayuntamiento de Tulum.</w:t>
            </w:r>
          </w:p>
        </w:tc>
      </w:tr>
      <w:tr w:rsidR="0044490B" w:rsidRPr="0044490B" w14:paraId="20C66751" w14:textId="77777777" w:rsidTr="0044490B">
        <w:trPr>
          <w:jc w:val="center"/>
        </w:trPr>
        <w:tc>
          <w:tcPr>
            <w:tcW w:w="3618" w:type="dxa"/>
          </w:tcPr>
          <w:p w14:paraId="7446E4C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5EC4037B" w14:textId="1FDF291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DGDUYE/2939/2019 del 03 de junio de 2019, la Dirección General de Desarrollo Urbano y Ecología emite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4F205E61" w14:textId="77777777" w:rsidTr="0044490B">
        <w:trPr>
          <w:jc w:val="center"/>
        </w:trPr>
        <w:tc>
          <w:tcPr>
            <w:tcW w:w="3618" w:type="dxa"/>
          </w:tcPr>
          <w:p w14:paraId="76765BE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impacto ambiental (Zona impactada). Resolutivo de evaluación del Informe Preventivo o exención de presentación de estudios de Impacto Ambiental.</w:t>
            </w:r>
          </w:p>
        </w:tc>
        <w:tc>
          <w:tcPr>
            <w:tcW w:w="6060" w:type="dxa"/>
          </w:tcPr>
          <w:p w14:paraId="35B07FB7" w14:textId="2D207434"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79279C98" w14:textId="77777777" w:rsidTr="0044490B">
        <w:trPr>
          <w:jc w:val="center"/>
        </w:trPr>
        <w:tc>
          <w:tcPr>
            <w:tcW w:w="3618" w:type="dxa"/>
          </w:tcPr>
          <w:p w14:paraId="27D1935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2E0E6439" w14:textId="3BBAD930"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19573AA7" w14:textId="77777777" w:rsidTr="0044490B">
        <w:trPr>
          <w:jc w:val="center"/>
        </w:trPr>
        <w:tc>
          <w:tcPr>
            <w:tcW w:w="3618" w:type="dxa"/>
          </w:tcPr>
          <w:p w14:paraId="7FAF74C4"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szCs w:val="18"/>
              </w:rPr>
              <w:t>Autorización de conceptos no previstos en el catálogo de conceptos contratados.</w:t>
            </w:r>
          </w:p>
        </w:tc>
        <w:tc>
          <w:tcPr>
            <w:tcW w:w="6060" w:type="dxa"/>
          </w:tcPr>
          <w:p w14:paraId="091F85A8" w14:textId="2A07942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6C12FBE0" w14:textId="77777777" w:rsidTr="0044490B">
        <w:trPr>
          <w:jc w:val="center"/>
        </w:trPr>
        <w:tc>
          <w:tcPr>
            <w:tcW w:w="3618" w:type="dxa"/>
          </w:tcPr>
          <w:p w14:paraId="4271CA1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Notificación y fecha de terminación de los trabajos (Del Contratista).</w:t>
            </w:r>
          </w:p>
        </w:tc>
        <w:tc>
          <w:tcPr>
            <w:tcW w:w="6060" w:type="dxa"/>
          </w:tcPr>
          <w:p w14:paraId="2263DC9B" w14:textId="0F08178B"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integrado en el expediente de obra.</w:t>
            </w:r>
          </w:p>
        </w:tc>
      </w:tr>
      <w:tr w:rsidR="0044490B" w:rsidRPr="0044490B" w14:paraId="7600F0A7" w14:textId="77777777" w:rsidTr="0044490B">
        <w:trPr>
          <w:jc w:val="center"/>
        </w:trPr>
        <w:tc>
          <w:tcPr>
            <w:tcW w:w="3618" w:type="dxa"/>
          </w:tcPr>
          <w:p w14:paraId="2F55AAD9" w14:textId="77777777" w:rsidR="0044490B" w:rsidRPr="0044490B" w:rsidRDefault="0044490B" w:rsidP="0044490B">
            <w:pPr>
              <w:jc w:val="both"/>
              <w:rPr>
                <w:rFonts w:ascii="Arial" w:hAnsi="Arial" w:cs="Arial"/>
                <w:sz w:val="16"/>
                <w:szCs w:val="16"/>
              </w:rPr>
            </w:pPr>
            <w:r w:rsidRPr="0044490B">
              <w:rPr>
                <w:rFonts w:ascii="Arial" w:hAnsi="Arial" w:cs="Arial"/>
                <w:sz w:val="16"/>
                <w:szCs w:val="16"/>
              </w:rPr>
              <w:t>Registro de propiedad en las oficinas de Catastro y del Registro Público de la Propiedad y el Comercio del Estado.</w:t>
            </w:r>
          </w:p>
        </w:tc>
        <w:tc>
          <w:tcPr>
            <w:tcW w:w="6060" w:type="dxa"/>
          </w:tcPr>
          <w:p w14:paraId="04882505" w14:textId="625FDDDD"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bl>
    <w:p w14:paraId="1D1D2D95" w14:textId="06FF185D" w:rsidR="0044490B" w:rsidRDefault="0044490B" w:rsidP="0049364A">
      <w:pPr>
        <w:spacing w:after="240" w:line="360" w:lineRule="auto"/>
        <w:jc w:val="both"/>
        <w:rPr>
          <w:rFonts w:ascii="Arial" w:hAnsi="Arial" w:cs="Arial"/>
          <w:bCs/>
          <w:sz w:val="18"/>
          <w:szCs w:val="18"/>
        </w:rPr>
      </w:pPr>
      <w:r w:rsidRPr="0044490B">
        <w:rPr>
          <w:rFonts w:ascii="Arial" w:hAnsi="Arial" w:cs="Arial"/>
          <w:bCs/>
          <w:sz w:val="18"/>
          <w:szCs w:val="18"/>
        </w:rPr>
        <w:t>Fuente: Elaboración</w:t>
      </w:r>
      <w:r w:rsidR="00DF492F">
        <w:rPr>
          <w:rFonts w:ascii="Arial" w:hAnsi="Arial" w:cs="Arial"/>
          <w:bCs/>
          <w:sz w:val="18"/>
          <w:szCs w:val="18"/>
        </w:rPr>
        <w:t>.</w:t>
      </w:r>
    </w:p>
    <w:p w14:paraId="03566528" w14:textId="77777777" w:rsidR="00DF492F" w:rsidRPr="0044490B" w:rsidRDefault="00DF492F" w:rsidP="0049364A">
      <w:pPr>
        <w:spacing w:after="240" w:line="360" w:lineRule="auto"/>
        <w:jc w:val="both"/>
        <w:rPr>
          <w:rFonts w:ascii="Arial" w:hAnsi="Arial" w:cs="Arial"/>
          <w:bCs/>
          <w:sz w:val="18"/>
          <w:szCs w:val="18"/>
        </w:rPr>
      </w:pPr>
    </w:p>
    <w:p w14:paraId="036A6ACD"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31, Observación 2</w:t>
      </w:r>
    </w:p>
    <w:p w14:paraId="248FDA65" w14:textId="3FB44F1B"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034B9BB9" w14:textId="37E37A49" w:rsidR="006B1A3B" w:rsidRPr="0044490B" w:rsidRDefault="006B1A3B" w:rsidP="0049364A">
      <w:pPr>
        <w:spacing w:before="120" w:after="240" w:line="360" w:lineRule="auto"/>
        <w:jc w:val="both"/>
        <w:rPr>
          <w:rFonts w:ascii="Arial" w:hAnsi="Arial" w:cs="Arial"/>
          <w:b/>
        </w:rPr>
      </w:pPr>
      <w:r>
        <w:rPr>
          <w:rFonts w:ascii="Arial" w:hAnsi="Arial" w:cs="Arial"/>
          <w:b/>
        </w:rPr>
        <w:t>Descripción de la Observación:</w:t>
      </w:r>
    </w:p>
    <w:p w14:paraId="3DBA16B4" w14:textId="4B524EF2" w:rsidR="0044490B" w:rsidRDefault="0044490B" w:rsidP="0049364A">
      <w:pPr>
        <w:spacing w:before="120" w:after="240" w:line="360" w:lineRule="auto"/>
        <w:jc w:val="both"/>
        <w:rPr>
          <w:rFonts w:ascii="Arial" w:hAnsi="Arial" w:cs="Arial"/>
        </w:rPr>
      </w:pPr>
      <w:r w:rsidRPr="0044490B">
        <w:rPr>
          <w:rFonts w:ascii="Arial" w:hAnsi="Arial" w:cs="Arial"/>
        </w:rPr>
        <w:t>Durante la revisión y análisis del expediente técnico unitario de la obra: Construcción de domo en la escuela telesecundaria "Erick Paolo Martínez",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6B1A3B">
        <w:rPr>
          <w:rFonts w:ascii="Arial" w:hAnsi="Arial" w:cs="Arial"/>
        </w:rPr>
        <w:t xml:space="preserve"> se relacionan</w:t>
      </w:r>
      <w:r w:rsidRPr="0044490B">
        <w:rPr>
          <w:rFonts w:ascii="Arial" w:hAnsi="Arial" w:cs="Arial"/>
        </w:rPr>
        <w:t>:</w:t>
      </w:r>
    </w:p>
    <w:p w14:paraId="2705D235" w14:textId="14EE6D98" w:rsidR="0044490B" w:rsidRPr="0049364A" w:rsidRDefault="0044490B" w:rsidP="0044490B">
      <w:pPr>
        <w:spacing w:line="360" w:lineRule="auto"/>
        <w:jc w:val="center"/>
        <w:rPr>
          <w:rFonts w:ascii="Arial" w:hAnsi="Arial" w:cs="Arial"/>
          <w:b/>
          <w:i/>
          <w:iCs/>
        </w:rPr>
      </w:pPr>
      <w:r w:rsidRPr="0044490B">
        <w:rPr>
          <w:rFonts w:ascii="Arial" w:hAnsi="Arial" w:cs="Arial"/>
          <w:sz w:val="20"/>
          <w:szCs w:val="20"/>
        </w:rPr>
        <w:t>Tabla No. 8</w:t>
      </w:r>
      <w:r w:rsidR="00DF492F">
        <w:rPr>
          <w:rFonts w:ascii="Arial" w:hAnsi="Arial" w:cs="Arial"/>
          <w:sz w:val="20"/>
          <w:szCs w:val="20"/>
        </w:rPr>
        <w:t>7</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7417C64" w14:textId="77777777" w:rsidTr="0044490B">
        <w:trPr>
          <w:trHeight w:val="301"/>
          <w:tblHeader/>
          <w:jc w:val="center"/>
        </w:trPr>
        <w:tc>
          <w:tcPr>
            <w:tcW w:w="3618" w:type="dxa"/>
            <w:shd w:val="clear" w:color="auto" w:fill="D0CECE" w:themeFill="background2" w:themeFillShade="E6"/>
            <w:vAlign w:val="center"/>
          </w:tcPr>
          <w:p w14:paraId="255DF46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2076C3C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2D192917" w14:textId="77777777" w:rsidTr="0044490B">
        <w:trPr>
          <w:jc w:val="center"/>
        </w:trPr>
        <w:tc>
          <w:tcPr>
            <w:tcW w:w="3618" w:type="dxa"/>
          </w:tcPr>
          <w:p w14:paraId="764DCCA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21B16269" w14:textId="6A7319A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126F38DF" w14:textId="77777777" w:rsidTr="0044490B">
        <w:trPr>
          <w:jc w:val="center"/>
        </w:trPr>
        <w:tc>
          <w:tcPr>
            <w:tcW w:w="3618" w:type="dxa"/>
          </w:tcPr>
          <w:p w14:paraId="394A341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6EBE37CA" w14:textId="60BBE781"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DOP/818/2019 del 17/07/2019 lo firma el Coordinador de Supervisores, pero debe ser designado por el titular del Área responsable de la ejecución de los trabajos como se menciona en los presentes artículos.</w:t>
            </w:r>
          </w:p>
        </w:tc>
      </w:tr>
      <w:tr w:rsidR="0044490B" w:rsidRPr="0044490B" w14:paraId="0CBC69A6" w14:textId="77777777" w:rsidTr="0044490B">
        <w:trPr>
          <w:jc w:val="center"/>
        </w:trPr>
        <w:tc>
          <w:tcPr>
            <w:tcW w:w="3618" w:type="dxa"/>
          </w:tcPr>
          <w:p w14:paraId="4FE5797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317265E9" w14:textId="56CE1B4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w:t>
            </w:r>
            <w:r w:rsidRPr="0044490B">
              <w:rPr>
                <w:rFonts w:ascii="Arial" w:hAnsi="Arial" w:cs="Arial"/>
                <w:sz w:val="16"/>
                <w:szCs w:val="18"/>
              </w:rPr>
              <w:lastRenderedPageBreak/>
              <w:t>del Estado de Quintana Roo. Este documento es irregular debido a que las hojas originales fueron desprendidas.</w:t>
            </w:r>
          </w:p>
        </w:tc>
      </w:tr>
      <w:tr w:rsidR="0044490B" w:rsidRPr="0044490B" w14:paraId="6DBEE6FC" w14:textId="77777777" w:rsidTr="0044490B">
        <w:trPr>
          <w:jc w:val="center"/>
        </w:trPr>
        <w:tc>
          <w:tcPr>
            <w:tcW w:w="3618" w:type="dxa"/>
          </w:tcPr>
          <w:p w14:paraId="332DBC2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Justificación: dictamen técnico.</w:t>
            </w:r>
          </w:p>
        </w:tc>
        <w:tc>
          <w:tcPr>
            <w:tcW w:w="6060" w:type="dxa"/>
          </w:tcPr>
          <w:p w14:paraId="7C97FC81" w14:textId="33D3217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14/09/2019 que se integró al expediente de obra lo firma el Coordinador de Supervisores, siendo que el residente de obra deberá sustentar el dictamen técnico. </w:t>
            </w:r>
          </w:p>
        </w:tc>
      </w:tr>
    </w:tbl>
    <w:p w14:paraId="4FB030C8" w14:textId="2B0EB2A8"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6DE89F09" w14:textId="77777777" w:rsidR="00DF492F" w:rsidRPr="0044490B" w:rsidRDefault="00DF492F" w:rsidP="0044490B">
      <w:pPr>
        <w:spacing w:after="240" w:line="360" w:lineRule="auto"/>
        <w:jc w:val="both"/>
        <w:rPr>
          <w:rFonts w:ascii="Arial" w:hAnsi="Arial" w:cs="Arial"/>
          <w:bCs/>
          <w:sz w:val="18"/>
          <w:szCs w:val="18"/>
        </w:rPr>
      </w:pPr>
    </w:p>
    <w:p w14:paraId="354C3D67" w14:textId="77777777" w:rsidR="0044490B" w:rsidRPr="0044490B" w:rsidRDefault="0044490B" w:rsidP="0044490B">
      <w:pPr>
        <w:spacing w:line="276" w:lineRule="auto"/>
        <w:jc w:val="both"/>
        <w:rPr>
          <w:rFonts w:ascii="Arial" w:hAnsi="Arial" w:cs="Arial"/>
        </w:rPr>
      </w:pPr>
    </w:p>
    <w:tbl>
      <w:tblPr>
        <w:tblStyle w:val="TableGridPHPDOCX1"/>
        <w:tblW w:w="9634" w:type="dxa"/>
        <w:tblLook w:val="04A0" w:firstRow="1" w:lastRow="0" w:firstColumn="1" w:lastColumn="0" w:noHBand="0" w:noVBand="1"/>
      </w:tblPr>
      <w:tblGrid>
        <w:gridCol w:w="2552"/>
        <w:gridCol w:w="7082"/>
      </w:tblGrid>
      <w:tr w:rsidR="0044490B" w:rsidRPr="0044490B" w14:paraId="64C4AC25" w14:textId="77777777" w:rsidTr="0044490B">
        <w:trPr>
          <w:trHeight w:val="365"/>
        </w:trPr>
        <w:tc>
          <w:tcPr>
            <w:tcW w:w="2552" w:type="dxa"/>
          </w:tcPr>
          <w:p w14:paraId="06FE7C4B"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6BF302F0" w14:textId="77777777" w:rsidR="0044490B" w:rsidRPr="0044490B" w:rsidRDefault="0044490B" w:rsidP="0044490B">
            <w:pPr>
              <w:spacing w:line="276" w:lineRule="auto"/>
              <w:jc w:val="both"/>
              <w:rPr>
                <w:rFonts w:ascii="Arial" w:hAnsi="Arial" w:cs="Arial"/>
              </w:rPr>
            </w:pPr>
            <w:r w:rsidRPr="0044490B">
              <w:rPr>
                <w:rFonts w:ascii="Arial" w:hAnsi="Arial" w:cs="Arial"/>
              </w:rPr>
              <w:t>MT-2309012 y 31</w:t>
            </w:r>
          </w:p>
        </w:tc>
      </w:tr>
      <w:tr w:rsidR="0044490B" w:rsidRPr="0093726B" w14:paraId="656F4E40" w14:textId="77777777" w:rsidTr="0044490B">
        <w:trPr>
          <w:trHeight w:val="311"/>
        </w:trPr>
        <w:tc>
          <w:tcPr>
            <w:tcW w:w="2552" w:type="dxa"/>
          </w:tcPr>
          <w:p w14:paraId="680CE42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519893EA"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HAT/DGOYSPM/COPAD/047/RP-FISM-DF/2019</w:t>
            </w:r>
          </w:p>
        </w:tc>
      </w:tr>
      <w:tr w:rsidR="0044490B" w:rsidRPr="0044490B" w14:paraId="4CD7532E" w14:textId="77777777" w:rsidTr="0044490B">
        <w:trPr>
          <w:trHeight w:val="347"/>
        </w:trPr>
        <w:tc>
          <w:tcPr>
            <w:tcW w:w="2552" w:type="dxa"/>
          </w:tcPr>
          <w:p w14:paraId="7A19C9B5"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4A5C2A80"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MT-2309012.- Construcción de la red de drenaje sanitario colonia Xul-Kaa (segunda etapa).</w:t>
            </w:r>
          </w:p>
        </w:tc>
      </w:tr>
      <w:tr w:rsidR="0044490B" w:rsidRPr="0044490B" w14:paraId="67579F4C" w14:textId="77777777" w:rsidTr="0044490B">
        <w:trPr>
          <w:trHeight w:val="347"/>
        </w:trPr>
        <w:tc>
          <w:tcPr>
            <w:tcW w:w="2552" w:type="dxa"/>
          </w:tcPr>
          <w:p w14:paraId="7B9EEE03"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1B1DF549" w14:textId="4C559311"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$ 466,081.07</w:t>
            </w:r>
            <w:r w:rsidR="00DB00F9">
              <w:rPr>
                <w:rFonts w:ascii="Arial" w:hAnsi="Arial" w:cs="Arial"/>
              </w:rPr>
              <w:t xml:space="preserve"> (RP: </w:t>
            </w:r>
            <w:r w:rsidR="00DB00F9" w:rsidRPr="00DB00F9">
              <w:rPr>
                <w:rFonts w:ascii="Arial" w:hAnsi="Arial" w:cs="Arial"/>
              </w:rPr>
              <w:t>197,369.83</w:t>
            </w:r>
            <w:r w:rsidR="00DB00F9">
              <w:rPr>
                <w:rFonts w:ascii="Arial" w:hAnsi="Arial" w:cs="Arial"/>
              </w:rPr>
              <w:t xml:space="preserve">, FISM-DF: </w:t>
            </w:r>
            <w:r w:rsidR="00DB00F9" w:rsidRPr="00DB00F9">
              <w:rPr>
                <w:rFonts w:ascii="Arial" w:hAnsi="Arial" w:cs="Arial"/>
              </w:rPr>
              <w:t>$ 268,711.24</w:t>
            </w:r>
            <w:r w:rsidR="00DB00F9">
              <w:rPr>
                <w:rFonts w:ascii="Arial" w:hAnsi="Arial" w:cs="Arial"/>
              </w:rPr>
              <w:t>)</w:t>
            </w:r>
          </w:p>
        </w:tc>
      </w:tr>
    </w:tbl>
    <w:p w14:paraId="584F32A3" w14:textId="77777777" w:rsidR="0049364A" w:rsidRDefault="0049364A" w:rsidP="0049364A">
      <w:pPr>
        <w:spacing w:after="240" w:line="360" w:lineRule="auto"/>
        <w:jc w:val="both"/>
        <w:rPr>
          <w:rFonts w:ascii="Arial" w:hAnsi="Arial" w:cs="Arial"/>
          <w:b/>
        </w:rPr>
      </w:pPr>
    </w:p>
    <w:p w14:paraId="6DE4112A" w14:textId="6C3C171A" w:rsidR="0044490B" w:rsidRPr="0044490B" w:rsidRDefault="0044490B" w:rsidP="0049364A">
      <w:pPr>
        <w:spacing w:after="240" w:line="360" w:lineRule="auto"/>
        <w:jc w:val="both"/>
        <w:rPr>
          <w:rFonts w:ascii="Arial" w:hAnsi="Arial" w:cs="Arial"/>
          <w:b/>
        </w:rPr>
      </w:pPr>
      <w:r w:rsidRPr="0044490B">
        <w:rPr>
          <w:rFonts w:ascii="Arial" w:hAnsi="Arial" w:cs="Arial"/>
          <w:b/>
        </w:rPr>
        <w:t>Resultado 32, Observación 1</w:t>
      </w:r>
    </w:p>
    <w:p w14:paraId="61737829" w14:textId="2C48B630"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7C82150B" w14:textId="713FCF2E" w:rsidR="006B1A3B" w:rsidRPr="0044490B" w:rsidRDefault="006B1A3B" w:rsidP="0049364A">
      <w:pPr>
        <w:spacing w:after="240" w:line="360" w:lineRule="auto"/>
        <w:jc w:val="both"/>
        <w:rPr>
          <w:rFonts w:ascii="Arial" w:hAnsi="Arial" w:cs="Arial"/>
          <w:b/>
        </w:rPr>
      </w:pPr>
      <w:r>
        <w:rPr>
          <w:rFonts w:ascii="Arial" w:hAnsi="Arial" w:cs="Arial"/>
          <w:b/>
        </w:rPr>
        <w:t>Descripción de la Observación:</w:t>
      </w:r>
    </w:p>
    <w:p w14:paraId="25D59922" w14:textId="7EAD1264" w:rsidR="0044490B" w:rsidRDefault="0044490B" w:rsidP="0049364A">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MT-2309012.- Construcción de la red de drenaje sanitario colonia Xul-Kaa (segunda etapa), en la localidad de Tulum, municipio de Tulum, Quintana Roo, se detecta que omitieron integrar los documentos señalados en diversas leyes, decretos, reglamentos y demás disposiciones aplicables en materia de contratación de obra pública que a continuación se relacionan: </w:t>
      </w:r>
    </w:p>
    <w:p w14:paraId="0E6077D5" w14:textId="692B4B75" w:rsidR="0044490B" w:rsidRPr="0044490B" w:rsidRDefault="00DF492F" w:rsidP="0044490B">
      <w:pPr>
        <w:spacing w:before="120" w:line="360" w:lineRule="auto"/>
        <w:jc w:val="center"/>
        <w:rPr>
          <w:rFonts w:ascii="Arial" w:hAnsi="Arial" w:cs="Arial"/>
          <w:b/>
        </w:rPr>
      </w:pPr>
      <w:r>
        <w:rPr>
          <w:rFonts w:ascii="Arial" w:hAnsi="Arial" w:cs="Arial"/>
          <w:sz w:val="20"/>
          <w:szCs w:val="20"/>
        </w:rPr>
        <w:t>Tabla No. 88</w:t>
      </w:r>
      <w:r w:rsidR="0044490B" w:rsidRPr="0049364A">
        <w:rPr>
          <w:rFonts w:ascii="Arial" w:hAnsi="Arial" w:cs="Arial"/>
          <w:i/>
          <w:iCs/>
          <w:sz w:val="20"/>
          <w:szCs w:val="20"/>
        </w:rPr>
        <w:t>. 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1CF4EDFE" w14:textId="77777777" w:rsidTr="0044490B">
        <w:trPr>
          <w:trHeight w:val="301"/>
          <w:tblHeader/>
          <w:jc w:val="center"/>
        </w:trPr>
        <w:tc>
          <w:tcPr>
            <w:tcW w:w="3618" w:type="dxa"/>
            <w:shd w:val="clear" w:color="auto" w:fill="D0CECE" w:themeFill="background2" w:themeFillShade="E6"/>
            <w:vAlign w:val="center"/>
          </w:tcPr>
          <w:p w14:paraId="25E1EEF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79A13C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39EF2C71" w14:textId="77777777" w:rsidTr="0044490B">
        <w:trPr>
          <w:jc w:val="center"/>
        </w:trPr>
        <w:tc>
          <w:tcPr>
            <w:tcW w:w="3618" w:type="dxa"/>
          </w:tcPr>
          <w:p w14:paraId="7B5AEE0E"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6A6B858C" w14:textId="47338FAA"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w:t>
            </w:r>
            <w:r w:rsidRPr="0044490B">
              <w:rPr>
                <w:rFonts w:ascii="Arial" w:hAnsi="Arial" w:cs="Arial"/>
                <w:sz w:val="16"/>
                <w:szCs w:val="16"/>
              </w:rPr>
              <w:lastRenderedPageBreak/>
              <w:t>de Construcción para el municipio de Tulum.</w:t>
            </w:r>
            <w:r w:rsidRPr="0044490B">
              <w:rPr>
                <w:rFonts w:ascii="Arial" w:hAnsi="Arial" w:cs="Arial"/>
                <w:sz w:val="16"/>
              </w:rPr>
              <w:t xml:space="preserve"> se solicita la Licencia de Construcción de esta obra como se señalan en los artículos antes mencionados.</w:t>
            </w:r>
          </w:p>
        </w:tc>
      </w:tr>
      <w:tr w:rsidR="0044490B" w:rsidRPr="0044490B" w14:paraId="6CAA0258" w14:textId="77777777" w:rsidTr="0044490B">
        <w:trPr>
          <w:jc w:val="center"/>
        </w:trPr>
        <w:tc>
          <w:tcPr>
            <w:tcW w:w="3618" w:type="dxa"/>
          </w:tcPr>
          <w:p w14:paraId="2788CA1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lastRenderedPageBreak/>
              <w:t>Documento que garantice el derecho de los beneficiarios y de la sociedad a participar de manera activa y corresponsable en la planeación, programación, ejecución, evaluación y supervisión de la política de desarrollo social.</w:t>
            </w:r>
          </w:p>
        </w:tc>
        <w:tc>
          <w:tcPr>
            <w:tcW w:w="6060" w:type="dxa"/>
          </w:tcPr>
          <w:p w14:paraId="45BC8794" w14:textId="77777777" w:rsidR="0044490B" w:rsidRPr="0044490B" w:rsidRDefault="0044490B" w:rsidP="0044490B">
            <w:pPr>
              <w:spacing w:line="276" w:lineRule="auto"/>
              <w:jc w:val="both"/>
              <w:rPr>
                <w:rFonts w:ascii="Arial" w:hAnsi="Arial" w:cs="Arial"/>
                <w:sz w:val="16"/>
              </w:rPr>
            </w:pPr>
            <w:r w:rsidRPr="0044490B">
              <w:rPr>
                <w:rFonts w:ascii="Arial" w:hAnsi="Arial" w:cs="Arial"/>
                <w:sz w:val="16"/>
              </w:rPr>
              <w:t>Artículos 79, 80, 81 y 82 de la Ley para el Desarrollo Social del Estado de Quintana Roo. Se solicita el Acta Constitutiva del Comité.</w:t>
            </w:r>
          </w:p>
        </w:tc>
      </w:tr>
      <w:tr w:rsidR="0044490B" w:rsidRPr="0044490B" w14:paraId="221C9480" w14:textId="77777777" w:rsidTr="0044490B">
        <w:trPr>
          <w:jc w:val="center"/>
        </w:trPr>
        <w:tc>
          <w:tcPr>
            <w:tcW w:w="3618" w:type="dxa"/>
          </w:tcPr>
          <w:p w14:paraId="5128D20B" w14:textId="77777777" w:rsidR="0044490B" w:rsidRPr="0044490B" w:rsidRDefault="0044490B" w:rsidP="0044490B">
            <w:pPr>
              <w:spacing w:after="200" w:line="276" w:lineRule="auto"/>
              <w:contextualSpacing/>
              <w:jc w:val="both"/>
              <w:rPr>
                <w:rFonts w:ascii="Arial" w:eastAsia="Arial Unicode MS" w:hAnsi="Arial" w:cs="Arial"/>
                <w:sz w:val="16"/>
                <w:szCs w:val="16"/>
              </w:rPr>
            </w:pPr>
            <w:r w:rsidRPr="0044490B">
              <w:rPr>
                <w:rFonts w:ascii="Arial" w:eastAsia="Arial Unicode MS" w:hAnsi="Arial" w:cs="Arial"/>
                <w:sz w:val="16"/>
                <w:szCs w:val="16"/>
              </w:rPr>
              <w:t>Estudios, proyectos arquitectónicos y de ingeniería de una obra, el catálogo de conceptos, normas y especificaciones de construcción, y programa de ejecución.</w:t>
            </w:r>
          </w:p>
        </w:tc>
        <w:tc>
          <w:tcPr>
            <w:tcW w:w="6060" w:type="dxa"/>
          </w:tcPr>
          <w:p w14:paraId="260ED560" w14:textId="57FD97A6"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16, 28, fracción XVIII de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estudios referentes a esta obra.</w:t>
            </w:r>
          </w:p>
        </w:tc>
      </w:tr>
      <w:tr w:rsidR="0044490B" w:rsidRPr="0044490B" w14:paraId="581DBF3C" w14:textId="77777777" w:rsidTr="0044490B">
        <w:trPr>
          <w:jc w:val="center"/>
        </w:trPr>
        <w:tc>
          <w:tcPr>
            <w:tcW w:w="3618" w:type="dxa"/>
          </w:tcPr>
          <w:p w14:paraId="3D79B70F" w14:textId="77777777" w:rsidR="0044490B" w:rsidRPr="0044490B" w:rsidRDefault="0044490B" w:rsidP="0044490B">
            <w:pPr>
              <w:spacing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01709C03" w14:textId="08FF3DDC"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Se solicita este documento en el cual se mencionen l</w:t>
            </w:r>
            <w:r w:rsidRPr="0044490B">
              <w:rPr>
                <w:rFonts w:ascii="Arial" w:hAnsi="Arial" w:cs="Arial"/>
                <w:sz w:val="16"/>
                <w:szCs w:val="16"/>
              </w:rPr>
              <w:t>as medidas preventivas de mitigación y las demás necesarias para evitar y reducir al mínimo los efectos negativos sobre el ambiente, expedida por la dependencia facultada.</w:t>
            </w:r>
          </w:p>
        </w:tc>
      </w:tr>
      <w:tr w:rsidR="0044490B" w:rsidRPr="0044490B" w14:paraId="63959854" w14:textId="77777777" w:rsidTr="0044490B">
        <w:trPr>
          <w:jc w:val="center"/>
        </w:trPr>
        <w:tc>
          <w:tcPr>
            <w:tcW w:w="3618" w:type="dxa"/>
          </w:tcPr>
          <w:p w14:paraId="083E37B8" w14:textId="71A1054B"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55EC4165" w14:textId="5D747667"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5E5E7816" w14:textId="77777777" w:rsidTr="0044490B">
        <w:trPr>
          <w:jc w:val="center"/>
        </w:trPr>
        <w:tc>
          <w:tcPr>
            <w:tcW w:w="3618" w:type="dxa"/>
          </w:tcPr>
          <w:p w14:paraId="7D01CA2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tcPr>
          <w:p w14:paraId="48B4E267" w14:textId="1AFD2E4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esta documentación que acredite la capacidad técnica de la empresa. </w:t>
            </w:r>
          </w:p>
        </w:tc>
      </w:tr>
      <w:tr w:rsidR="0044490B" w:rsidRPr="0044490B" w14:paraId="67D5D442" w14:textId="77777777" w:rsidTr="0044490B">
        <w:trPr>
          <w:jc w:val="center"/>
        </w:trPr>
        <w:tc>
          <w:tcPr>
            <w:tcW w:w="3618" w:type="dxa"/>
          </w:tcPr>
          <w:p w14:paraId="6931C8B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Relación de maquinaria y equipo de construcción, indicando si son de su propiedad o rentados, así como su ubicación física.</w:t>
            </w:r>
          </w:p>
        </w:tc>
        <w:tc>
          <w:tcPr>
            <w:tcW w:w="6060" w:type="dxa"/>
          </w:tcPr>
          <w:p w14:paraId="35ED334D" w14:textId="210FF369"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VII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32 fracción III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la documentación que indique la relación de maquinaria y equipo del que dispone la empresa.</w:t>
            </w:r>
          </w:p>
        </w:tc>
      </w:tr>
      <w:tr w:rsidR="0044490B" w:rsidRPr="0044490B" w14:paraId="658304A1" w14:textId="77777777" w:rsidTr="0044490B">
        <w:trPr>
          <w:jc w:val="center"/>
        </w:trPr>
        <w:tc>
          <w:tcPr>
            <w:tcW w:w="3618" w:type="dxa"/>
          </w:tcPr>
          <w:p w14:paraId="113CC62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Adjudicación Directa</w:t>
            </w:r>
          </w:p>
        </w:tc>
        <w:tc>
          <w:tcPr>
            <w:tcW w:w="6060" w:type="dxa"/>
          </w:tcPr>
          <w:p w14:paraId="638AF918" w14:textId="6F4D7DB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38 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46 penúltimo párrafo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tal y como señalan los artículos presentes.</w:t>
            </w:r>
          </w:p>
        </w:tc>
      </w:tr>
      <w:tr w:rsidR="0044490B" w:rsidRPr="0044490B" w14:paraId="252A0825" w14:textId="77777777" w:rsidTr="0044490B">
        <w:trPr>
          <w:jc w:val="center"/>
        </w:trPr>
        <w:tc>
          <w:tcPr>
            <w:tcW w:w="3618" w:type="dxa"/>
          </w:tcPr>
          <w:p w14:paraId="6E557871" w14:textId="3B1D3AE3"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5FFA6CBA" w14:textId="176205C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60, Párrafo uno y 2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w:t>
            </w:r>
          </w:p>
        </w:tc>
      </w:tr>
      <w:tr w:rsidR="0044490B" w:rsidRPr="0044490B" w14:paraId="41CA6158" w14:textId="77777777" w:rsidTr="0044490B">
        <w:trPr>
          <w:jc w:val="center"/>
        </w:trPr>
        <w:tc>
          <w:tcPr>
            <w:tcW w:w="3618" w:type="dxa"/>
          </w:tcPr>
          <w:p w14:paraId="58872E7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tcPr>
          <w:p w14:paraId="550F29FB" w14:textId="7C288C1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67 al 70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4221F61D" w14:textId="77777777" w:rsidTr="0044490B">
        <w:trPr>
          <w:jc w:val="center"/>
        </w:trPr>
        <w:tc>
          <w:tcPr>
            <w:tcW w:w="3618" w:type="dxa"/>
          </w:tcPr>
          <w:p w14:paraId="0C053AA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tcPr>
          <w:p w14:paraId="3FA899D2" w14:textId="01441D79"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 xml:space="preserve">Obras </w:t>
            </w:r>
            <w:r w:rsidR="009063A7">
              <w:rPr>
                <w:rFonts w:ascii="Arial" w:hAnsi="Arial" w:cs="Arial"/>
                <w:sz w:val="16"/>
                <w:szCs w:val="16"/>
              </w:rPr>
              <w:lastRenderedPageBreak/>
              <w:t>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3D3A2FCC" w14:textId="77777777" w:rsidTr="0044490B">
        <w:trPr>
          <w:jc w:val="center"/>
        </w:trPr>
        <w:tc>
          <w:tcPr>
            <w:tcW w:w="3618" w:type="dxa"/>
          </w:tcPr>
          <w:p w14:paraId="2BEB94C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Periodo real de ejecución de obra.</w:t>
            </w:r>
          </w:p>
        </w:tc>
        <w:tc>
          <w:tcPr>
            <w:tcW w:w="6060" w:type="dxa"/>
          </w:tcPr>
          <w:p w14:paraId="07B81CEC" w14:textId="4ECDE370"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135 fracción V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w:t>
            </w:r>
          </w:p>
        </w:tc>
      </w:tr>
      <w:tr w:rsidR="0044490B" w:rsidRPr="0044490B" w14:paraId="35488983" w14:textId="77777777" w:rsidTr="0044490B">
        <w:trPr>
          <w:jc w:val="center"/>
        </w:trPr>
        <w:tc>
          <w:tcPr>
            <w:tcW w:w="3618" w:type="dxa"/>
          </w:tcPr>
          <w:p w14:paraId="7C48896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05CD6FD9" w14:textId="6AE8C440"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bl>
    <w:p w14:paraId="3AD02A7A" w14:textId="593A311D" w:rsidR="0044490B" w:rsidRDefault="0044490B" w:rsidP="0044490B">
      <w:pPr>
        <w:jc w:val="both"/>
        <w:rPr>
          <w:rFonts w:ascii="Arial" w:hAnsi="Arial" w:cs="Arial"/>
          <w:bCs/>
          <w:sz w:val="18"/>
          <w:szCs w:val="18"/>
        </w:rPr>
      </w:pPr>
      <w:r w:rsidRPr="0044490B">
        <w:rPr>
          <w:rFonts w:ascii="Arial" w:hAnsi="Arial" w:cs="Arial"/>
          <w:bCs/>
          <w:sz w:val="18"/>
          <w:szCs w:val="18"/>
        </w:rPr>
        <w:t>Fuente: Elaboración propia.</w:t>
      </w:r>
    </w:p>
    <w:p w14:paraId="287B1854" w14:textId="77777777" w:rsidR="00DF492F" w:rsidRPr="0044490B" w:rsidRDefault="00DF492F" w:rsidP="0044490B">
      <w:pPr>
        <w:jc w:val="both"/>
        <w:rPr>
          <w:rFonts w:ascii="Arial" w:hAnsi="Arial" w:cs="Arial"/>
          <w:bCs/>
          <w:sz w:val="18"/>
          <w:szCs w:val="18"/>
        </w:rPr>
      </w:pPr>
    </w:p>
    <w:p w14:paraId="4CA676A7" w14:textId="77777777" w:rsidR="00DF492F" w:rsidRPr="0044490B" w:rsidRDefault="00DF492F" w:rsidP="0049364A">
      <w:pPr>
        <w:spacing w:after="240" w:line="360" w:lineRule="auto"/>
        <w:jc w:val="both"/>
        <w:rPr>
          <w:rFonts w:ascii="Arial" w:hAnsi="Arial" w:cs="Arial"/>
          <w:bCs/>
        </w:rPr>
      </w:pPr>
    </w:p>
    <w:p w14:paraId="44632747"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32, Observación 2</w:t>
      </w:r>
    </w:p>
    <w:p w14:paraId="2AE6A257" w14:textId="37FC0495"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5A489F1F" w14:textId="7585189C" w:rsidR="006B1A3B" w:rsidRPr="0044490B" w:rsidRDefault="006B1A3B" w:rsidP="0049364A">
      <w:pPr>
        <w:spacing w:before="120" w:after="240" w:line="360" w:lineRule="auto"/>
        <w:jc w:val="both"/>
        <w:rPr>
          <w:rFonts w:ascii="Arial" w:hAnsi="Arial" w:cs="Arial"/>
          <w:b/>
        </w:rPr>
      </w:pPr>
      <w:r>
        <w:rPr>
          <w:rFonts w:ascii="Arial" w:hAnsi="Arial" w:cs="Arial"/>
          <w:b/>
        </w:rPr>
        <w:t>Descripción de la Observación:</w:t>
      </w:r>
    </w:p>
    <w:p w14:paraId="6CEEAB62" w14:textId="427BBA5A" w:rsidR="0044490B" w:rsidRPr="0044490B" w:rsidRDefault="0044490B" w:rsidP="0049364A">
      <w:pPr>
        <w:spacing w:before="120" w:after="240" w:line="360" w:lineRule="auto"/>
        <w:jc w:val="both"/>
        <w:rPr>
          <w:rFonts w:ascii="Arial" w:hAnsi="Arial" w:cs="Arial"/>
          <w:sz w:val="20"/>
          <w:szCs w:val="20"/>
        </w:rPr>
      </w:pPr>
      <w:r w:rsidRPr="0044490B">
        <w:rPr>
          <w:rFonts w:ascii="Arial" w:hAnsi="Arial" w:cs="Arial"/>
        </w:rPr>
        <w:t>Durante la revisión y análisis del expediente técnico unitario de la obra: MT-2309012.- Construcción de la red de drenaje sanitario colonia Xul-Kaa (segunda etapa),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6B1A3B">
        <w:rPr>
          <w:rFonts w:ascii="Arial" w:hAnsi="Arial" w:cs="Arial"/>
        </w:rPr>
        <w:t xml:space="preserve"> se relacionan</w:t>
      </w:r>
      <w:r w:rsidRPr="0044490B">
        <w:rPr>
          <w:rFonts w:ascii="Arial" w:hAnsi="Arial" w:cs="Arial"/>
        </w:rPr>
        <w:t>:</w:t>
      </w:r>
    </w:p>
    <w:p w14:paraId="1B31CF42" w14:textId="41D1F183" w:rsidR="0044490B" w:rsidRPr="0049364A" w:rsidRDefault="00DF492F" w:rsidP="0044490B">
      <w:pPr>
        <w:spacing w:before="120" w:after="120" w:line="360" w:lineRule="auto"/>
        <w:jc w:val="center"/>
        <w:rPr>
          <w:rFonts w:ascii="Arial" w:hAnsi="Arial" w:cs="Arial"/>
          <w:b/>
          <w:i/>
          <w:iCs/>
        </w:rPr>
      </w:pPr>
      <w:r>
        <w:rPr>
          <w:rFonts w:ascii="Arial" w:hAnsi="Arial" w:cs="Arial"/>
          <w:sz w:val="20"/>
          <w:szCs w:val="20"/>
        </w:rPr>
        <w:t>Tabla No. 89</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659180BB" w14:textId="77777777" w:rsidTr="0044490B">
        <w:trPr>
          <w:trHeight w:val="301"/>
          <w:tblHeader/>
          <w:jc w:val="center"/>
        </w:trPr>
        <w:tc>
          <w:tcPr>
            <w:tcW w:w="3618" w:type="dxa"/>
            <w:shd w:val="clear" w:color="auto" w:fill="D0CECE" w:themeFill="background2" w:themeFillShade="E6"/>
            <w:vAlign w:val="center"/>
          </w:tcPr>
          <w:p w14:paraId="60E8C5C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CF95DD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FA05E33" w14:textId="77777777" w:rsidTr="0044490B">
        <w:trPr>
          <w:jc w:val="center"/>
        </w:trPr>
        <w:tc>
          <w:tcPr>
            <w:tcW w:w="3618" w:type="dxa"/>
          </w:tcPr>
          <w:p w14:paraId="1A04634C" w14:textId="77777777" w:rsidR="0044490B" w:rsidRPr="0044490B" w:rsidRDefault="0044490B" w:rsidP="0044490B">
            <w:pPr>
              <w:spacing w:after="200"/>
              <w:contextualSpacing/>
              <w:jc w:val="both"/>
              <w:rPr>
                <w:rFonts w:ascii="Arial" w:hAnsi="Arial" w:cs="Arial"/>
                <w:sz w:val="16"/>
                <w:szCs w:val="18"/>
              </w:rPr>
            </w:pPr>
            <w:r w:rsidRPr="0044490B">
              <w:rPr>
                <w:rFonts w:ascii="Arial" w:hAnsi="Arial" w:cs="Arial"/>
                <w:sz w:val="16"/>
                <w:szCs w:val="18"/>
              </w:rPr>
              <w:t>Análisis de integración de Precios Unitarios</w:t>
            </w:r>
          </w:p>
        </w:tc>
        <w:tc>
          <w:tcPr>
            <w:tcW w:w="6060" w:type="dxa"/>
          </w:tcPr>
          <w:p w14:paraId="35621A86" w14:textId="445B2EF7" w:rsidR="0044490B" w:rsidRPr="0044490B" w:rsidRDefault="0044490B" w:rsidP="0044490B">
            <w:pPr>
              <w:jc w:val="both"/>
              <w:rPr>
                <w:rFonts w:ascii="Arial" w:hAnsi="Arial" w:cs="Arial"/>
                <w:sz w:val="16"/>
                <w:szCs w:val="18"/>
              </w:rPr>
            </w:pPr>
            <w:r w:rsidRPr="0044490B">
              <w:rPr>
                <w:rFonts w:ascii="Arial" w:hAnsi="Arial" w:cs="Arial"/>
                <w:sz w:val="16"/>
                <w:szCs w:val="18"/>
              </w:rPr>
              <w:t xml:space="preserve">Artículos 32 fracción X, inciso b), c) y d)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33 apartado A fracción II inciso a)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porcentaje de los indirectos se utilizó de forma incorrecta en los análisis de los precios unitarios, debido a que el cálculo de los indirectos integrado en el expediente es de 10.78% y el utilizado en los precios unitarios es de 11.88%, lo cual origina una cantidad pagada en exceso por el importe de $4,579.49. Se recomienda omitir este tipo de irregularidades. </w:t>
            </w:r>
          </w:p>
        </w:tc>
      </w:tr>
      <w:tr w:rsidR="0044490B" w:rsidRPr="0044490B" w14:paraId="53184FE9" w14:textId="77777777" w:rsidTr="0044490B">
        <w:trPr>
          <w:jc w:val="center"/>
        </w:trPr>
        <w:tc>
          <w:tcPr>
            <w:tcW w:w="3618" w:type="dxa"/>
          </w:tcPr>
          <w:p w14:paraId="164A840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43B6B3B0" w14:textId="60CA325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w:t>
            </w:r>
            <w:r w:rsidRPr="0044490B">
              <w:rPr>
                <w:rFonts w:ascii="Arial" w:hAnsi="Arial" w:cs="Arial"/>
                <w:sz w:val="16"/>
              </w:rPr>
              <w:lastRenderedPageBreak/>
              <w:t>Anexan oficio número DGOYSPM/370-BIS/2019 del 5/12/19, sin embargo no cumple con los artículos señalados.</w:t>
            </w:r>
          </w:p>
        </w:tc>
      </w:tr>
      <w:tr w:rsidR="0044490B" w:rsidRPr="0044490B" w14:paraId="3A7E4072" w14:textId="77777777" w:rsidTr="0044490B">
        <w:trPr>
          <w:jc w:val="center"/>
        </w:trPr>
        <w:tc>
          <w:tcPr>
            <w:tcW w:w="3618" w:type="dxa"/>
          </w:tcPr>
          <w:p w14:paraId="66BE89D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Oficio de designación de residente de obra (Supervisor).</w:t>
            </w:r>
          </w:p>
        </w:tc>
        <w:tc>
          <w:tcPr>
            <w:tcW w:w="6060" w:type="dxa"/>
          </w:tcPr>
          <w:p w14:paraId="36BAE209" w14:textId="6AB4467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DOP/1901-CAAO/2019 del 10/12/2019 lo firma el Coordinador de Supervisores pero debe ser designado por el titular del Área responsable de la ejecución de los trabajos como se menciona en los presentes artículos.</w:t>
            </w:r>
          </w:p>
        </w:tc>
      </w:tr>
      <w:tr w:rsidR="0044490B" w:rsidRPr="0044490B" w14:paraId="5795AAE1" w14:textId="77777777" w:rsidTr="0044490B">
        <w:trPr>
          <w:jc w:val="center"/>
        </w:trPr>
        <w:tc>
          <w:tcPr>
            <w:tcW w:w="3618" w:type="dxa"/>
          </w:tcPr>
          <w:p w14:paraId="187B32B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4954DC56" w14:textId="464E049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1FA875E1" w14:textId="77777777" w:rsidTr="0044490B">
        <w:trPr>
          <w:jc w:val="center"/>
        </w:trPr>
        <w:tc>
          <w:tcPr>
            <w:tcW w:w="3618" w:type="dxa"/>
          </w:tcPr>
          <w:p w14:paraId="23C9593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7E6FBCBC" w14:textId="560EF85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27/12/2019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70AC9F00" w14:textId="77777777" w:rsidTr="0044490B">
        <w:trPr>
          <w:jc w:val="center"/>
        </w:trPr>
        <w:tc>
          <w:tcPr>
            <w:tcW w:w="3618" w:type="dxa"/>
          </w:tcPr>
          <w:p w14:paraId="1CBEFCB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65F12F33" w14:textId="265E96B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22/02/2020 de Notificación para la firma del finiquito, carece de acuse de recibo.</w:t>
            </w:r>
          </w:p>
        </w:tc>
      </w:tr>
      <w:tr w:rsidR="0044490B" w:rsidRPr="0044490B" w14:paraId="6BD88756" w14:textId="77777777" w:rsidTr="0044490B">
        <w:trPr>
          <w:jc w:val="center"/>
        </w:trPr>
        <w:tc>
          <w:tcPr>
            <w:tcW w:w="3618" w:type="dxa"/>
          </w:tcPr>
          <w:p w14:paraId="295CBD4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65D65DC7" w14:textId="7D49C8D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139 fracción IX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23/02/2020 que se encuentra en el expediente no anexa la constancia de entrega de la garantía por Defectos y vicios ocultos. de los trabajos y cualquier otra responsabilidad en que haya incurrido el contratista.</w:t>
            </w:r>
          </w:p>
        </w:tc>
      </w:tr>
    </w:tbl>
    <w:p w14:paraId="6CCCEB98" w14:textId="77777777" w:rsidR="0044490B" w:rsidRPr="0044490B" w:rsidRDefault="0044490B" w:rsidP="0044490B">
      <w:pPr>
        <w:jc w:val="both"/>
        <w:rPr>
          <w:rFonts w:ascii="Arial" w:hAnsi="Arial" w:cs="Arial"/>
          <w:bCs/>
          <w:sz w:val="18"/>
          <w:szCs w:val="18"/>
        </w:rPr>
      </w:pPr>
      <w:r w:rsidRPr="0044490B">
        <w:rPr>
          <w:rFonts w:ascii="Arial" w:hAnsi="Arial" w:cs="Arial"/>
          <w:bCs/>
          <w:sz w:val="18"/>
          <w:szCs w:val="18"/>
        </w:rPr>
        <w:t>Fuente: Elaboración propia.</w:t>
      </w:r>
      <w:r w:rsidRPr="0044490B">
        <w:rPr>
          <w:rFonts w:ascii="Arial" w:hAnsi="Arial" w:cs="Arial"/>
          <w:bCs/>
          <w:sz w:val="18"/>
          <w:szCs w:val="18"/>
        </w:rPr>
        <w:br w:type="page"/>
      </w:r>
    </w:p>
    <w:p w14:paraId="0C772214" w14:textId="77777777" w:rsidR="0044490B" w:rsidRPr="0044490B" w:rsidRDefault="0044490B" w:rsidP="0044490B">
      <w:pPr>
        <w:jc w:val="center"/>
        <w:rPr>
          <w:rFonts w:ascii="Arial" w:hAnsi="Arial" w:cs="Arial"/>
          <w:b/>
          <w:bCs/>
          <w:szCs w:val="18"/>
        </w:rPr>
      </w:pPr>
      <w:r w:rsidRPr="0044490B">
        <w:rPr>
          <w:rFonts w:ascii="Arial" w:hAnsi="Arial" w:cs="Arial"/>
          <w:b/>
          <w:bCs/>
          <w:szCs w:val="18"/>
        </w:rPr>
        <w:lastRenderedPageBreak/>
        <w:t>FORTAMUN-DF</w:t>
      </w:r>
    </w:p>
    <w:p w14:paraId="5163167B" w14:textId="77777777" w:rsidR="0044490B" w:rsidRPr="0044490B" w:rsidRDefault="0044490B" w:rsidP="0044490B">
      <w:pPr>
        <w:spacing w:line="276" w:lineRule="auto"/>
        <w:jc w:val="both"/>
        <w:rPr>
          <w:rFonts w:ascii="Arial" w:hAnsi="Arial" w:cs="Arial"/>
        </w:rPr>
      </w:pPr>
    </w:p>
    <w:p w14:paraId="616255E2" w14:textId="77777777" w:rsidR="0044490B" w:rsidRPr="0044490B" w:rsidRDefault="0044490B" w:rsidP="0044490B">
      <w:pPr>
        <w:spacing w:line="276" w:lineRule="auto"/>
        <w:jc w:val="both"/>
        <w:rPr>
          <w:rFonts w:ascii="Arial" w:hAnsi="Arial" w:cs="Arial"/>
        </w:rPr>
      </w:pPr>
    </w:p>
    <w:tbl>
      <w:tblPr>
        <w:tblStyle w:val="TableGridPHPDOCX1"/>
        <w:tblW w:w="9634" w:type="dxa"/>
        <w:tblLook w:val="04A0" w:firstRow="1" w:lastRow="0" w:firstColumn="1" w:lastColumn="0" w:noHBand="0" w:noVBand="1"/>
      </w:tblPr>
      <w:tblGrid>
        <w:gridCol w:w="2552"/>
        <w:gridCol w:w="7082"/>
      </w:tblGrid>
      <w:tr w:rsidR="0044490B" w:rsidRPr="0044490B" w14:paraId="02F4AB00" w14:textId="77777777" w:rsidTr="0044490B">
        <w:trPr>
          <w:trHeight w:val="365"/>
        </w:trPr>
        <w:tc>
          <w:tcPr>
            <w:tcW w:w="2552" w:type="dxa"/>
          </w:tcPr>
          <w:p w14:paraId="1E7C42BE"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Pr>
          <w:p w14:paraId="20193AE2" w14:textId="77777777" w:rsidR="0044490B" w:rsidRPr="0044490B" w:rsidRDefault="0044490B" w:rsidP="0044490B">
            <w:pPr>
              <w:spacing w:line="276" w:lineRule="auto"/>
              <w:jc w:val="both"/>
              <w:rPr>
                <w:rFonts w:ascii="Arial" w:hAnsi="Arial" w:cs="Arial"/>
              </w:rPr>
            </w:pPr>
            <w:r w:rsidRPr="0044490B">
              <w:rPr>
                <w:rFonts w:ascii="Arial" w:hAnsi="Arial" w:cs="Arial"/>
              </w:rPr>
              <w:t>MT-2309003</w:t>
            </w:r>
          </w:p>
        </w:tc>
      </w:tr>
      <w:tr w:rsidR="0044490B" w:rsidRPr="0093726B" w14:paraId="0E3F28A5" w14:textId="77777777" w:rsidTr="0044490B">
        <w:trPr>
          <w:trHeight w:val="311"/>
        </w:trPr>
        <w:tc>
          <w:tcPr>
            <w:tcW w:w="2552" w:type="dxa"/>
          </w:tcPr>
          <w:p w14:paraId="7F50C9A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Pr>
          <w:p w14:paraId="59543341"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HAT/DGOYSPM/COP3P/021/FORTAMUN-DF/2019</w:t>
            </w:r>
          </w:p>
        </w:tc>
      </w:tr>
      <w:tr w:rsidR="0044490B" w:rsidRPr="0044490B" w14:paraId="375A0F71" w14:textId="77777777" w:rsidTr="0044490B">
        <w:trPr>
          <w:trHeight w:val="347"/>
        </w:trPr>
        <w:tc>
          <w:tcPr>
            <w:tcW w:w="2552" w:type="dxa"/>
          </w:tcPr>
          <w:p w14:paraId="2807083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Pr>
          <w:p w14:paraId="30D35B1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MT-2309003.-Rehabilitación de casetas de policía en varias localidades del municipio de Tulum.</w:t>
            </w:r>
          </w:p>
        </w:tc>
      </w:tr>
      <w:tr w:rsidR="0044490B" w:rsidRPr="0044490B" w14:paraId="7E055694" w14:textId="77777777" w:rsidTr="0044490B">
        <w:trPr>
          <w:trHeight w:val="347"/>
        </w:trPr>
        <w:tc>
          <w:tcPr>
            <w:tcW w:w="2552" w:type="dxa"/>
          </w:tcPr>
          <w:p w14:paraId="150F419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Pr>
          <w:p w14:paraId="0553E1AD"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$ 2,797,931.32</w:t>
            </w:r>
          </w:p>
        </w:tc>
      </w:tr>
    </w:tbl>
    <w:p w14:paraId="0520D657" w14:textId="77777777" w:rsidR="0049364A" w:rsidRDefault="0049364A" w:rsidP="0049364A">
      <w:pPr>
        <w:spacing w:after="240" w:line="360" w:lineRule="auto"/>
        <w:jc w:val="both"/>
        <w:rPr>
          <w:rFonts w:ascii="Arial" w:hAnsi="Arial" w:cs="Arial"/>
          <w:b/>
        </w:rPr>
      </w:pPr>
    </w:p>
    <w:p w14:paraId="692AA722" w14:textId="036CEF31" w:rsidR="0044490B" w:rsidRPr="0044490B" w:rsidRDefault="0044490B" w:rsidP="0049364A">
      <w:pPr>
        <w:spacing w:after="240" w:line="360" w:lineRule="auto"/>
        <w:jc w:val="both"/>
        <w:rPr>
          <w:rFonts w:ascii="Arial" w:hAnsi="Arial" w:cs="Arial"/>
          <w:b/>
        </w:rPr>
      </w:pPr>
      <w:r w:rsidRPr="0044490B">
        <w:rPr>
          <w:rFonts w:ascii="Arial" w:hAnsi="Arial" w:cs="Arial"/>
          <w:b/>
        </w:rPr>
        <w:t>Resultado 33, Observación 2</w:t>
      </w:r>
    </w:p>
    <w:p w14:paraId="245AB3D2" w14:textId="1FA8EA43"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2E2FBE78" w14:textId="4B648A25" w:rsidR="006B1A3B" w:rsidRPr="0044490B" w:rsidRDefault="006B1A3B" w:rsidP="0049364A">
      <w:pPr>
        <w:spacing w:after="240" w:line="360" w:lineRule="auto"/>
        <w:jc w:val="both"/>
        <w:rPr>
          <w:rFonts w:ascii="Arial" w:hAnsi="Arial" w:cs="Arial"/>
          <w:b/>
        </w:rPr>
      </w:pPr>
      <w:r>
        <w:rPr>
          <w:rFonts w:ascii="Arial" w:hAnsi="Arial" w:cs="Arial"/>
          <w:b/>
        </w:rPr>
        <w:t>Descripción de la Observación:</w:t>
      </w:r>
    </w:p>
    <w:p w14:paraId="46B14B6B" w14:textId="77777777" w:rsidR="0044490B" w:rsidRPr="0044490B" w:rsidRDefault="0044490B" w:rsidP="0049364A">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MT-2309003.-Rehabilitación de casetas de policía en varias localidades del municipio de Tulum, Quintana Roo, se detecta que omitieron integrar los documentos señalados en diversas leyes, decretos, reglamentos y demás disposiciones aplicables en materia de contratación de obra pública que a continuación se relacionan: </w:t>
      </w:r>
    </w:p>
    <w:p w14:paraId="1AA71054" w14:textId="37002B05" w:rsidR="0044490B" w:rsidRPr="0049364A" w:rsidRDefault="00DF492F" w:rsidP="0044490B">
      <w:pPr>
        <w:spacing w:before="120" w:line="360" w:lineRule="auto"/>
        <w:jc w:val="center"/>
        <w:rPr>
          <w:rFonts w:ascii="Arial" w:hAnsi="Arial" w:cs="Arial"/>
          <w:b/>
          <w:i/>
          <w:iCs/>
        </w:rPr>
      </w:pPr>
      <w:r>
        <w:rPr>
          <w:rFonts w:ascii="Arial" w:hAnsi="Arial" w:cs="Arial"/>
          <w:sz w:val="20"/>
          <w:szCs w:val="20"/>
        </w:rPr>
        <w:t>Tabla No. 90</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41A0651D" w14:textId="77777777" w:rsidTr="0044490B">
        <w:trPr>
          <w:trHeight w:val="301"/>
          <w:tblHeader/>
          <w:jc w:val="center"/>
        </w:trPr>
        <w:tc>
          <w:tcPr>
            <w:tcW w:w="3618" w:type="dxa"/>
            <w:shd w:val="clear" w:color="auto" w:fill="D0CECE" w:themeFill="background2" w:themeFillShade="E6"/>
            <w:vAlign w:val="center"/>
          </w:tcPr>
          <w:p w14:paraId="162A32CC"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BEB6C23"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12490F30" w14:textId="77777777" w:rsidTr="0044490B">
        <w:trPr>
          <w:jc w:val="center"/>
        </w:trPr>
        <w:tc>
          <w:tcPr>
            <w:tcW w:w="3618" w:type="dxa"/>
            <w:shd w:val="clear" w:color="auto" w:fill="auto"/>
          </w:tcPr>
          <w:p w14:paraId="4153E0AD"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auto"/>
          </w:tcPr>
          <w:p w14:paraId="49DF3034" w14:textId="5F47250F"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DGDUyE/DDU/SDU/117/2019 del 23/07/2019,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FDE8C40" w14:textId="77777777" w:rsidTr="0044490B">
        <w:trPr>
          <w:jc w:val="center"/>
        </w:trPr>
        <w:tc>
          <w:tcPr>
            <w:tcW w:w="3618" w:type="dxa"/>
            <w:shd w:val="clear" w:color="auto" w:fill="auto"/>
          </w:tcPr>
          <w:p w14:paraId="17D8652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shd w:val="clear" w:color="auto" w:fill="auto"/>
          </w:tcPr>
          <w:p w14:paraId="63AE46CA" w14:textId="1D51AC3D"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 o es propiedad pública.</w:t>
            </w:r>
          </w:p>
        </w:tc>
      </w:tr>
      <w:tr w:rsidR="0044490B" w:rsidRPr="0044490B" w14:paraId="0AF57315" w14:textId="77777777" w:rsidTr="0044490B">
        <w:trPr>
          <w:jc w:val="center"/>
        </w:trPr>
        <w:tc>
          <w:tcPr>
            <w:tcW w:w="3618" w:type="dxa"/>
            <w:shd w:val="clear" w:color="auto" w:fill="auto"/>
          </w:tcPr>
          <w:p w14:paraId="07B73710" w14:textId="77777777" w:rsidR="0044490B" w:rsidRPr="0044490B" w:rsidRDefault="0044490B" w:rsidP="0044490B">
            <w:pPr>
              <w:spacing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auto"/>
          </w:tcPr>
          <w:p w14:paraId="1AC8230D" w14:textId="5750AC6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w:t>
            </w:r>
            <w:r w:rsidRPr="0044490B">
              <w:rPr>
                <w:rFonts w:ascii="Arial" w:hAnsi="Arial" w:cs="Arial"/>
                <w:sz w:val="16"/>
              </w:rPr>
              <w:lastRenderedPageBreak/>
              <w:t>Protección al Ambiente del Estado de Quintana Roo. Con oficio DGDUYE/3709/2019 del 23 de julio de 2019, la Dirección General de Desarrollo Urbano y Ecología emite a la Dirección de Obras Públicas, las recomendaciones y medidas de prevención, mitigación y remediación correspondientes al proyecto y para prevenir daños al ambiente; sin embargo, se solicita el documento expedido por la dependencia facultada como se menciona en los artículos arriba señalados.</w:t>
            </w:r>
          </w:p>
        </w:tc>
      </w:tr>
      <w:tr w:rsidR="0044490B" w:rsidRPr="0044490B" w14:paraId="35DC60CE" w14:textId="77777777" w:rsidTr="0044490B">
        <w:trPr>
          <w:jc w:val="center"/>
        </w:trPr>
        <w:tc>
          <w:tcPr>
            <w:tcW w:w="3618" w:type="dxa"/>
          </w:tcPr>
          <w:p w14:paraId="054C9971" w14:textId="11AA0823"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66A728FD" w14:textId="792F787F"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0CACBF55" w14:textId="77777777" w:rsidTr="0044490B">
        <w:trPr>
          <w:jc w:val="center"/>
        </w:trPr>
        <w:tc>
          <w:tcPr>
            <w:tcW w:w="3618" w:type="dxa"/>
          </w:tcPr>
          <w:p w14:paraId="627A921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de excepción a la Licitación Pública</w:t>
            </w:r>
          </w:p>
        </w:tc>
        <w:tc>
          <w:tcPr>
            <w:tcW w:w="6060" w:type="dxa"/>
          </w:tcPr>
          <w:p w14:paraId="134301E7" w14:textId="255368A1"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38, párrafo dos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w:t>
            </w:r>
            <w:r w:rsidRPr="0044490B">
              <w:rPr>
                <w:rFonts w:ascii="Arial" w:hAnsi="Arial" w:cs="Arial"/>
                <w:sz w:val="16"/>
              </w:rPr>
              <w:t xml:space="preserve">46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conforme a los artículos señalados.</w:t>
            </w:r>
          </w:p>
        </w:tc>
      </w:tr>
      <w:tr w:rsidR="0044490B" w:rsidRPr="0044490B" w14:paraId="60695965" w14:textId="77777777" w:rsidTr="0044490B">
        <w:trPr>
          <w:jc w:val="center"/>
        </w:trPr>
        <w:tc>
          <w:tcPr>
            <w:tcW w:w="3618" w:type="dxa"/>
          </w:tcPr>
          <w:p w14:paraId="5A34CD2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rPr>
              <w:t>Difusión en la oficina de la convocante o en su página de internet.</w:t>
            </w:r>
          </w:p>
        </w:tc>
        <w:tc>
          <w:tcPr>
            <w:tcW w:w="6060" w:type="dxa"/>
          </w:tcPr>
          <w:p w14:paraId="36AE8677" w14:textId="7AE5A68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41 fracción V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w:t>
            </w:r>
            <w:r w:rsidRPr="0044490B">
              <w:rPr>
                <w:rFonts w:ascii="Arial" w:hAnsi="Arial" w:cs="Arial"/>
                <w:sz w:val="16"/>
                <w:szCs w:val="16"/>
              </w:rPr>
              <w:t xml:space="preserve">50 párrafo tres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como lo estipulan los artículos señalados.</w:t>
            </w:r>
          </w:p>
        </w:tc>
      </w:tr>
      <w:tr w:rsidR="0044490B" w:rsidRPr="0044490B" w14:paraId="752CC303" w14:textId="77777777" w:rsidTr="0044490B">
        <w:trPr>
          <w:jc w:val="center"/>
        </w:trPr>
        <w:tc>
          <w:tcPr>
            <w:tcW w:w="3618" w:type="dxa"/>
          </w:tcPr>
          <w:p w14:paraId="4497738C"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Autorización de conceptos no previstos en el catálogo de conceptos.</w:t>
            </w:r>
          </w:p>
        </w:tc>
        <w:tc>
          <w:tcPr>
            <w:tcW w:w="6060" w:type="dxa"/>
          </w:tcPr>
          <w:p w14:paraId="0138A55E" w14:textId="748FAF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56D7A385" w14:textId="77777777" w:rsidTr="0044490B">
        <w:trPr>
          <w:jc w:val="center"/>
        </w:trPr>
        <w:tc>
          <w:tcPr>
            <w:tcW w:w="3618" w:type="dxa"/>
          </w:tcPr>
          <w:p w14:paraId="51424F5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77E993CA" w14:textId="130CCF10"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1C55B5C7" w14:textId="77777777" w:rsidTr="0044490B">
        <w:trPr>
          <w:jc w:val="center"/>
        </w:trPr>
        <w:tc>
          <w:tcPr>
            <w:tcW w:w="3618" w:type="dxa"/>
          </w:tcPr>
          <w:p w14:paraId="29A8F7F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523D7F9E" w14:textId="0B19C2CE"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44490B" w14:paraId="79087604" w14:textId="77777777" w:rsidTr="0044490B">
        <w:trPr>
          <w:jc w:val="center"/>
        </w:trPr>
        <w:tc>
          <w:tcPr>
            <w:tcW w:w="3618" w:type="dxa"/>
          </w:tcPr>
          <w:p w14:paraId="1F2B63EB"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5EA4F2EE"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solicitan los CFDI del anticipo por un importe $839,379.39, así como de las estimaciones #1 por la cantidad de $954,900.26, #2 por la cantidad de $584,011.43 y #3 finiquito por la cantidad de $387,550.19.</w:t>
            </w:r>
          </w:p>
        </w:tc>
      </w:tr>
    </w:tbl>
    <w:p w14:paraId="54A46453" w14:textId="505CAFB4"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ECD7E23" w14:textId="77777777" w:rsidR="00DF492F" w:rsidRPr="0044490B" w:rsidRDefault="00DF492F" w:rsidP="0049364A">
      <w:pPr>
        <w:spacing w:after="240" w:line="360" w:lineRule="auto"/>
        <w:jc w:val="both"/>
        <w:rPr>
          <w:rFonts w:ascii="Arial" w:hAnsi="Arial" w:cs="Arial"/>
          <w:bCs/>
          <w:sz w:val="18"/>
          <w:szCs w:val="18"/>
        </w:rPr>
      </w:pPr>
    </w:p>
    <w:p w14:paraId="41A99B25"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33, Observación 3</w:t>
      </w:r>
    </w:p>
    <w:p w14:paraId="22B1AFDD" w14:textId="6B148DA6"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0E8AFBD7" w14:textId="0CAC6457" w:rsidR="006B1A3B" w:rsidRPr="0044490B" w:rsidRDefault="006B1A3B" w:rsidP="0049364A">
      <w:pPr>
        <w:spacing w:before="120" w:after="240" w:line="360" w:lineRule="auto"/>
        <w:jc w:val="both"/>
        <w:rPr>
          <w:rFonts w:ascii="Arial" w:hAnsi="Arial" w:cs="Arial"/>
          <w:b/>
        </w:rPr>
      </w:pPr>
      <w:r>
        <w:rPr>
          <w:rFonts w:ascii="Arial" w:hAnsi="Arial" w:cs="Arial"/>
          <w:b/>
        </w:rPr>
        <w:lastRenderedPageBreak/>
        <w:t>Descripción de la Observación:</w:t>
      </w:r>
    </w:p>
    <w:p w14:paraId="15B46776" w14:textId="6151F3D0" w:rsidR="0044490B" w:rsidRPr="0044490B" w:rsidRDefault="0044490B" w:rsidP="0049364A">
      <w:pPr>
        <w:spacing w:before="120" w:after="240" w:line="360" w:lineRule="auto"/>
        <w:jc w:val="both"/>
        <w:rPr>
          <w:rFonts w:ascii="Arial" w:hAnsi="Arial" w:cs="Arial"/>
        </w:rPr>
      </w:pPr>
      <w:r w:rsidRPr="0044490B">
        <w:rPr>
          <w:rFonts w:ascii="Arial" w:hAnsi="Arial" w:cs="Arial"/>
        </w:rPr>
        <w:t>Durante la revisión y análisis del expediente técnico unitario de la obra: MT-2309003.-Rehabilitación de casetas de policía en varias localidades del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6B1A3B">
        <w:rPr>
          <w:rFonts w:ascii="Arial" w:hAnsi="Arial" w:cs="Arial"/>
        </w:rPr>
        <w:t xml:space="preserve"> se relacionan</w:t>
      </w:r>
      <w:r w:rsidRPr="0044490B">
        <w:rPr>
          <w:rFonts w:ascii="Arial" w:hAnsi="Arial" w:cs="Arial"/>
        </w:rPr>
        <w:t>:</w:t>
      </w:r>
    </w:p>
    <w:p w14:paraId="44F1D9DB" w14:textId="4C9D37E9" w:rsidR="0044490B" w:rsidRPr="0049364A" w:rsidRDefault="00DF492F" w:rsidP="0044490B">
      <w:pPr>
        <w:spacing w:before="120" w:line="360" w:lineRule="auto"/>
        <w:jc w:val="center"/>
        <w:rPr>
          <w:rFonts w:ascii="Arial" w:hAnsi="Arial" w:cs="Arial"/>
          <w:b/>
          <w:i/>
          <w:iCs/>
        </w:rPr>
      </w:pPr>
      <w:r>
        <w:rPr>
          <w:rFonts w:ascii="Arial" w:hAnsi="Arial" w:cs="Arial"/>
          <w:sz w:val="20"/>
          <w:szCs w:val="20"/>
        </w:rPr>
        <w:t>Tabla No. 91</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DA3502F" w14:textId="77777777" w:rsidTr="0044490B">
        <w:trPr>
          <w:trHeight w:val="301"/>
          <w:tblHeader/>
          <w:jc w:val="center"/>
        </w:trPr>
        <w:tc>
          <w:tcPr>
            <w:tcW w:w="3618" w:type="dxa"/>
            <w:shd w:val="clear" w:color="auto" w:fill="D0CECE" w:themeFill="background2" w:themeFillShade="E6"/>
            <w:vAlign w:val="center"/>
          </w:tcPr>
          <w:p w14:paraId="0D3F850C"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8DFD2B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7788EFA1" w14:textId="77777777" w:rsidTr="0044490B">
        <w:trPr>
          <w:jc w:val="center"/>
        </w:trPr>
        <w:tc>
          <w:tcPr>
            <w:tcW w:w="3618" w:type="dxa"/>
          </w:tcPr>
          <w:p w14:paraId="1D47DA2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88954D9" w14:textId="1E39341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B491BE9" w14:textId="77777777" w:rsidTr="0044490B">
        <w:trPr>
          <w:jc w:val="center"/>
        </w:trPr>
        <w:tc>
          <w:tcPr>
            <w:tcW w:w="3618" w:type="dxa"/>
          </w:tcPr>
          <w:p w14:paraId="5B5DFBC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3F911115" w14:textId="38CE573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DOP/1266/2019 del 13/09/2019 lo firma el Coordinador de Supervisores, pero debe ser designado por el titular del Área responsable de la ejecución de los trabajos como se menciona en los presentes artículos.</w:t>
            </w:r>
          </w:p>
        </w:tc>
      </w:tr>
      <w:tr w:rsidR="0044490B" w:rsidRPr="0044490B" w14:paraId="175F9D23" w14:textId="77777777" w:rsidTr="0044490B">
        <w:trPr>
          <w:jc w:val="center"/>
        </w:trPr>
        <w:tc>
          <w:tcPr>
            <w:tcW w:w="3618" w:type="dxa"/>
          </w:tcPr>
          <w:p w14:paraId="7EC085D8" w14:textId="77777777" w:rsidR="0044490B" w:rsidRPr="0044490B" w:rsidRDefault="0044490B" w:rsidP="0049364A">
            <w:pPr>
              <w:spacing w:after="200"/>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3ADBA542" w14:textId="789F16F8" w:rsidR="0044490B" w:rsidRPr="0044490B" w:rsidRDefault="0044490B" w:rsidP="0049364A">
            <w:pPr>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6387FDD4" w14:textId="77777777" w:rsidTr="0044490B">
        <w:trPr>
          <w:jc w:val="center"/>
        </w:trPr>
        <w:tc>
          <w:tcPr>
            <w:tcW w:w="3618" w:type="dxa"/>
          </w:tcPr>
          <w:p w14:paraId="4A1BF81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2E0A7DC7" w14:textId="7D83790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Artículos 71 párrafo uno del Reglamento</w:t>
            </w:r>
            <w:r w:rsidR="004E0E12">
              <w:rPr>
                <w:rFonts w:ascii="Arial" w:hAnsi="Arial" w:cs="Arial"/>
                <w:sz w:val="16"/>
                <w:szCs w:val="18"/>
              </w:rPr>
              <w:t xml:space="preserve">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05/11/2019 que se integró al expediente de obra lo firma el Coordinador de Supervisores, siendo que el residente de obra deberá sustentar el dictamen técnico.</w:t>
            </w:r>
          </w:p>
        </w:tc>
      </w:tr>
      <w:tr w:rsidR="0044490B" w:rsidRPr="0044490B" w14:paraId="19A8C65B" w14:textId="77777777" w:rsidTr="0044490B">
        <w:trPr>
          <w:jc w:val="center"/>
        </w:trPr>
        <w:tc>
          <w:tcPr>
            <w:tcW w:w="3618" w:type="dxa"/>
          </w:tcPr>
          <w:p w14:paraId="7321933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6A1A9A92" w14:textId="065E203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14/11/2019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0855E904" w14:textId="77777777" w:rsidTr="0044490B">
        <w:trPr>
          <w:jc w:val="center"/>
        </w:trPr>
        <w:tc>
          <w:tcPr>
            <w:tcW w:w="3618" w:type="dxa"/>
          </w:tcPr>
          <w:p w14:paraId="7ACE5970" w14:textId="77777777" w:rsidR="0044490B" w:rsidRPr="0044490B" w:rsidRDefault="0044490B" w:rsidP="0049364A">
            <w:pPr>
              <w:spacing w:after="200"/>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594A095C" w14:textId="2FB0DEDA" w:rsidR="0044490B" w:rsidRPr="0044490B" w:rsidRDefault="0044490B" w:rsidP="0049364A">
            <w:pPr>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15/11/2019 de Notificación para la firma del finiquito, carece de acuse de recibo.</w:t>
            </w:r>
          </w:p>
        </w:tc>
      </w:tr>
    </w:tbl>
    <w:p w14:paraId="357E8363" w14:textId="200356D2" w:rsidR="0044490B" w:rsidRPr="006B1A3B" w:rsidRDefault="0044490B" w:rsidP="006B1A3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40AF8225" w14:textId="77777777" w:rsidTr="0044490B">
        <w:trPr>
          <w:trHeight w:val="365"/>
        </w:trPr>
        <w:tc>
          <w:tcPr>
            <w:tcW w:w="2552" w:type="dxa"/>
            <w:tcMar>
              <w:top w:w="10" w:type="dxa"/>
              <w:left w:w="10" w:type="dxa"/>
              <w:bottom w:w="10" w:type="dxa"/>
              <w:right w:w="10" w:type="dxa"/>
            </w:tcMar>
            <w:vAlign w:val="center"/>
          </w:tcPr>
          <w:p w14:paraId="56C5A922"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77F65889" w14:textId="77777777" w:rsidR="0044490B" w:rsidRPr="0044490B" w:rsidRDefault="0044490B" w:rsidP="0044490B">
            <w:pPr>
              <w:spacing w:line="276" w:lineRule="auto"/>
              <w:jc w:val="both"/>
              <w:rPr>
                <w:rFonts w:ascii="Arial" w:hAnsi="Arial" w:cs="Arial"/>
              </w:rPr>
            </w:pPr>
            <w:r w:rsidRPr="0044490B">
              <w:rPr>
                <w:rFonts w:ascii="Arial" w:hAnsi="Arial" w:cs="Arial"/>
              </w:rPr>
              <w:t>MT-2309004</w:t>
            </w:r>
          </w:p>
        </w:tc>
      </w:tr>
      <w:tr w:rsidR="0044490B" w:rsidRPr="0093726B" w14:paraId="3B755958" w14:textId="77777777" w:rsidTr="0044490B">
        <w:trPr>
          <w:trHeight w:val="311"/>
        </w:trPr>
        <w:tc>
          <w:tcPr>
            <w:tcW w:w="2552" w:type="dxa"/>
            <w:tcMar>
              <w:top w:w="10" w:type="dxa"/>
              <w:left w:w="10" w:type="dxa"/>
              <w:bottom w:w="10" w:type="dxa"/>
              <w:right w:w="10" w:type="dxa"/>
            </w:tcMar>
            <w:vAlign w:val="center"/>
          </w:tcPr>
          <w:p w14:paraId="2820A16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06DBDB36"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HAT/DGOYSPM/COPLP/033/FORTAMUN-DF/2019</w:t>
            </w:r>
          </w:p>
        </w:tc>
      </w:tr>
      <w:tr w:rsidR="0044490B" w:rsidRPr="0044490B" w14:paraId="6EA79C0A" w14:textId="77777777" w:rsidTr="0044490B">
        <w:trPr>
          <w:trHeight w:val="347"/>
        </w:trPr>
        <w:tc>
          <w:tcPr>
            <w:tcW w:w="2552" w:type="dxa"/>
            <w:tcMar>
              <w:top w:w="10" w:type="dxa"/>
              <w:left w:w="10" w:type="dxa"/>
              <w:bottom w:w="10" w:type="dxa"/>
              <w:right w:w="10" w:type="dxa"/>
            </w:tcMar>
            <w:vAlign w:val="center"/>
          </w:tcPr>
          <w:p w14:paraId="1FF15DB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09A3DED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MT-2309004.- Construcción de comedor para la Dirección de Seguridad Pública Municipal.</w:t>
            </w:r>
          </w:p>
        </w:tc>
      </w:tr>
      <w:tr w:rsidR="0044490B" w:rsidRPr="0044490B" w14:paraId="7327B2EA" w14:textId="77777777" w:rsidTr="0044490B">
        <w:trPr>
          <w:trHeight w:val="347"/>
        </w:trPr>
        <w:tc>
          <w:tcPr>
            <w:tcW w:w="2552" w:type="dxa"/>
            <w:tcMar>
              <w:top w:w="10" w:type="dxa"/>
              <w:left w:w="10" w:type="dxa"/>
              <w:bottom w:w="10" w:type="dxa"/>
              <w:right w:w="10" w:type="dxa"/>
            </w:tcMar>
            <w:vAlign w:val="center"/>
          </w:tcPr>
          <w:p w14:paraId="2F1A1A9A"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177B603D"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$ 1,098,686.94</w:t>
            </w:r>
          </w:p>
        </w:tc>
      </w:tr>
    </w:tbl>
    <w:p w14:paraId="2FA55480" w14:textId="77777777" w:rsidR="0049364A" w:rsidRDefault="0049364A" w:rsidP="0049364A">
      <w:pPr>
        <w:spacing w:after="240" w:line="360" w:lineRule="auto"/>
        <w:jc w:val="both"/>
        <w:rPr>
          <w:rFonts w:ascii="Arial" w:hAnsi="Arial" w:cs="Arial"/>
          <w:b/>
        </w:rPr>
      </w:pPr>
    </w:p>
    <w:p w14:paraId="6DD9FCD3" w14:textId="6E75936B" w:rsidR="0044490B" w:rsidRPr="0044490B" w:rsidRDefault="0044490B" w:rsidP="0049364A">
      <w:pPr>
        <w:spacing w:after="240" w:line="360" w:lineRule="auto"/>
        <w:jc w:val="both"/>
        <w:rPr>
          <w:rFonts w:ascii="Arial" w:hAnsi="Arial" w:cs="Arial"/>
          <w:b/>
        </w:rPr>
      </w:pPr>
      <w:r w:rsidRPr="0044490B">
        <w:rPr>
          <w:rFonts w:ascii="Arial" w:hAnsi="Arial" w:cs="Arial"/>
          <w:b/>
        </w:rPr>
        <w:t>Resultado 34, Observación 2</w:t>
      </w:r>
    </w:p>
    <w:p w14:paraId="5EC5223D" w14:textId="3B266B1D"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4BE8138C" w14:textId="28C7799B" w:rsidR="006B1A3B" w:rsidRPr="0044490B" w:rsidRDefault="006B1A3B" w:rsidP="0049364A">
      <w:pPr>
        <w:spacing w:after="240" w:line="360" w:lineRule="auto"/>
        <w:jc w:val="both"/>
        <w:rPr>
          <w:rFonts w:ascii="Arial" w:hAnsi="Arial" w:cs="Arial"/>
          <w:b/>
        </w:rPr>
      </w:pPr>
      <w:r>
        <w:rPr>
          <w:rFonts w:ascii="Arial" w:hAnsi="Arial" w:cs="Arial"/>
          <w:b/>
        </w:rPr>
        <w:t>Descripción de la Observación:</w:t>
      </w:r>
    </w:p>
    <w:p w14:paraId="4BBF541A"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MT-2309004.- Construcción de comedor para la Dirección de Seguridad Pública Municipal,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2A29A90F" w14:textId="68ED4A9F" w:rsidR="0044490B" w:rsidRPr="0049364A" w:rsidRDefault="00DF492F" w:rsidP="0044490B">
      <w:pPr>
        <w:spacing w:before="120" w:line="360" w:lineRule="auto"/>
        <w:jc w:val="center"/>
        <w:rPr>
          <w:rFonts w:ascii="Arial" w:hAnsi="Arial" w:cs="Arial"/>
          <w:b/>
          <w:i/>
          <w:iCs/>
        </w:rPr>
      </w:pPr>
      <w:r>
        <w:rPr>
          <w:rFonts w:ascii="Arial" w:hAnsi="Arial" w:cs="Arial"/>
          <w:sz w:val="20"/>
          <w:szCs w:val="20"/>
        </w:rPr>
        <w:t>Tabla No. 92</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40CB9837" w14:textId="77777777" w:rsidTr="0044490B">
        <w:trPr>
          <w:trHeight w:val="301"/>
          <w:tblHeader/>
          <w:jc w:val="center"/>
        </w:trPr>
        <w:tc>
          <w:tcPr>
            <w:tcW w:w="3618" w:type="dxa"/>
            <w:shd w:val="clear" w:color="auto" w:fill="D0CECE" w:themeFill="background2" w:themeFillShade="E6"/>
            <w:vAlign w:val="center"/>
          </w:tcPr>
          <w:p w14:paraId="1B476783"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D5AD5D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4626C3F4" w14:textId="77777777" w:rsidTr="0044490B">
        <w:trPr>
          <w:jc w:val="center"/>
        </w:trPr>
        <w:tc>
          <w:tcPr>
            <w:tcW w:w="3618" w:type="dxa"/>
          </w:tcPr>
          <w:p w14:paraId="5D9B4567"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28C26EF0" w14:textId="6489E4E5"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Se solicita la Licencia de Construcción de esta obra como se señalan en los artículos antes mencionados debido a que en el expediente no se encontró este documento.</w:t>
            </w:r>
          </w:p>
        </w:tc>
      </w:tr>
      <w:tr w:rsidR="0044490B" w:rsidRPr="0044490B" w14:paraId="57F8BE6C" w14:textId="77777777" w:rsidTr="0044490B">
        <w:trPr>
          <w:jc w:val="center"/>
        </w:trPr>
        <w:tc>
          <w:tcPr>
            <w:tcW w:w="3618" w:type="dxa"/>
          </w:tcPr>
          <w:p w14:paraId="58384E8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Regularización y adquisición de la tenencia de la tierra.</w:t>
            </w:r>
          </w:p>
        </w:tc>
        <w:tc>
          <w:tcPr>
            <w:tcW w:w="6060" w:type="dxa"/>
          </w:tcPr>
          <w:p w14:paraId="032906DB" w14:textId="59C252AF"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la escritura pública o documento que demuestre que el lugar en donde se hicieron los trabajos de esta obra pertenece al H. Ayuntamiento de Tulum.</w:t>
            </w:r>
          </w:p>
        </w:tc>
      </w:tr>
      <w:tr w:rsidR="0044490B" w:rsidRPr="0044490B" w14:paraId="4F14D9E5" w14:textId="77777777" w:rsidTr="0044490B">
        <w:trPr>
          <w:jc w:val="center"/>
        </w:trPr>
        <w:tc>
          <w:tcPr>
            <w:tcW w:w="3618" w:type="dxa"/>
          </w:tcPr>
          <w:p w14:paraId="7CAE1E4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3ECCBA53" w14:textId="638A99B0"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DGDUYE/3702/2019 del 09 de agosto de 2019, la Dirección General de Desarrollo Urbano y Ecología emite a la Dirección de Obras Públicas,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0B7531F6" w14:textId="77777777" w:rsidTr="0044490B">
        <w:trPr>
          <w:jc w:val="center"/>
        </w:trPr>
        <w:tc>
          <w:tcPr>
            <w:tcW w:w="3618" w:type="dxa"/>
          </w:tcPr>
          <w:p w14:paraId="6DF7F490" w14:textId="6E03FB38"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5C6E385D" w14:textId="326DF35E"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17982FEE" w14:textId="77777777" w:rsidTr="0044490B">
        <w:trPr>
          <w:jc w:val="center"/>
        </w:trPr>
        <w:tc>
          <w:tcPr>
            <w:tcW w:w="3618" w:type="dxa"/>
          </w:tcPr>
          <w:p w14:paraId="2A0A6C9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 contratados.</w:t>
            </w:r>
          </w:p>
        </w:tc>
        <w:tc>
          <w:tcPr>
            <w:tcW w:w="6060" w:type="dxa"/>
          </w:tcPr>
          <w:p w14:paraId="6CF53FA9" w14:textId="3239D6C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19EDC654" w14:textId="77777777" w:rsidTr="0044490B">
        <w:trPr>
          <w:jc w:val="center"/>
        </w:trPr>
        <w:tc>
          <w:tcPr>
            <w:tcW w:w="3618" w:type="dxa"/>
          </w:tcPr>
          <w:p w14:paraId="447388E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Registro de propiedad en las oficinas de Catastro y del Registro Público de la Propiedad y el Comercio del Estado.</w:t>
            </w:r>
          </w:p>
        </w:tc>
        <w:tc>
          <w:tcPr>
            <w:tcW w:w="6060" w:type="dxa"/>
          </w:tcPr>
          <w:p w14:paraId="1F584F7A" w14:textId="03BC1DC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 61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donde se compruebe que el lugar donde se hicieron los trabajos se encuentra debidamente registrado. </w:t>
            </w:r>
          </w:p>
        </w:tc>
      </w:tr>
      <w:tr w:rsidR="0044490B" w:rsidRPr="0044490B" w14:paraId="361F6541" w14:textId="77777777" w:rsidTr="0044490B">
        <w:trPr>
          <w:jc w:val="center"/>
        </w:trPr>
        <w:tc>
          <w:tcPr>
            <w:tcW w:w="3618" w:type="dxa"/>
          </w:tcPr>
          <w:p w14:paraId="51DE312C"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541148B7"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el CFDI de la estimación #2 finiquito por la cantidad de $307,144.16.</w:t>
            </w:r>
          </w:p>
        </w:tc>
      </w:tr>
    </w:tbl>
    <w:p w14:paraId="6D7C411B"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2DAA87C" w14:textId="77777777" w:rsidR="0044490B" w:rsidRPr="0044490B" w:rsidRDefault="0044490B" w:rsidP="0049364A">
      <w:pPr>
        <w:spacing w:after="240" w:line="360" w:lineRule="auto"/>
        <w:jc w:val="both"/>
        <w:rPr>
          <w:rFonts w:ascii="Arial" w:hAnsi="Arial" w:cs="Arial"/>
          <w:b/>
        </w:rPr>
      </w:pPr>
    </w:p>
    <w:p w14:paraId="297E8AAB" w14:textId="77777777" w:rsidR="0044490B" w:rsidRPr="0044490B" w:rsidRDefault="0044490B" w:rsidP="0049364A">
      <w:pPr>
        <w:spacing w:after="240" w:line="360" w:lineRule="auto"/>
        <w:jc w:val="both"/>
        <w:rPr>
          <w:rFonts w:ascii="Arial" w:hAnsi="Arial" w:cs="Arial"/>
          <w:b/>
        </w:rPr>
      </w:pPr>
      <w:r w:rsidRPr="0044490B">
        <w:rPr>
          <w:rFonts w:ascii="Arial" w:hAnsi="Arial" w:cs="Arial"/>
          <w:b/>
        </w:rPr>
        <w:t>Resultado 34, Observación 3</w:t>
      </w:r>
    </w:p>
    <w:p w14:paraId="22DFAF3E" w14:textId="0790FD2A" w:rsidR="0044490B" w:rsidRDefault="0044490B" w:rsidP="0049364A">
      <w:pPr>
        <w:spacing w:after="240" w:line="360" w:lineRule="auto"/>
        <w:jc w:val="both"/>
        <w:rPr>
          <w:rFonts w:ascii="Arial" w:hAnsi="Arial" w:cs="Arial"/>
          <w:b/>
        </w:rPr>
      </w:pPr>
      <w:r w:rsidRPr="0044490B">
        <w:rPr>
          <w:rFonts w:ascii="Arial" w:hAnsi="Arial" w:cs="Arial"/>
          <w:b/>
        </w:rPr>
        <w:t>Documentación Irregular:</w:t>
      </w:r>
    </w:p>
    <w:p w14:paraId="604CDD2B" w14:textId="60FD48E9" w:rsidR="006B1A3B" w:rsidRPr="0044490B" w:rsidRDefault="006B1A3B" w:rsidP="0049364A">
      <w:pPr>
        <w:spacing w:after="240" w:line="360" w:lineRule="auto"/>
        <w:jc w:val="both"/>
        <w:rPr>
          <w:rFonts w:ascii="Arial" w:hAnsi="Arial" w:cs="Arial"/>
          <w:b/>
        </w:rPr>
      </w:pPr>
      <w:r>
        <w:rPr>
          <w:rFonts w:ascii="Arial" w:hAnsi="Arial" w:cs="Arial"/>
          <w:b/>
        </w:rPr>
        <w:t>Descripción de la Observación:</w:t>
      </w:r>
    </w:p>
    <w:p w14:paraId="7A529BA3" w14:textId="42B77409" w:rsid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MT-2309004.- Construcción de comedor para la Dirección de Seguridad Pública Municipal,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6B1A3B">
        <w:rPr>
          <w:rFonts w:ascii="Arial" w:hAnsi="Arial" w:cs="Arial"/>
        </w:rPr>
        <w:t xml:space="preserve"> se relacionan</w:t>
      </w:r>
      <w:r w:rsidRPr="0044490B">
        <w:rPr>
          <w:rFonts w:ascii="Arial" w:hAnsi="Arial" w:cs="Arial"/>
        </w:rPr>
        <w:t>:</w:t>
      </w:r>
    </w:p>
    <w:p w14:paraId="12EB5E88" w14:textId="6A96320A" w:rsidR="0049364A" w:rsidRDefault="0049364A" w:rsidP="0049364A">
      <w:pPr>
        <w:spacing w:after="240" w:line="360" w:lineRule="auto"/>
        <w:jc w:val="both"/>
        <w:rPr>
          <w:rFonts w:ascii="Arial" w:hAnsi="Arial" w:cs="Arial"/>
        </w:rPr>
      </w:pPr>
    </w:p>
    <w:p w14:paraId="1F0A9109" w14:textId="77777777" w:rsidR="0049364A" w:rsidRPr="0044490B" w:rsidRDefault="0049364A" w:rsidP="0049364A">
      <w:pPr>
        <w:spacing w:after="240" w:line="360" w:lineRule="auto"/>
        <w:jc w:val="both"/>
        <w:rPr>
          <w:rFonts w:ascii="Arial" w:hAnsi="Arial" w:cs="Arial"/>
        </w:rPr>
      </w:pPr>
    </w:p>
    <w:p w14:paraId="4E29AC4F" w14:textId="7B12CED3" w:rsidR="0044490B" w:rsidRPr="0049364A" w:rsidRDefault="00DF492F" w:rsidP="0044490B">
      <w:pPr>
        <w:spacing w:before="120" w:line="360" w:lineRule="auto"/>
        <w:jc w:val="center"/>
        <w:rPr>
          <w:rFonts w:ascii="Arial" w:hAnsi="Arial" w:cs="Arial"/>
          <w:b/>
          <w:i/>
          <w:iCs/>
        </w:rPr>
      </w:pPr>
      <w:r>
        <w:rPr>
          <w:rFonts w:ascii="Arial" w:hAnsi="Arial" w:cs="Arial"/>
          <w:sz w:val="20"/>
          <w:szCs w:val="20"/>
        </w:rPr>
        <w:lastRenderedPageBreak/>
        <w:t>Tabla No. 93</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34B2619" w14:textId="77777777" w:rsidTr="0044490B">
        <w:trPr>
          <w:trHeight w:val="301"/>
          <w:tblHeader/>
          <w:jc w:val="center"/>
        </w:trPr>
        <w:tc>
          <w:tcPr>
            <w:tcW w:w="3618" w:type="dxa"/>
            <w:shd w:val="clear" w:color="auto" w:fill="D0CECE" w:themeFill="background2" w:themeFillShade="E6"/>
            <w:vAlign w:val="center"/>
          </w:tcPr>
          <w:p w14:paraId="2FC4225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2668D6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027147E" w14:textId="77777777" w:rsidTr="0044490B">
        <w:trPr>
          <w:jc w:val="center"/>
        </w:trPr>
        <w:tc>
          <w:tcPr>
            <w:tcW w:w="3618" w:type="dxa"/>
          </w:tcPr>
          <w:p w14:paraId="75014EB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tcPr>
          <w:p w14:paraId="4E35C72E" w14:textId="098A0EC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26 párrafo que sigue después de la fracción III,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Mediante oficio del 9/10/2019 la empresa manifiesta bajo protesta de decir verdad que no cuenta con currículum debido a que es una empresa de nueva creación, sin embargo, esto incumple el artículo 26 párrafo que sigue después de la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porque se estipula que: En las licitaciones Estatales podrán participar únicamente los contratistas, ya sean personas físicas o morales, con domicilio fiscal, operación y arraigo en el Estado, quienes deberán poseer una experiencia mínima de dos años en el ejercicio de la actividad a desarrollar en el Estado de Quintana Roo la que podrá ser avalada por clientes de dos años anteriores y tener establecida en éste con la misma antigüedad, la administración principal de su actividad al momento de realizarse la convocatoria.</w:t>
            </w:r>
          </w:p>
        </w:tc>
      </w:tr>
      <w:tr w:rsidR="0044490B" w:rsidRPr="0044490B" w14:paraId="33235F6C" w14:textId="77777777" w:rsidTr="0044490B">
        <w:trPr>
          <w:jc w:val="center"/>
        </w:trPr>
        <w:tc>
          <w:tcPr>
            <w:tcW w:w="3618" w:type="dxa"/>
          </w:tcPr>
          <w:p w14:paraId="7649E50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Catálogo de Conceptos Contratados</w:t>
            </w:r>
          </w:p>
        </w:tc>
        <w:tc>
          <w:tcPr>
            <w:tcW w:w="6060" w:type="dxa"/>
          </w:tcPr>
          <w:p w14:paraId="0BE3899F" w14:textId="3207F120"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33 fracción 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El catálogo de conceptos que se anexa al expediente carece de la rúbrica del servidor público facultado como se indica en el presente artículo.</w:t>
            </w:r>
          </w:p>
        </w:tc>
      </w:tr>
      <w:tr w:rsidR="0044490B" w:rsidRPr="0044490B" w14:paraId="680494C6" w14:textId="77777777" w:rsidTr="0044490B">
        <w:trPr>
          <w:jc w:val="center"/>
        </w:trPr>
        <w:tc>
          <w:tcPr>
            <w:tcW w:w="3618" w:type="dxa"/>
          </w:tcPr>
          <w:p w14:paraId="6F1070B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4C155C7" w14:textId="234E0D6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27F481F3" w14:textId="77777777" w:rsidTr="0044490B">
        <w:trPr>
          <w:jc w:val="center"/>
        </w:trPr>
        <w:tc>
          <w:tcPr>
            <w:tcW w:w="3618" w:type="dxa"/>
          </w:tcPr>
          <w:p w14:paraId="12CC55D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4405A76B" w14:textId="2FC98EE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DOP/1499/2019 del 17/10/2019 lo firma el Coordinador de Supervisores pero debe ser designado por el titular del Área responsable de la ejecución de los trabajos como se menciona en los presentes artículos.</w:t>
            </w:r>
          </w:p>
        </w:tc>
      </w:tr>
      <w:tr w:rsidR="0044490B" w:rsidRPr="0044490B" w14:paraId="7BDF0051" w14:textId="77777777" w:rsidTr="0044490B">
        <w:trPr>
          <w:jc w:val="center"/>
        </w:trPr>
        <w:tc>
          <w:tcPr>
            <w:tcW w:w="3618" w:type="dxa"/>
          </w:tcPr>
          <w:p w14:paraId="6A2A051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69123DF0" w14:textId="24925849"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71B2A682" w14:textId="77777777" w:rsidTr="0044490B">
        <w:trPr>
          <w:jc w:val="center"/>
        </w:trPr>
        <w:tc>
          <w:tcPr>
            <w:tcW w:w="3618" w:type="dxa"/>
          </w:tcPr>
          <w:p w14:paraId="351C255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13D1C657" w14:textId="725C1B27" w:rsidR="0044490B" w:rsidRPr="0044490B" w:rsidRDefault="0044490B" w:rsidP="004E0E12">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 fecha 19/11/2019 que se integró al expediente de obra lo firma el Coordinador de Supervisores, siendo que el residente de obra deberá sustentar el dictamen técnico. </w:t>
            </w:r>
          </w:p>
        </w:tc>
      </w:tr>
      <w:tr w:rsidR="0044490B" w:rsidRPr="0044490B" w14:paraId="5975BE96" w14:textId="77777777" w:rsidTr="0044490B">
        <w:trPr>
          <w:jc w:val="center"/>
        </w:trPr>
        <w:tc>
          <w:tcPr>
            <w:tcW w:w="3618" w:type="dxa"/>
          </w:tcPr>
          <w:p w14:paraId="6DAABE3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4A4F261B" w14:textId="15DFF1C2" w:rsidR="0044490B" w:rsidRPr="0044490B" w:rsidRDefault="0044490B" w:rsidP="004E0E12">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19/12/2019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452B2B72" w14:textId="77777777" w:rsidTr="0044490B">
        <w:trPr>
          <w:jc w:val="center"/>
        </w:trPr>
        <w:tc>
          <w:tcPr>
            <w:tcW w:w="3618" w:type="dxa"/>
          </w:tcPr>
          <w:p w14:paraId="151D661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Notificación al contratista para la elaboración del finiquito.</w:t>
            </w:r>
          </w:p>
        </w:tc>
        <w:tc>
          <w:tcPr>
            <w:tcW w:w="6060" w:type="dxa"/>
          </w:tcPr>
          <w:p w14:paraId="23E28C40" w14:textId="167E9FB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30/12/2019 de Notificación para la firma del finiquito, carece de acuse de recibo.</w:t>
            </w:r>
          </w:p>
        </w:tc>
      </w:tr>
    </w:tbl>
    <w:p w14:paraId="242E9719"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2A675607" w14:textId="77777777" w:rsidR="0044490B" w:rsidRPr="0044490B" w:rsidRDefault="0044490B" w:rsidP="0044490B">
      <w:pPr>
        <w:spacing w:line="276" w:lineRule="auto"/>
        <w:jc w:val="both"/>
        <w:rPr>
          <w:rFonts w:ascii="Arial" w:hAnsi="Arial" w:cs="Arial"/>
        </w:rPr>
      </w:pPr>
    </w:p>
    <w:p w14:paraId="595C0A02"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5C3FF9A" w14:textId="77777777" w:rsidTr="0044490B">
        <w:trPr>
          <w:trHeight w:val="365"/>
        </w:trPr>
        <w:tc>
          <w:tcPr>
            <w:tcW w:w="2552" w:type="dxa"/>
            <w:tcMar>
              <w:top w:w="10" w:type="dxa"/>
              <w:left w:w="10" w:type="dxa"/>
              <w:bottom w:w="10" w:type="dxa"/>
              <w:right w:w="10" w:type="dxa"/>
            </w:tcMar>
            <w:vAlign w:val="center"/>
          </w:tcPr>
          <w:p w14:paraId="77494ED1"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52619CAA" w14:textId="77777777" w:rsidR="0044490B" w:rsidRPr="0044490B" w:rsidRDefault="0044490B" w:rsidP="0044490B">
            <w:pPr>
              <w:spacing w:line="276" w:lineRule="auto"/>
              <w:jc w:val="both"/>
              <w:rPr>
                <w:rFonts w:ascii="Arial" w:hAnsi="Arial" w:cs="Arial"/>
              </w:rPr>
            </w:pPr>
            <w:r w:rsidRPr="0044490B">
              <w:rPr>
                <w:rFonts w:ascii="Arial" w:hAnsi="Arial" w:cs="Arial"/>
              </w:rPr>
              <w:t>MT-2309005</w:t>
            </w:r>
          </w:p>
        </w:tc>
      </w:tr>
      <w:tr w:rsidR="0044490B" w:rsidRPr="0093726B" w14:paraId="69CBC196" w14:textId="77777777" w:rsidTr="0044490B">
        <w:trPr>
          <w:trHeight w:val="311"/>
        </w:trPr>
        <w:tc>
          <w:tcPr>
            <w:tcW w:w="2552" w:type="dxa"/>
            <w:tcMar>
              <w:top w:w="10" w:type="dxa"/>
              <w:left w:w="10" w:type="dxa"/>
              <w:bottom w:w="10" w:type="dxa"/>
              <w:right w:w="10" w:type="dxa"/>
            </w:tcMar>
            <w:vAlign w:val="center"/>
          </w:tcPr>
          <w:p w14:paraId="4B31624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40933101"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HAT/DGOYSPM/COPLP/034/FORTAMUN-DF/2019</w:t>
            </w:r>
          </w:p>
        </w:tc>
      </w:tr>
      <w:tr w:rsidR="0044490B" w:rsidRPr="0044490B" w14:paraId="32204E30" w14:textId="77777777" w:rsidTr="0044490B">
        <w:trPr>
          <w:trHeight w:val="347"/>
        </w:trPr>
        <w:tc>
          <w:tcPr>
            <w:tcW w:w="2552" w:type="dxa"/>
            <w:tcMar>
              <w:top w:w="10" w:type="dxa"/>
              <w:left w:w="10" w:type="dxa"/>
              <w:bottom w:w="10" w:type="dxa"/>
              <w:right w:w="10" w:type="dxa"/>
            </w:tcMar>
            <w:vAlign w:val="center"/>
          </w:tcPr>
          <w:p w14:paraId="48CE899C"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681F1A6"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MT-2309005.- Pavimentación de calles de la Colonia Tumben Kaa.</w:t>
            </w:r>
          </w:p>
        </w:tc>
      </w:tr>
      <w:tr w:rsidR="0044490B" w:rsidRPr="0044490B" w14:paraId="1DE7FA63" w14:textId="77777777" w:rsidTr="0044490B">
        <w:trPr>
          <w:trHeight w:val="347"/>
        </w:trPr>
        <w:tc>
          <w:tcPr>
            <w:tcW w:w="2552" w:type="dxa"/>
            <w:tcMar>
              <w:top w:w="10" w:type="dxa"/>
              <w:left w:w="10" w:type="dxa"/>
              <w:bottom w:w="10" w:type="dxa"/>
              <w:right w:w="10" w:type="dxa"/>
            </w:tcMar>
            <w:vAlign w:val="center"/>
          </w:tcPr>
          <w:p w14:paraId="1C645BF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1289BA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$ 3,096,743.33</w:t>
            </w:r>
          </w:p>
        </w:tc>
      </w:tr>
    </w:tbl>
    <w:p w14:paraId="6435FA16" w14:textId="77777777" w:rsidR="0049364A" w:rsidRDefault="0049364A" w:rsidP="0049364A">
      <w:pPr>
        <w:spacing w:after="240" w:line="360" w:lineRule="auto"/>
        <w:jc w:val="both"/>
        <w:rPr>
          <w:rFonts w:ascii="Arial" w:hAnsi="Arial" w:cs="Arial"/>
          <w:b/>
        </w:rPr>
      </w:pPr>
    </w:p>
    <w:p w14:paraId="01CAFA3F" w14:textId="736AD338" w:rsidR="0044490B" w:rsidRPr="0044490B" w:rsidRDefault="0044490B" w:rsidP="0049364A">
      <w:pPr>
        <w:spacing w:after="240" w:line="360" w:lineRule="auto"/>
        <w:jc w:val="both"/>
        <w:rPr>
          <w:rFonts w:ascii="Arial" w:hAnsi="Arial" w:cs="Arial"/>
          <w:b/>
        </w:rPr>
      </w:pPr>
      <w:r w:rsidRPr="0044490B">
        <w:rPr>
          <w:rFonts w:ascii="Arial" w:hAnsi="Arial" w:cs="Arial"/>
          <w:b/>
        </w:rPr>
        <w:t>Resultado 35, Observación 2</w:t>
      </w:r>
    </w:p>
    <w:p w14:paraId="62EEF0D1" w14:textId="2B457604"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22CD4D40" w14:textId="2D512E1A" w:rsidR="006B1A3B" w:rsidRPr="0044490B" w:rsidRDefault="006B1A3B" w:rsidP="0049364A">
      <w:pPr>
        <w:spacing w:after="240" w:line="360" w:lineRule="auto"/>
        <w:jc w:val="both"/>
        <w:rPr>
          <w:rFonts w:ascii="Arial" w:hAnsi="Arial" w:cs="Arial"/>
          <w:b/>
        </w:rPr>
      </w:pPr>
      <w:r>
        <w:rPr>
          <w:rFonts w:ascii="Arial" w:hAnsi="Arial" w:cs="Arial"/>
          <w:b/>
        </w:rPr>
        <w:t>Descripción de la Observación:</w:t>
      </w:r>
    </w:p>
    <w:p w14:paraId="03996909"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MT-2309005.- Pavimentación de calles de la Colonia Tumben Kaa,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2F5F1FFD" w14:textId="75C4963B" w:rsidR="0044490B" w:rsidRPr="0049364A" w:rsidRDefault="0044490B" w:rsidP="0044490B">
      <w:pPr>
        <w:spacing w:before="120" w:line="360" w:lineRule="auto"/>
        <w:jc w:val="center"/>
        <w:rPr>
          <w:rFonts w:ascii="Arial" w:hAnsi="Arial" w:cs="Arial"/>
          <w:b/>
          <w:i/>
          <w:iCs/>
        </w:rPr>
      </w:pPr>
      <w:r w:rsidRPr="0044490B">
        <w:rPr>
          <w:rFonts w:ascii="Arial" w:hAnsi="Arial" w:cs="Arial"/>
          <w:sz w:val="20"/>
          <w:szCs w:val="20"/>
        </w:rPr>
        <w:t>Tabla No. 9</w:t>
      </w:r>
      <w:r w:rsidR="00DF492F">
        <w:rPr>
          <w:rFonts w:ascii="Arial" w:hAnsi="Arial" w:cs="Arial"/>
          <w:sz w:val="20"/>
          <w:szCs w:val="20"/>
        </w:rPr>
        <w:t>4</w:t>
      </w:r>
      <w:r w:rsidRPr="0044490B">
        <w:rPr>
          <w:rFonts w:ascii="Arial" w:hAnsi="Arial" w:cs="Arial"/>
          <w:sz w:val="20"/>
          <w:szCs w:val="20"/>
        </w:rPr>
        <w:t xml:space="preserve">. </w:t>
      </w:r>
      <w:r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08AD2C47" w14:textId="77777777" w:rsidTr="0044490B">
        <w:trPr>
          <w:trHeight w:val="301"/>
          <w:tblHeader/>
          <w:jc w:val="center"/>
        </w:trPr>
        <w:tc>
          <w:tcPr>
            <w:tcW w:w="3618" w:type="dxa"/>
            <w:shd w:val="clear" w:color="auto" w:fill="D0CECE" w:themeFill="background2" w:themeFillShade="E6"/>
            <w:vAlign w:val="center"/>
          </w:tcPr>
          <w:p w14:paraId="6F5AFCB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09D96C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3E8F2F5E" w14:textId="77777777" w:rsidTr="0044490B">
        <w:trPr>
          <w:jc w:val="center"/>
        </w:trPr>
        <w:tc>
          <w:tcPr>
            <w:tcW w:w="3618" w:type="dxa"/>
          </w:tcPr>
          <w:p w14:paraId="7688622D"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692B5600" w14:textId="36431F1D"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DGDUyE/DDU/SDU/110/2019 del 9/08/2019, el Director General de Desarrollo Urbano y Ecología autoriza a la Dirección de Obras Públicas, los trabajos relacionados a esta obra, pero no presentan las licencias ni permisos necesarios, </w:t>
            </w:r>
            <w:r w:rsidRPr="0044490B">
              <w:rPr>
                <w:rFonts w:ascii="Arial" w:hAnsi="Arial" w:cs="Arial"/>
                <w:sz w:val="16"/>
              </w:rPr>
              <w:lastRenderedPageBreak/>
              <w:t>por tal motivo se solicita la Licencia de Construcción de esta obra como se señalan en los artículos antes mencionados.</w:t>
            </w:r>
          </w:p>
        </w:tc>
      </w:tr>
      <w:tr w:rsidR="0044490B" w:rsidRPr="0044490B" w14:paraId="1F680A78" w14:textId="77777777" w:rsidTr="0044490B">
        <w:trPr>
          <w:jc w:val="center"/>
        </w:trPr>
        <w:tc>
          <w:tcPr>
            <w:tcW w:w="3618" w:type="dxa"/>
          </w:tcPr>
          <w:p w14:paraId="1618FC2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Medidas o acciones de mitigación.</w:t>
            </w:r>
          </w:p>
        </w:tc>
        <w:tc>
          <w:tcPr>
            <w:tcW w:w="6060" w:type="dxa"/>
          </w:tcPr>
          <w:p w14:paraId="578EE159" w14:textId="442F3A25"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DGDUYE/3700/2019 del 09 de agosto de 2019, la Dirección General de Desarrollo Urbano y Ecología emite a la Dirección de Obras Públicas, recomendaciones para la prevención y mitigación de daños al ambiente; sin embargo se solicita el documento expedido por la dependencia facultada como se menciona en los artículos arriba señalados.</w:t>
            </w:r>
          </w:p>
        </w:tc>
      </w:tr>
      <w:tr w:rsidR="0044490B" w:rsidRPr="0044490B" w14:paraId="3951BCBE" w14:textId="77777777" w:rsidTr="0044490B">
        <w:trPr>
          <w:jc w:val="center"/>
        </w:trPr>
        <w:tc>
          <w:tcPr>
            <w:tcW w:w="3618" w:type="dxa"/>
          </w:tcPr>
          <w:p w14:paraId="75667016" w14:textId="034A8F71"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75E6FBAB" w14:textId="2DE00447"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6080D7D3" w14:textId="77777777" w:rsidTr="0044490B">
        <w:trPr>
          <w:jc w:val="center"/>
        </w:trPr>
        <w:tc>
          <w:tcPr>
            <w:tcW w:w="3618" w:type="dxa"/>
          </w:tcPr>
          <w:p w14:paraId="0FC294F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36D9E707" w14:textId="7FEF450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 debido a que no se encontró en el expediente técnico de obra.</w:t>
            </w:r>
          </w:p>
        </w:tc>
      </w:tr>
      <w:tr w:rsidR="0044490B" w:rsidRPr="0044490B" w14:paraId="23AED3F4" w14:textId="77777777" w:rsidTr="0044490B">
        <w:trPr>
          <w:jc w:val="center"/>
        </w:trPr>
        <w:tc>
          <w:tcPr>
            <w:tcW w:w="3618" w:type="dxa"/>
          </w:tcPr>
          <w:p w14:paraId="49E4A32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Estimaciones de Obra.</w:t>
            </w:r>
          </w:p>
        </w:tc>
        <w:tc>
          <w:tcPr>
            <w:tcW w:w="6060" w:type="dxa"/>
          </w:tcPr>
          <w:p w14:paraId="6353DF6A" w14:textId="459D457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98 al 100,102 y 103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el cuerpo de la Estimación #3, debido a que no se encontró integrada al expediente de obra.</w:t>
            </w:r>
          </w:p>
        </w:tc>
      </w:tr>
      <w:tr w:rsidR="0044490B" w:rsidRPr="0044490B" w14:paraId="7B69A819" w14:textId="77777777" w:rsidTr="0044490B">
        <w:trPr>
          <w:jc w:val="center"/>
        </w:trPr>
        <w:tc>
          <w:tcPr>
            <w:tcW w:w="3618" w:type="dxa"/>
          </w:tcPr>
          <w:p w14:paraId="0506077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53583EAF" w14:textId="1D26A5E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 III y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los números generadores, croquis, fotografías y pruebas de laboratorio de la estimación #3.</w:t>
            </w:r>
          </w:p>
        </w:tc>
      </w:tr>
      <w:tr w:rsidR="0044490B" w:rsidRPr="0044490B" w14:paraId="2FE93228" w14:textId="77777777" w:rsidTr="0044490B">
        <w:trPr>
          <w:jc w:val="center"/>
        </w:trPr>
        <w:tc>
          <w:tcPr>
            <w:tcW w:w="3618" w:type="dxa"/>
          </w:tcPr>
          <w:p w14:paraId="1F62AFD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Presupuesto definitivo.</w:t>
            </w:r>
          </w:p>
        </w:tc>
        <w:tc>
          <w:tcPr>
            <w:tcW w:w="6060" w:type="dxa"/>
          </w:tcPr>
          <w:p w14:paraId="280055D2" w14:textId="4705310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y 60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81 fracción VII inciso d) y</w:t>
            </w:r>
            <w:r w:rsidRPr="0044490B">
              <w:rPr>
                <w:rFonts w:ascii="Arial" w:hAnsi="Arial" w:cs="Arial"/>
                <w:sz w:val="16"/>
                <w:szCs w:val="16"/>
              </w:rPr>
              <w:t xml:space="preserve"> 135 fracción III y IV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está integrado al expediente de obra.</w:t>
            </w:r>
          </w:p>
        </w:tc>
      </w:tr>
      <w:tr w:rsidR="0044490B" w:rsidRPr="0044490B" w14:paraId="7AFFF09B" w14:textId="77777777" w:rsidTr="0044490B">
        <w:trPr>
          <w:jc w:val="center"/>
        </w:trPr>
        <w:tc>
          <w:tcPr>
            <w:tcW w:w="3618" w:type="dxa"/>
          </w:tcPr>
          <w:p w14:paraId="2035EC58"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4FB8AE34"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el CFDI del anticipo por la cantidad de $929,023.00, asimismo falta el CFDI de las estimaciones #1 por la cantidad de $1,090,308.01, #2 por la cantidad de $859,721.04 y #3 finiquito por la cantidad de $194,759.25.</w:t>
            </w:r>
          </w:p>
        </w:tc>
      </w:tr>
    </w:tbl>
    <w:p w14:paraId="47BE63D8" w14:textId="4E9DE8B5"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AF548A4" w14:textId="77777777" w:rsidR="00DF492F" w:rsidRPr="0044490B" w:rsidRDefault="00DF492F" w:rsidP="0049364A">
      <w:pPr>
        <w:spacing w:after="240" w:line="360" w:lineRule="auto"/>
        <w:jc w:val="both"/>
        <w:rPr>
          <w:rFonts w:ascii="Arial" w:hAnsi="Arial" w:cs="Arial"/>
          <w:bCs/>
          <w:sz w:val="18"/>
          <w:szCs w:val="18"/>
        </w:rPr>
      </w:pPr>
    </w:p>
    <w:p w14:paraId="6E0920EB" w14:textId="77777777" w:rsidR="0044490B" w:rsidRPr="0044490B" w:rsidRDefault="0044490B" w:rsidP="0049364A">
      <w:pPr>
        <w:spacing w:after="240" w:line="360" w:lineRule="auto"/>
        <w:jc w:val="both"/>
        <w:rPr>
          <w:rFonts w:ascii="Arial" w:hAnsi="Arial" w:cs="Arial"/>
          <w:b/>
        </w:rPr>
      </w:pPr>
      <w:r w:rsidRPr="0044490B">
        <w:rPr>
          <w:rFonts w:ascii="Arial" w:hAnsi="Arial" w:cs="Arial"/>
          <w:b/>
        </w:rPr>
        <w:t>Resultado 35, Observación 3</w:t>
      </w:r>
    </w:p>
    <w:p w14:paraId="6F40D433" w14:textId="1132487D" w:rsidR="0044490B" w:rsidRDefault="0044490B" w:rsidP="0049364A">
      <w:pPr>
        <w:spacing w:after="240" w:line="360" w:lineRule="auto"/>
        <w:jc w:val="both"/>
        <w:rPr>
          <w:rFonts w:ascii="Arial" w:hAnsi="Arial" w:cs="Arial"/>
          <w:b/>
        </w:rPr>
      </w:pPr>
      <w:r w:rsidRPr="0044490B">
        <w:rPr>
          <w:rFonts w:ascii="Arial" w:hAnsi="Arial" w:cs="Arial"/>
          <w:b/>
        </w:rPr>
        <w:t>Documentación Irregular:</w:t>
      </w:r>
    </w:p>
    <w:p w14:paraId="51139E87" w14:textId="55C1BEA7" w:rsidR="00A678C3" w:rsidRPr="0044490B" w:rsidRDefault="00A678C3" w:rsidP="0049364A">
      <w:pPr>
        <w:spacing w:after="240" w:line="360" w:lineRule="auto"/>
        <w:jc w:val="both"/>
        <w:rPr>
          <w:rFonts w:ascii="Arial" w:hAnsi="Arial" w:cs="Arial"/>
          <w:b/>
        </w:rPr>
      </w:pPr>
      <w:r>
        <w:rPr>
          <w:rFonts w:ascii="Arial" w:hAnsi="Arial" w:cs="Arial"/>
          <w:b/>
        </w:rPr>
        <w:lastRenderedPageBreak/>
        <w:t>Descripción de la Observación:</w:t>
      </w:r>
    </w:p>
    <w:p w14:paraId="25199A0C" w14:textId="33AA0E18" w:rsid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MT-2309005.- Pavimentación de calles de la Colonia Tumben Kaa,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A678C3">
        <w:rPr>
          <w:rFonts w:ascii="Arial" w:hAnsi="Arial" w:cs="Arial"/>
        </w:rPr>
        <w:t xml:space="preserve"> se relacionan</w:t>
      </w:r>
      <w:r w:rsidRPr="0044490B">
        <w:rPr>
          <w:rFonts w:ascii="Arial" w:hAnsi="Arial" w:cs="Arial"/>
        </w:rPr>
        <w:t>:</w:t>
      </w:r>
    </w:p>
    <w:p w14:paraId="62377907" w14:textId="3268C6E0" w:rsidR="0044490B" w:rsidRPr="0049364A" w:rsidRDefault="0044490B" w:rsidP="0044490B">
      <w:pPr>
        <w:spacing w:before="120" w:line="360" w:lineRule="auto"/>
        <w:jc w:val="center"/>
        <w:rPr>
          <w:rFonts w:ascii="Arial" w:hAnsi="Arial" w:cs="Arial"/>
          <w:b/>
          <w:i/>
          <w:iCs/>
        </w:rPr>
      </w:pPr>
      <w:r w:rsidRPr="0044490B">
        <w:rPr>
          <w:rFonts w:ascii="Arial" w:hAnsi="Arial" w:cs="Arial"/>
          <w:sz w:val="20"/>
          <w:szCs w:val="20"/>
        </w:rPr>
        <w:t>Tabla No. 9</w:t>
      </w:r>
      <w:r w:rsidR="00DF492F">
        <w:rPr>
          <w:rFonts w:ascii="Arial" w:hAnsi="Arial" w:cs="Arial"/>
          <w:sz w:val="20"/>
          <w:szCs w:val="20"/>
        </w:rPr>
        <w:t>5</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2A31B83F" w14:textId="77777777" w:rsidTr="0044490B">
        <w:trPr>
          <w:trHeight w:val="301"/>
          <w:tblHeader/>
          <w:jc w:val="center"/>
        </w:trPr>
        <w:tc>
          <w:tcPr>
            <w:tcW w:w="3618" w:type="dxa"/>
            <w:shd w:val="clear" w:color="auto" w:fill="D0CECE" w:themeFill="background2" w:themeFillShade="E6"/>
            <w:vAlign w:val="center"/>
          </w:tcPr>
          <w:p w14:paraId="052AE40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979A16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23B114F9" w14:textId="77777777" w:rsidTr="0044490B">
        <w:trPr>
          <w:jc w:val="center"/>
        </w:trPr>
        <w:tc>
          <w:tcPr>
            <w:tcW w:w="3618" w:type="dxa"/>
          </w:tcPr>
          <w:p w14:paraId="50761BD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5E169723" w14:textId="2FFDD93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6BE6A7CE" w14:textId="77777777" w:rsidTr="0044490B">
        <w:trPr>
          <w:jc w:val="center"/>
        </w:trPr>
        <w:tc>
          <w:tcPr>
            <w:tcW w:w="3618" w:type="dxa"/>
          </w:tcPr>
          <w:p w14:paraId="5B7E669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1B32189B" w14:textId="28BD30A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0CEDD5E0" w14:textId="77777777" w:rsidTr="0044490B">
        <w:trPr>
          <w:jc w:val="center"/>
        </w:trPr>
        <w:tc>
          <w:tcPr>
            <w:tcW w:w="3618" w:type="dxa"/>
          </w:tcPr>
          <w:p w14:paraId="0AC07E3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5B647D1" w14:textId="496D4F4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04/12/2019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6B4AA469" w14:textId="77777777" w:rsidTr="0044490B">
        <w:trPr>
          <w:jc w:val="center"/>
        </w:trPr>
        <w:tc>
          <w:tcPr>
            <w:tcW w:w="3618" w:type="dxa"/>
          </w:tcPr>
          <w:p w14:paraId="1B32A7A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01566AC4" w14:textId="503CAA0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05/12/2019 de Notificación para la firma del finiquito, carece de acuse de recibo.</w:t>
            </w:r>
          </w:p>
        </w:tc>
      </w:tr>
    </w:tbl>
    <w:p w14:paraId="29924DBA"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6CBCA811" w14:textId="61363F26" w:rsidR="0044490B" w:rsidRDefault="0044490B" w:rsidP="0044490B">
      <w:pPr>
        <w:spacing w:after="240" w:line="360" w:lineRule="auto"/>
        <w:jc w:val="both"/>
        <w:rPr>
          <w:rFonts w:ascii="Arial" w:hAnsi="Arial" w:cs="Arial"/>
          <w:bCs/>
        </w:rPr>
      </w:pPr>
    </w:p>
    <w:p w14:paraId="79218ABD" w14:textId="16D4711E" w:rsidR="0049364A" w:rsidRDefault="0049364A" w:rsidP="0044490B">
      <w:pPr>
        <w:spacing w:after="240" w:line="360" w:lineRule="auto"/>
        <w:jc w:val="both"/>
        <w:rPr>
          <w:rFonts w:ascii="Arial" w:hAnsi="Arial" w:cs="Arial"/>
          <w:bCs/>
        </w:rPr>
      </w:pPr>
    </w:p>
    <w:p w14:paraId="6F045A7F" w14:textId="77777777" w:rsidR="0049364A" w:rsidRPr="0044490B" w:rsidRDefault="0049364A" w:rsidP="0044490B">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1E932F30" w14:textId="77777777" w:rsidTr="0044490B">
        <w:trPr>
          <w:trHeight w:val="365"/>
        </w:trPr>
        <w:tc>
          <w:tcPr>
            <w:tcW w:w="2552" w:type="dxa"/>
            <w:tcMar>
              <w:top w:w="10" w:type="dxa"/>
              <w:left w:w="10" w:type="dxa"/>
              <w:bottom w:w="10" w:type="dxa"/>
              <w:right w:w="10" w:type="dxa"/>
            </w:tcMar>
            <w:vAlign w:val="center"/>
          </w:tcPr>
          <w:p w14:paraId="19161C80"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00502B21" w14:textId="77777777" w:rsidR="0044490B" w:rsidRPr="0044490B" w:rsidRDefault="0044490B" w:rsidP="0044490B">
            <w:pPr>
              <w:spacing w:line="276" w:lineRule="auto"/>
              <w:jc w:val="both"/>
              <w:rPr>
                <w:rFonts w:ascii="Arial" w:hAnsi="Arial" w:cs="Arial"/>
              </w:rPr>
            </w:pPr>
            <w:r w:rsidRPr="0044490B">
              <w:rPr>
                <w:rFonts w:ascii="Arial" w:hAnsi="Arial" w:cs="Arial"/>
              </w:rPr>
              <w:t>MT-2309002</w:t>
            </w:r>
          </w:p>
        </w:tc>
      </w:tr>
      <w:tr w:rsidR="0044490B" w:rsidRPr="0093726B" w14:paraId="581E7782" w14:textId="77777777" w:rsidTr="0044490B">
        <w:trPr>
          <w:trHeight w:val="311"/>
        </w:trPr>
        <w:tc>
          <w:tcPr>
            <w:tcW w:w="2552" w:type="dxa"/>
            <w:tcMar>
              <w:top w:w="10" w:type="dxa"/>
              <w:left w:w="10" w:type="dxa"/>
              <w:bottom w:w="10" w:type="dxa"/>
              <w:right w:w="10" w:type="dxa"/>
            </w:tcMar>
            <w:vAlign w:val="center"/>
          </w:tcPr>
          <w:p w14:paraId="0F85FFA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22ACBEBF" w14:textId="77777777" w:rsidR="0044490B" w:rsidRPr="0093726B" w:rsidRDefault="0044490B" w:rsidP="0044490B">
            <w:pPr>
              <w:spacing w:line="276" w:lineRule="auto"/>
              <w:jc w:val="both"/>
              <w:rPr>
                <w:rFonts w:ascii="Arial" w:hAnsi="Arial" w:cs="Arial"/>
                <w:lang w:val="en-US"/>
              </w:rPr>
            </w:pPr>
            <w:r w:rsidRPr="0093726B">
              <w:rPr>
                <w:rFonts w:ascii="Arial" w:hAnsi="Arial" w:cs="Arial"/>
                <w:lang w:val="en-US"/>
              </w:rPr>
              <w:t xml:space="preserve">HAT/DGOYSPM/COPLP/002/FORTAMUN-DF/2019    </w:t>
            </w:r>
          </w:p>
        </w:tc>
      </w:tr>
      <w:tr w:rsidR="0044490B" w:rsidRPr="0044490B" w14:paraId="2344C2DA" w14:textId="77777777" w:rsidTr="0044490B">
        <w:trPr>
          <w:trHeight w:val="347"/>
        </w:trPr>
        <w:tc>
          <w:tcPr>
            <w:tcW w:w="2552" w:type="dxa"/>
            <w:tcMar>
              <w:top w:w="10" w:type="dxa"/>
              <w:left w:w="10" w:type="dxa"/>
              <w:bottom w:w="10" w:type="dxa"/>
              <w:right w:w="10" w:type="dxa"/>
            </w:tcMar>
            <w:vAlign w:val="center"/>
          </w:tcPr>
          <w:p w14:paraId="23DB9311"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39A5A8AD" w14:textId="77777777" w:rsidR="0044490B" w:rsidRPr="0044490B" w:rsidRDefault="0044490B" w:rsidP="0044490B">
            <w:pPr>
              <w:tabs>
                <w:tab w:val="left" w:pos="7074"/>
              </w:tabs>
              <w:spacing w:line="276" w:lineRule="auto"/>
              <w:jc w:val="both"/>
              <w:rPr>
                <w:rFonts w:ascii="Arial" w:hAnsi="Arial" w:cs="Arial"/>
              </w:rPr>
            </w:pPr>
            <w:r w:rsidRPr="0044490B">
              <w:rPr>
                <w:rFonts w:ascii="Arial" w:hAnsi="Arial" w:cs="Arial"/>
              </w:rPr>
              <w:t>MT-2309002.-Señalización vial y señalética en el municipio de Tulum.</w:t>
            </w:r>
          </w:p>
        </w:tc>
      </w:tr>
      <w:tr w:rsidR="0044490B" w:rsidRPr="0044490B" w14:paraId="35578D80" w14:textId="77777777" w:rsidTr="0044490B">
        <w:trPr>
          <w:trHeight w:val="387"/>
        </w:trPr>
        <w:tc>
          <w:tcPr>
            <w:tcW w:w="2552" w:type="dxa"/>
            <w:tcMar>
              <w:top w:w="10" w:type="dxa"/>
              <w:left w:w="10" w:type="dxa"/>
              <w:bottom w:w="10" w:type="dxa"/>
              <w:right w:w="10" w:type="dxa"/>
            </w:tcMar>
            <w:vAlign w:val="center"/>
          </w:tcPr>
          <w:p w14:paraId="2EB0B7FF" w14:textId="77777777" w:rsidR="0044490B" w:rsidRPr="0044490B" w:rsidRDefault="0044490B" w:rsidP="0044490B">
            <w:pPr>
              <w:spacing w:line="276" w:lineRule="auto"/>
              <w:jc w:val="both"/>
              <w:rPr>
                <w:rFonts w:ascii="Arial" w:hAnsi="Arial" w:cs="Arial"/>
                <w:b/>
              </w:rPr>
            </w:pPr>
            <w:r w:rsidRPr="0044490B">
              <w:rPr>
                <w:rFonts w:ascii="Arial" w:hAnsi="Arial" w:cs="Arial"/>
                <w:b/>
              </w:rPr>
              <w:t>Localidad:</w:t>
            </w:r>
          </w:p>
        </w:tc>
        <w:tc>
          <w:tcPr>
            <w:tcW w:w="7082" w:type="dxa"/>
            <w:tcMar>
              <w:top w:w="10" w:type="dxa"/>
              <w:left w:w="10" w:type="dxa"/>
              <w:bottom w:w="10" w:type="dxa"/>
              <w:right w:w="10" w:type="dxa"/>
            </w:tcMar>
            <w:vAlign w:val="center"/>
          </w:tcPr>
          <w:p w14:paraId="4C8F6D0E" w14:textId="77777777" w:rsidR="0044490B" w:rsidRPr="0044490B" w:rsidRDefault="0044490B" w:rsidP="0044490B">
            <w:pPr>
              <w:spacing w:line="276" w:lineRule="auto"/>
              <w:jc w:val="both"/>
              <w:rPr>
                <w:rFonts w:ascii="Arial" w:hAnsi="Arial" w:cs="Arial"/>
              </w:rPr>
            </w:pPr>
            <w:r w:rsidRPr="0044490B">
              <w:rPr>
                <w:rFonts w:ascii="Arial" w:hAnsi="Arial" w:cs="Arial"/>
              </w:rPr>
              <w:t>Tulum, municipio de Tulum, Q. Roo.</w:t>
            </w:r>
          </w:p>
        </w:tc>
      </w:tr>
    </w:tbl>
    <w:p w14:paraId="3B25EBAB" w14:textId="77777777" w:rsidR="0049364A" w:rsidRDefault="0049364A" w:rsidP="0049364A">
      <w:pPr>
        <w:spacing w:after="240" w:line="360" w:lineRule="auto"/>
        <w:jc w:val="both"/>
        <w:rPr>
          <w:rFonts w:ascii="Arial" w:hAnsi="Arial" w:cs="Arial"/>
          <w:b/>
        </w:rPr>
      </w:pPr>
    </w:p>
    <w:p w14:paraId="7ADC320D" w14:textId="1510A8BC" w:rsidR="0044490B" w:rsidRPr="0044490B" w:rsidRDefault="0044490B" w:rsidP="0049364A">
      <w:pPr>
        <w:spacing w:after="240" w:line="360" w:lineRule="auto"/>
        <w:jc w:val="both"/>
        <w:rPr>
          <w:rFonts w:ascii="Arial" w:hAnsi="Arial" w:cs="Arial"/>
          <w:b/>
        </w:rPr>
      </w:pPr>
      <w:r w:rsidRPr="0044490B">
        <w:rPr>
          <w:rFonts w:ascii="Arial" w:hAnsi="Arial" w:cs="Arial"/>
          <w:b/>
        </w:rPr>
        <w:t xml:space="preserve">Resultado 36, Observación 1 </w:t>
      </w:r>
    </w:p>
    <w:p w14:paraId="6D4D855D" w14:textId="2BD993D9" w:rsidR="00A678C3" w:rsidRDefault="0044490B" w:rsidP="0049364A">
      <w:pPr>
        <w:spacing w:after="240" w:line="360" w:lineRule="auto"/>
        <w:jc w:val="both"/>
        <w:rPr>
          <w:rFonts w:ascii="Arial" w:hAnsi="Arial" w:cs="Arial"/>
          <w:b/>
        </w:rPr>
      </w:pPr>
      <w:r w:rsidRPr="0044490B">
        <w:rPr>
          <w:rFonts w:ascii="Arial" w:hAnsi="Arial" w:cs="Arial"/>
          <w:b/>
        </w:rPr>
        <w:t>Documentación Faltante:</w:t>
      </w:r>
    </w:p>
    <w:p w14:paraId="5509A91F" w14:textId="6D08B5C1" w:rsidR="00A678C3" w:rsidRPr="0044490B" w:rsidRDefault="00A678C3" w:rsidP="0049364A">
      <w:pPr>
        <w:spacing w:after="240" w:line="360" w:lineRule="auto"/>
        <w:jc w:val="both"/>
        <w:rPr>
          <w:rFonts w:ascii="Arial" w:hAnsi="Arial" w:cs="Arial"/>
          <w:b/>
        </w:rPr>
      </w:pPr>
      <w:r>
        <w:rPr>
          <w:rFonts w:ascii="Arial" w:hAnsi="Arial" w:cs="Arial"/>
          <w:b/>
        </w:rPr>
        <w:t>Descripción de la Observación:</w:t>
      </w:r>
    </w:p>
    <w:p w14:paraId="7BCDB3A2"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MT-2309002.-Señalización vial y señalética en el municipio de Tulum, Quintana Roo, se detecta que omitieron integrar los documentos señalados en diversas leyes, decretos, reglamentos y demás disposiciones aplicables en materia de contratación de obra pública que a continuación se relacionan:</w:t>
      </w:r>
    </w:p>
    <w:p w14:paraId="1D7150C1" w14:textId="27029F8B" w:rsidR="0044490B" w:rsidRPr="0049364A" w:rsidRDefault="0044490B" w:rsidP="0044490B">
      <w:pPr>
        <w:spacing w:line="360" w:lineRule="auto"/>
        <w:jc w:val="center"/>
        <w:rPr>
          <w:rFonts w:ascii="Arial" w:hAnsi="Arial" w:cs="Arial"/>
          <w:i/>
          <w:iCs/>
          <w:sz w:val="20"/>
          <w:szCs w:val="20"/>
        </w:rPr>
      </w:pPr>
      <w:r w:rsidRPr="0044490B">
        <w:rPr>
          <w:rFonts w:ascii="Arial" w:hAnsi="Arial" w:cs="Arial"/>
          <w:sz w:val="20"/>
          <w:szCs w:val="20"/>
        </w:rPr>
        <w:t>Tabla No. 9</w:t>
      </w:r>
      <w:r w:rsidR="00DF492F">
        <w:rPr>
          <w:rFonts w:ascii="Arial" w:hAnsi="Arial" w:cs="Arial"/>
          <w:sz w:val="20"/>
          <w:szCs w:val="20"/>
        </w:rPr>
        <w:t>6</w:t>
      </w:r>
      <w:r w:rsidRPr="0044490B">
        <w:rPr>
          <w:rFonts w:ascii="Arial" w:hAnsi="Arial" w:cs="Arial"/>
          <w:sz w:val="20"/>
          <w:szCs w:val="20"/>
        </w:rPr>
        <w:t xml:space="preserve">. </w:t>
      </w:r>
      <w:r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50EA6310" w14:textId="77777777" w:rsidTr="0044490B">
        <w:trPr>
          <w:trHeight w:val="301"/>
          <w:tblHeader/>
          <w:jc w:val="center"/>
        </w:trPr>
        <w:tc>
          <w:tcPr>
            <w:tcW w:w="3618" w:type="dxa"/>
            <w:shd w:val="clear" w:color="auto" w:fill="D0CECE" w:themeFill="background2" w:themeFillShade="E6"/>
            <w:vAlign w:val="center"/>
          </w:tcPr>
          <w:p w14:paraId="1F33BC2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EC6EFC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7E65014" w14:textId="77777777" w:rsidTr="0044490B">
        <w:trPr>
          <w:jc w:val="center"/>
        </w:trPr>
        <w:tc>
          <w:tcPr>
            <w:tcW w:w="3618" w:type="dxa"/>
          </w:tcPr>
          <w:p w14:paraId="4AE7439D"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2519BFF8" w14:textId="02322E88"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 </w:t>
            </w:r>
            <w:r w:rsidRPr="0044490B">
              <w:rPr>
                <w:rFonts w:ascii="Arial" w:hAnsi="Arial" w:cs="Arial"/>
                <w:sz w:val="16"/>
              </w:rPr>
              <w:t>Mediante oficio DGDUyE/2015/2019 del 17/06/2019,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7B29686C" w14:textId="77777777" w:rsidTr="0044490B">
        <w:trPr>
          <w:jc w:val="center"/>
        </w:trPr>
        <w:tc>
          <w:tcPr>
            <w:tcW w:w="3618" w:type="dxa"/>
          </w:tcPr>
          <w:p w14:paraId="099AF7F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Documento que garantice el derecho de los beneficiarios y de la sociedad a participar de manera activa y corresponsable en la planeación, programación, ejecución, evaluación y supervisión de la política de desarrollo social.</w:t>
            </w:r>
          </w:p>
        </w:tc>
        <w:tc>
          <w:tcPr>
            <w:tcW w:w="6060" w:type="dxa"/>
          </w:tcPr>
          <w:p w14:paraId="1926A8E0" w14:textId="77777777" w:rsidR="0044490B" w:rsidRPr="0044490B" w:rsidRDefault="0044490B" w:rsidP="0044490B">
            <w:pPr>
              <w:spacing w:line="276" w:lineRule="auto"/>
              <w:jc w:val="both"/>
              <w:rPr>
                <w:rFonts w:ascii="Arial" w:hAnsi="Arial" w:cs="Arial"/>
                <w:sz w:val="16"/>
              </w:rPr>
            </w:pPr>
            <w:r w:rsidRPr="0044490B">
              <w:rPr>
                <w:rFonts w:ascii="Arial" w:hAnsi="Arial" w:cs="Arial"/>
                <w:sz w:val="16"/>
              </w:rPr>
              <w:t>Artículos 79, 80, 81 y 82 de la Ley para el Desarrollo Social del Estado de Quintana Roo. Se solicita el Acta Constitutiva del Comité</w:t>
            </w:r>
          </w:p>
        </w:tc>
      </w:tr>
      <w:tr w:rsidR="0044490B" w:rsidRPr="0044490B" w14:paraId="4F6D164B" w14:textId="77777777" w:rsidTr="0044490B">
        <w:trPr>
          <w:jc w:val="center"/>
        </w:trPr>
        <w:tc>
          <w:tcPr>
            <w:tcW w:w="3618" w:type="dxa"/>
          </w:tcPr>
          <w:p w14:paraId="7E97E946" w14:textId="77777777" w:rsidR="0044490B" w:rsidRPr="0044490B" w:rsidRDefault="0044490B" w:rsidP="0044490B">
            <w:pPr>
              <w:spacing w:after="200" w:line="276" w:lineRule="auto"/>
              <w:contextualSpacing/>
              <w:jc w:val="both"/>
              <w:rPr>
                <w:rFonts w:ascii="Arial" w:eastAsia="Arial Unicode MS" w:hAnsi="Arial" w:cs="Arial"/>
                <w:sz w:val="16"/>
                <w:szCs w:val="16"/>
              </w:rPr>
            </w:pPr>
            <w:r w:rsidRPr="0044490B">
              <w:rPr>
                <w:rFonts w:ascii="Arial" w:eastAsia="Arial Unicode MS" w:hAnsi="Arial" w:cs="Arial"/>
                <w:sz w:val="16"/>
                <w:szCs w:val="16"/>
              </w:rPr>
              <w:t>Estudios, proyectos arquitectónicos y de ingeniería de una obra, el catálogo de conceptos, normas y especificaciones de construcción, y programa de ejecución.</w:t>
            </w:r>
          </w:p>
        </w:tc>
        <w:tc>
          <w:tcPr>
            <w:tcW w:w="6060" w:type="dxa"/>
          </w:tcPr>
          <w:p w14:paraId="24DD0DF4" w14:textId="47E1FA68"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16, 28, fracción XVIII de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estudios referentes a esta obra.</w:t>
            </w:r>
          </w:p>
        </w:tc>
      </w:tr>
      <w:tr w:rsidR="0044490B" w:rsidRPr="0044490B" w14:paraId="64F0E150" w14:textId="77777777" w:rsidTr="0044490B">
        <w:trPr>
          <w:jc w:val="center"/>
        </w:trPr>
        <w:tc>
          <w:tcPr>
            <w:tcW w:w="3618" w:type="dxa"/>
          </w:tcPr>
          <w:p w14:paraId="26FD0E1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Medidas o acciones de mitigación.</w:t>
            </w:r>
          </w:p>
        </w:tc>
        <w:tc>
          <w:tcPr>
            <w:tcW w:w="6060" w:type="dxa"/>
          </w:tcPr>
          <w:p w14:paraId="55136AB1" w14:textId="768DFDFA"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DGDUYE/3010/2019 del 4/06/2019, la Dirección General de Desarrollo Urbano y Ecología emite a la Dirección de Obras Públicas un Dictamen Ambiental; sin embargo, se solicita el documento expedido por la dependencia facultada como se menciona en los artículos arriba señalados.</w:t>
            </w:r>
          </w:p>
        </w:tc>
      </w:tr>
      <w:tr w:rsidR="0044490B" w:rsidRPr="0044490B" w14:paraId="6EF25412" w14:textId="77777777" w:rsidTr="0044490B">
        <w:trPr>
          <w:jc w:val="center"/>
        </w:trPr>
        <w:tc>
          <w:tcPr>
            <w:tcW w:w="3618" w:type="dxa"/>
          </w:tcPr>
          <w:p w14:paraId="0800B22D" w14:textId="519CF656"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1DC02258" w14:textId="450DC968"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1E61C10" w14:textId="77777777" w:rsidTr="0044490B">
        <w:trPr>
          <w:jc w:val="center"/>
        </w:trPr>
        <w:tc>
          <w:tcPr>
            <w:tcW w:w="3618" w:type="dxa"/>
          </w:tcPr>
          <w:p w14:paraId="6190290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tcPr>
          <w:p w14:paraId="7282E05C" w14:textId="763ABFD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las cédulas profesionales de los empleados que conforman la empresa para acreditar su capacidad técnica, debido a que en el expediente solamente agregaron 3 cédulas del personal técnico, siendo que la empresa cuenta con más profesionistas según currículum anexo al expediente.</w:t>
            </w:r>
          </w:p>
        </w:tc>
      </w:tr>
      <w:tr w:rsidR="0044490B" w:rsidRPr="0044490B" w14:paraId="26A92ACF" w14:textId="77777777" w:rsidTr="0044490B">
        <w:trPr>
          <w:jc w:val="center"/>
        </w:trPr>
        <w:tc>
          <w:tcPr>
            <w:tcW w:w="3618" w:type="dxa"/>
          </w:tcPr>
          <w:p w14:paraId="13CF685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Relación de maquinaria y equipo de construcción, indicando si son de su propiedad o rentados, así como su ubicación física.</w:t>
            </w:r>
          </w:p>
        </w:tc>
        <w:tc>
          <w:tcPr>
            <w:tcW w:w="6060" w:type="dxa"/>
          </w:tcPr>
          <w:p w14:paraId="16E33D08" w14:textId="4D78A63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 32 fracción VII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rPr>
              <w:t xml:space="preserve"> </w:t>
            </w:r>
            <w:r w:rsidRPr="0044490B">
              <w:rPr>
                <w:rFonts w:ascii="Arial" w:hAnsi="Arial" w:cs="Arial"/>
                <w:sz w:val="16"/>
              </w:rPr>
              <w:t>El documento integrado en el expediente con folio 362 no pertenece a la licitación que corresponde para esta obra.</w:t>
            </w:r>
          </w:p>
        </w:tc>
      </w:tr>
      <w:tr w:rsidR="0044490B" w:rsidRPr="0044490B" w14:paraId="285FC2BA" w14:textId="77777777" w:rsidTr="0044490B">
        <w:trPr>
          <w:jc w:val="center"/>
        </w:trPr>
        <w:tc>
          <w:tcPr>
            <w:tcW w:w="3618" w:type="dxa"/>
          </w:tcPr>
          <w:p w14:paraId="42DC04F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Números generadores, croquis,  fotografías y pruebas de laboratorio.</w:t>
            </w:r>
          </w:p>
        </w:tc>
        <w:tc>
          <w:tcPr>
            <w:tcW w:w="6060" w:type="dxa"/>
          </w:tcPr>
          <w:p w14:paraId="0DB65ECE" w14:textId="33626CB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50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w:t>
            </w:r>
            <w:r w:rsidRPr="0044490B">
              <w:rPr>
                <w:rFonts w:ascii="Arial" w:hAnsi="Arial" w:cs="Arial"/>
                <w:sz w:val="16"/>
                <w:szCs w:val="16"/>
              </w:rPr>
              <w:t xml:space="preserve">; 102 fracción IV del Reglamento de la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Cláusula quinta del contrato. Se solicitan las pruebas de laboratorio.</w:t>
            </w:r>
          </w:p>
        </w:tc>
      </w:tr>
      <w:tr w:rsidR="0044490B" w:rsidRPr="0044490B" w14:paraId="5C69E159" w14:textId="77777777" w:rsidTr="0044490B">
        <w:trPr>
          <w:jc w:val="center"/>
        </w:trPr>
        <w:tc>
          <w:tcPr>
            <w:tcW w:w="3618" w:type="dxa"/>
          </w:tcPr>
          <w:p w14:paraId="7CBE34C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tcPr>
          <w:p w14:paraId="27FAD27E" w14:textId="71A1042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bl>
    <w:p w14:paraId="64F6E84C" w14:textId="607A6783"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2E1E7DA" w14:textId="77777777" w:rsidR="00DF492F" w:rsidRPr="0044490B" w:rsidRDefault="00DF492F" w:rsidP="0049364A">
      <w:pPr>
        <w:spacing w:after="240" w:line="360" w:lineRule="auto"/>
        <w:jc w:val="both"/>
        <w:rPr>
          <w:rFonts w:ascii="Arial" w:hAnsi="Arial" w:cs="Arial"/>
          <w:bCs/>
          <w:sz w:val="18"/>
          <w:szCs w:val="18"/>
        </w:rPr>
      </w:pPr>
    </w:p>
    <w:p w14:paraId="6F3AAB0F"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36, Observación 2</w:t>
      </w:r>
    </w:p>
    <w:p w14:paraId="38C15D87" w14:textId="02319964"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43D63093" w14:textId="2D06B09B" w:rsidR="00A678C3" w:rsidRPr="0044490B" w:rsidRDefault="00A678C3" w:rsidP="0049364A">
      <w:pPr>
        <w:spacing w:before="120" w:after="240" w:line="360" w:lineRule="auto"/>
        <w:jc w:val="both"/>
        <w:rPr>
          <w:rFonts w:ascii="Arial" w:hAnsi="Arial" w:cs="Arial"/>
          <w:b/>
        </w:rPr>
      </w:pPr>
      <w:r>
        <w:rPr>
          <w:rFonts w:ascii="Arial" w:hAnsi="Arial" w:cs="Arial"/>
          <w:b/>
        </w:rPr>
        <w:t>Descripción de la Observación:</w:t>
      </w:r>
    </w:p>
    <w:p w14:paraId="6D2DE047" w14:textId="5B6E8E7D" w:rsidR="0044490B" w:rsidRPr="0044490B" w:rsidRDefault="0044490B" w:rsidP="0049364A">
      <w:pPr>
        <w:spacing w:before="120" w:after="240" w:line="360" w:lineRule="auto"/>
        <w:jc w:val="both"/>
        <w:rPr>
          <w:rFonts w:ascii="Arial" w:hAnsi="Arial" w:cs="Arial"/>
        </w:rPr>
      </w:pPr>
      <w:r w:rsidRPr="0044490B">
        <w:rPr>
          <w:rFonts w:ascii="Arial" w:hAnsi="Arial" w:cs="Arial"/>
        </w:rPr>
        <w:lastRenderedPageBreak/>
        <w:t>Durante la revisión y análisis del expediente técnico unitario de la obra: MT-2309002.-Señalización vial y señalética en 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A678C3">
        <w:rPr>
          <w:rFonts w:ascii="Arial" w:hAnsi="Arial" w:cs="Arial"/>
        </w:rPr>
        <w:t xml:space="preserve"> se relacionan</w:t>
      </w:r>
      <w:r w:rsidRPr="0044490B">
        <w:rPr>
          <w:rFonts w:ascii="Arial" w:hAnsi="Arial" w:cs="Arial"/>
        </w:rPr>
        <w:t>:</w:t>
      </w:r>
    </w:p>
    <w:p w14:paraId="1401F4A3" w14:textId="1F2DDB23" w:rsidR="0044490B" w:rsidRPr="0044490B" w:rsidRDefault="0044490B" w:rsidP="0044490B">
      <w:pPr>
        <w:spacing w:line="360" w:lineRule="auto"/>
        <w:jc w:val="center"/>
        <w:rPr>
          <w:rFonts w:ascii="Arial" w:hAnsi="Arial" w:cs="Arial"/>
          <w:sz w:val="20"/>
          <w:szCs w:val="20"/>
        </w:rPr>
      </w:pPr>
      <w:r w:rsidRPr="0044490B">
        <w:rPr>
          <w:rFonts w:ascii="Arial" w:hAnsi="Arial" w:cs="Arial"/>
          <w:sz w:val="20"/>
          <w:szCs w:val="20"/>
        </w:rPr>
        <w:t>Tabla No. 9</w:t>
      </w:r>
      <w:r w:rsidR="00DF492F">
        <w:rPr>
          <w:rFonts w:ascii="Arial" w:hAnsi="Arial" w:cs="Arial"/>
          <w:sz w:val="20"/>
          <w:szCs w:val="20"/>
        </w:rPr>
        <w:t>7</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44F421CB" w14:textId="77777777" w:rsidTr="0044490B">
        <w:trPr>
          <w:trHeight w:val="301"/>
          <w:tblHeader/>
          <w:jc w:val="center"/>
        </w:trPr>
        <w:tc>
          <w:tcPr>
            <w:tcW w:w="3618" w:type="dxa"/>
            <w:shd w:val="clear" w:color="auto" w:fill="D0CECE" w:themeFill="background2" w:themeFillShade="E6"/>
            <w:vAlign w:val="center"/>
          </w:tcPr>
          <w:p w14:paraId="2A12D9F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040E73F"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BEE424D" w14:textId="77777777" w:rsidTr="0044490B">
        <w:trPr>
          <w:jc w:val="center"/>
        </w:trPr>
        <w:tc>
          <w:tcPr>
            <w:tcW w:w="3618" w:type="dxa"/>
          </w:tcPr>
          <w:p w14:paraId="64C154A4"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7D906FF" w14:textId="5F50CFB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1165BE54" w14:textId="77777777" w:rsidTr="0044490B">
        <w:trPr>
          <w:jc w:val="center"/>
        </w:trPr>
        <w:tc>
          <w:tcPr>
            <w:tcW w:w="3618" w:type="dxa"/>
          </w:tcPr>
          <w:p w14:paraId="4E72396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0F10C517" w14:textId="536AE7A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DOP/487/2019 del 15/05/2019 lo firma el Coordinador de Supervisores pero debe ser designado por el titular del Área responsable de la ejecución de los trabajos como se menciona en los presentes artículos.</w:t>
            </w:r>
          </w:p>
        </w:tc>
      </w:tr>
      <w:tr w:rsidR="0044490B" w:rsidRPr="0044490B" w14:paraId="1B5E8A0A" w14:textId="77777777" w:rsidTr="0044490B">
        <w:trPr>
          <w:jc w:val="center"/>
        </w:trPr>
        <w:tc>
          <w:tcPr>
            <w:tcW w:w="3618" w:type="dxa"/>
          </w:tcPr>
          <w:p w14:paraId="07434E1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3C18B82E" w14:textId="1318C87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5013027E" w14:textId="77777777" w:rsidTr="0044490B">
        <w:trPr>
          <w:jc w:val="center"/>
        </w:trPr>
        <w:tc>
          <w:tcPr>
            <w:tcW w:w="3618" w:type="dxa"/>
          </w:tcPr>
          <w:p w14:paraId="14E2667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4C82C6D7" w14:textId="028E27A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12/07/2019 que se integró al expediente de obra lo firma el Coordinador de Supervisores, siendo que el residente de obra deberá sustentar el dictamen técnico. </w:t>
            </w:r>
          </w:p>
        </w:tc>
      </w:tr>
      <w:tr w:rsidR="0044490B" w:rsidRPr="0044490B" w14:paraId="7B19F238" w14:textId="77777777" w:rsidTr="0044490B">
        <w:trPr>
          <w:jc w:val="center"/>
        </w:trPr>
        <w:tc>
          <w:tcPr>
            <w:tcW w:w="3618" w:type="dxa"/>
          </w:tcPr>
          <w:p w14:paraId="0453743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09D3C2B" w14:textId="31C5B64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20/07/2019 expedido por el contratista carece de fecha de acuse de recibo y en el reglamento se estipula que “ las instancias convocantes, dentro de un plazo no mayor de quince días naturales a partir del día siguiente en que reciban la notificación de terminación de los trabajos iniciarán el procedimiento de recepción”.</w:t>
            </w:r>
          </w:p>
        </w:tc>
      </w:tr>
      <w:tr w:rsidR="0044490B" w:rsidRPr="0044490B" w14:paraId="17210C01" w14:textId="77777777" w:rsidTr="0044490B">
        <w:trPr>
          <w:jc w:val="center"/>
        </w:trPr>
        <w:tc>
          <w:tcPr>
            <w:tcW w:w="3618" w:type="dxa"/>
          </w:tcPr>
          <w:p w14:paraId="2D6E3BD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78F982EF" w14:textId="15C46A0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29/07/2019 de Notificación para la firma del finiquito, carece de acuse de recibo.</w:t>
            </w:r>
          </w:p>
        </w:tc>
      </w:tr>
    </w:tbl>
    <w:p w14:paraId="69D63B88"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AB6C0F2" w14:textId="4D3398D5" w:rsidR="0044490B" w:rsidRDefault="0044490B" w:rsidP="0044490B">
      <w:pPr>
        <w:jc w:val="both"/>
        <w:rPr>
          <w:rFonts w:ascii="Arial" w:hAnsi="Arial" w:cs="Arial"/>
          <w:bCs/>
          <w:sz w:val="18"/>
          <w:szCs w:val="18"/>
        </w:rPr>
      </w:pPr>
    </w:p>
    <w:p w14:paraId="30491036" w14:textId="77777777" w:rsidR="0044490B" w:rsidRPr="0044490B" w:rsidRDefault="0044490B" w:rsidP="0044490B">
      <w:pPr>
        <w:jc w:val="center"/>
        <w:rPr>
          <w:rFonts w:ascii="Arial" w:hAnsi="Arial" w:cs="Arial"/>
          <w:b/>
          <w:bCs/>
          <w:szCs w:val="18"/>
        </w:rPr>
      </w:pPr>
      <w:r w:rsidRPr="0044490B">
        <w:rPr>
          <w:rFonts w:ascii="Arial" w:hAnsi="Arial" w:cs="Arial"/>
          <w:b/>
          <w:bCs/>
          <w:szCs w:val="18"/>
        </w:rPr>
        <w:lastRenderedPageBreak/>
        <w:t>FISM-DF</w:t>
      </w:r>
    </w:p>
    <w:p w14:paraId="7DFFB444" w14:textId="77777777" w:rsidR="0044490B" w:rsidRPr="0044490B" w:rsidRDefault="0044490B" w:rsidP="0044490B">
      <w:pPr>
        <w:jc w:val="both"/>
        <w:rPr>
          <w:rFonts w:ascii="Arial" w:hAnsi="Arial" w:cs="Arial"/>
          <w:bCs/>
          <w:sz w:val="18"/>
          <w:szCs w:val="18"/>
        </w:rPr>
      </w:pPr>
    </w:p>
    <w:p w14:paraId="55B38DF0" w14:textId="77777777" w:rsidR="0044490B" w:rsidRPr="0044490B" w:rsidRDefault="0044490B" w:rsidP="0044490B">
      <w:pPr>
        <w:jc w:val="both"/>
        <w:rPr>
          <w:rFonts w:ascii="Arial" w:hAnsi="Arial" w:cs="Arial"/>
          <w:bCs/>
          <w:sz w:val="18"/>
          <w:szCs w:val="18"/>
        </w:rPr>
      </w:pPr>
    </w:p>
    <w:p w14:paraId="64590621"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1A16AB0D" w14:textId="77777777" w:rsidTr="0044490B">
        <w:trPr>
          <w:trHeight w:val="365"/>
        </w:trPr>
        <w:tc>
          <w:tcPr>
            <w:tcW w:w="2552" w:type="dxa"/>
            <w:tcMar>
              <w:top w:w="10" w:type="dxa"/>
              <w:left w:w="10" w:type="dxa"/>
              <w:bottom w:w="10" w:type="dxa"/>
              <w:right w:w="10" w:type="dxa"/>
            </w:tcMar>
            <w:vAlign w:val="center"/>
          </w:tcPr>
          <w:p w14:paraId="73C29039" w14:textId="77777777" w:rsidR="0044490B" w:rsidRPr="00B20F0D" w:rsidRDefault="0044490B" w:rsidP="0044490B">
            <w:pPr>
              <w:spacing w:line="276" w:lineRule="auto"/>
              <w:jc w:val="both"/>
              <w:rPr>
                <w:rFonts w:ascii="Arial" w:hAnsi="Arial" w:cs="Arial"/>
                <w:b/>
                <w:bCs/>
              </w:rPr>
            </w:pPr>
            <w:r w:rsidRPr="00B20F0D">
              <w:rPr>
                <w:rFonts w:ascii="Arial" w:hAnsi="Arial" w:cs="Arial"/>
                <w:b/>
                <w:bCs/>
              </w:rPr>
              <w:t xml:space="preserve">Núm. de Cédula: </w:t>
            </w:r>
          </w:p>
        </w:tc>
        <w:tc>
          <w:tcPr>
            <w:tcW w:w="7082" w:type="dxa"/>
            <w:tcMar>
              <w:top w:w="10" w:type="dxa"/>
              <w:left w:w="10" w:type="dxa"/>
              <w:bottom w:w="10" w:type="dxa"/>
              <w:right w:w="10" w:type="dxa"/>
            </w:tcMar>
            <w:vAlign w:val="center"/>
          </w:tcPr>
          <w:p w14:paraId="0A23CA5B" w14:textId="77777777" w:rsidR="0044490B" w:rsidRPr="0044490B" w:rsidRDefault="0044490B" w:rsidP="0044490B">
            <w:pPr>
              <w:spacing w:line="276" w:lineRule="auto"/>
              <w:jc w:val="both"/>
              <w:rPr>
                <w:rFonts w:ascii="Arial" w:hAnsi="Arial" w:cs="Arial"/>
              </w:rPr>
            </w:pPr>
            <w:r w:rsidRPr="00B20F0D">
              <w:rPr>
                <w:rFonts w:ascii="Arial" w:hAnsi="Arial" w:cs="Arial"/>
              </w:rPr>
              <w:t>MT.-2309004</w:t>
            </w:r>
          </w:p>
        </w:tc>
      </w:tr>
      <w:tr w:rsidR="0044490B" w:rsidRPr="0093726B" w14:paraId="4C0C79DA" w14:textId="77777777" w:rsidTr="0044490B">
        <w:trPr>
          <w:trHeight w:val="311"/>
        </w:trPr>
        <w:tc>
          <w:tcPr>
            <w:tcW w:w="2552" w:type="dxa"/>
            <w:tcMar>
              <w:top w:w="10" w:type="dxa"/>
              <w:left w:w="10" w:type="dxa"/>
              <w:bottom w:w="10" w:type="dxa"/>
              <w:right w:w="10" w:type="dxa"/>
            </w:tcMar>
            <w:vAlign w:val="center"/>
          </w:tcPr>
          <w:p w14:paraId="72ACC8B8"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699D211E"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 xml:space="preserve">HAT/DGOYSPM/COPLP/027/FISM-DF/2019          </w:t>
            </w:r>
          </w:p>
        </w:tc>
      </w:tr>
      <w:tr w:rsidR="0044490B" w:rsidRPr="0044490B" w14:paraId="31DC9207" w14:textId="77777777" w:rsidTr="0044490B">
        <w:trPr>
          <w:trHeight w:val="347"/>
        </w:trPr>
        <w:tc>
          <w:tcPr>
            <w:tcW w:w="2552" w:type="dxa"/>
            <w:tcMar>
              <w:top w:w="10" w:type="dxa"/>
              <w:left w:w="10" w:type="dxa"/>
              <w:bottom w:w="10" w:type="dxa"/>
              <w:right w:w="10" w:type="dxa"/>
            </w:tcMar>
            <w:vAlign w:val="center"/>
          </w:tcPr>
          <w:p w14:paraId="15AB870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066C69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MT-2309004.-Construcción de pozos de absorción en diversos puntos del municipio de Tulum.</w:t>
            </w:r>
          </w:p>
        </w:tc>
      </w:tr>
      <w:tr w:rsidR="0044490B" w:rsidRPr="0044490B" w14:paraId="5F809615" w14:textId="77777777" w:rsidTr="0044490B">
        <w:trPr>
          <w:trHeight w:val="347"/>
        </w:trPr>
        <w:tc>
          <w:tcPr>
            <w:tcW w:w="2552" w:type="dxa"/>
            <w:tcMar>
              <w:top w:w="10" w:type="dxa"/>
              <w:left w:w="10" w:type="dxa"/>
              <w:bottom w:w="10" w:type="dxa"/>
              <w:right w:w="10" w:type="dxa"/>
            </w:tcMar>
            <w:vAlign w:val="center"/>
          </w:tcPr>
          <w:p w14:paraId="75DAD900"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67C3D99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$ 2,249,908.71</w:t>
            </w:r>
          </w:p>
        </w:tc>
      </w:tr>
    </w:tbl>
    <w:p w14:paraId="7D22C80D" w14:textId="77777777" w:rsidR="0049364A" w:rsidRDefault="0049364A" w:rsidP="0049364A">
      <w:pPr>
        <w:spacing w:after="240" w:line="360" w:lineRule="auto"/>
        <w:jc w:val="both"/>
        <w:rPr>
          <w:rFonts w:ascii="Arial" w:hAnsi="Arial" w:cs="Arial"/>
          <w:b/>
        </w:rPr>
      </w:pPr>
    </w:p>
    <w:p w14:paraId="0AB40A0D" w14:textId="6CFE918D" w:rsidR="0044490B" w:rsidRPr="0044490B" w:rsidRDefault="0044490B" w:rsidP="0049364A">
      <w:pPr>
        <w:spacing w:after="240" w:line="360" w:lineRule="auto"/>
        <w:jc w:val="both"/>
        <w:rPr>
          <w:rFonts w:ascii="Arial" w:hAnsi="Arial" w:cs="Arial"/>
          <w:b/>
        </w:rPr>
      </w:pPr>
      <w:r w:rsidRPr="0044490B">
        <w:rPr>
          <w:rFonts w:ascii="Arial" w:hAnsi="Arial" w:cs="Arial"/>
          <w:b/>
        </w:rPr>
        <w:t>Resultado 37, Observación 2</w:t>
      </w:r>
    </w:p>
    <w:p w14:paraId="37F23AB6" w14:textId="14AF52B4"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25048840" w14:textId="229DB619" w:rsidR="00B20F0D" w:rsidRPr="0044490B" w:rsidRDefault="00B20F0D" w:rsidP="0049364A">
      <w:pPr>
        <w:spacing w:after="240" w:line="360" w:lineRule="auto"/>
        <w:jc w:val="both"/>
        <w:rPr>
          <w:rFonts w:ascii="Arial" w:hAnsi="Arial" w:cs="Arial"/>
          <w:b/>
        </w:rPr>
      </w:pPr>
      <w:r>
        <w:rPr>
          <w:rFonts w:ascii="Arial" w:hAnsi="Arial" w:cs="Arial"/>
          <w:b/>
        </w:rPr>
        <w:t>Descripción de la Observación:</w:t>
      </w:r>
    </w:p>
    <w:p w14:paraId="62C3357A"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MT-2309004.-Construcción de pozos de absorción en diversos puntos del municipio de Tulum, Quintana Roo, se detecta que omitieron integrar los documentos señalados en diversas leyes, decretos, reglamentos y demás disposiciones aplicables en materia de contratación de obra pública que a continuación se relacionan:</w:t>
      </w:r>
    </w:p>
    <w:p w14:paraId="75E76F98" w14:textId="3118129B" w:rsidR="0044490B" w:rsidRPr="0049364A" w:rsidRDefault="0044490B" w:rsidP="0044490B">
      <w:pPr>
        <w:spacing w:before="120" w:line="360" w:lineRule="auto"/>
        <w:jc w:val="center"/>
        <w:rPr>
          <w:rFonts w:ascii="Arial" w:hAnsi="Arial" w:cs="Arial"/>
          <w:i/>
          <w:iCs/>
        </w:rPr>
      </w:pPr>
      <w:r w:rsidRPr="0044490B">
        <w:rPr>
          <w:rFonts w:ascii="Arial" w:hAnsi="Arial" w:cs="Arial"/>
          <w:sz w:val="20"/>
          <w:szCs w:val="20"/>
        </w:rPr>
        <w:t>Tabla No. 9</w:t>
      </w:r>
      <w:r w:rsidR="00DF492F">
        <w:rPr>
          <w:rFonts w:ascii="Arial" w:hAnsi="Arial" w:cs="Arial"/>
          <w:sz w:val="20"/>
          <w:szCs w:val="20"/>
        </w:rPr>
        <w:t>8</w:t>
      </w:r>
      <w:r w:rsidRPr="0044490B">
        <w:rPr>
          <w:rFonts w:ascii="Arial" w:hAnsi="Arial" w:cs="Arial"/>
          <w:sz w:val="20"/>
          <w:szCs w:val="20"/>
        </w:rPr>
        <w:t xml:space="preserve">. </w:t>
      </w:r>
      <w:r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33713510" w14:textId="77777777" w:rsidTr="0044490B">
        <w:trPr>
          <w:trHeight w:val="301"/>
          <w:tblHeader/>
          <w:jc w:val="center"/>
        </w:trPr>
        <w:tc>
          <w:tcPr>
            <w:tcW w:w="3618" w:type="dxa"/>
            <w:shd w:val="clear" w:color="auto" w:fill="D0CECE" w:themeFill="background2" w:themeFillShade="E6"/>
            <w:vAlign w:val="center"/>
          </w:tcPr>
          <w:p w14:paraId="4AB1181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06F656EB"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2FBEA0E4" w14:textId="77777777" w:rsidTr="0044490B">
        <w:trPr>
          <w:jc w:val="center"/>
        </w:trPr>
        <w:tc>
          <w:tcPr>
            <w:tcW w:w="3618" w:type="dxa"/>
            <w:shd w:val="clear" w:color="auto" w:fill="FFFFFF" w:themeFill="background1"/>
          </w:tcPr>
          <w:p w14:paraId="190D696D"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FFFFFF" w:themeFill="background1"/>
          </w:tcPr>
          <w:p w14:paraId="3292406F" w14:textId="15E087FE"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DGDUyE/DDU/SDU/114/2019 del 25/07/2019,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2603AE9E" w14:textId="77777777" w:rsidTr="0044490B">
        <w:trPr>
          <w:jc w:val="center"/>
        </w:trPr>
        <w:tc>
          <w:tcPr>
            <w:tcW w:w="3618" w:type="dxa"/>
            <w:shd w:val="clear" w:color="auto" w:fill="FFFFFF" w:themeFill="background1"/>
          </w:tcPr>
          <w:p w14:paraId="3F2F180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FFFFFF" w:themeFill="background1"/>
          </w:tcPr>
          <w:p w14:paraId="0CB8BBA7" w14:textId="305343FB"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DGDUYE/3706/2019 del 25 de julio de 2019, la Dirección General de Desarrollo Urbano y Ecología emite a la Dirección de Obras Públicas, las recomendaciones y </w:t>
            </w:r>
            <w:r w:rsidRPr="0044490B">
              <w:rPr>
                <w:rFonts w:ascii="Arial" w:hAnsi="Arial" w:cs="Arial"/>
                <w:sz w:val="16"/>
              </w:rPr>
              <w:lastRenderedPageBreak/>
              <w:t>medidas de prevención, mitigación y remediación correspondientes al proyecto y para prevenir daños al ambiente; sin embargo, se solicita el documento expedido por la dependencia facultada como se menciona en los artículos arriba señalados.</w:t>
            </w:r>
          </w:p>
        </w:tc>
      </w:tr>
      <w:tr w:rsidR="0044490B" w:rsidRPr="0044490B" w14:paraId="06A65047" w14:textId="77777777" w:rsidTr="0044490B">
        <w:trPr>
          <w:jc w:val="center"/>
        </w:trPr>
        <w:tc>
          <w:tcPr>
            <w:tcW w:w="3618" w:type="dxa"/>
            <w:shd w:val="clear" w:color="auto" w:fill="FFFFFF" w:themeFill="background1"/>
          </w:tcPr>
          <w:p w14:paraId="764E98AB" w14:textId="06ACA626"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shd w:val="clear" w:color="auto" w:fill="FFFFFF" w:themeFill="background1"/>
          </w:tcPr>
          <w:p w14:paraId="4043DDF1" w14:textId="38EF2DB1"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5759088A" w14:textId="77777777" w:rsidTr="0044490B">
        <w:trPr>
          <w:jc w:val="center"/>
        </w:trPr>
        <w:tc>
          <w:tcPr>
            <w:tcW w:w="3618" w:type="dxa"/>
            <w:shd w:val="clear" w:color="auto" w:fill="FFFFFF" w:themeFill="background1"/>
          </w:tcPr>
          <w:p w14:paraId="3562729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shd w:val="clear" w:color="auto" w:fill="FFFFFF" w:themeFill="background1"/>
          </w:tcPr>
          <w:p w14:paraId="1CD2A036" w14:textId="786270EC"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7783B2C1" w14:textId="77777777" w:rsidTr="0044490B">
        <w:trPr>
          <w:jc w:val="center"/>
        </w:trPr>
        <w:tc>
          <w:tcPr>
            <w:tcW w:w="3618" w:type="dxa"/>
            <w:shd w:val="clear" w:color="auto" w:fill="FFFFFF" w:themeFill="background1"/>
          </w:tcPr>
          <w:p w14:paraId="0DA9769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shd w:val="clear" w:color="auto" w:fill="FFFFFF" w:themeFill="background1"/>
          </w:tcPr>
          <w:p w14:paraId="393669C0" w14:textId="6ADB4AC8"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28D87A4B" w14:textId="77777777" w:rsidTr="0044490B">
        <w:trPr>
          <w:jc w:val="center"/>
        </w:trPr>
        <w:tc>
          <w:tcPr>
            <w:tcW w:w="3618" w:type="dxa"/>
            <w:shd w:val="clear" w:color="auto" w:fill="FFFFFF" w:themeFill="background1"/>
          </w:tcPr>
          <w:p w14:paraId="126D854F"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shd w:val="clear" w:color="auto" w:fill="FFFFFF" w:themeFill="background1"/>
          </w:tcPr>
          <w:p w14:paraId="0E9FF075"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el CFDI del anticipo por la cantidad de $674,972.61.</w:t>
            </w:r>
          </w:p>
        </w:tc>
      </w:tr>
    </w:tbl>
    <w:p w14:paraId="13D85528" w14:textId="62A25F15"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A268685" w14:textId="77777777" w:rsidR="00DF492F" w:rsidRPr="0044490B" w:rsidRDefault="00DF492F" w:rsidP="0049364A">
      <w:pPr>
        <w:spacing w:after="240" w:line="360" w:lineRule="auto"/>
        <w:jc w:val="both"/>
        <w:rPr>
          <w:rFonts w:ascii="Arial" w:hAnsi="Arial" w:cs="Arial"/>
          <w:bCs/>
          <w:sz w:val="18"/>
          <w:szCs w:val="18"/>
        </w:rPr>
      </w:pPr>
    </w:p>
    <w:p w14:paraId="6D47A510"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37, Observación 3</w:t>
      </w:r>
    </w:p>
    <w:p w14:paraId="7094463A" w14:textId="175F94E8" w:rsidR="0044490B"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48E0481F" w14:textId="65D98B30" w:rsidR="00B20F0D" w:rsidRPr="0044490B" w:rsidRDefault="00B20F0D" w:rsidP="0049364A">
      <w:pPr>
        <w:spacing w:before="120" w:after="240" w:line="360" w:lineRule="auto"/>
        <w:jc w:val="both"/>
        <w:rPr>
          <w:rFonts w:ascii="Arial" w:hAnsi="Arial" w:cs="Arial"/>
          <w:b/>
        </w:rPr>
      </w:pPr>
      <w:r>
        <w:rPr>
          <w:rFonts w:ascii="Arial" w:hAnsi="Arial" w:cs="Arial"/>
          <w:b/>
        </w:rPr>
        <w:t>Descripción de la Observación:</w:t>
      </w:r>
    </w:p>
    <w:p w14:paraId="0357232C" w14:textId="405039A9" w:rsidR="0044490B" w:rsidRDefault="0044490B" w:rsidP="0049364A">
      <w:pPr>
        <w:spacing w:before="120" w:after="240" w:line="360" w:lineRule="auto"/>
        <w:jc w:val="both"/>
        <w:rPr>
          <w:rFonts w:ascii="Arial" w:hAnsi="Arial" w:cs="Arial"/>
        </w:rPr>
      </w:pPr>
      <w:r w:rsidRPr="0044490B">
        <w:rPr>
          <w:rFonts w:ascii="Arial" w:hAnsi="Arial" w:cs="Arial"/>
        </w:rPr>
        <w:t>Durante la revisión y análisis del expediente técnico unitario de la obra: MT-2309004.-Construcción de pozos de absorción en diversos puntos del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B20F0D">
        <w:rPr>
          <w:rFonts w:ascii="Arial" w:hAnsi="Arial" w:cs="Arial"/>
        </w:rPr>
        <w:t xml:space="preserve"> se relacionan</w:t>
      </w:r>
      <w:r w:rsidRPr="0044490B">
        <w:rPr>
          <w:rFonts w:ascii="Arial" w:hAnsi="Arial" w:cs="Arial"/>
        </w:rPr>
        <w:t>:</w:t>
      </w:r>
    </w:p>
    <w:p w14:paraId="60C0D977" w14:textId="77777777" w:rsidR="0049364A" w:rsidRPr="0044490B" w:rsidRDefault="0049364A" w:rsidP="0049364A">
      <w:pPr>
        <w:spacing w:before="120" w:after="240" w:line="360" w:lineRule="auto"/>
        <w:jc w:val="both"/>
        <w:rPr>
          <w:rFonts w:ascii="Arial" w:hAnsi="Arial" w:cs="Arial"/>
        </w:rPr>
      </w:pPr>
    </w:p>
    <w:p w14:paraId="40ED0B74" w14:textId="3BC26082" w:rsidR="0044490B" w:rsidRPr="0049364A" w:rsidRDefault="0044490B" w:rsidP="0044490B">
      <w:pPr>
        <w:spacing w:before="120" w:line="360" w:lineRule="auto"/>
        <w:jc w:val="center"/>
        <w:rPr>
          <w:rFonts w:ascii="Arial" w:hAnsi="Arial" w:cs="Arial"/>
          <w:i/>
          <w:iCs/>
        </w:rPr>
      </w:pPr>
      <w:r w:rsidRPr="0044490B">
        <w:rPr>
          <w:rFonts w:ascii="Arial" w:hAnsi="Arial" w:cs="Arial"/>
          <w:sz w:val="20"/>
          <w:szCs w:val="20"/>
        </w:rPr>
        <w:lastRenderedPageBreak/>
        <w:t>Tabla No. 9</w:t>
      </w:r>
      <w:r w:rsidR="00DF492F">
        <w:rPr>
          <w:rFonts w:ascii="Arial" w:hAnsi="Arial" w:cs="Arial"/>
          <w:sz w:val="20"/>
          <w:szCs w:val="20"/>
        </w:rPr>
        <w:t>9</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5FC2103C" w14:textId="77777777" w:rsidTr="0044490B">
        <w:trPr>
          <w:trHeight w:val="301"/>
          <w:tblHeader/>
          <w:jc w:val="center"/>
        </w:trPr>
        <w:tc>
          <w:tcPr>
            <w:tcW w:w="3618" w:type="dxa"/>
            <w:shd w:val="clear" w:color="auto" w:fill="D0CECE" w:themeFill="background2" w:themeFillShade="E6"/>
            <w:vAlign w:val="center"/>
          </w:tcPr>
          <w:p w14:paraId="60DD2B05"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FC83C6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1600384F" w14:textId="77777777" w:rsidTr="0044490B">
        <w:trPr>
          <w:jc w:val="center"/>
        </w:trPr>
        <w:tc>
          <w:tcPr>
            <w:tcW w:w="3618" w:type="dxa"/>
          </w:tcPr>
          <w:p w14:paraId="32F5BF5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18B94106" w14:textId="78404BFD"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23E87158" w14:textId="77777777" w:rsidTr="0044490B">
        <w:trPr>
          <w:jc w:val="center"/>
        </w:trPr>
        <w:tc>
          <w:tcPr>
            <w:tcW w:w="3618" w:type="dxa"/>
          </w:tcPr>
          <w:p w14:paraId="217CD9D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4DBE9860" w14:textId="4AF2C38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DOP/1272/2019 del 13/09/2019 lo firma el Coordinador de Supervisores, pero debe ser designado por el titular del Área responsable de la ejecución de los trabajos como se menciona en los presentes artículos.</w:t>
            </w:r>
          </w:p>
        </w:tc>
      </w:tr>
      <w:tr w:rsidR="0044490B" w:rsidRPr="0044490B" w14:paraId="5751620C" w14:textId="77777777" w:rsidTr="0044490B">
        <w:trPr>
          <w:jc w:val="center"/>
        </w:trPr>
        <w:tc>
          <w:tcPr>
            <w:tcW w:w="3618" w:type="dxa"/>
          </w:tcPr>
          <w:p w14:paraId="275107F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6AABAE7A" w14:textId="1022CED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60C8572A" w14:textId="77777777" w:rsidTr="0044490B">
        <w:trPr>
          <w:jc w:val="center"/>
        </w:trPr>
        <w:tc>
          <w:tcPr>
            <w:tcW w:w="3618" w:type="dxa"/>
          </w:tcPr>
          <w:p w14:paraId="682B5D7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62AEA3A2" w14:textId="286A05AA"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20/11/2019 por ajuste de volúmenes y extraordinarios que se integró al expediente de obra lo firma el Coordinador de Supervisores, siendo que el residente de obra deberá sustentar el dictamen técnico. </w:t>
            </w:r>
          </w:p>
        </w:tc>
      </w:tr>
      <w:tr w:rsidR="0044490B" w:rsidRPr="0044490B" w14:paraId="3A6608A4" w14:textId="77777777" w:rsidTr="0044490B">
        <w:trPr>
          <w:jc w:val="center"/>
        </w:trPr>
        <w:tc>
          <w:tcPr>
            <w:tcW w:w="3618" w:type="dxa"/>
          </w:tcPr>
          <w:p w14:paraId="00C4D3E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A012E9D" w14:textId="09F938F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09/12/2019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433E35E2" w14:textId="77777777" w:rsidTr="0044490B">
        <w:trPr>
          <w:jc w:val="center"/>
        </w:trPr>
        <w:tc>
          <w:tcPr>
            <w:tcW w:w="3618" w:type="dxa"/>
          </w:tcPr>
          <w:p w14:paraId="7766451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297687A3" w14:textId="4EF2A0A5"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09/01/2020 de Notificación para la firma del finiquito, carece de acuse de recibo.</w:t>
            </w:r>
          </w:p>
        </w:tc>
      </w:tr>
    </w:tbl>
    <w:p w14:paraId="44A5E562" w14:textId="5AC09507"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7F3F9A2" w14:textId="77777777" w:rsidR="0044490B" w:rsidRPr="0044490B" w:rsidRDefault="0044490B" w:rsidP="0044490B">
      <w:pPr>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F23032B" w14:textId="77777777" w:rsidTr="0044490B">
        <w:trPr>
          <w:trHeight w:val="365"/>
        </w:trPr>
        <w:tc>
          <w:tcPr>
            <w:tcW w:w="2552" w:type="dxa"/>
            <w:tcMar>
              <w:top w:w="10" w:type="dxa"/>
              <w:left w:w="10" w:type="dxa"/>
              <w:bottom w:w="10" w:type="dxa"/>
              <w:right w:w="10" w:type="dxa"/>
            </w:tcMar>
            <w:vAlign w:val="center"/>
          </w:tcPr>
          <w:p w14:paraId="1F5EFF36" w14:textId="77777777" w:rsidR="0044490B" w:rsidRPr="0044490B" w:rsidRDefault="0044490B" w:rsidP="0044490B">
            <w:pPr>
              <w:spacing w:line="276" w:lineRule="auto"/>
              <w:jc w:val="both"/>
              <w:rPr>
                <w:rFonts w:ascii="Arial" w:hAnsi="Arial" w:cs="Arial"/>
                <w:b/>
                <w:bCs/>
              </w:rPr>
            </w:pPr>
            <w:bookmarkStart w:id="46" w:name="_Hlk50999230"/>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1A717F08" w14:textId="77777777" w:rsidR="0044490B" w:rsidRPr="0044490B" w:rsidRDefault="0044490B" w:rsidP="0044490B">
            <w:pPr>
              <w:spacing w:line="276" w:lineRule="auto"/>
              <w:jc w:val="both"/>
              <w:rPr>
                <w:rFonts w:ascii="Arial" w:hAnsi="Arial" w:cs="Arial"/>
              </w:rPr>
            </w:pPr>
            <w:r w:rsidRPr="0044490B">
              <w:rPr>
                <w:rFonts w:ascii="Arial" w:hAnsi="Arial" w:cs="Arial"/>
              </w:rPr>
              <w:t>MT-2309009 y 1</w:t>
            </w:r>
          </w:p>
        </w:tc>
      </w:tr>
      <w:tr w:rsidR="0044490B" w:rsidRPr="0093726B" w14:paraId="4338F9AF" w14:textId="77777777" w:rsidTr="0044490B">
        <w:trPr>
          <w:trHeight w:val="311"/>
        </w:trPr>
        <w:tc>
          <w:tcPr>
            <w:tcW w:w="2552" w:type="dxa"/>
            <w:tcMar>
              <w:top w:w="10" w:type="dxa"/>
              <w:left w:w="10" w:type="dxa"/>
              <w:bottom w:w="10" w:type="dxa"/>
              <w:right w:w="10" w:type="dxa"/>
            </w:tcMar>
            <w:vAlign w:val="center"/>
          </w:tcPr>
          <w:p w14:paraId="4D3D3102"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3F8DEFE5"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HAT/DGOYSPM/COPLP/028/FISM-DF/BEN/2019</w:t>
            </w:r>
          </w:p>
        </w:tc>
      </w:tr>
      <w:tr w:rsidR="0044490B" w:rsidRPr="0044490B" w14:paraId="2E0E4613" w14:textId="77777777" w:rsidTr="0044490B">
        <w:trPr>
          <w:trHeight w:val="347"/>
        </w:trPr>
        <w:tc>
          <w:tcPr>
            <w:tcW w:w="2552" w:type="dxa"/>
            <w:tcMar>
              <w:top w:w="10" w:type="dxa"/>
              <w:left w:w="10" w:type="dxa"/>
              <w:bottom w:w="10" w:type="dxa"/>
              <w:right w:w="10" w:type="dxa"/>
            </w:tcMar>
            <w:vAlign w:val="center"/>
          </w:tcPr>
          <w:p w14:paraId="7BCF9213"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523EB7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MT-2309009.- Construcción de cuartos dormitorios en comunidades rurales ruta 1 (San Juan de Dios, San Pedro, Chanchen primero, Sacabmucuy).</w:t>
            </w:r>
          </w:p>
        </w:tc>
      </w:tr>
      <w:tr w:rsidR="0044490B" w:rsidRPr="0044490B" w14:paraId="058B1E5A" w14:textId="77777777" w:rsidTr="0044490B">
        <w:trPr>
          <w:trHeight w:val="347"/>
        </w:trPr>
        <w:tc>
          <w:tcPr>
            <w:tcW w:w="2552" w:type="dxa"/>
            <w:tcMar>
              <w:top w:w="10" w:type="dxa"/>
              <w:left w:w="10" w:type="dxa"/>
              <w:bottom w:w="10" w:type="dxa"/>
              <w:right w:w="10" w:type="dxa"/>
            </w:tcMar>
            <w:vAlign w:val="center"/>
          </w:tcPr>
          <w:p w14:paraId="74A2FFB2"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2C3843BB"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$ 4,273,056.69</w:t>
            </w:r>
          </w:p>
        </w:tc>
      </w:tr>
    </w:tbl>
    <w:bookmarkEnd w:id="46"/>
    <w:p w14:paraId="3592FA9C" w14:textId="77777777" w:rsidR="0044490B" w:rsidRPr="0044490B" w:rsidRDefault="0044490B" w:rsidP="0049364A">
      <w:pPr>
        <w:spacing w:after="240" w:line="360" w:lineRule="auto"/>
        <w:jc w:val="both"/>
        <w:rPr>
          <w:rFonts w:ascii="Arial" w:hAnsi="Arial" w:cs="Arial"/>
          <w:b/>
        </w:rPr>
      </w:pPr>
      <w:r w:rsidRPr="0044490B">
        <w:rPr>
          <w:rFonts w:ascii="Arial" w:hAnsi="Arial" w:cs="Arial"/>
          <w:b/>
        </w:rPr>
        <w:lastRenderedPageBreak/>
        <w:t>Resultado 38, Observación 2</w:t>
      </w:r>
    </w:p>
    <w:p w14:paraId="62A4F50E" w14:textId="03D05287"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69FAB751" w14:textId="406357BE" w:rsidR="00B20F0D" w:rsidRPr="0044490B" w:rsidRDefault="00B20F0D" w:rsidP="0049364A">
      <w:pPr>
        <w:spacing w:after="240" w:line="360" w:lineRule="auto"/>
        <w:jc w:val="both"/>
        <w:rPr>
          <w:rFonts w:ascii="Arial" w:hAnsi="Arial" w:cs="Arial"/>
          <w:b/>
        </w:rPr>
      </w:pPr>
      <w:r>
        <w:rPr>
          <w:rFonts w:ascii="Arial" w:hAnsi="Arial" w:cs="Arial"/>
          <w:b/>
        </w:rPr>
        <w:t>Descripción de la Observación:</w:t>
      </w:r>
    </w:p>
    <w:p w14:paraId="6D5A17BD"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MT-2309009.- Construcción de cuartos dormitorios en comunidades rurales Ruta 1 (San Juan de Dios, San Pedro, Chanchen Primero, Sacabmucuy), municipio de Tulum, Quintana Roo, se detecta que omitieron integrar los documentos señalados en diversas leyes, decretos, reglamentos y demás disposiciones aplicables en materia de contratación de obra pública que a continuación se relacionan:</w:t>
      </w:r>
    </w:p>
    <w:p w14:paraId="344D9EF4" w14:textId="3F76A4CF" w:rsidR="0044490B" w:rsidRPr="0049364A" w:rsidRDefault="0044490B" w:rsidP="0044490B">
      <w:pPr>
        <w:spacing w:before="120" w:line="360" w:lineRule="auto"/>
        <w:jc w:val="center"/>
        <w:rPr>
          <w:rFonts w:ascii="Arial" w:hAnsi="Arial" w:cs="Arial"/>
          <w:i/>
          <w:iCs/>
        </w:rPr>
      </w:pPr>
      <w:r w:rsidRPr="0044490B">
        <w:rPr>
          <w:rFonts w:ascii="Arial" w:hAnsi="Arial" w:cs="Arial"/>
          <w:sz w:val="20"/>
          <w:szCs w:val="20"/>
        </w:rPr>
        <w:t xml:space="preserve">Tabla No. </w:t>
      </w:r>
      <w:r w:rsidR="00DF492F">
        <w:rPr>
          <w:rFonts w:ascii="Arial" w:hAnsi="Arial" w:cs="Arial"/>
          <w:sz w:val="20"/>
          <w:szCs w:val="20"/>
        </w:rPr>
        <w:t>100</w:t>
      </w:r>
      <w:r w:rsidRPr="0044490B">
        <w:rPr>
          <w:rFonts w:ascii="Arial" w:hAnsi="Arial" w:cs="Arial"/>
          <w:sz w:val="20"/>
          <w:szCs w:val="20"/>
        </w:rPr>
        <w:t xml:space="preserve">. </w:t>
      </w:r>
      <w:r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245AF091" w14:textId="77777777" w:rsidTr="0044490B">
        <w:trPr>
          <w:trHeight w:val="301"/>
          <w:tblHeader/>
          <w:jc w:val="center"/>
        </w:trPr>
        <w:tc>
          <w:tcPr>
            <w:tcW w:w="3618" w:type="dxa"/>
            <w:shd w:val="clear" w:color="auto" w:fill="D0CECE" w:themeFill="background2" w:themeFillShade="E6"/>
            <w:vAlign w:val="center"/>
          </w:tcPr>
          <w:p w14:paraId="20D7C2B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1054E828"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275C3418" w14:textId="77777777" w:rsidTr="0044490B">
        <w:trPr>
          <w:jc w:val="center"/>
        </w:trPr>
        <w:tc>
          <w:tcPr>
            <w:tcW w:w="3618" w:type="dxa"/>
            <w:shd w:val="clear" w:color="auto" w:fill="FFFFFF" w:themeFill="background1"/>
          </w:tcPr>
          <w:p w14:paraId="4FCBC0B1"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FFFFFF" w:themeFill="background1"/>
          </w:tcPr>
          <w:p w14:paraId="56AC3438" w14:textId="0B538E07"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DGDUyE/DDU/SDU/113/2019 del 05/08/19,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0AAA7EFC" w14:textId="77777777" w:rsidTr="0044490B">
        <w:trPr>
          <w:jc w:val="center"/>
        </w:trPr>
        <w:tc>
          <w:tcPr>
            <w:tcW w:w="3618" w:type="dxa"/>
            <w:shd w:val="clear" w:color="auto" w:fill="FFFFFF" w:themeFill="background1"/>
          </w:tcPr>
          <w:p w14:paraId="174737D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Estudios, proyectos arquitectónicos y de ingeniería de una obra, el catálogo de conceptos, normas y especificaciones de construcción, y programa de ejecución.</w:t>
            </w:r>
          </w:p>
        </w:tc>
        <w:tc>
          <w:tcPr>
            <w:tcW w:w="6060" w:type="dxa"/>
            <w:shd w:val="clear" w:color="auto" w:fill="FFFFFF" w:themeFill="background1"/>
          </w:tcPr>
          <w:p w14:paraId="2235F2A6" w14:textId="7E5B9E9E"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16, 28, fracción XVIII de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estudios referentes a esta obra.</w:t>
            </w:r>
          </w:p>
        </w:tc>
      </w:tr>
      <w:tr w:rsidR="0044490B" w:rsidRPr="0044490B" w14:paraId="7E62F3BF" w14:textId="77777777" w:rsidTr="0044490B">
        <w:trPr>
          <w:jc w:val="center"/>
        </w:trPr>
        <w:tc>
          <w:tcPr>
            <w:tcW w:w="3618" w:type="dxa"/>
            <w:shd w:val="clear" w:color="auto" w:fill="FFFFFF" w:themeFill="background1"/>
          </w:tcPr>
          <w:p w14:paraId="49D6314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FFFFFF" w:themeFill="background1"/>
          </w:tcPr>
          <w:p w14:paraId="392C9528" w14:textId="21EE0CF9"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DGDUYE/3704/2019 del 05/08/19,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26E2B31F" w14:textId="77777777" w:rsidTr="0044490B">
        <w:trPr>
          <w:jc w:val="center"/>
        </w:trPr>
        <w:tc>
          <w:tcPr>
            <w:tcW w:w="3618" w:type="dxa"/>
            <w:shd w:val="clear" w:color="auto" w:fill="FFFFFF" w:themeFill="background1"/>
          </w:tcPr>
          <w:p w14:paraId="352DECE2" w14:textId="2BB4AAFA"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shd w:val="clear" w:color="auto" w:fill="FFFFFF" w:themeFill="background1"/>
          </w:tcPr>
          <w:p w14:paraId="3DE575BD" w14:textId="78E2DA84"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28021E4F" w14:textId="77777777" w:rsidTr="0044490B">
        <w:trPr>
          <w:jc w:val="center"/>
        </w:trPr>
        <w:tc>
          <w:tcPr>
            <w:tcW w:w="3618" w:type="dxa"/>
            <w:shd w:val="clear" w:color="auto" w:fill="FFFFFF" w:themeFill="background1"/>
          </w:tcPr>
          <w:p w14:paraId="61FE6F7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Acreditación de la capacidad técnica mediante relación de contratos de obra, currículum de la empresa y del personal técnico propuesto.</w:t>
            </w:r>
          </w:p>
        </w:tc>
        <w:tc>
          <w:tcPr>
            <w:tcW w:w="6060" w:type="dxa"/>
            <w:shd w:val="clear" w:color="auto" w:fill="FFFFFF" w:themeFill="background1"/>
          </w:tcPr>
          <w:p w14:paraId="79074C2C" w14:textId="035D9D80"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las cédulas profesionales de los empleados que conforman la empresa para acreditar su capacidad técnica, debido a que en el expediente no se integraron algunas cédulas en los currículums del personal. </w:t>
            </w:r>
          </w:p>
        </w:tc>
      </w:tr>
      <w:tr w:rsidR="0044490B" w:rsidRPr="0044490B" w14:paraId="45C8AF5F" w14:textId="77777777" w:rsidTr="0044490B">
        <w:trPr>
          <w:jc w:val="center"/>
        </w:trPr>
        <w:tc>
          <w:tcPr>
            <w:tcW w:w="3618" w:type="dxa"/>
            <w:shd w:val="clear" w:color="auto" w:fill="FFFFFF" w:themeFill="background1"/>
          </w:tcPr>
          <w:p w14:paraId="74518CF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Convenio modificatorio o adicional.</w:t>
            </w:r>
          </w:p>
        </w:tc>
        <w:tc>
          <w:tcPr>
            <w:tcW w:w="6060" w:type="dxa"/>
            <w:shd w:val="clear" w:color="auto" w:fill="FFFFFF" w:themeFill="background1"/>
          </w:tcPr>
          <w:p w14:paraId="77990E5B" w14:textId="2235D0A0"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71 al 73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los dos convenios modificatorios números CO-MOD-AVyE-HAT/DGOYSPM/COPLP/028/FISM-DF/BEN/2019-I del 11/12/2019 y CO-MOD-AM-HAT/DGOYSPM/COPLP/028/FISM-DF/BEN/2019-II del 15/12/2019 debido a que no se encontraron integrados al expediente de obra.</w:t>
            </w:r>
          </w:p>
        </w:tc>
      </w:tr>
      <w:tr w:rsidR="0044490B" w:rsidRPr="0044490B" w14:paraId="14FB410A" w14:textId="77777777" w:rsidTr="0044490B">
        <w:trPr>
          <w:jc w:val="center"/>
        </w:trPr>
        <w:tc>
          <w:tcPr>
            <w:tcW w:w="3618" w:type="dxa"/>
            <w:shd w:val="clear" w:color="auto" w:fill="FFFFFF" w:themeFill="background1"/>
          </w:tcPr>
          <w:p w14:paraId="3EFCA22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shd w:val="clear" w:color="auto" w:fill="FFFFFF" w:themeFill="background1"/>
          </w:tcPr>
          <w:p w14:paraId="7CE5BFC7" w14:textId="2FBE7113"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76BC2832" w14:textId="77777777" w:rsidTr="0044490B">
        <w:trPr>
          <w:jc w:val="center"/>
        </w:trPr>
        <w:tc>
          <w:tcPr>
            <w:tcW w:w="3618" w:type="dxa"/>
            <w:shd w:val="clear" w:color="auto" w:fill="FFFFFF" w:themeFill="background1"/>
          </w:tcPr>
          <w:p w14:paraId="05FAC6F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Defectos y vicios ocultos.</w:t>
            </w:r>
          </w:p>
        </w:tc>
        <w:tc>
          <w:tcPr>
            <w:tcW w:w="6060" w:type="dxa"/>
            <w:shd w:val="clear" w:color="auto" w:fill="FFFFFF" w:themeFill="background1"/>
          </w:tcPr>
          <w:p w14:paraId="00AFE3A0" w14:textId="47241D5A"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62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67 al 70 del Reglamento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 este documento debido a que no se encuentra integrado al expediente de obra.</w:t>
            </w:r>
          </w:p>
        </w:tc>
      </w:tr>
      <w:tr w:rsidR="0044490B" w:rsidRPr="0044490B" w14:paraId="2769F86D" w14:textId="77777777" w:rsidTr="0044490B">
        <w:trPr>
          <w:jc w:val="center"/>
        </w:trPr>
        <w:tc>
          <w:tcPr>
            <w:tcW w:w="3618" w:type="dxa"/>
            <w:shd w:val="clear" w:color="auto" w:fill="FFFFFF" w:themeFill="background1"/>
          </w:tcPr>
          <w:p w14:paraId="2B5EF36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Planos y normas definitivos.</w:t>
            </w:r>
          </w:p>
        </w:tc>
        <w:tc>
          <w:tcPr>
            <w:tcW w:w="6060" w:type="dxa"/>
            <w:shd w:val="clear" w:color="auto" w:fill="FFFFFF" w:themeFill="background1"/>
          </w:tcPr>
          <w:p w14:paraId="74ACE213" w14:textId="1C6AABD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64 de la Ley</w:t>
            </w:r>
            <w:r w:rsidRPr="0044490B">
              <w:rPr>
                <w:rFonts w:ascii="Arial" w:hAnsi="Arial" w:cs="Arial"/>
                <w:sz w:val="16"/>
              </w:rPr>
              <w:t xml:space="preserve">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fracción VII del Reglamento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 debido a que no se encuentra integrado al expediente de obra.</w:t>
            </w:r>
          </w:p>
        </w:tc>
      </w:tr>
      <w:tr w:rsidR="0044490B" w:rsidRPr="0044490B" w14:paraId="4B24254E" w14:textId="77777777" w:rsidTr="0044490B">
        <w:trPr>
          <w:jc w:val="center"/>
        </w:trPr>
        <w:tc>
          <w:tcPr>
            <w:tcW w:w="3618" w:type="dxa"/>
            <w:shd w:val="clear" w:color="auto" w:fill="FFFFFF" w:themeFill="background1"/>
          </w:tcPr>
          <w:p w14:paraId="276C3B73"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shd w:val="clear" w:color="auto" w:fill="FFFFFF" w:themeFill="background1"/>
          </w:tcPr>
          <w:p w14:paraId="7E317A0C"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del anticipo por la cantidad de $1,259,427.23 que corresponde al FISM-DF y $22,489.77 que corresponde al fondo RP. Falta CFDI de las siguientes Estimaciones: para el fondo FISM-DF se solicita el CFDI correspondiente a la Estimación#1 por la cantidad de $1,160,542.65 y con respecto a la Estimación#3 se solicitan los CDFI de los fondos FISM-DF por la cantidad de $480,532.90 y Recursos Propios por la cantidad de $9,236.66.</w:t>
            </w:r>
          </w:p>
        </w:tc>
      </w:tr>
    </w:tbl>
    <w:p w14:paraId="44B8006C" w14:textId="3E29FB0D"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6700CBE5" w14:textId="77777777" w:rsidR="00DF492F" w:rsidRPr="0049364A" w:rsidRDefault="00DF492F" w:rsidP="0049364A">
      <w:pPr>
        <w:spacing w:after="240" w:line="360" w:lineRule="auto"/>
        <w:jc w:val="both"/>
        <w:rPr>
          <w:rFonts w:ascii="Arial" w:hAnsi="Arial" w:cs="Arial"/>
          <w:bCs/>
        </w:rPr>
      </w:pPr>
    </w:p>
    <w:p w14:paraId="61F4F5F7" w14:textId="77777777" w:rsidR="0044490B" w:rsidRPr="0044490B" w:rsidRDefault="0044490B" w:rsidP="0049364A">
      <w:pPr>
        <w:spacing w:before="120" w:after="240" w:line="360" w:lineRule="auto"/>
        <w:jc w:val="both"/>
        <w:rPr>
          <w:rFonts w:ascii="Arial" w:hAnsi="Arial" w:cs="Arial"/>
          <w:b/>
        </w:rPr>
      </w:pPr>
      <w:r w:rsidRPr="0044490B">
        <w:rPr>
          <w:rFonts w:ascii="Arial" w:hAnsi="Arial" w:cs="Arial"/>
          <w:b/>
        </w:rPr>
        <w:t>Resultado 38, Observación 3</w:t>
      </w:r>
    </w:p>
    <w:p w14:paraId="7C71ACAD" w14:textId="5BAE98EE" w:rsidR="00B20F0D" w:rsidRDefault="0044490B" w:rsidP="0049364A">
      <w:pPr>
        <w:spacing w:before="120" w:after="240" w:line="360" w:lineRule="auto"/>
        <w:jc w:val="both"/>
        <w:rPr>
          <w:rFonts w:ascii="Arial" w:hAnsi="Arial" w:cs="Arial"/>
          <w:b/>
        </w:rPr>
      </w:pPr>
      <w:r w:rsidRPr="0044490B">
        <w:rPr>
          <w:rFonts w:ascii="Arial" w:hAnsi="Arial" w:cs="Arial"/>
          <w:b/>
        </w:rPr>
        <w:t>Documentación Irregular:</w:t>
      </w:r>
    </w:p>
    <w:p w14:paraId="542DB6FB" w14:textId="51E2EE7B" w:rsidR="00B20F0D" w:rsidRPr="0044490B" w:rsidRDefault="00B20F0D" w:rsidP="0049364A">
      <w:pPr>
        <w:spacing w:before="120" w:after="240" w:line="360" w:lineRule="auto"/>
        <w:jc w:val="both"/>
        <w:rPr>
          <w:rFonts w:ascii="Arial" w:hAnsi="Arial" w:cs="Arial"/>
          <w:b/>
        </w:rPr>
      </w:pPr>
      <w:r>
        <w:rPr>
          <w:rFonts w:ascii="Arial" w:hAnsi="Arial" w:cs="Arial"/>
          <w:b/>
        </w:rPr>
        <w:t>Descripción de la Observación:</w:t>
      </w:r>
    </w:p>
    <w:p w14:paraId="72F539AB" w14:textId="2F4A2FB3" w:rsidR="0044490B" w:rsidRPr="0044490B" w:rsidRDefault="0044490B" w:rsidP="0049364A">
      <w:pPr>
        <w:spacing w:before="120" w:after="240" w:line="360" w:lineRule="auto"/>
        <w:jc w:val="both"/>
        <w:rPr>
          <w:rFonts w:ascii="Arial" w:hAnsi="Arial" w:cs="Arial"/>
        </w:rPr>
      </w:pPr>
      <w:r w:rsidRPr="0044490B">
        <w:rPr>
          <w:rFonts w:ascii="Arial" w:hAnsi="Arial" w:cs="Arial"/>
        </w:rPr>
        <w:lastRenderedPageBreak/>
        <w:t>Durante la revisión y análisis del expediente técnico unitario de la obra: MT-2309009.- Construcción de cuartos dormitorios en comunidades rurales Ruta 1 (San Juan de Dios, San Pedro, Chanchen Primero, Sacabmucuy),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B20F0D">
        <w:rPr>
          <w:rFonts w:ascii="Arial" w:hAnsi="Arial" w:cs="Arial"/>
        </w:rPr>
        <w:t xml:space="preserve"> se relacionan</w:t>
      </w:r>
      <w:r w:rsidRPr="0044490B">
        <w:rPr>
          <w:rFonts w:ascii="Arial" w:hAnsi="Arial" w:cs="Arial"/>
        </w:rPr>
        <w:t>:</w:t>
      </w:r>
    </w:p>
    <w:p w14:paraId="44B25D44" w14:textId="178BDC34" w:rsidR="0044490B" w:rsidRPr="0049364A" w:rsidRDefault="00DF492F" w:rsidP="0044490B">
      <w:pPr>
        <w:spacing w:before="120" w:line="360" w:lineRule="auto"/>
        <w:jc w:val="center"/>
        <w:rPr>
          <w:rFonts w:ascii="Arial" w:hAnsi="Arial" w:cs="Arial"/>
          <w:b/>
          <w:i/>
          <w:iCs/>
        </w:rPr>
      </w:pPr>
      <w:r>
        <w:rPr>
          <w:rFonts w:ascii="Arial" w:hAnsi="Arial" w:cs="Arial"/>
          <w:sz w:val="20"/>
          <w:szCs w:val="20"/>
        </w:rPr>
        <w:t>Tabla No. 101</w:t>
      </w:r>
      <w:r w:rsidR="0044490B" w:rsidRPr="0044490B">
        <w:rPr>
          <w:rFonts w:ascii="Arial" w:hAnsi="Arial" w:cs="Arial"/>
          <w:sz w:val="20"/>
          <w:szCs w:val="20"/>
        </w:rPr>
        <w:t xml:space="preserve">. </w:t>
      </w:r>
      <w:r w:rsidR="0044490B"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39A5D9C" w14:textId="77777777" w:rsidTr="0044490B">
        <w:trPr>
          <w:trHeight w:val="301"/>
          <w:tblHeader/>
          <w:jc w:val="center"/>
        </w:trPr>
        <w:tc>
          <w:tcPr>
            <w:tcW w:w="3618" w:type="dxa"/>
            <w:shd w:val="clear" w:color="auto" w:fill="D0CECE" w:themeFill="background2" w:themeFillShade="E6"/>
            <w:vAlign w:val="center"/>
          </w:tcPr>
          <w:p w14:paraId="09B0D53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5FEF8A5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7DADA0A0" w14:textId="77777777" w:rsidTr="0044490B">
        <w:trPr>
          <w:jc w:val="center"/>
        </w:trPr>
        <w:tc>
          <w:tcPr>
            <w:tcW w:w="3618" w:type="dxa"/>
          </w:tcPr>
          <w:p w14:paraId="5405D9C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7F80724B" w14:textId="1D81479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10EB644" w14:textId="77777777" w:rsidTr="0044490B">
        <w:trPr>
          <w:jc w:val="center"/>
        </w:trPr>
        <w:tc>
          <w:tcPr>
            <w:tcW w:w="3618" w:type="dxa"/>
          </w:tcPr>
          <w:p w14:paraId="08F8243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32924931" w14:textId="1B3B19B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DOP/1275/2019 del 13/09/2019 lo firma el Coordinador de Supervisores, pero debe ser designado por el titular del Área responsable de la ejecución de los trabajos como se menciona en los presentes artículos.</w:t>
            </w:r>
          </w:p>
        </w:tc>
      </w:tr>
      <w:tr w:rsidR="0044490B" w:rsidRPr="0044490B" w14:paraId="72D55BC9" w14:textId="77777777" w:rsidTr="0044490B">
        <w:trPr>
          <w:jc w:val="center"/>
        </w:trPr>
        <w:tc>
          <w:tcPr>
            <w:tcW w:w="3618" w:type="dxa"/>
          </w:tcPr>
          <w:p w14:paraId="1C7323E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0834F631" w14:textId="31CCA38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167A1D4F" w14:textId="77777777" w:rsidTr="0044490B">
        <w:trPr>
          <w:jc w:val="center"/>
        </w:trPr>
        <w:tc>
          <w:tcPr>
            <w:tcW w:w="3618" w:type="dxa"/>
          </w:tcPr>
          <w:p w14:paraId="7E2F31B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73942C73" w14:textId="4658388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11/12/2019 por ajuste de volúmenes y extraordinarios que se integró al expediente de obra lo firma el Coordinador de Supervisores, siendo que el residente de obra deberá sustentar el dictamen técnico. Asimismo, el dictamen técnico del 15/12/2019 presenta irregularidad debido a que el monto que se plasma en este documento no corresponde al reportado en Tabla Comparativa y Estimaciones de Obra.</w:t>
            </w:r>
          </w:p>
        </w:tc>
      </w:tr>
      <w:tr w:rsidR="0044490B" w:rsidRPr="0044490B" w14:paraId="02544D36" w14:textId="77777777" w:rsidTr="0044490B">
        <w:trPr>
          <w:jc w:val="center"/>
        </w:trPr>
        <w:tc>
          <w:tcPr>
            <w:tcW w:w="3618" w:type="dxa"/>
          </w:tcPr>
          <w:p w14:paraId="65C317F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087B6EBF" w14:textId="4EFFE86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23/12/2019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643092AE" w14:textId="77777777" w:rsidTr="0044490B">
        <w:trPr>
          <w:jc w:val="center"/>
        </w:trPr>
        <w:tc>
          <w:tcPr>
            <w:tcW w:w="3618" w:type="dxa"/>
          </w:tcPr>
          <w:p w14:paraId="7722D074" w14:textId="327ECFEA"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0DA3E90F" w14:textId="7A612C5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y 2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135 último párrafo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En el Acta de </w:t>
            </w:r>
            <w:r w:rsidR="009063A7">
              <w:rPr>
                <w:rFonts w:ascii="Arial" w:hAnsi="Arial" w:cs="Arial"/>
                <w:sz w:val="16"/>
                <w:szCs w:val="18"/>
              </w:rPr>
              <w:t>Entrega-Recepción</w:t>
            </w:r>
            <w:r w:rsidRPr="0044490B">
              <w:rPr>
                <w:rFonts w:ascii="Arial" w:hAnsi="Arial" w:cs="Arial"/>
                <w:sz w:val="16"/>
                <w:szCs w:val="18"/>
              </w:rPr>
              <w:t xml:space="preserve"> que se integró al expediente </w:t>
            </w:r>
            <w:r w:rsidRPr="0044490B">
              <w:rPr>
                <w:rFonts w:ascii="Arial" w:hAnsi="Arial" w:cs="Arial"/>
                <w:sz w:val="16"/>
                <w:szCs w:val="18"/>
              </w:rPr>
              <w:lastRenderedPageBreak/>
              <w:t>no se anotó el número de la Fianza de vicios ocultos y además no se encuentra físicamente en el expediente.</w:t>
            </w:r>
          </w:p>
        </w:tc>
      </w:tr>
      <w:tr w:rsidR="0044490B" w:rsidRPr="0044490B" w14:paraId="2F4A6D09" w14:textId="77777777" w:rsidTr="0044490B">
        <w:trPr>
          <w:jc w:val="center"/>
        </w:trPr>
        <w:tc>
          <w:tcPr>
            <w:tcW w:w="3618" w:type="dxa"/>
          </w:tcPr>
          <w:p w14:paraId="3677F9D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Notificación al contratista para la elaboración del finiquito.</w:t>
            </w:r>
          </w:p>
        </w:tc>
        <w:tc>
          <w:tcPr>
            <w:tcW w:w="6060" w:type="dxa"/>
          </w:tcPr>
          <w:p w14:paraId="33B7DA9C" w14:textId="3190A524"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27/12/2019 de Notificación para la firma del finiquito, carece de acuse de recibo.</w:t>
            </w:r>
          </w:p>
        </w:tc>
      </w:tr>
      <w:tr w:rsidR="0044490B" w:rsidRPr="0044490B" w14:paraId="1276E395" w14:textId="77777777" w:rsidTr="0044490B">
        <w:trPr>
          <w:jc w:val="center"/>
        </w:trPr>
        <w:tc>
          <w:tcPr>
            <w:tcW w:w="3618" w:type="dxa"/>
          </w:tcPr>
          <w:p w14:paraId="5545CE5B"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Finiquito de obra.</w:t>
            </w:r>
          </w:p>
        </w:tc>
        <w:tc>
          <w:tcPr>
            <w:tcW w:w="6060" w:type="dxa"/>
          </w:tcPr>
          <w:p w14:paraId="720A5BF6" w14:textId="008C4EA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139 fracción I, IV y IX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finiquito integrado al expediente se realizó el 31/11/2019 lo cual es incorrecto porque en la notificación al contratista para la firma del finiquito se le cita el 31/12/2019 para la firma del mismo, además la obra se concluyó en fecha 20/12/2019 según fecha asentada en el Acta de </w:t>
            </w:r>
            <w:r w:rsidR="009063A7">
              <w:rPr>
                <w:rFonts w:ascii="Arial" w:hAnsi="Arial" w:cs="Arial"/>
                <w:sz w:val="16"/>
                <w:szCs w:val="18"/>
              </w:rPr>
              <w:t>Entrega-Recepción</w:t>
            </w:r>
            <w:r w:rsidRPr="0044490B">
              <w:rPr>
                <w:rFonts w:ascii="Arial" w:hAnsi="Arial" w:cs="Arial"/>
                <w:sz w:val="16"/>
                <w:szCs w:val="18"/>
              </w:rPr>
              <w:t>. Asimismo, no tiene redactado el número de la fianza por Defectos y vicios ocultos. y el importe contratado es incorrecto debido a que no fue el mismo que el importe ejecutado.</w:t>
            </w:r>
          </w:p>
        </w:tc>
      </w:tr>
    </w:tbl>
    <w:p w14:paraId="76057E4D"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BCB527F" w14:textId="77777777" w:rsidR="0044490B" w:rsidRPr="0044490B" w:rsidRDefault="0044490B" w:rsidP="0044490B">
      <w:pPr>
        <w:spacing w:line="276" w:lineRule="auto"/>
        <w:jc w:val="both"/>
        <w:rPr>
          <w:rFonts w:ascii="Arial" w:hAnsi="Arial" w:cs="Arial"/>
        </w:rPr>
      </w:pPr>
    </w:p>
    <w:p w14:paraId="5228BC29" w14:textId="77777777" w:rsidR="0044490B" w:rsidRPr="0044490B" w:rsidRDefault="0044490B" w:rsidP="0044490B">
      <w:pPr>
        <w:spacing w:line="276"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2B37653A" w14:textId="77777777" w:rsidTr="0044490B">
        <w:trPr>
          <w:trHeight w:val="365"/>
        </w:trPr>
        <w:tc>
          <w:tcPr>
            <w:tcW w:w="2552" w:type="dxa"/>
            <w:tcMar>
              <w:top w:w="10" w:type="dxa"/>
              <w:left w:w="10" w:type="dxa"/>
              <w:bottom w:w="10" w:type="dxa"/>
              <w:right w:w="10" w:type="dxa"/>
            </w:tcMar>
            <w:vAlign w:val="center"/>
          </w:tcPr>
          <w:p w14:paraId="14B2E360"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2DC9A122" w14:textId="77777777" w:rsidR="0044490B" w:rsidRPr="0044490B" w:rsidRDefault="0044490B" w:rsidP="0044490B">
            <w:pPr>
              <w:spacing w:line="276" w:lineRule="auto"/>
              <w:jc w:val="both"/>
              <w:rPr>
                <w:rFonts w:ascii="Arial" w:hAnsi="Arial" w:cs="Arial"/>
              </w:rPr>
            </w:pPr>
            <w:r w:rsidRPr="0044490B">
              <w:rPr>
                <w:rFonts w:ascii="Arial" w:hAnsi="Arial" w:cs="Arial"/>
              </w:rPr>
              <w:t>MT-2309010 y 2</w:t>
            </w:r>
          </w:p>
        </w:tc>
      </w:tr>
      <w:tr w:rsidR="0044490B" w:rsidRPr="0093726B" w14:paraId="37DE0497" w14:textId="77777777" w:rsidTr="0044490B">
        <w:trPr>
          <w:trHeight w:val="311"/>
        </w:trPr>
        <w:tc>
          <w:tcPr>
            <w:tcW w:w="2552" w:type="dxa"/>
            <w:tcMar>
              <w:top w:w="10" w:type="dxa"/>
              <w:left w:w="10" w:type="dxa"/>
              <w:bottom w:w="10" w:type="dxa"/>
              <w:right w:w="10" w:type="dxa"/>
            </w:tcMar>
            <w:vAlign w:val="center"/>
          </w:tcPr>
          <w:p w14:paraId="07332DAD"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16C03E3"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HAT/DGOYSPM/COPLP/029/FISM-DF/BEN/2019</w:t>
            </w:r>
          </w:p>
        </w:tc>
      </w:tr>
      <w:tr w:rsidR="0044490B" w:rsidRPr="0044490B" w14:paraId="4D41DF7D" w14:textId="77777777" w:rsidTr="0044490B">
        <w:trPr>
          <w:trHeight w:val="347"/>
        </w:trPr>
        <w:tc>
          <w:tcPr>
            <w:tcW w:w="2552" w:type="dxa"/>
            <w:tcMar>
              <w:top w:w="10" w:type="dxa"/>
              <w:left w:w="10" w:type="dxa"/>
              <w:bottom w:w="10" w:type="dxa"/>
              <w:right w:w="10" w:type="dxa"/>
            </w:tcMar>
            <w:vAlign w:val="center"/>
          </w:tcPr>
          <w:p w14:paraId="5B62E8A0"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7C831ECF"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MT-2309010.- Construcción de cuartos dormitorios en comunidades rurales Ruta 2 (Yaxche, Hondzonot, Chanchen Palmar).</w:t>
            </w:r>
          </w:p>
        </w:tc>
      </w:tr>
      <w:tr w:rsidR="0044490B" w:rsidRPr="0044490B" w14:paraId="25DE7C86" w14:textId="77777777" w:rsidTr="0044490B">
        <w:trPr>
          <w:trHeight w:val="347"/>
        </w:trPr>
        <w:tc>
          <w:tcPr>
            <w:tcW w:w="2552" w:type="dxa"/>
            <w:tcMar>
              <w:top w:w="10" w:type="dxa"/>
              <w:left w:w="10" w:type="dxa"/>
              <w:bottom w:w="10" w:type="dxa"/>
              <w:right w:w="10" w:type="dxa"/>
            </w:tcMar>
            <w:vAlign w:val="center"/>
          </w:tcPr>
          <w:p w14:paraId="732794A6"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507EA721"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$4,122,905.97</w:t>
            </w:r>
          </w:p>
        </w:tc>
      </w:tr>
    </w:tbl>
    <w:p w14:paraId="6A264C0A" w14:textId="77777777" w:rsidR="0049364A" w:rsidRDefault="0049364A" w:rsidP="0049364A">
      <w:pPr>
        <w:spacing w:after="240" w:line="360" w:lineRule="auto"/>
        <w:jc w:val="both"/>
        <w:rPr>
          <w:rFonts w:ascii="Arial" w:hAnsi="Arial" w:cs="Arial"/>
          <w:b/>
        </w:rPr>
      </w:pPr>
    </w:p>
    <w:p w14:paraId="4282AEF4" w14:textId="237C145F" w:rsidR="0044490B" w:rsidRPr="0044490B" w:rsidRDefault="0044490B" w:rsidP="0049364A">
      <w:pPr>
        <w:spacing w:after="240" w:line="360" w:lineRule="auto"/>
        <w:jc w:val="both"/>
        <w:rPr>
          <w:rFonts w:ascii="Arial" w:hAnsi="Arial" w:cs="Arial"/>
          <w:b/>
        </w:rPr>
      </w:pPr>
      <w:r w:rsidRPr="0044490B">
        <w:rPr>
          <w:rFonts w:ascii="Arial" w:hAnsi="Arial" w:cs="Arial"/>
          <w:b/>
        </w:rPr>
        <w:t>Resultado 39, Observación 2</w:t>
      </w:r>
    </w:p>
    <w:p w14:paraId="2A7E9864" w14:textId="4C14B899"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51FAA5DD" w14:textId="4F68C9D5" w:rsidR="00B20F0D" w:rsidRDefault="00B20F0D" w:rsidP="0049364A">
      <w:pPr>
        <w:spacing w:after="240" w:line="360" w:lineRule="auto"/>
        <w:jc w:val="both"/>
        <w:rPr>
          <w:rFonts w:ascii="Arial" w:hAnsi="Arial" w:cs="Arial"/>
          <w:b/>
        </w:rPr>
      </w:pPr>
      <w:r>
        <w:rPr>
          <w:rFonts w:ascii="Arial" w:hAnsi="Arial" w:cs="Arial"/>
          <w:b/>
        </w:rPr>
        <w:t>Descripción de la Observación:</w:t>
      </w:r>
    </w:p>
    <w:p w14:paraId="55A8EE52" w14:textId="77777777" w:rsidR="0044490B" w:rsidRPr="0044490B" w:rsidRDefault="0044490B" w:rsidP="0049364A">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MT-2309010.- Construcción de cuartos dormitorios en comunidades rurales Ruta 2 (Yaxche, Hondzonot, Chanchen Palmar), municipio de Tulum, Quintana Roo, se detecta que omitieron integrar </w:t>
      </w:r>
      <w:r w:rsidRPr="0044490B">
        <w:rPr>
          <w:rFonts w:ascii="Arial" w:hAnsi="Arial" w:cs="Arial"/>
        </w:rPr>
        <w:lastRenderedPageBreak/>
        <w:t>los documentos señalados en diversas leyes, decretos, reglamentos y demás disposiciones aplicables en materia de contratación de obra pública que a continuación se relacionan:</w:t>
      </w:r>
    </w:p>
    <w:p w14:paraId="4CCBB042" w14:textId="3D3CDD83" w:rsidR="0044490B" w:rsidRPr="0049364A" w:rsidRDefault="00DF492F" w:rsidP="0044490B">
      <w:pPr>
        <w:spacing w:before="120" w:line="360" w:lineRule="auto"/>
        <w:jc w:val="center"/>
        <w:rPr>
          <w:rFonts w:ascii="Arial" w:hAnsi="Arial" w:cs="Arial"/>
          <w:b/>
          <w:i/>
          <w:iCs/>
        </w:rPr>
      </w:pPr>
      <w:r>
        <w:rPr>
          <w:rFonts w:ascii="Arial" w:hAnsi="Arial" w:cs="Arial"/>
          <w:sz w:val="20"/>
          <w:szCs w:val="20"/>
        </w:rPr>
        <w:t>Tabla No. 102</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75E6A0FA" w14:textId="77777777" w:rsidTr="0044490B">
        <w:trPr>
          <w:trHeight w:val="301"/>
          <w:tblHeader/>
          <w:jc w:val="center"/>
        </w:trPr>
        <w:tc>
          <w:tcPr>
            <w:tcW w:w="3618" w:type="dxa"/>
            <w:shd w:val="clear" w:color="auto" w:fill="D0CECE" w:themeFill="background2" w:themeFillShade="E6"/>
            <w:vAlign w:val="center"/>
          </w:tcPr>
          <w:p w14:paraId="3D35A01B"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D4BF444"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67AA677C" w14:textId="77777777" w:rsidTr="0044490B">
        <w:trPr>
          <w:jc w:val="center"/>
        </w:trPr>
        <w:tc>
          <w:tcPr>
            <w:tcW w:w="3618" w:type="dxa"/>
            <w:shd w:val="clear" w:color="auto" w:fill="FFFFFF" w:themeFill="background1"/>
          </w:tcPr>
          <w:p w14:paraId="2BBA9394"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FFFFFF" w:themeFill="background1"/>
          </w:tcPr>
          <w:p w14:paraId="2FBC58E0" w14:textId="1D03F238"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DGDUyE/DDU/SDU/112/2019 del 05/08/19,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1056FF3C" w14:textId="77777777" w:rsidTr="0044490B">
        <w:trPr>
          <w:jc w:val="center"/>
        </w:trPr>
        <w:tc>
          <w:tcPr>
            <w:tcW w:w="3618" w:type="dxa"/>
            <w:shd w:val="clear" w:color="auto" w:fill="FFFFFF" w:themeFill="background1"/>
          </w:tcPr>
          <w:p w14:paraId="0F50DF49"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eastAsia="Arial Unicode MS" w:hAnsi="Arial" w:cs="Arial"/>
                <w:sz w:val="16"/>
                <w:szCs w:val="16"/>
              </w:rPr>
              <w:t>Estudios, proyectos arquitectónicos y de ingeniería de una obra, el catálogo de conceptos, normas y especificaciones de construcción, y programa de ejecución.</w:t>
            </w:r>
          </w:p>
        </w:tc>
        <w:tc>
          <w:tcPr>
            <w:tcW w:w="6060" w:type="dxa"/>
            <w:shd w:val="clear" w:color="auto" w:fill="FFFFFF" w:themeFill="background1"/>
          </w:tcPr>
          <w:p w14:paraId="2C92A1D4" w14:textId="191B4443"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16, 28, fracción XVIII de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8 y 10 del Reglamento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Se solicitan los estudios referentes a esta obra.</w:t>
            </w:r>
          </w:p>
        </w:tc>
      </w:tr>
      <w:tr w:rsidR="0044490B" w:rsidRPr="0044490B" w14:paraId="03453180" w14:textId="77777777" w:rsidTr="0044490B">
        <w:trPr>
          <w:jc w:val="center"/>
        </w:trPr>
        <w:tc>
          <w:tcPr>
            <w:tcW w:w="3618" w:type="dxa"/>
            <w:shd w:val="clear" w:color="auto" w:fill="FFFFFF" w:themeFill="background1"/>
          </w:tcPr>
          <w:p w14:paraId="748A63A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FFFFFF" w:themeFill="background1"/>
          </w:tcPr>
          <w:p w14:paraId="7C1D1896" w14:textId="684F771E"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DGDUYE/3705/2019 del 05/08/19, la Dirección General de Desarrollo Urbano y Ecología emite a la Dirección de Obras Públicas, las recomendaciones y medidas de prevención, mitigación y remediación correspondientes al proyecto para prevenir daños al ambiente; sin embargo, se solicita el documento expedido por la dependencia facultada como se menciona en los artículos arriba señalados.</w:t>
            </w:r>
          </w:p>
        </w:tc>
      </w:tr>
      <w:tr w:rsidR="0044490B" w:rsidRPr="0044490B" w14:paraId="5059C6BA" w14:textId="77777777" w:rsidTr="0044490B">
        <w:trPr>
          <w:jc w:val="center"/>
        </w:trPr>
        <w:tc>
          <w:tcPr>
            <w:tcW w:w="3618" w:type="dxa"/>
            <w:shd w:val="clear" w:color="auto" w:fill="FFFFFF" w:themeFill="background1"/>
          </w:tcPr>
          <w:p w14:paraId="1088AA7C" w14:textId="5F335CD8"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shd w:val="clear" w:color="auto" w:fill="FFFFFF" w:themeFill="background1"/>
          </w:tcPr>
          <w:p w14:paraId="66010641" w14:textId="02DDF0CB"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70DE0A4F" w14:textId="77777777" w:rsidTr="0044490B">
        <w:trPr>
          <w:jc w:val="center"/>
        </w:trPr>
        <w:tc>
          <w:tcPr>
            <w:tcW w:w="3618" w:type="dxa"/>
            <w:shd w:val="clear" w:color="auto" w:fill="FFFFFF" w:themeFill="background1"/>
          </w:tcPr>
          <w:p w14:paraId="1F29A29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Acreditación de la capacidad técnica mediante relación de contratos de obra, currículum de la empresa y del personal técnico propuesto.</w:t>
            </w:r>
          </w:p>
        </w:tc>
        <w:tc>
          <w:tcPr>
            <w:tcW w:w="6060" w:type="dxa"/>
            <w:shd w:val="clear" w:color="auto" w:fill="FFFFFF" w:themeFill="background1"/>
          </w:tcPr>
          <w:p w14:paraId="1B504119" w14:textId="2B77146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32 fracción III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207 apartado A, fracción 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solicitan las cédulas profesionales de los empleados que conforman la empresa para acreditar su capacidad técnica, debido a que en el expediente no se integraron algunas cédulas en los currículums del personal. </w:t>
            </w:r>
          </w:p>
        </w:tc>
      </w:tr>
      <w:tr w:rsidR="0044490B" w:rsidRPr="0044490B" w14:paraId="26AA5334" w14:textId="77777777" w:rsidTr="0044490B">
        <w:trPr>
          <w:jc w:val="center"/>
        </w:trPr>
        <w:tc>
          <w:tcPr>
            <w:tcW w:w="3618" w:type="dxa"/>
            <w:shd w:val="clear" w:color="auto" w:fill="FFFFFF" w:themeFill="background1"/>
          </w:tcPr>
          <w:p w14:paraId="113E7BA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Convenio modificatorio o adicional.</w:t>
            </w:r>
          </w:p>
        </w:tc>
        <w:tc>
          <w:tcPr>
            <w:tcW w:w="6060" w:type="dxa"/>
            <w:shd w:val="clear" w:color="auto" w:fill="FFFFFF" w:themeFill="background1"/>
          </w:tcPr>
          <w:p w14:paraId="251B62CF" w14:textId="43E18D0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71 al 73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convenio modificatorio por ajuste de volúmenes y conceptos extraordinarios debido a que no se encontró integrado al expediente de obra.</w:t>
            </w:r>
          </w:p>
        </w:tc>
      </w:tr>
      <w:tr w:rsidR="0044490B" w:rsidRPr="0044490B" w14:paraId="7FC53265" w14:textId="77777777" w:rsidTr="0044490B">
        <w:trPr>
          <w:jc w:val="center"/>
        </w:trPr>
        <w:tc>
          <w:tcPr>
            <w:tcW w:w="3618" w:type="dxa"/>
            <w:shd w:val="clear" w:color="auto" w:fill="FFFFFF" w:themeFill="background1"/>
          </w:tcPr>
          <w:p w14:paraId="6F46A79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shd w:val="clear" w:color="auto" w:fill="FFFFFF" w:themeFill="background1"/>
          </w:tcPr>
          <w:p w14:paraId="049914F2" w14:textId="32ED81DF"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0319ABF7" w14:textId="77777777" w:rsidTr="0044490B">
        <w:trPr>
          <w:jc w:val="center"/>
        </w:trPr>
        <w:tc>
          <w:tcPr>
            <w:tcW w:w="3618" w:type="dxa"/>
          </w:tcPr>
          <w:p w14:paraId="4B2B4C85" w14:textId="61B78A80"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Acta de </w:t>
            </w:r>
            <w:r w:rsidR="009063A7">
              <w:rPr>
                <w:rFonts w:ascii="Arial" w:hAnsi="Arial" w:cs="Arial"/>
                <w:sz w:val="16"/>
                <w:szCs w:val="18"/>
              </w:rPr>
              <w:t>Entrega-Recepción</w:t>
            </w:r>
            <w:r w:rsidRPr="0044490B">
              <w:rPr>
                <w:rFonts w:ascii="Arial" w:hAnsi="Arial" w:cs="Arial"/>
                <w:sz w:val="16"/>
                <w:szCs w:val="18"/>
              </w:rPr>
              <w:t xml:space="preserve"> física de los trabajos.</w:t>
            </w:r>
          </w:p>
        </w:tc>
        <w:tc>
          <w:tcPr>
            <w:tcW w:w="6060" w:type="dxa"/>
          </w:tcPr>
          <w:p w14:paraId="57235FA9" w14:textId="1B533272"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60, Párrafo uno y 2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135 y 136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4CD2C835" w14:textId="77777777" w:rsidTr="0044490B">
        <w:trPr>
          <w:jc w:val="center"/>
        </w:trPr>
        <w:tc>
          <w:tcPr>
            <w:tcW w:w="3618" w:type="dxa"/>
          </w:tcPr>
          <w:p w14:paraId="0AE6E6D8"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Periodo real de ejecución de obra.</w:t>
            </w:r>
          </w:p>
        </w:tc>
        <w:tc>
          <w:tcPr>
            <w:tcW w:w="6060" w:type="dxa"/>
          </w:tcPr>
          <w:p w14:paraId="5732A437" w14:textId="1D4B7C24"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8"/>
              </w:rPr>
              <w:t xml:space="preserve">Artículos 60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135 fracción V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Se solicita este documento.</w:t>
            </w:r>
          </w:p>
        </w:tc>
      </w:tr>
      <w:tr w:rsidR="0044490B" w:rsidRPr="0044490B" w14:paraId="4AD371D1" w14:textId="77777777" w:rsidTr="0044490B">
        <w:trPr>
          <w:jc w:val="center"/>
        </w:trPr>
        <w:tc>
          <w:tcPr>
            <w:tcW w:w="3618" w:type="dxa"/>
          </w:tcPr>
          <w:p w14:paraId="4D577BE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Amortización.</w:t>
            </w:r>
          </w:p>
        </w:tc>
        <w:tc>
          <w:tcPr>
            <w:tcW w:w="6060" w:type="dxa"/>
          </w:tcPr>
          <w:p w14:paraId="303A6222" w14:textId="6A052DFC" w:rsidR="0044490B" w:rsidRPr="0044490B" w:rsidRDefault="0044490B" w:rsidP="0044490B">
            <w:pPr>
              <w:spacing w:line="276" w:lineRule="auto"/>
              <w:jc w:val="both"/>
              <w:rPr>
                <w:rFonts w:ascii="Arial" w:hAnsi="Arial" w:cs="Arial"/>
                <w:sz w:val="16"/>
                <w:szCs w:val="18"/>
              </w:rPr>
            </w:pPr>
            <w:r w:rsidRPr="0044490B">
              <w:rPr>
                <w:rFonts w:ascii="Arial" w:hAnsi="Arial" w:cs="Arial"/>
                <w:sz w:val="16"/>
              </w:rPr>
              <w:t xml:space="preserve">Artículos 47 penúltimo párrafo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w:t>
            </w:r>
            <w:r w:rsidRPr="0044490B">
              <w:rPr>
                <w:rFonts w:ascii="Arial" w:hAnsi="Arial" w:cs="Arial"/>
                <w:sz w:val="16"/>
              </w:rPr>
              <w:t xml:space="preserve"> 112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En el expediente de obra no se encuentra integrado el pago de la estimación #3 finiquito para verificar que se haya amortizado debidamente el anticipo. Cuando se entreguen los pagos correspondientes se revisarán los documentos para corroborar el anticipo amortizado.</w:t>
            </w:r>
          </w:p>
        </w:tc>
      </w:tr>
      <w:tr w:rsidR="0044490B" w:rsidRPr="0044490B" w14:paraId="6149F92F" w14:textId="77777777" w:rsidTr="0044490B">
        <w:trPr>
          <w:jc w:val="center"/>
        </w:trPr>
        <w:tc>
          <w:tcPr>
            <w:tcW w:w="3618" w:type="dxa"/>
          </w:tcPr>
          <w:p w14:paraId="2CC232F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Pólizas de Cheque o transferencia interbancaria.</w:t>
            </w:r>
          </w:p>
        </w:tc>
        <w:tc>
          <w:tcPr>
            <w:tcW w:w="6060" w:type="dxa"/>
          </w:tcPr>
          <w:p w14:paraId="312B32D6" w14:textId="25B0E7A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67 de la Ley General de Contabilidad Gubernamental y 50 párrafo cuarto de la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el pago interbancario de la estimación # 3 finiquito por la cantidad de $274,078.03 para el fondo FISM-DF y $5,881.08 para el fondo RP.</w:t>
            </w:r>
          </w:p>
        </w:tc>
      </w:tr>
      <w:tr w:rsidR="0044490B" w:rsidRPr="0044490B" w14:paraId="015052D1" w14:textId="77777777" w:rsidTr="0044490B">
        <w:trPr>
          <w:jc w:val="center"/>
        </w:trPr>
        <w:tc>
          <w:tcPr>
            <w:tcW w:w="3618" w:type="dxa"/>
            <w:shd w:val="clear" w:color="auto" w:fill="FFFFFF" w:themeFill="background1"/>
          </w:tcPr>
          <w:p w14:paraId="6DE957D0"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shd w:val="clear" w:color="auto" w:fill="FFFFFF" w:themeFill="background1"/>
          </w:tcPr>
          <w:p w14:paraId="2BDABB4D"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requieren los CFDI de las siguientes Estimaciones: para el fondo FISM-DF se solicita el CFDI correspondiente a la estimación #1 por la cantidad de $1,431,322.56 debido a que solo se integró el del fondo RP con un importe de $25,702.27 y con respecto a la estimación #2 se solicita CFDI por $1,070,436.52 que corresponde al fondo FISM-DF y $19,821.19  que corresponde al fondo RP, asimismo falta el CFDI para la estimación #3 finiquito por un importe de $274,078.03 para el fondo FISM-DF y $5,881.08 para el fondo RP.</w:t>
            </w:r>
          </w:p>
        </w:tc>
      </w:tr>
    </w:tbl>
    <w:p w14:paraId="0185C73D"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07419D89" w14:textId="77777777" w:rsidR="0049364A" w:rsidRDefault="0049364A" w:rsidP="0049364A">
      <w:pPr>
        <w:spacing w:after="240" w:line="360" w:lineRule="auto"/>
        <w:jc w:val="both"/>
        <w:rPr>
          <w:rFonts w:ascii="Arial" w:hAnsi="Arial" w:cs="Arial"/>
          <w:b/>
        </w:rPr>
      </w:pPr>
    </w:p>
    <w:p w14:paraId="04392231" w14:textId="0C17C733" w:rsidR="0044490B" w:rsidRPr="0044490B" w:rsidRDefault="0044490B" w:rsidP="0049364A">
      <w:pPr>
        <w:spacing w:after="240" w:line="360" w:lineRule="auto"/>
        <w:jc w:val="both"/>
        <w:rPr>
          <w:rFonts w:ascii="Arial" w:hAnsi="Arial" w:cs="Arial"/>
          <w:b/>
        </w:rPr>
      </w:pPr>
      <w:r w:rsidRPr="0044490B">
        <w:rPr>
          <w:rFonts w:ascii="Arial" w:hAnsi="Arial" w:cs="Arial"/>
          <w:b/>
        </w:rPr>
        <w:t>Resultado 39, Observación 3</w:t>
      </w:r>
    </w:p>
    <w:p w14:paraId="1EE1652A" w14:textId="0213DDA1" w:rsidR="0044490B" w:rsidRDefault="0044490B" w:rsidP="0049364A">
      <w:pPr>
        <w:spacing w:after="240" w:line="360" w:lineRule="auto"/>
        <w:jc w:val="both"/>
        <w:rPr>
          <w:rFonts w:ascii="Arial" w:hAnsi="Arial" w:cs="Arial"/>
          <w:b/>
        </w:rPr>
      </w:pPr>
      <w:r w:rsidRPr="0044490B">
        <w:rPr>
          <w:rFonts w:ascii="Arial" w:hAnsi="Arial" w:cs="Arial"/>
          <w:b/>
        </w:rPr>
        <w:t>Documentación Irregular:</w:t>
      </w:r>
    </w:p>
    <w:p w14:paraId="02238C1C" w14:textId="28C2C2C7" w:rsidR="00B20F0D" w:rsidRPr="0044490B" w:rsidRDefault="00B20F0D" w:rsidP="0049364A">
      <w:pPr>
        <w:spacing w:after="240" w:line="360" w:lineRule="auto"/>
        <w:jc w:val="both"/>
        <w:rPr>
          <w:rFonts w:ascii="Arial" w:hAnsi="Arial" w:cs="Arial"/>
          <w:b/>
        </w:rPr>
      </w:pPr>
      <w:r>
        <w:rPr>
          <w:rFonts w:ascii="Arial" w:hAnsi="Arial" w:cs="Arial"/>
          <w:b/>
        </w:rPr>
        <w:t>Descripción de la Observación:</w:t>
      </w:r>
    </w:p>
    <w:p w14:paraId="47F2BFAA" w14:textId="794464BB" w:rsidR="0044490B" w:rsidRPr="0044490B" w:rsidRDefault="0044490B" w:rsidP="0049364A">
      <w:pPr>
        <w:spacing w:after="240" w:line="360" w:lineRule="auto"/>
        <w:jc w:val="both"/>
        <w:rPr>
          <w:rFonts w:ascii="Arial" w:hAnsi="Arial" w:cs="Arial"/>
          <w:sz w:val="20"/>
          <w:szCs w:val="20"/>
        </w:rPr>
      </w:pPr>
      <w:r w:rsidRPr="0044490B">
        <w:rPr>
          <w:rFonts w:ascii="Arial" w:hAnsi="Arial" w:cs="Arial"/>
        </w:rPr>
        <w:t xml:space="preserve">Durante la revisión y análisis del expediente técnico unitario de la obra: MT-2309010.- Construcción de cuartos dormitorios en comunidades rurales Ruta 2 (Yaxche, Hondzonot, Chanchen Palmar), municipio de Tulum, Quintana Roo, se determinó la existencia de documentación irregular al detectarse que los documentos integrados infringen lo señalado </w:t>
      </w:r>
      <w:r w:rsidRPr="0044490B">
        <w:rPr>
          <w:rFonts w:ascii="Arial" w:hAnsi="Arial" w:cs="Arial"/>
        </w:rPr>
        <w:lastRenderedPageBreak/>
        <w:t>en diversas leyes, decretos, reglamentos y demás disposiciones aplicables en materia de contratación de obra pública que a continuación</w:t>
      </w:r>
      <w:r w:rsidR="001B360C">
        <w:rPr>
          <w:rFonts w:ascii="Arial" w:hAnsi="Arial" w:cs="Arial"/>
        </w:rPr>
        <w:t xml:space="preserve"> se relacionan</w:t>
      </w:r>
      <w:r w:rsidRPr="0044490B">
        <w:rPr>
          <w:rFonts w:ascii="Arial" w:hAnsi="Arial" w:cs="Arial"/>
        </w:rPr>
        <w:t>:</w:t>
      </w:r>
    </w:p>
    <w:p w14:paraId="46AFC176" w14:textId="58B76398" w:rsidR="0044490B" w:rsidRPr="0049364A" w:rsidRDefault="0044490B" w:rsidP="0044490B">
      <w:pPr>
        <w:spacing w:before="120" w:line="360" w:lineRule="auto"/>
        <w:jc w:val="center"/>
        <w:rPr>
          <w:rFonts w:ascii="Arial" w:hAnsi="Arial" w:cs="Arial"/>
          <w:b/>
          <w:i/>
          <w:iCs/>
        </w:rPr>
      </w:pPr>
      <w:r w:rsidRPr="0044490B">
        <w:rPr>
          <w:rFonts w:ascii="Arial" w:hAnsi="Arial" w:cs="Arial"/>
          <w:sz w:val="20"/>
          <w:szCs w:val="20"/>
        </w:rPr>
        <w:t xml:space="preserve">Tabla No. </w:t>
      </w:r>
      <w:r w:rsidR="00DF492F">
        <w:rPr>
          <w:rFonts w:ascii="Arial" w:hAnsi="Arial" w:cs="Arial"/>
          <w:sz w:val="20"/>
          <w:szCs w:val="20"/>
        </w:rPr>
        <w:t>103</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0897C1FE" w14:textId="77777777" w:rsidTr="0044490B">
        <w:trPr>
          <w:trHeight w:val="301"/>
          <w:tblHeader/>
          <w:jc w:val="center"/>
        </w:trPr>
        <w:tc>
          <w:tcPr>
            <w:tcW w:w="3618" w:type="dxa"/>
            <w:shd w:val="clear" w:color="auto" w:fill="D0CECE" w:themeFill="background2" w:themeFillShade="E6"/>
            <w:vAlign w:val="center"/>
          </w:tcPr>
          <w:p w14:paraId="5F9DAA80"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EA2DA2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57960395" w14:textId="77777777" w:rsidTr="0044490B">
        <w:trPr>
          <w:jc w:val="center"/>
        </w:trPr>
        <w:tc>
          <w:tcPr>
            <w:tcW w:w="3618" w:type="dxa"/>
          </w:tcPr>
          <w:p w14:paraId="40F9ED1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Relación de maquinaria y equipo de construcción, indicando si son de su propiedad o rentados, así como su ubicación física.</w:t>
            </w:r>
          </w:p>
        </w:tc>
        <w:tc>
          <w:tcPr>
            <w:tcW w:w="6060" w:type="dxa"/>
          </w:tcPr>
          <w:p w14:paraId="4F0A4215" w14:textId="5FD464F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6"/>
              </w:rPr>
              <w:t xml:space="preserve">Artículos 32 fracción VII de la </w:t>
            </w:r>
            <w:r w:rsidRPr="0044490B">
              <w:rPr>
                <w:rFonts w:ascii="Arial" w:hAnsi="Arial" w:cs="Arial"/>
                <w:sz w:val="16"/>
              </w:rPr>
              <w:t xml:space="preserve">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32 fracción III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Con oficio del 26 de septiembre de 2019, el Administrador Único manifiesta que no cuenta con maquinaria y equipo de su propiedad, sin embargo en los presentes artículos se solicita que los licitantes cuenten con la maquinaria y equipo de construcción adecuado, suficiente y necesario, sea o no propio, para desarrollar los trabajos que se convocan.</w:t>
            </w:r>
          </w:p>
        </w:tc>
      </w:tr>
      <w:tr w:rsidR="0044490B" w:rsidRPr="0044490B" w14:paraId="32272652" w14:textId="77777777" w:rsidTr="0044490B">
        <w:trPr>
          <w:jc w:val="center"/>
        </w:trPr>
        <w:tc>
          <w:tcPr>
            <w:tcW w:w="3618" w:type="dxa"/>
          </w:tcPr>
          <w:p w14:paraId="311450C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736CDB54" w14:textId="78D0B962"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25B9A3B5" w14:textId="77777777" w:rsidTr="0044490B">
        <w:trPr>
          <w:jc w:val="center"/>
        </w:trPr>
        <w:tc>
          <w:tcPr>
            <w:tcW w:w="3618" w:type="dxa"/>
          </w:tcPr>
          <w:p w14:paraId="22F5D48F"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4BE83157" w14:textId="182E6EB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DOP/1277/2019 del 13/09/2019 lo firma el Coordinador de Supervisores, pero debe ser designado por el titular del Área responsable de la ejecución de los trabajos como se menciona en los presentes artículos.</w:t>
            </w:r>
          </w:p>
        </w:tc>
      </w:tr>
      <w:tr w:rsidR="0044490B" w:rsidRPr="0044490B" w14:paraId="39EF7B5B" w14:textId="77777777" w:rsidTr="0044490B">
        <w:trPr>
          <w:jc w:val="center"/>
        </w:trPr>
        <w:tc>
          <w:tcPr>
            <w:tcW w:w="3618" w:type="dxa"/>
          </w:tcPr>
          <w:p w14:paraId="5DCA2D12"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302FEEF8" w14:textId="2FF98BE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01C44920" w14:textId="77777777" w:rsidTr="0044490B">
        <w:trPr>
          <w:jc w:val="center"/>
        </w:trPr>
        <w:tc>
          <w:tcPr>
            <w:tcW w:w="3618" w:type="dxa"/>
          </w:tcPr>
          <w:p w14:paraId="335C350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Justificación: dictamen técnico.</w:t>
            </w:r>
          </w:p>
        </w:tc>
        <w:tc>
          <w:tcPr>
            <w:tcW w:w="6060" w:type="dxa"/>
          </w:tcPr>
          <w:p w14:paraId="736B9872" w14:textId="1E23F59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11/12/2019 por ajuste de volúmenes y extraordinarios que se integró al expediente de obra lo firma el Coordinador de Supervisores, siendo que el residente de obra deberá sustentar el dictamen técnico. Asimismo, este dictamen técnico presenta irregularidad debido a que el monto que se plasma en este documento no corresponde al reportado en Tabla Comparativa y Estimaciones de Obra.</w:t>
            </w:r>
          </w:p>
        </w:tc>
      </w:tr>
      <w:tr w:rsidR="0044490B" w:rsidRPr="0044490B" w14:paraId="4543E46A" w14:textId="77777777" w:rsidTr="0044490B">
        <w:trPr>
          <w:jc w:val="center"/>
        </w:trPr>
        <w:tc>
          <w:tcPr>
            <w:tcW w:w="3618" w:type="dxa"/>
          </w:tcPr>
          <w:p w14:paraId="6235FFE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4CA7325C" w14:textId="447ECD9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20/12/2019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76326490" w14:textId="77777777" w:rsidTr="0044490B">
        <w:trPr>
          <w:jc w:val="center"/>
        </w:trPr>
        <w:tc>
          <w:tcPr>
            <w:tcW w:w="3618" w:type="dxa"/>
          </w:tcPr>
          <w:p w14:paraId="589E8D0C"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5595FDB1" w14:textId="0A484938"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w:t>
            </w:r>
            <w:r w:rsidRPr="0044490B">
              <w:rPr>
                <w:rFonts w:ascii="Arial" w:hAnsi="Arial" w:cs="Arial"/>
                <w:sz w:val="16"/>
                <w:szCs w:val="18"/>
              </w:rPr>
              <w:lastRenderedPageBreak/>
              <w:t>de Quintana Roo. El oficio del 23/12/2019 de Notificación para la firma del finiquito, carece de acuse de recibo.</w:t>
            </w:r>
          </w:p>
        </w:tc>
      </w:tr>
    </w:tbl>
    <w:p w14:paraId="0648CC6C" w14:textId="77777777" w:rsidR="0044490B" w:rsidRPr="0044490B" w:rsidRDefault="0044490B" w:rsidP="0049364A">
      <w:pPr>
        <w:spacing w:after="240" w:line="360" w:lineRule="auto"/>
        <w:jc w:val="both"/>
        <w:rPr>
          <w:rFonts w:ascii="Arial" w:hAnsi="Arial" w:cs="Arial"/>
          <w:bCs/>
          <w:sz w:val="18"/>
          <w:szCs w:val="18"/>
        </w:rPr>
      </w:pPr>
      <w:r w:rsidRPr="0044490B">
        <w:rPr>
          <w:rFonts w:ascii="Arial" w:hAnsi="Arial" w:cs="Arial"/>
          <w:bCs/>
          <w:sz w:val="18"/>
          <w:szCs w:val="18"/>
        </w:rPr>
        <w:lastRenderedPageBreak/>
        <w:t>Fuente: Elaboración propia.</w:t>
      </w:r>
    </w:p>
    <w:p w14:paraId="31D6F220" w14:textId="77777777" w:rsidR="0044490B" w:rsidRPr="0044490B" w:rsidRDefault="0044490B" w:rsidP="0049364A">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07E3C142" w14:textId="77777777" w:rsidTr="0044490B">
        <w:trPr>
          <w:trHeight w:val="365"/>
        </w:trPr>
        <w:tc>
          <w:tcPr>
            <w:tcW w:w="2552" w:type="dxa"/>
            <w:tcMar>
              <w:top w:w="10" w:type="dxa"/>
              <w:left w:w="10" w:type="dxa"/>
              <w:bottom w:w="10" w:type="dxa"/>
              <w:right w:w="10" w:type="dxa"/>
            </w:tcMar>
            <w:vAlign w:val="center"/>
          </w:tcPr>
          <w:p w14:paraId="370B8337"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FB5AE12" w14:textId="77777777" w:rsidR="0044490B" w:rsidRPr="0044490B" w:rsidRDefault="0044490B" w:rsidP="0044490B">
            <w:pPr>
              <w:spacing w:line="276" w:lineRule="auto"/>
              <w:jc w:val="both"/>
              <w:rPr>
                <w:rFonts w:ascii="Arial" w:hAnsi="Arial" w:cs="Arial"/>
              </w:rPr>
            </w:pPr>
            <w:r w:rsidRPr="0044490B">
              <w:rPr>
                <w:rFonts w:ascii="Arial" w:hAnsi="Arial" w:cs="Arial"/>
              </w:rPr>
              <w:t>MT-2309011</w:t>
            </w:r>
          </w:p>
        </w:tc>
      </w:tr>
      <w:tr w:rsidR="0044490B" w:rsidRPr="0093726B" w14:paraId="7DF61C73" w14:textId="77777777" w:rsidTr="0044490B">
        <w:trPr>
          <w:trHeight w:val="311"/>
        </w:trPr>
        <w:tc>
          <w:tcPr>
            <w:tcW w:w="2552" w:type="dxa"/>
            <w:tcMar>
              <w:top w:w="10" w:type="dxa"/>
              <w:left w:w="10" w:type="dxa"/>
              <w:bottom w:w="10" w:type="dxa"/>
              <w:right w:w="10" w:type="dxa"/>
            </w:tcMar>
            <w:vAlign w:val="center"/>
          </w:tcPr>
          <w:p w14:paraId="4779B6D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236893AD"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HAT/DGOYSPM/COPLP/036/FISM-DF/2019</w:t>
            </w:r>
          </w:p>
        </w:tc>
      </w:tr>
      <w:tr w:rsidR="0044490B" w:rsidRPr="0044490B" w14:paraId="112D9168" w14:textId="77777777" w:rsidTr="0044490B">
        <w:trPr>
          <w:trHeight w:val="347"/>
        </w:trPr>
        <w:tc>
          <w:tcPr>
            <w:tcW w:w="2552" w:type="dxa"/>
            <w:tcMar>
              <w:top w:w="10" w:type="dxa"/>
              <w:left w:w="10" w:type="dxa"/>
              <w:bottom w:w="10" w:type="dxa"/>
              <w:right w:w="10" w:type="dxa"/>
            </w:tcMar>
            <w:vAlign w:val="center"/>
          </w:tcPr>
          <w:p w14:paraId="65AE685A"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EE63935"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MT-2309011.-Pavimentación de calles en la Colonia Xul-Kaa.</w:t>
            </w:r>
          </w:p>
        </w:tc>
      </w:tr>
      <w:tr w:rsidR="0044490B" w:rsidRPr="0044490B" w14:paraId="4254AEB0" w14:textId="77777777" w:rsidTr="0044490B">
        <w:trPr>
          <w:trHeight w:val="347"/>
        </w:trPr>
        <w:tc>
          <w:tcPr>
            <w:tcW w:w="2552" w:type="dxa"/>
            <w:tcMar>
              <w:top w:w="10" w:type="dxa"/>
              <w:left w:w="10" w:type="dxa"/>
              <w:bottom w:w="10" w:type="dxa"/>
              <w:right w:w="10" w:type="dxa"/>
            </w:tcMar>
            <w:vAlign w:val="center"/>
          </w:tcPr>
          <w:p w14:paraId="1C2FECAB"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75972433"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$ 2,692,035.01</w:t>
            </w:r>
          </w:p>
        </w:tc>
      </w:tr>
    </w:tbl>
    <w:p w14:paraId="70412D52" w14:textId="77777777" w:rsidR="0049364A" w:rsidRDefault="0049364A" w:rsidP="0049364A">
      <w:pPr>
        <w:spacing w:after="240" w:line="360" w:lineRule="auto"/>
        <w:jc w:val="both"/>
        <w:rPr>
          <w:rFonts w:ascii="Arial" w:hAnsi="Arial" w:cs="Arial"/>
          <w:b/>
        </w:rPr>
      </w:pPr>
    </w:p>
    <w:p w14:paraId="71454634" w14:textId="0810E270" w:rsidR="0044490B" w:rsidRPr="0044490B" w:rsidRDefault="0044490B" w:rsidP="0049364A">
      <w:pPr>
        <w:spacing w:after="240" w:line="360" w:lineRule="auto"/>
        <w:jc w:val="both"/>
        <w:rPr>
          <w:rFonts w:ascii="Arial" w:hAnsi="Arial" w:cs="Arial"/>
          <w:b/>
        </w:rPr>
      </w:pPr>
      <w:r w:rsidRPr="0044490B">
        <w:rPr>
          <w:rFonts w:ascii="Arial" w:hAnsi="Arial" w:cs="Arial"/>
          <w:b/>
        </w:rPr>
        <w:t>Resultado 40, Observación 2</w:t>
      </w:r>
    </w:p>
    <w:p w14:paraId="09A31E0C" w14:textId="4FD94D06"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5E6CB904" w14:textId="43D3F04A" w:rsidR="001B360C" w:rsidRPr="0044490B" w:rsidRDefault="001B360C" w:rsidP="0049364A">
      <w:pPr>
        <w:spacing w:after="240" w:line="360" w:lineRule="auto"/>
        <w:jc w:val="both"/>
        <w:rPr>
          <w:rFonts w:ascii="Arial" w:hAnsi="Arial" w:cs="Arial"/>
          <w:b/>
        </w:rPr>
      </w:pPr>
      <w:r>
        <w:rPr>
          <w:rFonts w:ascii="Arial" w:hAnsi="Arial" w:cs="Arial"/>
          <w:b/>
        </w:rPr>
        <w:t>Descripción de la Observación:</w:t>
      </w:r>
    </w:p>
    <w:p w14:paraId="51C46E3A"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MT-2309011.-Pavimentación de calles en la Colonia Xul-Kaa,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77C585ED" w14:textId="6973EA9C" w:rsidR="0044490B" w:rsidRPr="0049364A" w:rsidRDefault="00DF492F" w:rsidP="0044490B">
      <w:pPr>
        <w:spacing w:before="120" w:line="360" w:lineRule="auto"/>
        <w:jc w:val="center"/>
        <w:rPr>
          <w:rFonts w:ascii="Arial" w:hAnsi="Arial" w:cs="Arial"/>
          <w:b/>
          <w:i/>
          <w:iCs/>
        </w:rPr>
      </w:pPr>
      <w:r>
        <w:rPr>
          <w:rFonts w:ascii="Arial" w:hAnsi="Arial" w:cs="Arial"/>
          <w:sz w:val="20"/>
          <w:szCs w:val="20"/>
        </w:rPr>
        <w:t>Tabla No. 104</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02C5A5B0" w14:textId="77777777" w:rsidTr="0044490B">
        <w:trPr>
          <w:trHeight w:val="301"/>
          <w:tblHeader/>
          <w:jc w:val="center"/>
        </w:trPr>
        <w:tc>
          <w:tcPr>
            <w:tcW w:w="3618" w:type="dxa"/>
            <w:shd w:val="clear" w:color="auto" w:fill="D0CECE" w:themeFill="background2" w:themeFillShade="E6"/>
            <w:vAlign w:val="center"/>
          </w:tcPr>
          <w:p w14:paraId="6FAFD3A6"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7577F91"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3C4277EC" w14:textId="77777777" w:rsidTr="0044490B">
        <w:trPr>
          <w:jc w:val="center"/>
        </w:trPr>
        <w:tc>
          <w:tcPr>
            <w:tcW w:w="3618" w:type="dxa"/>
          </w:tcPr>
          <w:p w14:paraId="7371F367"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tcPr>
          <w:p w14:paraId="7593A589" w14:textId="7B926E33"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DGDUyE/DDU/SDU/099/2019 del 20/08/2019,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13512785" w14:textId="77777777" w:rsidTr="0044490B">
        <w:trPr>
          <w:jc w:val="center"/>
        </w:trPr>
        <w:tc>
          <w:tcPr>
            <w:tcW w:w="3618" w:type="dxa"/>
          </w:tcPr>
          <w:p w14:paraId="5CFF7C03"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tcPr>
          <w:p w14:paraId="504572C7" w14:textId="328E27F2"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w:t>
            </w:r>
            <w:r w:rsidRPr="0044490B">
              <w:rPr>
                <w:rFonts w:ascii="Arial" w:hAnsi="Arial" w:cs="Arial"/>
                <w:sz w:val="16"/>
              </w:rPr>
              <w:lastRenderedPageBreak/>
              <w:t>Protección al Ambiente del Estado de Quintana Roo. Con oficio DGDUYE/3694/2019 del 28 de agosto de 2019, la Dirección General de Desarrollo Urbano y Ecología emite a la Dirección de Obras Públicas, Opinión Técnica con las recomendaciones para la prevención y mitigación de daños al ambiente; sin embargo, se solicita el documento expedido por la dependencia facultada como se menciona en los artículos arriba señalados.</w:t>
            </w:r>
          </w:p>
        </w:tc>
      </w:tr>
      <w:tr w:rsidR="0044490B" w:rsidRPr="0044490B" w14:paraId="633BE94E" w14:textId="77777777" w:rsidTr="0044490B">
        <w:trPr>
          <w:jc w:val="center"/>
        </w:trPr>
        <w:tc>
          <w:tcPr>
            <w:tcW w:w="3618" w:type="dxa"/>
          </w:tcPr>
          <w:p w14:paraId="2B65CA05" w14:textId="0991BD7B"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tcPr>
          <w:p w14:paraId="7B03FE33" w14:textId="3519A1E9"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1331F567" w14:textId="77777777" w:rsidTr="0044490B">
        <w:trPr>
          <w:jc w:val="center"/>
        </w:trPr>
        <w:tc>
          <w:tcPr>
            <w:tcW w:w="3618" w:type="dxa"/>
          </w:tcPr>
          <w:p w14:paraId="0C723C1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Acta de extinción de derechos y obligaciones.</w:t>
            </w:r>
          </w:p>
        </w:tc>
        <w:tc>
          <w:tcPr>
            <w:tcW w:w="6060" w:type="dxa"/>
          </w:tcPr>
          <w:p w14:paraId="15770CC7" w14:textId="7F2C17AC" w:rsidR="0044490B" w:rsidRPr="0044490B" w:rsidRDefault="0044490B" w:rsidP="0044490B">
            <w:pPr>
              <w:spacing w:line="276" w:lineRule="auto"/>
              <w:jc w:val="both"/>
              <w:rPr>
                <w:rFonts w:ascii="Arial" w:hAnsi="Arial" w:cs="Arial"/>
                <w:sz w:val="16"/>
                <w:szCs w:val="16"/>
              </w:rPr>
            </w:pPr>
            <w:r w:rsidRPr="0044490B">
              <w:rPr>
                <w:rFonts w:ascii="Arial" w:hAnsi="Arial" w:cs="Arial"/>
                <w:sz w:val="16"/>
              </w:rPr>
              <w:t xml:space="preserve">Artículos 60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y 141 del Reglamento de la Ley </w:t>
            </w:r>
            <w:r w:rsidRPr="0044490B">
              <w:rPr>
                <w:rFonts w:ascii="Arial" w:hAnsi="Arial" w:cs="Arial"/>
                <w:sz w:val="16"/>
              </w:rPr>
              <w:t xml:space="preserve">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Se solicita este documento.</w:t>
            </w:r>
          </w:p>
        </w:tc>
      </w:tr>
      <w:tr w:rsidR="0044490B" w:rsidRPr="0044490B" w14:paraId="6001A1A5" w14:textId="77777777" w:rsidTr="0044490B">
        <w:trPr>
          <w:jc w:val="center"/>
        </w:trPr>
        <w:tc>
          <w:tcPr>
            <w:tcW w:w="3618" w:type="dxa"/>
          </w:tcPr>
          <w:p w14:paraId="7EA0325A"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Comprobante de cobro de anticipo.</w:t>
            </w:r>
          </w:p>
        </w:tc>
        <w:tc>
          <w:tcPr>
            <w:tcW w:w="6060" w:type="dxa"/>
          </w:tcPr>
          <w:p w14:paraId="62B8A0E7" w14:textId="3F7F6674" w:rsidR="0044490B" w:rsidRPr="0044490B" w:rsidRDefault="0044490B" w:rsidP="0044490B">
            <w:pPr>
              <w:spacing w:line="276" w:lineRule="auto"/>
              <w:jc w:val="both"/>
              <w:rPr>
                <w:rFonts w:ascii="Arial" w:hAnsi="Arial" w:cs="Arial"/>
                <w:sz w:val="16"/>
                <w:szCs w:val="18"/>
              </w:rPr>
            </w:pPr>
            <w:r w:rsidRPr="0044490B">
              <w:rPr>
                <w:rFonts w:ascii="Arial" w:hAnsi="Arial" w:cs="Arial"/>
                <w:sz w:val="16"/>
              </w:rPr>
              <w:t xml:space="preserve">Artículos 47 y 50 párrafo cuarto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110 del Reglamento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w:t>
            </w:r>
            <w:r w:rsidRPr="0044490B">
              <w:rPr>
                <w:rFonts w:ascii="Arial" w:hAnsi="Arial" w:cs="Arial"/>
                <w:sz w:val="16"/>
              </w:rPr>
              <w:t xml:space="preserve"> y 67 de la Ley General de Contabilidad Gubernamental. Se solicita el pago interbancario del anticipo correspondiente a esta obra por la cantidad de $807,610.50.</w:t>
            </w:r>
          </w:p>
        </w:tc>
      </w:tr>
      <w:tr w:rsidR="0044490B" w:rsidRPr="0044490B" w14:paraId="55041D27" w14:textId="77777777" w:rsidTr="0044490B">
        <w:trPr>
          <w:jc w:val="center"/>
        </w:trPr>
        <w:tc>
          <w:tcPr>
            <w:tcW w:w="3618" w:type="dxa"/>
          </w:tcPr>
          <w:p w14:paraId="39A32E14"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t>Comprobante Fiscal Digital.</w:t>
            </w:r>
          </w:p>
        </w:tc>
        <w:tc>
          <w:tcPr>
            <w:tcW w:w="6060" w:type="dxa"/>
          </w:tcPr>
          <w:p w14:paraId="442B87C3"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requiere el CFDI del anticipo por la cantidad de $807,610.50.</w:t>
            </w:r>
          </w:p>
        </w:tc>
      </w:tr>
    </w:tbl>
    <w:p w14:paraId="19DF4ECA"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3D165468" w14:textId="77777777" w:rsidR="0049364A" w:rsidRDefault="0049364A" w:rsidP="0049364A">
      <w:pPr>
        <w:spacing w:after="240" w:line="360" w:lineRule="auto"/>
        <w:jc w:val="both"/>
        <w:rPr>
          <w:rFonts w:ascii="Arial" w:hAnsi="Arial" w:cs="Arial"/>
          <w:b/>
        </w:rPr>
      </w:pPr>
    </w:p>
    <w:p w14:paraId="26DE6B42" w14:textId="0ACB8768" w:rsidR="0044490B" w:rsidRPr="0044490B" w:rsidRDefault="0044490B" w:rsidP="0049364A">
      <w:pPr>
        <w:spacing w:after="240" w:line="360" w:lineRule="auto"/>
        <w:jc w:val="both"/>
        <w:rPr>
          <w:rFonts w:ascii="Arial" w:hAnsi="Arial" w:cs="Arial"/>
          <w:b/>
        </w:rPr>
      </w:pPr>
      <w:r w:rsidRPr="0044490B">
        <w:rPr>
          <w:rFonts w:ascii="Arial" w:hAnsi="Arial" w:cs="Arial"/>
          <w:b/>
        </w:rPr>
        <w:t>Resultado 40, Observación 3</w:t>
      </w:r>
    </w:p>
    <w:p w14:paraId="3DC58E94" w14:textId="34B612F0" w:rsidR="0044490B" w:rsidRDefault="0044490B" w:rsidP="0049364A">
      <w:pPr>
        <w:spacing w:after="240" w:line="360" w:lineRule="auto"/>
        <w:jc w:val="both"/>
        <w:rPr>
          <w:rFonts w:ascii="Arial" w:hAnsi="Arial" w:cs="Arial"/>
          <w:b/>
        </w:rPr>
      </w:pPr>
      <w:r w:rsidRPr="0044490B">
        <w:rPr>
          <w:rFonts w:ascii="Arial" w:hAnsi="Arial" w:cs="Arial"/>
          <w:b/>
        </w:rPr>
        <w:t>Documentación Irregular:</w:t>
      </w:r>
    </w:p>
    <w:p w14:paraId="480142AD" w14:textId="0BCD9664" w:rsidR="001B360C" w:rsidRPr="0044490B" w:rsidRDefault="001B360C" w:rsidP="0049364A">
      <w:pPr>
        <w:spacing w:after="240" w:line="360" w:lineRule="auto"/>
        <w:jc w:val="both"/>
        <w:rPr>
          <w:rFonts w:ascii="Arial" w:hAnsi="Arial" w:cs="Arial"/>
          <w:b/>
        </w:rPr>
      </w:pPr>
      <w:r>
        <w:rPr>
          <w:rFonts w:ascii="Arial" w:hAnsi="Arial" w:cs="Arial"/>
          <w:b/>
        </w:rPr>
        <w:t>Descripción de la Observación:</w:t>
      </w:r>
    </w:p>
    <w:p w14:paraId="5EFBA82B" w14:textId="68153540" w:rsidR="0044490B" w:rsidRPr="0044490B" w:rsidRDefault="0044490B" w:rsidP="0049364A">
      <w:pPr>
        <w:spacing w:after="240" w:line="360" w:lineRule="auto"/>
        <w:jc w:val="both"/>
        <w:rPr>
          <w:rFonts w:ascii="Arial" w:hAnsi="Arial" w:cs="Arial"/>
        </w:rPr>
      </w:pPr>
      <w:r w:rsidRPr="0044490B">
        <w:rPr>
          <w:rFonts w:ascii="Arial" w:hAnsi="Arial" w:cs="Arial"/>
        </w:rPr>
        <w:t xml:space="preserve">Durante la revisión y análisis del expediente técnico unitario de la obra: MT-2309011.-Pavimentación de calles en la Colonia Xul-Kaa, en la localidad de Tulum, municipio de Tulum, Quintana Roo, se determinó la existencia de documentación irregular al detectarse que los documentos integrados infringen lo señalado en diversas leyes, decretos, </w:t>
      </w:r>
      <w:r w:rsidRPr="0044490B">
        <w:rPr>
          <w:rFonts w:ascii="Arial" w:hAnsi="Arial" w:cs="Arial"/>
        </w:rPr>
        <w:lastRenderedPageBreak/>
        <w:t>reglamentos y demás disposiciones aplicables en materia de contratación de obra pública que a continuación</w:t>
      </w:r>
      <w:r w:rsidR="001B360C">
        <w:rPr>
          <w:rFonts w:ascii="Arial" w:hAnsi="Arial" w:cs="Arial"/>
        </w:rPr>
        <w:t xml:space="preserve"> se relacionan</w:t>
      </w:r>
      <w:r w:rsidRPr="0044490B">
        <w:rPr>
          <w:rFonts w:ascii="Arial" w:hAnsi="Arial" w:cs="Arial"/>
        </w:rPr>
        <w:t>:</w:t>
      </w:r>
    </w:p>
    <w:p w14:paraId="776F62BE" w14:textId="1C295209" w:rsidR="0044490B" w:rsidRPr="0049364A" w:rsidRDefault="0044490B" w:rsidP="0044490B">
      <w:pPr>
        <w:spacing w:before="120" w:line="360" w:lineRule="auto"/>
        <w:jc w:val="center"/>
        <w:rPr>
          <w:rFonts w:ascii="Arial" w:hAnsi="Arial" w:cs="Arial"/>
          <w:b/>
          <w:i/>
          <w:iCs/>
        </w:rPr>
      </w:pPr>
      <w:r w:rsidRPr="0044490B">
        <w:rPr>
          <w:rFonts w:ascii="Arial" w:hAnsi="Arial" w:cs="Arial"/>
          <w:sz w:val="20"/>
          <w:szCs w:val="20"/>
        </w:rPr>
        <w:t>Tabla No. 10</w:t>
      </w:r>
      <w:r w:rsidR="00DF492F">
        <w:rPr>
          <w:rFonts w:ascii="Arial" w:hAnsi="Arial" w:cs="Arial"/>
          <w:sz w:val="20"/>
          <w:szCs w:val="20"/>
        </w:rPr>
        <w:t>5</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7A5B603" w14:textId="77777777" w:rsidTr="0044490B">
        <w:trPr>
          <w:trHeight w:val="301"/>
          <w:tblHeader/>
          <w:jc w:val="center"/>
        </w:trPr>
        <w:tc>
          <w:tcPr>
            <w:tcW w:w="3618" w:type="dxa"/>
            <w:shd w:val="clear" w:color="auto" w:fill="D0CECE" w:themeFill="background2" w:themeFillShade="E6"/>
            <w:vAlign w:val="center"/>
          </w:tcPr>
          <w:p w14:paraId="072C0D2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4001945E"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4F9ADD04" w14:textId="77777777" w:rsidTr="0044490B">
        <w:trPr>
          <w:jc w:val="center"/>
        </w:trPr>
        <w:tc>
          <w:tcPr>
            <w:tcW w:w="3618" w:type="dxa"/>
          </w:tcPr>
          <w:p w14:paraId="4B445F1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1900D292" w14:textId="1EC34F47"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36E07020" w14:textId="77777777" w:rsidTr="0044490B">
        <w:trPr>
          <w:jc w:val="center"/>
        </w:trPr>
        <w:tc>
          <w:tcPr>
            <w:tcW w:w="3618" w:type="dxa"/>
          </w:tcPr>
          <w:p w14:paraId="031DC23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27B070B4" w14:textId="41813DD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DOP/1635-GFPA/2019 del 4/11/2019 lo firma el Coordinador de Supervisores, pero debe ser designado por el titular del Área responsable de la ejecución de los trabajos como se menciona en los presentes artículos.</w:t>
            </w:r>
          </w:p>
        </w:tc>
      </w:tr>
      <w:tr w:rsidR="0044490B" w:rsidRPr="0044490B" w14:paraId="3223FC7B" w14:textId="77777777" w:rsidTr="0044490B">
        <w:trPr>
          <w:jc w:val="center"/>
        </w:trPr>
        <w:tc>
          <w:tcPr>
            <w:tcW w:w="3618" w:type="dxa"/>
          </w:tcPr>
          <w:p w14:paraId="5B3A581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68522360" w14:textId="5F03EA86"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5CFD9DE6" w14:textId="77777777" w:rsidTr="0044490B">
        <w:trPr>
          <w:jc w:val="center"/>
        </w:trPr>
        <w:tc>
          <w:tcPr>
            <w:tcW w:w="3618" w:type="dxa"/>
          </w:tcPr>
          <w:p w14:paraId="2999D606"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0DB467C5" w14:textId="331B930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22/12/2019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79E9572F" w14:textId="77777777" w:rsidTr="0044490B">
        <w:trPr>
          <w:jc w:val="center"/>
        </w:trPr>
        <w:tc>
          <w:tcPr>
            <w:tcW w:w="3618" w:type="dxa"/>
          </w:tcPr>
          <w:p w14:paraId="089F564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63BD8D79" w14:textId="55D9F52C"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15/01/2020 de Notificación para la firma del finiquito, carece de acuse de recibo.</w:t>
            </w:r>
          </w:p>
        </w:tc>
      </w:tr>
    </w:tbl>
    <w:p w14:paraId="07C2AC6D"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525D78EF" w14:textId="77777777" w:rsidR="0044490B" w:rsidRPr="0049364A" w:rsidRDefault="0044490B" w:rsidP="0044490B">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4490B" w:rsidRPr="0044490B" w14:paraId="736191BA" w14:textId="77777777" w:rsidTr="0044490B">
        <w:trPr>
          <w:trHeight w:val="365"/>
        </w:trPr>
        <w:tc>
          <w:tcPr>
            <w:tcW w:w="2552" w:type="dxa"/>
            <w:tcMar>
              <w:top w:w="10" w:type="dxa"/>
              <w:left w:w="10" w:type="dxa"/>
              <w:bottom w:w="10" w:type="dxa"/>
              <w:right w:w="10" w:type="dxa"/>
            </w:tcMar>
            <w:vAlign w:val="center"/>
          </w:tcPr>
          <w:p w14:paraId="41504E95" w14:textId="77777777" w:rsidR="0044490B" w:rsidRPr="0044490B" w:rsidRDefault="0044490B" w:rsidP="0044490B">
            <w:pPr>
              <w:spacing w:line="276" w:lineRule="auto"/>
              <w:jc w:val="both"/>
              <w:rPr>
                <w:rFonts w:ascii="Arial" w:hAnsi="Arial" w:cs="Arial"/>
                <w:b/>
                <w:bCs/>
              </w:rPr>
            </w:pPr>
            <w:r w:rsidRPr="0044490B">
              <w:rPr>
                <w:rFonts w:ascii="Arial" w:hAnsi="Arial" w:cs="Arial"/>
                <w:b/>
                <w:bCs/>
              </w:rPr>
              <w:t xml:space="preserve">Núm. de Cédula: </w:t>
            </w:r>
          </w:p>
        </w:tc>
        <w:tc>
          <w:tcPr>
            <w:tcW w:w="7082" w:type="dxa"/>
            <w:tcMar>
              <w:top w:w="10" w:type="dxa"/>
              <w:left w:w="10" w:type="dxa"/>
              <w:bottom w:w="10" w:type="dxa"/>
              <w:right w:w="10" w:type="dxa"/>
            </w:tcMar>
            <w:vAlign w:val="center"/>
          </w:tcPr>
          <w:p w14:paraId="40E38491" w14:textId="77777777" w:rsidR="0044490B" w:rsidRPr="0044490B" w:rsidRDefault="0044490B" w:rsidP="0044490B">
            <w:pPr>
              <w:spacing w:line="276" w:lineRule="auto"/>
              <w:jc w:val="both"/>
              <w:rPr>
                <w:rFonts w:ascii="Arial" w:hAnsi="Arial" w:cs="Arial"/>
              </w:rPr>
            </w:pPr>
            <w:r w:rsidRPr="0044490B">
              <w:rPr>
                <w:rFonts w:ascii="Arial" w:hAnsi="Arial" w:cs="Arial"/>
              </w:rPr>
              <w:t>MT-2309002</w:t>
            </w:r>
          </w:p>
        </w:tc>
      </w:tr>
      <w:tr w:rsidR="0044490B" w:rsidRPr="0093726B" w14:paraId="14356EFE" w14:textId="77777777" w:rsidTr="0044490B">
        <w:trPr>
          <w:trHeight w:val="311"/>
        </w:trPr>
        <w:tc>
          <w:tcPr>
            <w:tcW w:w="2552" w:type="dxa"/>
            <w:tcMar>
              <w:top w:w="10" w:type="dxa"/>
              <w:left w:w="10" w:type="dxa"/>
              <w:bottom w:w="10" w:type="dxa"/>
              <w:right w:w="10" w:type="dxa"/>
            </w:tcMar>
            <w:vAlign w:val="center"/>
          </w:tcPr>
          <w:p w14:paraId="012091B9"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Núm. de Contrato: </w:t>
            </w:r>
          </w:p>
        </w:tc>
        <w:tc>
          <w:tcPr>
            <w:tcW w:w="7082" w:type="dxa"/>
            <w:tcMar>
              <w:top w:w="10" w:type="dxa"/>
              <w:left w:w="10" w:type="dxa"/>
              <w:bottom w:w="10" w:type="dxa"/>
              <w:right w:w="10" w:type="dxa"/>
            </w:tcMar>
            <w:vAlign w:val="center"/>
          </w:tcPr>
          <w:p w14:paraId="59831124" w14:textId="77777777" w:rsidR="0044490B" w:rsidRPr="0093726B" w:rsidRDefault="0044490B" w:rsidP="0044490B">
            <w:pPr>
              <w:spacing w:line="276" w:lineRule="auto"/>
              <w:ind w:right="276"/>
              <w:jc w:val="both"/>
              <w:rPr>
                <w:rFonts w:ascii="Arial" w:hAnsi="Arial" w:cs="Arial"/>
                <w:lang w:val="en-US"/>
              </w:rPr>
            </w:pPr>
            <w:r w:rsidRPr="0093726B">
              <w:rPr>
                <w:rFonts w:ascii="Arial" w:hAnsi="Arial" w:cs="Arial"/>
                <w:lang w:val="en-US"/>
              </w:rPr>
              <w:t>HAT/DGOYSPM/COPLP/007/FISM-DF/2019</w:t>
            </w:r>
          </w:p>
        </w:tc>
      </w:tr>
      <w:tr w:rsidR="0044490B" w:rsidRPr="0044490B" w14:paraId="5D8710C6" w14:textId="77777777" w:rsidTr="0044490B">
        <w:trPr>
          <w:trHeight w:val="311"/>
        </w:trPr>
        <w:tc>
          <w:tcPr>
            <w:tcW w:w="2552" w:type="dxa"/>
            <w:tcMar>
              <w:top w:w="10" w:type="dxa"/>
              <w:left w:w="10" w:type="dxa"/>
              <w:bottom w:w="10" w:type="dxa"/>
              <w:right w:w="10" w:type="dxa"/>
            </w:tcMar>
            <w:vAlign w:val="center"/>
          </w:tcPr>
          <w:p w14:paraId="60EFCE34" w14:textId="77777777" w:rsidR="0044490B" w:rsidRPr="0044490B" w:rsidRDefault="0044490B" w:rsidP="0044490B">
            <w:pPr>
              <w:spacing w:line="276" w:lineRule="auto"/>
              <w:jc w:val="both"/>
              <w:rPr>
                <w:rFonts w:ascii="Arial" w:hAnsi="Arial" w:cs="Arial"/>
                <w:b/>
              </w:rPr>
            </w:pPr>
            <w:r w:rsidRPr="0044490B">
              <w:rPr>
                <w:rFonts w:ascii="Arial" w:hAnsi="Arial" w:cs="Arial"/>
                <w:b/>
              </w:rPr>
              <w:t>Monto Contratado:</w:t>
            </w:r>
          </w:p>
        </w:tc>
        <w:tc>
          <w:tcPr>
            <w:tcW w:w="7082" w:type="dxa"/>
            <w:tcMar>
              <w:top w:w="10" w:type="dxa"/>
              <w:left w:w="10" w:type="dxa"/>
              <w:bottom w:w="10" w:type="dxa"/>
              <w:right w:w="10" w:type="dxa"/>
            </w:tcMar>
            <w:vAlign w:val="center"/>
          </w:tcPr>
          <w:p w14:paraId="6AC6891D" w14:textId="77777777" w:rsidR="0044490B" w:rsidRPr="0044490B" w:rsidRDefault="0044490B" w:rsidP="0044490B">
            <w:pPr>
              <w:spacing w:line="276" w:lineRule="auto"/>
              <w:ind w:right="276"/>
              <w:jc w:val="both"/>
              <w:rPr>
                <w:rFonts w:ascii="Arial" w:hAnsi="Arial" w:cs="Arial"/>
              </w:rPr>
            </w:pPr>
            <w:r w:rsidRPr="0044490B">
              <w:rPr>
                <w:rFonts w:ascii="Arial" w:hAnsi="Arial" w:cs="Arial"/>
              </w:rPr>
              <w:t>$7,015,423.62</w:t>
            </w:r>
          </w:p>
        </w:tc>
      </w:tr>
      <w:tr w:rsidR="0044490B" w:rsidRPr="0044490B" w14:paraId="39CE18FF" w14:textId="77777777" w:rsidTr="0044490B">
        <w:trPr>
          <w:trHeight w:val="347"/>
        </w:trPr>
        <w:tc>
          <w:tcPr>
            <w:tcW w:w="2552" w:type="dxa"/>
            <w:tcMar>
              <w:top w:w="10" w:type="dxa"/>
              <w:left w:w="10" w:type="dxa"/>
              <w:bottom w:w="10" w:type="dxa"/>
              <w:right w:w="10" w:type="dxa"/>
            </w:tcMar>
            <w:vAlign w:val="center"/>
          </w:tcPr>
          <w:p w14:paraId="219B63DB" w14:textId="77777777" w:rsidR="0044490B" w:rsidRPr="0044490B" w:rsidRDefault="0044490B" w:rsidP="0044490B">
            <w:pPr>
              <w:spacing w:line="276" w:lineRule="auto"/>
              <w:jc w:val="both"/>
              <w:rPr>
                <w:rFonts w:ascii="Arial" w:hAnsi="Arial" w:cs="Arial"/>
              </w:rPr>
            </w:pPr>
            <w:r w:rsidRPr="0044490B">
              <w:rPr>
                <w:rFonts w:ascii="Arial" w:hAnsi="Arial" w:cs="Arial"/>
                <w:b/>
              </w:rPr>
              <w:t xml:space="preserve">Nombre de la Obra: </w:t>
            </w:r>
          </w:p>
        </w:tc>
        <w:tc>
          <w:tcPr>
            <w:tcW w:w="7082" w:type="dxa"/>
            <w:tcMar>
              <w:top w:w="10" w:type="dxa"/>
              <w:left w:w="10" w:type="dxa"/>
              <w:bottom w:w="10" w:type="dxa"/>
              <w:right w:w="10" w:type="dxa"/>
            </w:tcMar>
            <w:vAlign w:val="center"/>
          </w:tcPr>
          <w:p w14:paraId="61529FEC" w14:textId="77777777" w:rsidR="0044490B" w:rsidRPr="0044490B" w:rsidRDefault="0044490B" w:rsidP="0044490B">
            <w:pPr>
              <w:tabs>
                <w:tab w:val="left" w:pos="7074"/>
              </w:tabs>
              <w:spacing w:line="276" w:lineRule="auto"/>
              <w:ind w:right="276"/>
              <w:jc w:val="both"/>
              <w:rPr>
                <w:rFonts w:ascii="Arial" w:hAnsi="Arial" w:cs="Arial"/>
              </w:rPr>
            </w:pPr>
            <w:r w:rsidRPr="0044490B">
              <w:rPr>
                <w:rFonts w:ascii="Arial" w:hAnsi="Arial" w:cs="Arial"/>
              </w:rPr>
              <w:t>MT-2309002.- Construcción de red de drenaje sanitario Colonia Xul-Kaa.</w:t>
            </w:r>
          </w:p>
        </w:tc>
      </w:tr>
    </w:tbl>
    <w:p w14:paraId="26BDD577" w14:textId="10A8CFD7" w:rsidR="0044490B" w:rsidRDefault="0044490B" w:rsidP="0044490B">
      <w:pPr>
        <w:spacing w:before="120" w:after="120" w:line="276" w:lineRule="auto"/>
        <w:jc w:val="both"/>
        <w:rPr>
          <w:rFonts w:ascii="Arial" w:hAnsi="Arial" w:cs="Arial"/>
          <w:b/>
        </w:rPr>
      </w:pPr>
    </w:p>
    <w:p w14:paraId="5BB2EBEA" w14:textId="77777777" w:rsidR="0044490B" w:rsidRPr="0044490B" w:rsidRDefault="0044490B" w:rsidP="0049364A">
      <w:pPr>
        <w:spacing w:after="240" w:line="360" w:lineRule="auto"/>
        <w:jc w:val="both"/>
        <w:rPr>
          <w:rFonts w:ascii="Arial" w:hAnsi="Arial" w:cs="Arial"/>
          <w:b/>
        </w:rPr>
      </w:pPr>
      <w:r w:rsidRPr="0044490B">
        <w:rPr>
          <w:rFonts w:ascii="Arial" w:hAnsi="Arial" w:cs="Arial"/>
          <w:b/>
        </w:rPr>
        <w:lastRenderedPageBreak/>
        <w:t>Resultado 41, Observación 1</w:t>
      </w:r>
    </w:p>
    <w:p w14:paraId="7A11629B" w14:textId="4B1E9286" w:rsidR="0044490B" w:rsidRDefault="0044490B" w:rsidP="0049364A">
      <w:pPr>
        <w:spacing w:after="240" w:line="360" w:lineRule="auto"/>
        <w:jc w:val="both"/>
        <w:rPr>
          <w:rFonts w:ascii="Arial" w:hAnsi="Arial" w:cs="Arial"/>
          <w:b/>
        </w:rPr>
      </w:pPr>
      <w:r w:rsidRPr="0044490B">
        <w:rPr>
          <w:rFonts w:ascii="Arial" w:hAnsi="Arial" w:cs="Arial"/>
          <w:b/>
        </w:rPr>
        <w:t>Documentación Faltante:</w:t>
      </w:r>
    </w:p>
    <w:p w14:paraId="6EE80E8C" w14:textId="56ED2EA0" w:rsidR="001B360C" w:rsidRPr="0044490B" w:rsidRDefault="001B360C" w:rsidP="0049364A">
      <w:pPr>
        <w:spacing w:after="240" w:line="360" w:lineRule="auto"/>
        <w:jc w:val="both"/>
        <w:rPr>
          <w:rFonts w:ascii="Arial" w:hAnsi="Arial" w:cs="Arial"/>
          <w:b/>
        </w:rPr>
      </w:pPr>
      <w:r>
        <w:rPr>
          <w:rFonts w:ascii="Arial" w:hAnsi="Arial" w:cs="Arial"/>
          <w:b/>
        </w:rPr>
        <w:t>Descripción de la Observación:</w:t>
      </w:r>
    </w:p>
    <w:p w14:paraId="0800E0BA" w14:textId="77777777"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MT-2309002.- Construcción de red de drenaje sanitario Colonia Xul-Kaa, en la localidad de Tulum, municipio de Tulum, Quintana Roo, se detecta que omitieron integrar los documentos señalados en diversas leyes, decretos, reglamentos y demás disposiciones aplicables en materia de contratación de obra pública que a continuación se relacionan:</w:t>
      </w:r>
    </w:p>
    <w:p w14:paraId="24BA0255" w14:textId="0B605C60" w:rsidR="0044490B" w:rsidRPr="0049364A" w:rsidRDefault="00DF492F" w:rsidP="0044490B">
      <w:pPr>
        <w:spacing w:before="120" w:line="360" w:lineRule="auto"/>
        <w:jc w:val="center"/>
        <w:rPr>
          <w:rFonts w:ascii="Arial" w:hAnsi="Arial" w:cs="Arial"/>
          <w:i/>
          <w:iCs/>
          <w:sz w:val="20"/>
          <w:szCs w:val="20"/>
        </w:rPr>
      </w:pPr>
      <w:r>
        <w:rPr>
          <w:rFonts w:ascii="Arial" w:hAnsi="Arial" w:cs="Arial"/>
          <w:sz w:val="20"/>
          <w:szCs w:val="20"/>
        </w:rPr>
        <w:t>Tabla No. 106</w:t>
      </w:r>
      <w:r w:rsidR="0044490B" w:rsidRPr="0044490B">
        <w:rPr>
          <w:rFonts w:ascii="Arial" w:hAnsi="Arial" w:cs="Arial"/>
          <w:sz w:val="20"/>
          <w:szCs w:val="20"/>
        </w:rPr>
        <w:t xml:space="preserve">. </w:t>
      </w:r>
      <w:r w:rsidR="0044490B" w:rsidRPr="0049364A">
        <w:rPr>
          <w:rFonts w:ascii="Arial" w:hAnsi="Arial" w:cs="Arial"/>
          <w:i/>
          <w:iCs/>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44490B" w:rsidRPr="0044490B" w14:paraId="57644433" w14:textId="77777777" w:rsidTr="0044490B">
        <w:trPr>
          <w:trHeight w:val="301"/>
          <w:tblHeader/>
          <w:jc w:val="center"/>
        </w:trPr>
        <w:tc>
          <w:tcPr>
            <w:tcW w:w="3618" w:type="dxa"/>
            <w:shd w:val="clear" w:color="auto" w:fill="D0CECE" w:themeFill="background2" w:themeFillShade="E6"/>
            <w:vAlign w:val="center"/>
          </w:tcPr>
          <w:p w14:paraId="0EF84AA7"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66549EFD"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INFRINGIDA/REQUERIMIENTOS</w:t>
            </w:r>
          </w:p>
        </w:tc>
      </w:tr>
      <w:tr w:rsidR="0044490B" w:rsidRPr="0044490B" w14:paraId="413AA3ED" w14:textId="77777777" w:rsidTr="0044490B">
        <w:trPr>
          <w:jc w:val="center"/>
        </w:trPr>
        <w:tc>
          <w:tcPr>
            <w:tcW w:w="3618" w:type="dxa"/>
            <w:shd w:val="clear" w:color="auto" w:fill="FFFFFF" w:themeFill="background1"/>
          </w:tcPr>
          <w:p w14:paraId="3C992EC5" w14:textId="77777777" w:rsidR="0044490B" w:rsidRPr="0044490B" w:rsidRDefault="0044490B" w:rsidP="0044490B">
            <w:pPr>
              <w:spacing w:after="200" w:line="276" w:lineRule="auto"/>
              <w:contextualSpacing/>
              <w:jc w:val="both"/>
              <w:rPr>
                <w:rFonts w:ascii="Arial" w:hAnsi="Arial" w:cs="Arial"/>
                <w:sz w:val="18"/>
                <w:szCs w:val="18"/>
              </w:rPr>
            </w:pPr>
            <w:r w:rsidRPr="0044490B">
              <w:rPr>
                <w:rFonts w:ascii="Arial" w:hAnsi="Arial" w:cs="Arial"/>
                <w:sz w:val="16"/>
                <w:szCs w:val="18"/>
              </w:rPr>
              <w:t>Permisos, autorizaciones y licencias que se requieran.</w:t>
            </w:r>
          </w:p>
        </w:tc>
        <w:tc>
          <w:tcPr>
            <w:tcW w:w="6060" w:type="dxa"/>
            <w:shd w:val="clear" w:color="auto" w:fill="FFFFFF" w:themeFill="background1"/>
          </w:tcPr>
          <w:p w14:paraId="5BA41807" w14:textId="716975CC" w:rsidR="0044490B" w:rsidRPr="0044490B" w:rsidRDefault="0044490B" w:rsidP="0044490B">
            <w:pPr>
              <w:spacing w:line="276" w:lineRule="auto"/>
              <w:jc w:val="both"/>
              <w:rPr>
                <w:rFonts w:ascii="Arial" w:hAnsi="Arial" w:cs="Arial"/>
                <w:sz w:val="18"/>
                <w:szCs w:val="18"/>
              </w:rPr>
            </w:pPr>
            <w:r w:rsidRPr="0044490B">
              <w:rPr>
                <w:rFonts w:ascii="Arial" w:hAnsi="Arial" w:cs="Arial"/>
                <w:sz w:val="16"/>
              </w:rPr>
              <w:t xml:space="preserve">Artículos 14 fracción VIII y 17, párrafo dos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 545</w:t>
            </w:r>
            <w:r w:rsidRPr="0044490B">
              <w:rPr>
                <w:rFonts w:ascii="Arial" w:hAnsi="Arial" w:cs="Arial"/>
                <w:sz w:val="16"/>
                <w:szCs w:val="16"/>
              </w:rPr>
              <w:t xml:space="preserve"> del Reglamento de Construcción para el municipio de Tulum.</w:t>
            </w:r>
            <w:r w:rsidRPr="0044490B">
              <w:rPr>
                <w:rFonts w:ascii="Arial" w:hAnsi="Arial" w:cs="Arial"/>
                <w:sz w:val="16"/>
              </w:rPr>
              <w:t xml:space="preserve"> Mediante oficio DGDUyE/DDU/SDU/044/2019 del 10/06/2019, el Director General de Desarrollo Urbano y Ecología autoriza a la Dirección de Obras Públicas, los trabajos relacionados a esta obra, pero no presentan las licencias ni permisos necesarios, por tal motivo se solicita la Licencia de Construcción de esta obra como se señalan en los artículos antes mencionados.</w:t>
            </w:r>
          </w:p>
        </w:tc>
      </w:tr>
      <w:tr w:rsidR="0044490B" w:rsidRPr="0044490B" w14:paraId="7EE41285" w14:textId="77777777" w:rsidTr="0044490B">
        <w:trPr>
          <w:jc w:val="center"/>
        </w:trPr>
        <w:tc>
          <w:tcPr>
            <w:tcW w:w="3618" w:type="dxa"/>
            <w:shd w:val="clear" w:color="auto" w:fill="FFFFFF" w:themeFill="background1"/>
          </w:tcPr>
          <w:p w14:paraId="01AF9DB5"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Medidas o acciones de mitigación.</w:t>
            </w:r>
          </w:p>
        </w:tc>
        <w:tc>
          <w:tcPr>
            <w:tcW w:w="6060" w:type="dxa"/>
            <w:shd w:val="clear" w:color="auto" w:fill="FFFFFF" w:themeFill="background1"/>
          </w:tcPr>
          <w:p w14:paraId="4941DDBA" w14:textId="1F5748D2" w:rsidR="0044490B" w:rsidRPr="0044490B" w:rsidRDefault="0044490B" w:rsidP="0044490B">
            <w:pPr>
              <w:spacing w:line="276" w:lineRule="auto"/>
              <w:jc w:val="both"/>
              <w:rPr>
                <w:rFonts w:ascii="Arial" w:hAnsi="Arial" w:cs="Arial"/>
                <w:sz w:val="16"/>
              </w:rPr>
            </w:pPr>
            <w:r w:rsidRPr="0044490B">
              <w:rPr>
                <w:rFonts w:ascii="Arial" w:hAnsi="Arial" w:cs="Arial"/>
                <w:sz w:val="16"/>
              </w:rPr>
              <w:t xml:space="preserve">Artículos 15 de la 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27 y 28 de la Ley del Equilibrio Ecológico y la Protección al Ambiente del Estado de Quintana Roo. Con oficio DGDUYE/3014/2019 del 10 de junio de 2019, la Dirección General de Desarrollo Urbano y Ecología emite a la Dirección de Obras Públicas, Dictamen Ambiental referente a la obra; sin embargo, se solicita el documento expedido por la dependencia facultada como se menciona en los artículos arriba señalados.</w:t>
            </w:r>
          </w:p>
        </w:tc>
      </w:tr>
      <w:tr w:rsidR="0044490B" w:rsidRPr="0044490B" w14:paraId="5E96A7AE" w14:textId="77777777" w:rsidTr="0044490B">
        <w:trPr>
          <w:jc w:val="center"/>
        </w:trPr>
        <w:tc>
          <w:tcPr>
            <w:tcW w:w="3618" w:type="dxa"/>
            <w:shd w:val="clear" w:color="auto" w:fill="FFFFFF" w:themeFill="background1"/>
          </w:tcPr>
          <w:p w14:paraId="0EA76305" w14:textId="4C99DA39"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 xml:space="preserve">Dictamen de impacto ambiental (Zona impactada) Resolutivo de evaluación del Informe Preventivo o </w:t>
            </w:r>
            <w:r w:rsidR="00EC08FE">
              <w:rPr>
                <w:rFonts w:ascii="Arial" w:hAnsi="Arial" w:cs="Arial"/>
                <w:sz w:val="16"/>
                <w:szCs w:val="18"/>
              </w:rPr>
              <w:t>exención</w:t>
            </w:r>
            <w:r w:rsidRPr="0044490B">
              <w:rPr>
                <w:rFonts w:ascii="Arial" w:hAnsi="Arial" w:cs="Arial"/>
                <w:sz w:val="16"/>
                <w:szCs w:val="18"/>
              </w:rPr>
              <w:t xml:space="preserve"> de presentación de estudios de Impacto Ambiental.</w:t>
            </w:r>
          </w:p>
        </w:tc>
        <w:tc>
          <w:tcPr>
            <w:tcW w:w="6060" w:type="dxa"/>
            <w:shd w:val="clear" w:color="auto" w:fill="FFFFFF" w:themeFill="background1"/>
          </w:tcPr>
          <w:p w14:paraId="468E5D1B" w14:textId="7DA5DFBD" w:rsidR="0044490B" w:rsidRPr="0044490B" w:rsidRDefault="0044490B" w:rsidP="0044490B">
            <w:pPr>
              <w:spacing w:line="276" w:lineRule="auto"/>
              <w:jc w:val="both"/>
              <w:rPr>
                <w:rFonts w:ascii="Arial" w:hAnsi="Arial" w:cs="Arial"/>
                <w:sz w:val="16"/>
              </w:rPr>
            </w:pPr>
            <w:r w:rsidRPr="0044490B">
              <w:rPr>
                <w:rFonts w:ascii="Arial" w:hAnsi="Arial" w:cs="Arial"/>
                <w:sz w:val="16"/>
                <w:szCs w:val="16"/>
              </w:rPr>
              <w:t xml:space="preserve">Artículos 15 de la Ley de </w:t>
            </w:r>
            <w:r w:rsidR="009063A7">
              <w:rPr>
                <w:rFonts w:ascii="Arial" w:hAnsi="Arial" w:cs="Arial"/>
                <w:sz w:val="16"/>
                <w:szCs w:val="16"/>
              </w:rPr>
              <w:t>Obras Públicas y Servicios Relacionados</w:t>
            </w:r>
            <w:r w:rsidRPr="0044490B">
              <w:rPr>
                <w:rFonts w:ascii="Arial" w:hAnsi="Arial" w:cs="Arial"/>
                <w:sz w:val="16"/>
                <w:szCs w:val="16"/>
              </w:rPr>
              <w:t xml:space="preserve"> con las Mismas del Estado de Quintana Roo; 25, 27, 28, 29, 31, 32, 33 y 35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y 3, 7, 8, 9, 13 y 14 del Reglamento de la </w:t>
            </w:r>
            <w:r w:rsidR="0093726B">
              <w:rPr>
                <w:rFonts w:ascii="Arial" w:hAnsi="Arial" w:cs="Arial"/>
                <w:sz w:val="16"/>
                <w:szCs w:val="16"/>
              </w:rPr>
              <w:t>Ley del Equilibrio Ecológico y la Protección al Ambiente del Estado de Quintana Roo</w:t>
            </w:r>
            <w:r w:rsidRPr="0044490B">
              <w:rPr>
                <w:rFonts w:ascii="Arial" w:hAnsi="Arial" w:cs="Arial"/>
                <w:sz w:val="16"/>
                <w:szCs w:val="16"/>
              </w:rPr>
              <w:t xml:space="preserve">, en Materia de Impacto Ambiental. Se solicita el documento expedido por la dependencia facultada, ya sea el procedimiento de evaluación de la manifestación de impacto ambiental o la </w:t>
            </w:r>
            <w:r w:rsidR="00EC08FE">
              <w:rPr>
                <w:rFonts w:ascii="Arial" w:hAnsi="Arial" w:cs="Arial"/>
                <w:sz w:val="16"/>
                <w:szCs w:val="16"/>
              </w:rPr>
              <w:t>exención</w:t>
            </w:r>
            <w:r w:rsidRPr="0044490B">
              <w:rPr>
                <w:rFonts w:ascii="Arial" w:hAnsi="Arial" w:cs="Arial"/>
                <w:sz w:val="16"/>
                <w:szCs w:val="16"/>
              </w:rPr>
              <w:t xml:space="preserve"> de la presentación de los estudios en materia de Impacto Ambiental.</w:t>
            </w:r>
          </w:p>
        </w:tc>
      </w:tr>
      <w:tr w:rsidR="0044490B" w:rsidRPr="0044490B" w14:paraId="6FA931FC" w14:textId="77777777" w:rsidTr="0044490B">
        <w:trPr>
          <w:jc w:val="center"/>
        </w:trPr>
        <w:tc>
          <w:tcPr>
            <w:tcW w:w="3618" w:type="dxa"/>
            <w:shd w:val="clear" w:color="auto" w:fill="FFFFFF" w:themeFill="background1"/>
          </w:tcPr>
          <w:p w14:paraId="54AB940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Autorización de conceptos no previstos en el catálogo de conceptos.</w:t>
            </w:r>
          </w:p>
        </w:tc>
        <w:tc>
          <w:tcPr>
            <w:tcW w:w="6060" w:type="dxa"/>
            <w:shd w:val="clear" w:color="auto" w:fill="FFFFFF" w:themeFill="background1"/>
          </w:tcPr>
          <w:p w14:paraId="5559C361" w14:textId="1F6A69F8"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 xml:space="preserve">Artículos 55 penúltimo párrafo de la </w:t>
            </w:r>
            <w:r w:rsidRPr="0044490B">
              <w:rPr>
                <w:rFonts w:ascii="Arial" w:hAnsi="Arial" w:cs="Arial"/>
                <w:sz w:val="16"/>
              </w:rPr>
              <w:t xml:space="preserve">Ley de </w:t>
            </w:r>
            <w:r w:rsidR="009063A7">
              <w:rPr>
                <w:rFonts w:ascii="Arial" w:hAnsi="Arial" w:cs="Arial"/>
                <w:sz w:val="16"/>
              </w:rPr>
              <w:t>Obras Públicas y Servicios Relacionados</w:t>
            </w:r>
            <w:r w:rsidRPr="0044490B">
              <w:rPr>
                <w:rFonts w:ascii="Arial" w:hAnsi="Arial" w:cs="Arial"/>
                <w:sz w:val="16"/>
              </w:rPr>
              <w:t xml:space="preserve"> con las Mismas del Estado de Quintana Roo y</w:t>
            </w:r>
            <w:r w:rsidRPr="0044490B">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44490B" w:rsidRPr="0044490B" w14:paraId="242AE7D6" w14:textId="77777777" w:rsidTr="0044490B">
        <w:tblPrEx>
          <w:jc w:val="left"/>
        </w:tblPrEx>
        <w:tc>
          <w:tcPr>
            <w:tcW w:w="3618" w:type="dxa"/>
          </w:tcPr>
          <w:p w14:paraId="48EF70E8" w14:textId="77777777" w:rsidR="0044490B" w:rsidRPr="0044490B" w:rsidRDefault="0044490B" w:rsidP="0044490B">
            <w:pPr>
              <w:spacing w:after="200" w:line="276" w:lineRule="auto"/>
              <w:contextualSpacing/>
              <w:jc w:val="both"/>
              <w:rPr>
                <w:rFonts w:ascii="Arial" w:hAnsi="Arial" w:cs="Arial"/>
                <w:sz w:val="16"/>
              </w:rPr>
            </w:pPr>
            <w:r w:rsidRPr="0044490B">
              <w:rPr>
                <w:rFonts w:ascii="Arial" w:hAnsi="Arial" w:cs="Arial"/>
                <w:sz w:val="16"/>
              </w:rPr>
              <w:lastRenderedPageBreak/>
              <w:t>Comprobante Fiscal Digital.</w:t>
            </w:r>
          </w:p>
        </w:tc>
        <w:tc>
          <w:tcPr>
            <w:tcW w:w="6060" w:type="dxa"/>
          </w:tcPr>
          <w:p w14:paraId="24CB3E8A" w14:textId="77777777" w:rsidR="0044490B" w:rsidRPr="0044490B" w:rsidRDefault="0044490B" w:rsidP="0044490B">
            <w:pPr>
              <w:spacing w:line="276" w:lineRule="auto"/>
              <w:jc w:val="both"/>
              <w:rPr>
                <w:rFonts w:ascii="Arial" w:hAnsi="Arial" w:cs="Arial"/>
                <w:sz w:val="16"/>
                <w:szCs w:val="16"/>
              </w:rPr>
            </w:pPr>
            <w:r w:rsidRPr="0044490B">
              <w:rPr>
                <w:rFonts w:ascii="Arial" w:hAnsi="Arial" w:cs="Arial"/>
                <w:sz w:val="16"/>
                <w:szCs w:val="16"/>
              </w:rPr>
              <w:t>Artículos 29 y 29-A del Código Fiscal de la Federación. Se solicita el CFDI de la Estimación #2 por la cantidad de $2,303,485.27. Cabe hacer mención que esta obra se reportó pagada contablemente, sin embargo falta el documento que corresponde al CFDI.</w:t>
            </w:r>
          </w:p>
        </w:tc>
      </w:tr>
    </w:tbl>
    <w:p w14:paraId="1D0CBCF5" w14:textId="77777777" w:rsidR="0044490B" w:rsidRP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48346EE7" w14:textId="77777777" w:rsidR="0049364A" w:rsidRDefault="0049364A" w:rsidP="0049364A">
      <w:pPr>
        <w:spacing w:after="240" w:line="360" w:lineRule="auto"/>
        <w:jc w:val="both"/>
        <w:rPr>
          <w:rFonts w:ascii="Arial" w:hAnsi="Arial" w:cs="Arial"/>
          <w:b/>
        </w:rPr>
      </w:pPr>
    </w:p>
    <w:p w14:paraId="0CB9D009" w14:textId="6A25D39F" w:rsidR="0044490B" w:rsidRPr="0044490B" w:rsidRDefault="0044490B" w:rsidP="0049364A">
      <w:pPr>
        <w:spacing w:after="240" w:line="360" w:lineRule="auto"/>
        <w:jc w:val="both"/>
        <w:rPr>
          <w:rFonts w:ascii="Arial" w:hAnsi="Arial" w:cs="Arial"/>
          <w:b/>
        </w:rPr>
      </w:pPr>
      <w:r w:rsidRPr="0044490B">
        <w:rPr>
          <w:rFonts w:ascii="Arial" w:hAnsi="Arial" w:cs="Arial"/>
          <w:b/>
        </w:rPr>
        <w:t>Resultado 41, Observación 2</w:t>
      </w:r>
    </w:p>
    <w:p w14:paraId="4F6E9241" w14:textId="6422937A" w:rsidR="0044490B" w:rsidRDefault="0044490B" w:rsidP="0049364A">
      <w:pPr>
        <w:spacing w:after="240" w:line="360" w:lineRule="auto"/>
        <w:jc w:val="both"/>
        <w:rPr>
          <w:rFonts w:ascii="Arial" w:hAnsi="Arial" w:cs="Arial"/>
          <w:b/>
        </w:rPr>
      </w:pPr>
      <w:r w:rsidRPr="0044490B">
        <w:rPr>
          <w:rFonts w:ascii="Arial" w:hAnsi="Arial" w:cs="Arial"/>
          <w:b/>
        </w:rPr>
        <w:t>Documentación Irregular:</w:t>
      </w:r>
    </w:p>
    <w:p w14:paraId="1D80A9FB" w14:textId="4997D711" w:rsidR="001B360C" w:rsidRPr="0044490B" w:rsidRDefault="001B360C" w:rsidP="0049364A">
      <w:pPr>
        <w:spacing w:after="240" w:line="360" w:lineRule="auto"/>
        <w:jc w:val="both"/>
        <w:rPr>
          <w:rFonts w:ascii="Arial" w:hAnsi="Arial" w:cs="Arial"/>
          <w:b/>
        </w:rPr>
      </w:pPr>
      <w:r>
        <w:rPr>
          <w:rFonts w:ascii="Arial" w:hAnsi="Arial" w:cs="Arial"/>
          <w:b/>
        </w:rPr>
        <w:t>Descripción de la Observación:</w:t>
      </w:r>
    </w:p>
    <w:p w14:paraId="5FEDAF2A" w14:textId="3D6AEACB" w:rsidR="0044490B" w:rsidRPr="0044490B" w:rsidRDefault="0044490B" w:rsidP="0049364A">
      <w:pPr>
        <w:spacing w:after="240" w:line="360" w:lineRule="auto"/>
        <w:jc w:val="both"/>
        <w:rPr>
          <w:rFonts w:ascii="Arial" w:hAnsi="Arial" w:cs="Arial"/>
        </w:rPr>
      </w:pPr>
      <w:r w:rsidRPr="0044490B">
        <w:rPr>
          <w:rFonts w:ascii="Arial" w:hAnsi="Arial" w:cs="Arial"/>
        </w:rPr>
        <w:t>Durante la revisión y análisis del expediente técnico unitario de la obra: MT-2309002.- Construcción de red de drenaje sanitario Colonia Xul-Kaa, en la localidad de Tulum, municipio de Tulum,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B360C">
        <w:rPr>
          <w:rFonts w:ascii="Arial" w:hAnsi="Arial" w:cs="Arial"/>
        </w:rPr>
        <w:t xml:space="preserve"> se relacionan</w:t>
      </w:r>
      <w:r w:rsidRPr="0044490B">
        <w:rPr>
          <w:rFonts w:ascii="Arial" w:hAnsi="Arial" w:cs="Arial"/>
        </w:rPr>
        <w:t>:</w:t>
      </w:r>
    </w:p>
    <w:p w14:paraId="3C65B925" w14:textId="1DB22737" w:rsidR="0044490B" w:rsidRPr="0049364A" w:rsidRDefault="0044490B" w:rsidP="0044490B">
      <w:pPr>
        <w:spacing w:before="120" w:line="360" w:lineRule="auto"/>
        <w:jc w:val="center"/>
        <w:rPr>
          <w:rFonts w:ascii="Arial" w:hAnsi="Arial" w:cs="Arial"/>
          <w:i/>
          <w:iCs/>
          <w:sz w:val="20"/>
          <w:szCs w:val="20"/>
        </w:rPr>
      </w:pPr>
      <w:r w:rsidRPr="0044490B">
        <w:rPr>
          <w:rFonts w:ascii="Arial" w:hAnsi="Arial" w:cs="Arial"/>
          <w:sz w:val="20"/>
          <w:szCs w:val="20"/>
        </w:rPr>
        <w:t>Tabla No. 10</w:t>
      </w:r>
      <w:r w:rsidR="00DF492F">
        <w:rPr>
          <w:rFonts w:ascii="Arial" w:hAnsi="Arial" w:cs="Arial"/>
          <w:sz w:val="20"/>
          <w:szCs w:val="20"/>
        </w:rPr>
        <w:t>7</w:t>
      </w:r>
      <w:r w:rsidRPr="0044490B">
        <w:rPr>
          <w:rFonts w:ascii="Arial" w:hAnsi="Arial" w:cs="Arial"/>
          <w:sz w:val="20"/>
          <w:szCs w:val="20"/>
        </w:rPr>
        <w:t xml:space="preserve">. </w:t>
      </w:r>
      <w:r w:rsidRPr="0049364A">
        <w:rPr>
          <w:rFonts w:ascii="Arial" w:hAnsi="Arial" w:cs="Arial"/>
          <w:i/>
          <w:iCs/>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44490B" w:rsidRPr="0044490B" w14:paraId="12C4BEEE" w14:textId="77777777" w:rsidTr="0044490B">
        <w:trPr>
          <w:trHeight w:val="301"/>
          <w:tblHeader/>
          <w:jc w:val="center"/>
        </w:trPr>
        <w:tc>
          <w:tcPr>
            <w:tcW w:w="3618" w:type="dxa"/>
            <w:shd w:val="clear" w:color="auto" w:fill="D0CECE" w:themeFill="background2" w:themeFillShade="E6"/>
            <w:vAlign w:val="center"/>
          </w:tcPr>
          <w:p w14:paraId="257CA6F2"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DOCUMENTO</w:t>
            </w:r>
          </w:p>
        </w:tc>
        <w:tc>
          <w:tcPr>
            <w:tcW w:w="6060" w:type="dxa"/>
            <w:shd w:val="clear" w:color="auto" w:fill="D0CECE" w:themeFill="background2" w:themeFillShade="E6"/>
            <w:vAlign w:val="center"/>
          </w:tcPr>
          <w:p w14:paraId="3A1D57F9" w14:textId="77777777" w:rsidR="0044490B" w:rsidRPr="0044490B" w:rsidRDefault="0044490B" w:rsidP="0044490B">
            <w:pPr>
              <w:spacing w:line="276" w:lineRule="auto"/>
              <w:jc w:val="center"/>
              <w:rPr>
                <w:rFonts w:ascii="Arial" w:hAnsi="Arial" w:cs="Arial"/>
                <w:b/>
                <w:sz w:val="18"/>
                <w:szCs w:val="18"/>
              </w:rPr>
            </w:pPr>
            <w:r w:rsidRPr="0044490B">
              <w:rPr>
                <w:rFonts w:ascii="Arial" w:hAnsi="Arial" w:cs="Arial"/>
                <w:b/>
                <w:sz w:val="18"/>
                <w:szCs w:val="18"/>
              </w:rPr>
              <w:t>DISPOSICIÓN INFRINGIDA</w:t>
            </w:r>
          </w:p>
        </w:tc>
      </w:tr>
      <w:tr w:rsidR="0044490B" w:rsidRPr="0044490B" w14:paraId="0375D4DA" w14:textId="77777777" w:rsidTr="0044490B">
        <w:trPr>
          <w:jc w:val="center"/>
        </w:trPr>
        <w:tc>
          <w:tcPr>
            <w:tcW w:w="3618" w:type="dxa"/>
          </w:tcPr>
          <w:p w14:paraId="20DD7147"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Dictamen de la evaluación de las proposiciones.</w:t>
            </w:r>
          </w:p>
        </w:tc>
        <w:tc>
          <w:tcPr>
            <w:tcW w:w="6060" w:type="dxa"/>
          </w:tcPr>
          <w:p w14:paraId="6A4F68D6" w14:textId="4B54962B"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34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39 fracción VII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que se encuentra en el expediente carece de fecha. Se recomienda que se apeguen a los presentes artículos.</w:t>
            </w:r>
          </w:p>
        </w:tc>
      </w:tr>
      <w:tr w:rsidR="0044490B" w:rsidRPr="0044490B" w14:paraId="13F03F8B" w14:textId="77777777" w:rsidTr="0044490B">
        <w:trPr>
          <w:jc w:val="center"/>
        </w:trPr>
        <w:tc>
          <w:tcPr>
            <w:tcW w:w="3618" w:type="dxa"/>
          </w:tcPr>
          <w:p w14:paraId="5A737361"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Oficio de designación de residente de obra (Supervisor).</w:t>
            </w:r>
          </w:p>
        </w:tc>
        <w:tc>
          <w:tcPr>
            <w:tcW w:w="6060" w:type="dxa"/>
          </w:tcPr>
          <w:p w14:paraId="1A1E3552" w14:textId="5829A160"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49 primer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84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DOP/656/2019 del 17/06/2019 lo firma el Coordinador de Supervisores, pero debe ser designado por el titular del Área responsable de la ejecución de los trabajos como se menciona en los presentes artículos.</w:t>
            </w:r>
          </w:p>
        </w:tc>
      </w:tr>
      <w:tr w:rsidR="0044490B" w:rsidRPr="0044490B" w14:paraId="24A0E661" w14:textId="77777777" w:rsidTr="0044490B">
        <w:trPr>
          <w:jc w:val="center"/>
        </w:trPr>
        <w:tc>
          <w:tcPr>
            <w:tcW w:w="3618" w:type="dxa"/>
          </w:tcPr>
          <w:p w14:paraId="02C2662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Bitácora de obra.</w:t>
            </w:r>
          </w:p>
        </w:tc>
        <w:tc>
          <w:tcPr>
            <w:tcW w:w="6060" w:type="dxa"/>
          </w:tcPr>
          <w:p w14:paraId="76D6AC67" w14:textId="44B05EB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43 antepenúltimo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95 fracción II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Este documento es irregular debido a que las hojas originales fueron desprendidas.</w:t>
            </w:r>
          </w:p>
        </w:tc>
      </w:tr>
      <w:tr w:rsidR="0044490B" w:rsidRPr="0044490B" w14:paraId="45061BF2" w14:textId="77777777" w:rsidTr="0044490B">
        <w:trPr>
          <w:jc w:val="center"/>
        </w:trPr>
        <w:tc>
          <w:tcPr>
            <w:tcW w:w="3618" w:type="dxa"/>
          </w:tcPr>
          <w:p w14:paraId="4BB2E47D"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lastRenderedPageBreak/>
              <w:t>Justificación: dictamen técnico.</w:t>
            </w:r>
          </w:p>
        </w:tc>
        <w:tc>
          <w:tcPr>
            <w:tcW w:w="6060" w:type="dxa"/>
          </w:tcPr>
          <w:p w14:paraId="28F473AA" w14:textId="45C7A57E"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55 penúltimo párrafo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71 párrafo uno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dictamen técnico del 11/09/2019 por ajuste de volúmenes y conceptos extraordinarios que se integró al expediente de obra lo firma el Coordinador de Supervisores, siendo que el residente de obra deberá sustentar el dictamen técnico. </w:t>
            </w:r>
          </w:p>
        </w:tc>
      </w:tr>
      <w:tr w:rsidR="0044490B" w:rsidRPr="0044490B" w14:paraId="478BEC3D" w14:textId="77777777" w:rsidTr="0044490B">
        <w:trPr>
          <w:jc w:val="center"/>
        </w:trPr>
        <w:tc>
          <w:tcPr>
            <w:tcW w:w="3618" w:type="dxa"/>
          </w:tcPr>
          <w:p w14:paraId="166AEEEE"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y fecha de terminación de los trabajos (Del Contratista).</w:t>
            </w:r>
          </w:p>
        </w:tc>
        <w:tc>
          <w:tcPr>
            <w:tcW w:w="6060" w:type="dxa"/>
          </w:tcPr>
          <w:p w14:paraId="1F5CD609" w14:textId="398ECC83"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uno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133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documento del 23/09/2019 expedido por el contratista carece de fecha de acuse de recibo y en el reglamento se estipula que “las instancias convocantes, dentro de un plazo no mayor de quince días naturales a partir del día siguiente en que reciban la notificación de terminación de los trabajos iniciarán el procedimiento de recepción”.</w:t>
            </w:r>
          </w:p>
        </w:tc>
      </w:tr>
      <w:tr w:rsidR="0044490B" w:rsidRPr="0044490B" w14:paraId="43FA73F8" w14:textId="77777777" w:rsidTr="0044490B">
        <w:trPr>
          <w:jc w:val="center"/>
        </w:trPr>
        <w:tc>
          <w:tcPr>
            <w:tcW w:w="3618" w:type="dxa"/>
          </w:tcPr>
          <w:p w14:paraId="5DF2B940" w14:textId="77777777" w:rsidR="0044490B" w:rsidRPr="0044490B" w:rsidRDefault="0044490B" w:rsidP="0044490B">
            <w:pPr>
              <w:spacing w:after="200" w:line="276" w:lineRule="auto"/>
              <w:contextualSpacing/>
              <w:jc w:val="both"/>
              <w:rPr>
                <w:rFonts w:ascii="Arial" w:hAnsi="Arial" w:cs="Arial"/>
                <w:sz w:val="16"/>
                <w:szCs w:val="18"/>
              </w:rPr>
            </w:pPr>
            <w:r w:rsidRPr="0044490B">
              <w:rPr>
                <w:rFonts w:ascii="Arial" w:hAnsi="Arial" w:cs="Arial"/>
                <w:sz w:val="16"/>
                <w:szCs w:val="18"/>
              </w:rPr>
              <w:t>Notificación al contratista para la elaboración del finiquito.</w:t>
            </w:r>
          </w:p>
        </w:tc>
        <w:tc>
          <w:tcPr>
            <w:tcW w:w="6060" w:type="dxa"/>
          </w:tcPr>
          <w:p w14:paraId="43B9A4F7" w14:textId="71F4C6CF" w:rsidR="0044490B" w:rsidRPr="0044490B" w:rsidRDefault="0044490B" w:rsidP="0044490B">
            <w:pPr>
              <w:spacing w:line="276" w:lineRule="auto"/>
              <w:jc w:val="both"/>
              <w:rPr>
                <w:rFonts w:ascii="Arial" w:hAnsi="Arial" w:cs="Arial"/>
                <w:sz w:val="16"/>
                <w:szCs w:val="18"/>
              </w:rPr>
            </w:pPr>
            <w:r w:rsidRPr="0044490B">
              <w:rPr>
                <w:rFonts w:ascii="Arial" w:hAnsi="Arial" w:cs="Arial"/>
                <w:sz w:val="16"/>
                <w:szCs w:val="18"/>
              </w:rPr>
              <w:t xml:space="preserve">Artículos 60 párrafo dos y tres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y 138 del Reglamento de la Ley de </w:t>
            </w:r>
            <w:r w:rsidR="009063A7">
              <w:rPr>
                <w:rFonts w:ascii="Arial" w:hAnsi="Arial" w:cs="Arial"/>
                <w:sz w:val="16"/>
                <w:szCs w:val="18"/>
              </w:rPr>
              <w:t>Obras Públicas y Servicios Relacionados</w:t>
            </w:r>
            <w:r w:rsidRPr="0044490B">
              <w:rPr>
                <w:rFonts w:ascii="Arial" w:hAnsi="Arial" w:cs="Arial"/>
                <w:sz w:val="16"/>
                <w:szCs w:val="18"/>
              </w:rPr>
              <w:t xml:space="preserve"> con las Mismas del Estado de Quintana Roo. El oficio del 26/09/2019 de Notificación para la firma del finiquito, carece de acuse de recibo.</w:t>
            </w:r>
          </w:p>
        </w:tc>
      </w:tr>
    </w:tbl>
    <w:p w14:paraId="7A3FBB92" w14:textId="163F7A9C" w:rsidR="0044490B" w:rsidRDefault="0044490B" w:rsidP="0044490B">
      <w:pPr>
        <w:spacing w:after="240" w:line="360" w:lineRule="auto"/>
        <w:jc w:val="both"/>
        <w:rPr>
          <w:rFonts w:ascii="Arial" w:hAnsi="Arial" w:cs="Arial"/>
          <w:bCs/>
          <w:sz w:val="18"/>
          <w:szCs w:val="18"/>
        </w:rPr>
      </w:pPr>
      <w:r w:rsidRPr="0044490B">
        <w:rPr>
          <w:rFonts w:ascii="Arial" w:hAnsi="Arial" w:cs="Arial"/>
          <w:bCs/>
          <w:sz w:val="18"/>
          <w:szCs w:val="18"/>
        </w:rPr>
        <w:t>Fuente: Elaboración propia.</w:t>
      </w:r>
    </w:p>
    <w:p w14:paraId="1C4F5F7B" w14:textId="77777777" w:rsidR="005A70DA" w:rsidRPr="005A70DA" w:rsidRDefault="005A70DA" w:rsidP="0044490B">
      <w:pPr>
        <w:spacing w:after="240" w:line="360" w:lineRule="auto"/>
        <w:jc w:val="both"/>
        <w:rPr>
          <w:rFonts w:ascii="Arial" w:hAnsi="Arial" w:cs="Arial"/>
          <w:bCs/>
        </w:rPr>
      </w:pPr>
    </w:p>
    <w:p w14:paraId="571EA651" w14:textId="47E18F0E" w:rsidR="005A70DA" w:rsidRPr="00962AF4" w:rsidRDefault="005A70DA" w:rsidP="00962AF4">
      <w:pPr>
        <w:spacing w:after="240" w:line="360" w:lineRule="auto"/>
        <w:jc w:val="both"/>
        <w:rPr>
          <w:rFonts w:ascii="Arial" w:hAnsi="Arial" w:cs="Arial"/>
          <w:b/>
        </w:rPr>
      </w:pPr>
      <w:bookmarkStart w:id="47" w:name="_Toc61781393"/>
      <w:r w:rsidRPr="00962AF4">
        <w:rPr>
          <w:rFonts w:ascii="Arial" w:hAnsi="Arial" w:cs="Arial"/>
          <w:b/>
        </w:rPr>
        <w:t>JUSTIFICACIONES Y ACLARACIONES DE</w:t>
      </w:r>
      <w:r w:rsidR="00EA7E7C" w:rsidRPr="00962AF4">
        <w:rPr>
          <w:rFonts w:ascii="Arial" w:hAnsi="Arial" w:cs="Arial"/>
          <w:b/>
        </w:rPr>
        <w:t xml:space="preserve"> LAS OBSERVACIONES REALIZADAS PRESENTADAS POR</w:t>
      </w:r>
      <w:r w:rsidRPr="00962AF4">
        <w:rPr>
          <w:rFonts w:ascii="Arial" w:hAnsi="Arial" w:cs="Arial"/>
          <w:b/>
        </w:rPr>
        <w:t xml:space="preserve"> LA ENTIDAD FISCALIZADA </w:t>
      </w:r>
      <w:r w:rsidR="00EA7E7C" w:rsidRPr="00962AF4">
        <w:rPr>
          <w:rFonts w:ascii="Arial" w:hAnsi="Arial" w:cs="Arial"/>
          <w:b/>
        </w:rPr>
        <w:t>EN LA REUNIÓN DE TRABAJO</w:t>
      </w:r>
      <w:r w:rsidRPr="00962AF4">
        <w:rPr>
          <w:rFonts w:ascii="Arial" w:hAnsi="Arial" w:cs="Arial"/>
          <w:b/>
        </w:rPr>
        <w:t>.</w:t>
      </w:r>
      <w:bookmarkEnd w:id="47"/>
    </w:p>
    <w:p w14:paraId="4DDF5B60" w14:textId="74A325D8" w:rsidR="005A70DA" w:rsidRPr="00962AF4" w:rsidRDefault="005A70DA" w:rsidP="00962AF4">
      <w:pPr>
        <w:spacing w:after="240" w:line="360" w:lineRule="auto"/>
        <w:jc w:val="both"/>
        <w:rPr>
          <w:rFonts w:ascii="Arial" w:hAnsi="Arial" w:cs="Arial"/>
          <w:b/>
        </w:rPr>
      </w:pPr>
      <w:bookmarkStart w:id="48" w:name="_Toc61781394"/>
      <w:r w:rsidRPr="00962AF4">
        <w:rPr>
          <w:rFonts w:ascii="Arial" w:hAnsi="Arial" w:cs="Arial"/>
          <w:b/>
        </w:rPr>
        <w:t>Reunión de Trabajo No. ART/TUL/2021/1</w:t>
      </w:r>
      <w:bookmarkEnd w:id="48"/>
    </w:p>
    <w:p w14:paraId="2E2B2306" w14:textId="705A4F60" w:rsidR="000B551D" w:rsidRDefault="005A70DA" w:rsidP="00962AF4">
      <w:pPr>
        <w:spacing w:after="240" w:line="360" w:lineRule="auto"/>
        <w:jc w:val="both"/>
        <w:rPr>
          <w:rFonts w:ascii="Arial" w:hAnsi="Arial" w:cs="Arial"/>
          <w:bCs/>
        </w:rPr>
      </w:pPr>
      <w:r w:rsidRPr="00BB53E7">
        <w:rPr>
          <w:rFonts w:ascii="Arial" w:hAnsi="Arial" w:cs="Arial"/>
          <w:bCs/>
        </w:rPr>
        <w:t xml:space="preserve">El día </w:t>
      </w:r>
      <w:r w:rsidR="007B2C3F">
        <w:rPr>
          <w:rFonts w:ascii="Arial" w:hAnsi="Arial" w:cs="Arial"/>
          <w:bCs/>
        </w:rPr>
        <w:t>viernes</w:t>
      </w:r>
      <w:r>
        <w:rPr>
          <w:rFonts w:ascii="Arial" w:hAnsi="Arial" w:cs="Arial"/>
          <w:bCs/>
        </w:rPr>
        <w:t xml:space="preserve"> </w:t>
      </w:r>
      <w:r w:rsidR="007B2C3F">
        <w:rPr>
          <w:rFonts w:ascii="Arial" w:hAnsi="Arial" w:cs="Arial"/>
          <w:bCs/>
        </w:rPr>
        <w:t>18 de diciembre de 2020</w:t>
      </w:r>
      <w:r w:rsidRPr="00BB53E7">
        <w:rPr>
          <w:rFonts w:ascii="Arial" w:hAnsi="Arial" w:cs="Arial"/>
          <w:bCs/>
        </w:rPr>
        <w:t>, se llevó a cabo la reunión de trabajo N</w:t>
      </w:r>
      <w:r>
        <w:rPr>
          <w:rFonts w:ascii="Arial" w:hAnsi="Arial" w:cs="Arial"/>
          <w:bCs/>
        </w:rPr>
        <w:t>o.</w:t>
      </w:r>
      <w:r w:rsidRPr="00BB53E7">
        <w:rPr>
          <w:rFonts w:ascii="Arial" w:hAnsi="Arial" w:cs="Arial"/>
          <w:bCs/>
        </w:rPr>
        <w:t xml:space="preserve"> </w:t>
      </w:r>
      <w:r w:rsidR="007B2C3F">
        <w:rPr>
          <w:rFonts w:ascii="Arial" w:eastAsiaTheme="majorEastAsia" w:hAnsi="Arial" w:cstheme="majorBidi"/>
          <w:b/>
          <w:szCs w:val="26"/>
        </w:rPr>
        <w:t>ART/TUL/2020</w:t>
      </w:r>
      <w:r w:rsidRPr="00AC286F">
        <w:rPr>
          <w:rFonts w:ascii="Arial" w:eastAsiaTheme="majorEastAsia" w:hAnsi="Arial" w:cstheme="majorBidi"/>
          <w:b/>
          <w:szCs w:val="26"/>
        </w:rPr>
        <w:t>/1</w:t>
      </w:r>
      <w:r w:rsidRPr="00BB53E7">
        <w:rPr>
          <w:rFonts w:ascii="Arial" w:hAnsi="Arial" w:cs="Arial"/>
          <w:bCs/>
        </w:rPr>
        <w:t xml:space="preserve">, con personal designado por parte del </w:t>
      </w:r>
      <w:r w:rsidRPr="005A70DA">
        <w:rPr>
          <w:rFonts w:ascii="Arial" w:hAnsi="Arial"/>
          <w:b/>
          <w:szCs w:val="22"/>
        </w:rPr>
        <w:t>H. Ayuntamiento del Municipio de Tulum</w:t>
      </w:r>
      <w:r>
        <w:rPr>
          <w:rFonts w:ascii="Arial" w:hAnsi="Arial"/>
          <w:b/>
          <w:szCs w:val="22"/>
        </w:rPr>
        <w:t xml:space="preserve"> </w:t>
      </w:r>
      <w:r w:rsidRPr="00BB53E7">
        <w:rPr>
          <w:rFonts w:ascii="Arial" w:hAnsi="Arial" w:cs="Arial"/>
          <w:bCs/>
        </w:rPr>
        <w:t>y el equipo auditor, con la finalidad</w:t>
      </w:r>
      <w:r>
        <w:rPr>
          <w:rFonts w:ascii="Arial" w:hAnsi="Arial" w:cs="Arial"/>
          <w:bCs/>
        </w:rPr>
        <w:t xml:space="preserve"> de </w:t>
      </w:r>
      <w:r w:rsidR="00232F21">
        <w:rPr>
          <w:rFonts w:ascii="Arial" w:hAnsi="Arial" w:cs="Arial"/>
          <w:bCs/>
        </w:rPr>
        <w:t>valorar</w:t>
      </w:r>
      <w:r>
        <w:rPr>
          <w:rFonts w:ascii="Arial" w:hAnsi="Arial" w:cs="Arial"/>
          <w:bCs/>
        </w:rPr>
        <w:t xml:space="preserve"> </w:t>
      </w:r>
      <w:r w:rsidRPr="00DC79D3">
        <w:rPr>
          <w:rFonts w:ascii="Arial" w:hAnsi="Arial" w:cs="Arial"/>
          <w:bCs/>
        </w:rPr>
        <w:t>las justificaciones</w:t>
      </w:r>
      <w:r w:rsidR="0093726B">
        <w:rPr>
          <w:rFonts w:ascii="Arial" w:hAnsi="Arial" w:cs="Arial"/>
          <w:bCs/>
        </w:rPr>
        <w:t xml:space="preserve"> y</w:t>
      </w:r>
      <w:r w:rsidRPr="00DC79D3">
        <w:rPr>
          <w:rFonts w:ascii="Arial" w:hAnsi="Arial" w:cs="Arial"/>
          <w:bCs/>
        </w:rPr>
        <w:t xml:space="preserve"> aclaraciones para determinar la procedencia de eliminar, rectificar o ratificar los resultados y las</w:t>
      </w:r>
      <w:r>
        <w:rPr>
          <w:rFonts w:ascii="Arial" w:hAnsi="Arial" w:cs="Arial"/>
          <w:bCs/>
        </w:rPr>
        <w:t xml:space="preserve"> observaciones preliminares </w:t>
      </w:r>
      <w:r w:rsidRPr="00BB53E7">
        <w:rPr>
          <w:rFonts w:ascii="Arial" w:hAnsi="Arial" w:cs="Arial"/>
          <w:bCs/>
        </w:rPr>
        <w:t xml:space="preserve">que se </w:t>
      </w:r>
      <w:r w:rsidR="00232F21">
        <w:rPr>
          <w:rFonts w:ascii="Arial" w:hAnsi="Arial" w:cs="Arial"/>
          <w:bCs/>
        </w:rPr>
        <w:t>derivaron de la revisión de la Cuenta P</w:t>
      </w:r>
      <w:r w:rsidRPr="00BB53E7">
        <w:rPr>
          <w:rFonts w:ascii="Arial" w:hAnsi="Arial" w:cs="Arial"/>
          <w:bCs/>
        </w:rPr>
        <w:t xml:space="preserve">ública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7B2C3F">
        <w:rPr>
          <w:rFonts w:ascii="Arial" w:hAnsi="Arial" w:cs="Arial"/>
        </w:rPr>
        <w:t>Presidente M</w:t>
      </w:r>
      <w:r w:rsidR="007B2C3F" w:rsidRPr="007B2C3F">
        <w:rPr>
          <w:rFonts w:ascii="Arial" w:hAnsi="Arial" w:cs="Arial"/>
        </w:rPr>
        <w:t>unicipal</w:t>
      </w:r>
      <w:r w:rsidR="007B2C3F">
        <w:rPr>
          <w:rFonts w:ascii="Arial" w:hAnsi="Arial" w:cs="Arial"/>
        </w:rPr>
        <w:t xml:space="preserve"> del municipio de Tulum</w:t>
      </w:r>
      <w:r w:rsidR="00815EEF">
        <w:rPr>
          <w:rFonts w:ascii="Arial" w:hAnsi="Arial" w:cs="Arial"/>
        </w:rPr>
        <w:t>,</w:t>
      </w:r>
      <w:r w:rsidR="007B2C3F" w:rsidRPr="007B2C3F">
        <w:rPr>
          <w:rFonts w:ascii="Arial" w:hAnsi="Arial" w:cs="Arial"/>
        </w:rPr>
        <w:t xml:space="preserve"> </w:t>
      </w:r>
      <w:r w:rsidR="007B2C3F" w:rsidRPr="007B2C3F">
        <w:rPr>
          <w:rFonts w:ascii="Arial" w:hAnsi="Arial" w:cs="Arial"/>
          <w:bCs/>
        </w:rPr>
        <w:t>el 04 de diciembre de 2020, con oficio ASEQROO/ASE/AEMOP/0978/12/2020</w:t>
      </w:r>
      <w:r w:rsidRPr="00BB53E7">
        <w:rPr>
          <w:rFonts w:ascii="Arial" w:hAnsi="Arial" w:cs="Arial"/>
          <w:bCs/>
        </w:rPr>
        <w:t>.</w:t>
      </w:r>
    </w:p>
    <w:p w14:paraId="708E31C4" w14:textId="77777777" w:rsidR="000B551D" w:rsidRDefault="000B551D" w:rsidP="005A70DA">
      <w:pPr>
        <w:spacing w:after="240" w:line="360" w:lineRule="auto"/>
        <w:jc w:val="both"/>
        <w:rPr>
          <w:rFonts w:ascii="Arial" w:hAnsi="Arial" w:cs="Arial"/>
          <w:bCs/>
        </w:rPr>
      </w:pPr>
    </w:p>
    <w:p w14:paraId="0C6DA915" w14:textId="2DB55880" w:rsidR="000B551D" w:rsidRDefault="005A70DA" w:rsidP="005A70DA">
      <w:pPr>
        <w:spacing w:after="240" w:line="360" w:lineRule="auto"/>
        <w:jc w:val="both"/>
        <w:rPr>
          <w:rFonts w:ascii="Arial" w:hAnsi="Arial" w:cs="Arial"/>
        </w:rPr>
      </w:pPr>
      <w:r w:rsidRPr="00AD78DF">
        <w:rPr>
          <w:rFonts w:ascii="Arial" w:hAnsi="Arial" w:cs="Arial"/>
        </w:rPr>
        <w:t xml:space="preserve">Mediante oficio </w:t>
      </w:r>
      <w:r w:rsidR="000B551D" w:rsidRPr="000B551D">
        <w:rPr>
          <w:rFonts w:ascii="Arial" w:hAnsi="Arial" w:cs="Arial"/>
        </w:rPr>
        <w:t xml:space="preserve">PM/PM/0244/2020 del 07 de septiembre de 2020, con acuse de recibo 20 de noviembre de 2020, </w:t>
      </w:r>
      <w:r w:rsidR="000B551D">
        <w:rPr>
          <w:rFonts w:ascii="Arial" w:hAnsi="Arial" w:cs="Arial"/>
        </w:rPr>
        <w:t xml:space="preserve">designan </w:t>
      </w:r>
      <w:r w:rsidR="000B551D" w:rsidRPr="00AD78DF">
        <w:rPr>
          <w:rFonts w:ascii="Arial" w:hAnsi="Arial" w:cs="Arial"/>
        </w:rPr>
        <w:t>a</w:t>
      </w:r>
      <w:r w:rsidR="000B551D">
        <w:rPr>
          <w:rFonts w:ascii="Arial" w:hAnsi="Arial" w:cs="Arial"/>
        </w:rPr>
        <w:t>l</w:t>
      </w:r>
      <w:r w:rsidR="000B551D" w:rsidRPr="000B551D">
        <w:t xml:space="preserve"> </w:t>
      </w:r>
      <w:r w:rsidR="000B551D" w:rsidRPr="000B551D">
        <w:rPr>
          <w:rFonts w:ascii="Arial" w:hAnsi="Arial" w:cs="Arial"/>
        </w:rPr>
        <w:t>Director de Auditoría de Obra Pública del H. Ayuntamiento del municipio de Tulum</w:t>
      </w:r>
      <w:r w:rsidR="000B551D">
        <w:rPr>
          <w:rFonts w:ascii="Arial" w:hAnsi="Arial" w:cs="Arial"/>
        </w:rPr>
        <w:t xml:space="preserve"> </w:t>
      </w:r>
      <w:r w:rsidR="000B551D" w:rsidRPr="000B551D">
        <w:rPr>
          <w:rFonts w:ascii="Arial" w:hAnsi="Arial" w:cs="Arial"/>
        </w:rPr>
        <w:t>como enlace ante esta Auditoría.</w:t>
      </w:r>
    </w:p>
    <w:p w14:paraId="6D96C7C1" w14:textId="6920EA84" w:rsidR="005A70DA" w:rsidRPr="00BB53E7" w:rsidRDefault="005A70DA" w:rsidP="005A70DA">
      <w:pPr>
        <w:spacing w:after="240" w:line="360" w:lineRule="auto"/>
        <w:jc w:val="both"/>
        <w:rPr>
          <w:rFonts w:ascii="Arial" w:hAnsi="Arial" w:cs="Arial"/>
          <w:bCs/>
        </w:rPr>
      </w:pPr>
      <w:r w:rsidRPr="00BB53E7">
        <w:rPr>
          <w:rFonts w:ascii="Arial" w:hAnsi="Arial" w:cs="Arial"/>
          <w:bCs/>
        </w:rPr>
        <w:t xml:space="preserve">Durante esta reunión se le concedió el uso de la voz </w:t>
      </w:r>
      <w:r w:rsidR="00BC6A81" w:rsidRPr="00BC6A81">
        <w:rPr>
          <w:rFonts w:ascii="Arial" w:hAnsi="Arial" w:cs="Arial"/>
        </w:rPr>
        <w:t>al Director de Auditoría de Obra Pública del H. Ayuntamiento del municipio de Tulum</w:t>
      </w:r>
      <w:r>
        <w:rPr>
          <w:rFonts w:ascii="Arial" w:hAnsi="Arial" w:cs="Arial"/>
        </w:rPr>
        <w:t xml:space="preserve">, </w:t>
      </w:r>
      <w:r w:rsidRPr="00BB53E7">
        <w:rPr>
          <w:rFonts w:ascii="Arial" w:hAnsi="Arial" w:cs="Arial"/>
          <w:bCs/>
        </w:rPr>
        <w:t>para manifestar lo que a su derecho convenga y presente las justificaciones y aclaraciones de la observación.</w:t>
      </w:r>
      <w:r>
        <w:rPr>
          <w:rFonts w:ascii="Arial" w:hAnsi="Arial" w:cs="Arial"/>
          <w:bCs/>
        </w:rPr>
        <w:t xml:space="preserve"> </w:t>
      </w:r>
    </w:p>
    <w:p w14:paraId="4C7A2F86" w14:textId="77777777" w:rsidR="005A70DA" w:rsidRDefault="005A70DA" w:rsidP="005A70DA">
      <w:pPr>
        <w:spacing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2A77A3B7" w14:textId="1D5F409A" w:rsidR="005A70DA" w:rsidRPr="00632368" w:rsidRDefault="00815EEF" w:rsidP="00423BD9">
      <w:pPr>
        <w:spacing w:before="240" w:after="240" w:line="360" w:lineRule="auto"/>
        <w:jc w:val="both"/>
        <w:rPr>
          <w:rFonts w:ascii="Arial" w:hAnsi="Arial" w:cs="Arial"/>
        </w:rPr>
      </w:pPr>
      <w:r w:rsidRPr="0049364A">
        <w:rPr>
          <w:rFonts w:ascii="Arial" w:hAnsi="Arial" w:cs="Arial"/>
        </w:rPr>
        <w:t>En la disposición de proporcionar las justificaciones y aclaraciones, p</w:t>
      </w:r>
      <w:r w:rsidR="005A70DA" w:rsidRPr="0049364A">
        <w:rPr>
          <w:rFonts w:ascii="Arial" w:hAnsi="Arial" w:cs="Arial"/>
        </w:rPr>
        <w:t>resentan</w:t>
      </w:r>
      <w:r>
        <w:rPr>
          <w:rFonts w:ascii="Arial" w:hAnsi="Arial" w:cs="Arial"/>
        </w:rPr>
        <w:t xml:space="preserve"> para su valoración, análisis y dictamen, documentación con </w:t>
      </w:r>
      <w:r w:rsidR="00BC6A81">
        <w:rPr>
          <w:rFonts w:ascii="Arial" w:hAnsi="Arial" w:cs="Arial"/>
        </w:rPr>
        <w:t>e</w:t>
      </w:r>
      <w:r>
        <w:rPr>
          <w:rFonts w:ascii="Arial" w:hAnsi="Arial" w:cs="Arial"/>
        </w:rPr>
        <w:t>l</w:t>
      </w:r>
      <w:r w:rsidR="00BC6A81">
        <w:rPr>
          <w:rFonts w:ascii="Arial" w:hAnsi="Arial" w:cs="Arial"/>
        </w:rPr>
        <w:t xml:space="preserve"> oficio </w:t>
      </w:r>
      <w:r w:rsidR="005945F1">
        <w:rPr>
          <w:rFonts w:ascii="Arial" w:hAnsi="Arial" w:cs="Arial"/>
        </w:rPr>
        <w:t>DOP/1159/2020</w:t>
      </w:r>
      <w:r w:rsidR="00BC6A81" w:rsidRPr="00423BD9">
        <w:rPr>
          <w:rFonts w:ascii="Arial" w:hAnsi="Arial" w:cs="Arial"/>
        </w:rPr>
        <w:t xml:space="preserve"> del </w:t>
      </w:r>
      <w:r w:rsidR="005945F1">
        <w:rPr>
          <w:rFonts w:ascii="Arial" w:hAnsi="Arial" w:cs="Arial"/>
        </w:rPr>
        <w:t xml:space="preserve">18 </w:t>
      </w:r>
      <w:r w:rsidR="00BC6A81" w:rsidRPr="00423BD9">
        <w:rPr>
          <w:rFonts w:ascii="Arial" w:hAnsi="Arial" w:cs="Arial"/>
        </w:rPr>
        <w:t>de diciembre de 2020,</w:t>
      </w:r>
      <w:r w:rsidR="00BC6A81" w:rsidRPr="00BC6A81">
        <w:rPr>
          <w:rFonts w:ascii="Arial" w:hAnsi="Arial" w:cs="Arial"/>
        </w:rPr>
        <w:t xml:space="preserve"> </w:t>
      </w:r>
      <w:r w:rsidR="005A70DA" w:rsidRPr="00632368">
        <w:rPr>
          <w:rFonts w:ascii="Arial" w:hAnsi="Arial" w:cs="Arial"/>
        </w:rPr>
        <w:t>siendo su acuse de recibo la misma fecha</w:t>
      </w:r>
      <w:r>
        <w:rPr>
          <w:rFonts w:ascii="Arial" w:hAnsi="Arial" w:cs="Arial"/>
        </w:rPr>
        <w:t>.</w:t>
      </w:r>
      <w:r w:rsidR="005945F1" w:rsidRPr="005945F1">
        <w:rPr>
          <w:rFonts w:ascii="Arial" w:hAnsi="Arial" w:cs="Arial"/>
        </w:rPr>
        <w:t xml:space="preserve"> </w:t>
      </w:r>
    </w:p>
    <w:p w14:paraId="38F1E0A8" w14:textId="79841596" w:rsidR="005A70DA" w:rsidRDefault="005A70DA" w:rsidP="005A70DA">
      <w:pPr>
        <w:spacing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r w:rsidR="00857112">
        <w:rPr>
          <w:rFonts w:ascii="Arial" w:hAnsi="Arial" w:cs="Arial"/>
          <w:b/>
        </w:rPr>
        <w:t xml:space="preserve"> </w:t>
      </w:r>
    </w:p>
    <w:p w14:paraId="5B3D1CF8" w14:textId="284E9507" w:rsidR="00857112" w:rsidRDefault="00815EEF" w:rsidP="00090837">
      <w:pPr>
        <w:spacing w:before="240" w:after="240" w:line="360" w:lineRule="auto"/>
        <w:jc w:val="both"/>
        <w:rPr>
          <w:rFonts w:ascii="Arial" w:hAnsi="Arial" w:cs="Arial"/>
        </w:rPr>
      </w:pPr>
      <w:r w:rsidRPr="00865832">
        <w:rPr>
          <w:rFonts w:ascii="Arial" w:hAnsi="Arial" w:cs="Arial"/>
        </w:rPr>
        <w:t>Se enuncian los folios que contienen documentación para</w:t>
      </w:r>
      <w:r w:rsidR="00857112" w:rsidRPr="00865832">
        <w:rPr>
          <w:rFonts w:ascii="Arial" w:hAnsi="Arial" w:cs="Arial"/>
        </w:rPr>
        <w:t xml:space="preserve"> cada resultado y observación</w:t>
      </w:r>
      <w:r w:rsidR="00A25885" w:rsidRPr="00865832">
        <w:rPr>
          <w:rFonts w:ascii="Arial" w:hAnsi="Arial" w:cs="Arial"/>
        </w:rPr>
        <w:t xml:space="preserve"> de acuerdo al oficio antes mencionado,</w:t>
      </w:r>
      <w:r w:rsidR="00857112" w:rsidRPr="00865832">
        <w:rPr>
          <w:rFonts w:ascii="Arial" w:hAnsi="Arial" w:cs="Arial"/>
        </w:rPr>
        <w:t xml:space="preserve"> la cual es recibida para su valoración, análisis y dictamen:</w:t>
      </w:r>
    </w:p>
    <w:p w14:paraId="32445018" w14:textId="430A4D8E" w:rsidR="005A70DA" w:rsidRDefault="00857112" w:rsidP="00857112">
      <w:pPr>
        <w:overflowPunct w:val="0"/>
        <w:autoSpaceDE w:val="0"/>
        <w:autoSpaceDN w:val="0"/>
        <w:adjustRightInd w:val="0"/>
        <w:spacing w:after="240"/>
        <w:ind w:right="49"/>
        <w:jc w:val="center"/>
        <w:textAlignment w:val="baseline"/>
        <w:rPr>
          <w:rFonts w:ascii="Arial" w:hAnsi="Arial" w:cs="Arial"/>
          <w:i/>
          <w:sz w:val="20"/>
          <w:szCs w:val="20"/>
          <w:lang w:val="es-ES_tradnl"/>
        </w:rPr>
      </w:pPr>
      <w:r w:rsidRPr="00F85DBD">
        <w:rPr>
          <w:rFonts w:ascii="Arial" w:hAnsi="Arial" w:cs="Arial"/>
          <w:sz w:val="20"/>
          <w:szCs w:val="20"/>
          <w:lang w:val="es-ES_tradnl"/>
        </w:rPr>
        <w:t>Tabla</w:t>
      </w:r>
      <w:r>
        <w:rPr>
          <w:rFonts w:ascii="Arial" w:hAnsi="Arial" w:cs="Arial"/>
          <w:sz w:val="20"/>
          <w:szCs w:val="20"/>
          <w:lang w:val="es-ES_tradnl"/>
        </w:rPr>
        <w:t xml:space="preserve"> 108.</w:t>
      </w:r>
      <w:r w:rsidRPr="00F85DBD">
        <w:rPr>
          <w:rFonts w:ascii="Arial" w:hAnsi="Arial" w:cs="Arial"/>
          <w:sz w:val="20"/>
          <w:szCs w:val="20"/>
          <w:lang w:val="es-ES_tradnl"/>
        </w:rPr>
        <w:t xml:space="preserve"> </w:t>
      </w:r>
      <w:r w:rsidRPr="00F85DBD">
        <w:rPr>
          <w:rFonts w:ascii="Arial" w:hAnsi="Arial" w:cs="Arial"/>
          <w:i/>
          <w:sz w:val="20"/>
          <w:szCs w:val="20"/>
          <w:lang w:val="es-ES_tradnl"/>
        </w:rPr>
        <w:t>Resumen de resultados y observaciones de la reunión de trabajo número ART/T</w:t>
      </w:r>
      <w:r>
        <w:rPr>
          <w:rFonts w:ascii="Arial" w:hAnsi="Arial" w:cs="Arial"/>
          <w:i/>
          <w:sz w:val="20"/>
          <w:szCs w:val="20"/>
          <w:lang w:val="es-ES_tradnl"/>
        </w:rPr>
        <w:t>UL</w:t>
      </w:r>
      <w:r w:rsidRPr="00F85DBD">
        <w:rPr>
          <w:rFonts w:ascii="Arial" w:hAnsi="Arial" w:cs="Arial"/>
          <w:i/>
          <w:sz w:val="20"/>
          <w:szCs w:val="20"/>
          <w:lang w:val="es-ES_tradnl"/>
        </w:rPr>
        <w:t>/2020/1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1401"/>
        <w:gridCol w:w="1297"/>
        <w:gridCol w:w="2832"/>
        <w:gridCol w:w="1173"/>
        <w:gridCol w:w="1821"/>
      </w:tblGrid>
      <w:tr w:rsidR="00A1393B" w:rsidRPr="00A1393B" w14:paraId="6D154C73" w14:textId="77777777" w:rsidTr="00423BD9">
        <w:trPr>
          <w:trHeight w:val="385"/>
          <w:tblHeader/>
        </w:trPr>
        <w:tc>
          <w:tcPr>
            <w:tcW w:w="596" w:type="pct"/>
            <w:shd w:val="clear" w:color="auto" w:fill="BFBFBF" w:themeFill="background1" w:themeFillShade="BF"/>
            <w:noWrap/>
            <w:vAlign w:val="center"/>
            <w:hideMark/>
          </w:tcPr>
          <w:p w14:paraId="52B29DC3" w14:textId="1CAD90DA" w:rsidR="00A1393B" w:rsidRPr="00A41731" w:rsidRDefault="00423BD9" w:rsidP="0049364A">
            <w:pPr>
              <w:spacing w:line="276" w:lineRule="auto"/>
              <w:jc w:val="center"/>
              <w:rPr>
                <w:rFonts w:ascii="Arial" w:hAnsi="Arial" w:cs="Arial"/>
                <w:b/>
                <w:sz w:val="16"/>
                <w:szCs w:val="16"/>
                <w:lang w:val="es-ES_tradnl"/>
              </w:rPr>
            </w:pPr>
            <w:r w:rsidRPr="00A41731">
              <w:rPr>
                <w:rFonts w:ascii="Arial" w:hAnsi="Arial" w:cs="Arial"/>
                <w:b/>
                <w:sz w:val="16"/>
                <w:szCs w:val="16"/>
                <w:lang w:val="es-ES_tradnl"/>
              </w:rPr>
              <w:t>RESULTADO</w:t>
            </w:r>
          </w:p>
        </w:tc>
        <w:tc>
          <w:tcPr>
            <w:tcW w:w="724" w:type="pct"/>
            <w:shd w:val="clear" w:color="auto" w:fill="BFBFBF" w:themeFill="background1" w:themeFillShade="BF"/>
            <w:noWrap/>
            <w:vAlign w:val="center"/>
            <w:hideMark/>
          </w:tcPr>
          <w:p w14:paraId="295B3229" w14:textId="520B818A" w:rsidR="00A1393B" w:rsidRPr="00A41731" w:rsidRDefault="00423BD9" w:rsidP="0049364A">
            <w:pPr>
              <w:spacing w:line="276" w:lineRule="auto"/>
              <w:jc w:val="center"/>
              <w:rPr>
                <w:rFonts w:ascii="Arial" w:hAnsi="Arial" w:cs="Arial"/>
                <w:b/>
                <w:sz w:val="16"/>
                <w:szCs w:val="16"/>
                <w:lang w:val="es-ES_tradnl"/>
              </w:rPr>
            </w:pPr>
            <w:r w:rsidRPr="00A41731">
              <w:rPr>
                <w:rFonts w:ascii="Arial" w:hAnsi="Arial" w:cs="Arial"/>
                <w:b/>
                <w:sz w:val="16"/>
                <w:szCs w:val="16"/>
                <w:lang w:val="es-ES_tradnl"/>
              </w:rPr>
              <w:t>OBSERVACIÓN</w:t>
            </w:r>
          </w:p>
        </w:tc>
        <w:tc>
          <w:tcPr>
            <w:tcW w:w="670" w:type="pct"/>
            <w:shd w:val="clear" w:color="auto" w:fill="BFBFBF" w:themeFill="background1" w:themeFillShade="BF"/>
            <w:noWrap/>
            <w:vAlign w:val="center"/>
            <w:hideMark/>
          </w:tcPr>
          <w:p w14:paraId="2AA00D16" w14:textId="0C4627B3" w:rsidR="00A1393B" w:rsidRPr="00423BD9" w:rsidRDefault="00423BD9" w:rsidP="0049364A">
            <w:pPr>
              <w:spacing w:line="276" w:lineRule="auto"/>
              <w:jc w:val="center"/>
              <w:rPr>
                <w:rFonts w:ascii="Arial" w:hAnsi="Arial" w:cs="Arial"/>
                <w:b/>
                <w:sz w:val="16"/>
                <w:szCs w:val="16"/>
                <w:lang w:val="es-ES_tradnl"/>
              </w:rPr>
            </w:pPr>
            <w:r w:rsidRPr="00423BD9">
              <w:rPr>
                <w:rFonts w:ascii="Arial" w:hAnsi="Arial" w:cs="Arial"/>
                <w:b/>
                <w:sz w:val="16"/>
                <w:szCs w:val="16"/>
                <w:lang w:val="es-ES_tradnl"/>
              </w:rPr>
              <w:t>FOLIOS</w:t>
            </w:r>
          </w:p>
        </w:tc>
        <w:tc>
          <w:tcPr>
            <w:tcW w:w="1463" w:type="pct"/>
            <w:shd w:val="clear" w:color="auto" w:fill="BFBFBF" w:themeFill="background1" w:themeFillShade="BF"/>
            <w:vAlign w:val="center"/>
            <w:hideMark/>
          </w:tcPr>
          <w:p w14:paraId="5922D5B0" w14:textId="108E24F7" w:rsidR="00A1393B" w:rsidRPr="00423BD9" w:rsidRDefault="00423BD9" w:rsidP="0049364A">
            <w:pPr>
              <w:spacing w:line="276" w:lineRule="auto"/>
              <w:jc w:val="center"/>
              <w:rPr>
                <w:rFonts w:ascii="Arial" w:hAnsi="Arial" w:cs="Arial"/>
                <w:b/>
                <w:sz w:val="16"/>
                <w:szCs w:val="16"/>
                <w:lang w:val="es-ES_tradnl"/>
              </w:rPr>
            </w:pPr>
            <w:r w:rsidRPr="00423BD9">
              <w:rPr>
                <w:rFonts w:ascii="Arial" w:hAnsi="Arial" w:cs="Arial"/>
                <w:b/>
                <w:sz w:val="16"/>
                <w:szCs w:val="16"/>
                <w:lang w:val="es-ES_tradnl"/>
              </w:rPr>
              <w:t>DOCUMENTACIÓN PRESENTADA EN COPIA CERTIFICADA</w:t>
            </w:r>
          </w:p>
        </w:tc>
        <w:tc>
          <w:tcPr>
            <w:tcW w:w="1547" w:type="pct"/>
            <w:gridSpan w:val="2"/>
            <w:shd w:val="clear" w:color="auto" w:fill="BFBFBF" w:themeFill="background1" w:themeFillShade="BF"/>
            <w:noWrap/>
            <w:vAlign w:val="center"/>
            <w:hideMark/>
          </w:tcPr>
          <w:p w14:paraId="286CB2D5" w14:textId="29A79FFD" w:rsidR="00A1393B" w:rsidRPr="00423BD9" w:rsidRDefault="00423BD9" w:rsidP="0049364A">
            <w:pPr>
              <w:spacing w:line="276" w:lineRule="auto"/>
              <w:jc w:val="center"/>
              <w:rPr>
                <w:rFonts w:ascii="Arial" w:hAnsi="Arial" w:cs="Arial"/>
                <w:b/>
                <w:sz w:val="16"/>
                <w:szCs w:val="16"/>
                <w:lang w:val="es-ES_tradnl"/>
              </w:rPr>
            </w:pPr>
            <w:r w:rsidRPr="00423BD9">
              <w:rPr>
                <w:rFonts w:ascii="Arial" w:hAnsi="Arial" w:cs="Arial"/>
                <w:b/>
                <w:sz w:val="16"/>
                <w:szCs w:val="16"/>
                <w:lang w:val="es-ES_tradnl"/>
              </w:rPr>
              <w:t>ESTATUS</w:t>
            </w:r>
          </w:p>
        </w:tc>
      </w:tr>
      <w:tr w:rsidR="00A1393B" w:rsidRPr="00A1393B" w14:paraId="330EC9BD" w14:textId="77777777" w:rsidTr="00857112">
        <w:trPr>
          <w:trHeight w:val="288"/>
        </w:trPr>
        <w:tc>
          <w:tcPr>
            <w:tcW w:w="596" w:type="pct"/>
            <w:shd w:val="clear" w:color="auto" w:fill="auto"/>
            <w:noWrap/>
            <w:vAlign w:val="bottom"/>
            <w:hideMark/>
          </w:tcPr>
          <w:p w14:paraId="6522C50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724" w:type="pct"/>
            <w:shd w:val="clear" w:color="auto" w:fill="auto"/>
            <w:noWrap/>
            <w:vAlign w:val="bottom"/>
            <w:hideMark/>
          </w:tcPr>
          <w:p w14:paraId="01ED4AB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0758895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041</w:t>
            </w:r>
          </w:p>
        </w:tc>
        <w:tc>
          <w:tcPr>
            <w:tcW w:w="1463" w:type="pct"/>
            <w:shd w:val="clear" w:color="auto" w:fill="auto"/>
            <w:noWrap/>
            <w:vAlign w:val="bottom"/>
            <w:hideMark/>
          </w:tcPr>
          <w:p w14:paraId="6A9A1BF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5307EA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077E81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47F9D49" w14:textId="77777777" w:rsidTr="00857112">
        <w:trPr>
          <w:trHeight w:val="288"/>
        </w:trPr>
        <w:tc>
          <w:tcPr>
            <w:tcW w:w="596" w:type="pct"/>
            <w:shd w:val="clear" w:color="auto" w:fill="auto"/>
            <w:noWrap/>
            <w:vAlign w:val="bottom"/>
            <w:hideMark/>
          </w:tcPr>
          <w:p w14:paraId="595E314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724" w:type="pct"/>
            <w:shd w:val="clear" w:color="auto" w:fill="auto"/>
            <w:noWrap/>
            <w:vAlign w:val="bottom"/>
            <w:hideMark/>
          </w:tcPr>
          <w:p w14:paraId="0D952D9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2F01ACB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003</w:t>
            </w:r>
          </w:p>
        </w:tc>
        <w:tc>
          <w:tcPr>
            <w:tcW w:w="1463" w:type="pct"/>
            <w:shd w:val="clear" w:color="auto" w:fill="auto"/>
            <w:noWrap/>
            <w:vAlign w:val="bottom"/>
            <w:hideMark/>
          </w:tcPr>
          <w:p w14:paraId="6E4B427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842B21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1B6FFC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5AAAFFE" w14:textId="77777777" w:rsidTr="00857112">
        <w:trPr>
          <w:trHeight w:val="288"/>
        </w:trPr>
        <w:tc>
          <w:tcPr>
            <w:tcW w:w="596" w:type="pct"/>
            <w:shd w:val="clear" w:color="auto" w:fill="auto"/>
            <w:noWrap/>
            <w:vAlign w:val="bottom"/>
            <w:hideMark/>
          </w:tcPr>
          <w:p w14:paraId="1EC1B624"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724" w:type="pct"/>
            <w:shd w:val="clear" w:color="auto" w:fill="auto"/>
            <w:noWrap/>
            <w:vAlign w:val="bottom"/>
            <w:hideMark/>
          </w:tcPr>
          <w:p w14:paraId="0875348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136D1AC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004 al 005</w:t>
            </w:r>
          </w:p>
        </w:tc>
        <w:tc>
          <w:tcPr>
            <w:tcW w:w="1463" w:type="pct"/>
            <w:shd w:val="clear" w:color="auto" w:fill="auto"/>
            <w:noWrap/>
            <w:vAlign w:val="bottom"/>
            <w:hideMark/>
          </w:tcPr>
          <w:p w14:paraId="5BA80D5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913C6E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6C243A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257E13CF" w14:textId="77777777" w:rsidTr="00857112">
        <w:trPr>
          <w:trHeight w:val="288"/>
        </w:trPr>
        <w:tc>
          <w:tcPr>
            <w:tcW w:w="596" w:type="pct"/>
            <w:shd w:val="clear" w:color="auto" w:fill="auto"/>
            <w:noWrap/>
            <w:vAlign w:val="bottom"/>
            <w:hideMark/>
          </w:tcPr>
          <w:p w14:paraId="402E77F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724" w:type="pct"/>
            <w:shd w:val="clear" w:color="auto" w:fill="auto"/>
            <w:noWrap/>
            <w:vAlign w:val="bottom"/>
            <w:hideMark/>
          </w:tcPr>
          <w:p w14:paraId="51BC3C2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D5BA73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006</w:t>
            </w:r>
          </w:p>
        </w:tc>
        <w:tc>
          <w:tcPr>
            <w:tcW w:w="1463" w:type="pct"/>
            <w:shd w:val="clear" w:color="auto" w:fill="auto"/>
            <w:noWrap/>
            <w:vAlign w:val="bottom"/>
            <w:hideMark/>
          </w:tcPr>
          <w:p w14:paraId="0029B72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B6511E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F6D0C4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057FF02" w14:textId="77777777" w:rsidTr="00857112">
        <w:trPr>
          <w:trHeight w:val="288"/>
        </w:trPr>
        <w:tc>
          <w:tcPr>
            <w:tcW w:w="596" w:type="pct"/>
            <w:shd w:val="clear" w:color="auto" w:fill="auto"/>
            <w:noWrap/>
            <w:vAlign w:val="bottom"/>
            <w:hideMark/>
          </w:tcPr>
          <w:p w14:paraId="70CAAF4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724" w:type="pct"/>
            <w:shd w:val="clear" w:color="auto" w:fill="auto"/>
            <w:noWrap/>
            <w:vAlign w:val="bottom"/>
            <w:hideMark/>
          </w:tcPr>
          <w:p w14:paraId="2AB2669F"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1917AE1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007 al 20-A</w:t>
            </w:r>
          </w:p>
        </w:tc>
        <w:tc>
          <w:tcPr>
            <w:tcW w:w="1463" w:type="pct"/>
            <w:shd w:val="clear" w:color="auto" w:fill="auto"/>
            <w:noWrap/>
            <w:vAlign w:val="bottom"/>
            <w:hideMark/>
          </w:tcPr>
          <w:p w14:paraId="3C7F6BE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7F5B167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479D11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56AEDB43" w14:textId="77777777" w:rsidTr="00857112">
        <w:trPr>
          <w:trHeight w:val="288"/>
        </w:trPr>
        <w:tc>
          <w:tcPr>
            <w:tcW w:w="596" w:type="pct"/>
            <w:shd w:val="clear" w:color="auto" w:fill="auto"/>
            <w:noWrap/>
            <w:vAlign w:val="bottom"/>
            <w:hideMark/>
          </w:tcPr>
          <w:p w14:paraId="3ADEAF6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lastRenderedPageBreak/>
              <w:t>3</w:t>
            </w:r>
          </w:p>
        </w:tc>
        <w:tc>
          <w:tcPr>
            <w:tcW w:w="724" w:type="pct"/>
            <w:shd w:val="clear" w:color="auto" w:fill="auto"/>
            <w:noWrap/>
            <w:vAlign w:val="bottom"/>
            <w:hideMark/>
          </w:tcPr>
          <w:p w14:paraId="0BFC5E7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6BC180E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21</w:t>
            </w:r>
          </w:p>
        </w:tc>
        <w:tc>
          <w:tcPr>
            <w:tcW w:w="1463" w:type="pct"/>
            <w:shd w:val="clear" w:color="auto" w:fill="auto"/>
            <w:noWrap/>
            <w:vAlign w:val="bottom"/>
            <w:hideMark/>
          </w:tcPr>
          <w:p w14:paraId="797A1CA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CAA995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7CAB5D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02C23B9" w14:textId="77777777" w:rsidTr="00857112">
        <w:trPr>
          <w:trHeight w:val="288"/>
        </w:trPr>
        <w:tc>
          <w:tcPr>
            <w:tcW w:w="596" w:type="pct"/>
            <w:shd w:val="clear" w:color="auto" w:fill="auto"/>
            <w:noWrap/>
            <w:vAlign w:val="bottom"/>
            <w:hideMark/>
          </w:tcPr>
          <w:p w14:paraId="0D1E713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4</w:t>
            </w:r>
          </w:p>
        </w:tc>
        <w:tc>
          <w:tcPr>
            <w:tcW w:w="724" w:type="pct"/>
            <w:shd w:val="clear" w:color="auto" w:fill="auto"/>
            <w:noWrap/>
            <w:vAlign w:val="bottom"/>
            <w:hideMark/>
          </w:tcPr>
          <w:p w14:paraId="63EAC0B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FF130D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0027</w:t>
            </w:r>
          </w:p>
        </w:tc>
        <w:tc>
          <w:tcPr>
            <w:tcW w:w="1463" w:type="pct"/>
            <w:shd w:val="clear" w:color="auto" w:fill="auto"/>
            <w:noWrap/>
            <w:vAlign w:val="bottom"/>
            <w:hideMark/>
          </w:tcPr>
          <w:p w14:paraId="22EB463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6F1F9A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C03930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229CE58" w14:textId="77777777" w:rsidTr="00857112">
        <w:trPr>
          <w:trHeight w:val="288"/>
        </w:trPr>
        <w:tc>
          <w:tcPr>
            <w:tcW w:w="596" w:type="pct"/>
            <w:shd w:val="clear" w:color="auto" w:fill="auto"/>
            <w:noWrap/>
            <w:vAlign w:val="bottom"/>
            <w:hideMark/>
          </w:tcPr>
          <w:p w14:paraId="2863424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4</w:t>
            </w:r>
          </w:p>
        </w:tc>
        <w:tc>
          <w:tcPr>
            <w:tcW w:w="724" w:type="pct"/>
            <w:shd w:val="clear" w:color="auto" w:fill="auto"/>
            <w:noWrap/>
            <w:vAlign w:val="bottom"/>
            <w:hideMark/>
          </w:tcPr>
          <w:p w14:paraId="02F18D7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07CD87A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028 al 038</w:t>
            </w:r>
          </w:p>
        </w:tc>
        <w:tc>
          <w:tcPr>
            <w:tcW w:w="1463" w:type="pct"/>
            <w:shd w:val="clear" w:color="auto" w:fill="auto"/>
            <w:noWrap/>
            <w:vAlign w:val="bottom"/>
            <w:hideMark/>
          </w:tcPr>
          <w:p w14:paraId="72DA78B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2572F1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5B7404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16BA1D5" w14:textId="77777777" w:rsidTr="00857112">
        <w:trPr>
          <w:trHeight w:val="288"/>
        </w:trPr>
        <w:tc>
          <w:tcPr>
            <w:tcW w:w="596" w:type="pct"/>
            <w:shd w:val="clear" w:color="auto" w:fill="auto"/>
            <w:noWrap/>
            <w:vAlign w:val="bottom"/>
            <w:hideMark/>
          </w:tcPr>
          <w:p w14:paraId="18DDC4B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5</w:t>
            </w:r>
          </w:p>
        </w:tc>
        <w:tc>
          <w:tcPr>
            <w:tcW w:w="724" w:type="pct"/>
            <w:shd w:val="clear" w:color="auto" w:fill="auto"/>
            <w:noWrap/>
            <w:vAlign w:val="bottom"/>
            <w:hideMark/>
          </w:tcPr>
          <w:p w14:paraId="0ECF48B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412473F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006</w:t>
            </w:r>
          </w:p>
        </w:tc>
        <w:tc>
          <w:tcPr>
            <w:tcW w:w="1463" w:type="pct"/>
            <w:shd w:val="clear" w:color="auto" w:fill="auto"/>
            <w:noWrap/>
            <w:vAlign w:val="bottom"/>
            <w:hideMark/>
          </w:tcPr>
          <w:p w14:paraId="2E82618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AE4C08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4BBBDC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5B35593B" w14:textId="77777777" w:rsidTr="00857112">
        <w:trPr>
          <w:trHeight w:val="288"/>
        </w:trPr>
        <w:tc>
          <w:tcPr>
            <w:tcW w:w="596" w:type="pct"/>
            <w:shd w:val="clear" w:color="auto" w:fill="auto"/>
            <w:noWrap/>
            <w:vAlign w:val="bottom"/>
            <w:hideMark/>
          </w:tcPr>
          <w:p w14:paraId="192C208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5</w:t>
            </w:r>
          </w:p>
        </w:tc>
        <w:tc>
          <w:tcPr>
            <w:tcW w:w="724" w:type="pct"/>
            <w:shd w:val="clear" w:color="auto" w:fill="auto"/>
            <w:noWrap/>
            <w:vAlign w:val="bottom"/>
            <w:hideMark/>
          </w:tcPr>
          <w:p w14:paraId="4CE7AA3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6E79CB8B" w14:textId="3C7649B9"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w:t>
            </w:r>
            <w:r w:rsidR="00B40523">
              <w:rPr>
                <w:rFonts w:ascii="Arial" w:hAnsi="Arial" w:cs="Arial"/>
                <w:sz w:val="16"/>
                <w:szCs w:val="16"/>
                <w:lang w:val="es-ES_tradnl"/>
              </w:rPr>
              <w:t>7</w:t>
            </w:r>
            <w:r w:rsidRPr="00423BD9">
              <w:rPr>
                <w:rFonts w:ascii="Arial" w:hAnsi="Arial" w:cs="Arial"/>
                <w:sz w:val="16"/>
                <w:szCs w:val="16"/>
                <w:lang w:val="es-ES_tradnl"/>
              </w:rPr>
              <w:t xml:space="preserve"> al 017</w:t>
            </w:r>
          </w:p>
        </w:tc>
        <w:tc>
          <w:tcPr>
            <w:tcW w:w="1463" w:type="pct"/>
            <w:shd w:val="clear" w:color="auto" w:fill="auto"/>
            <w:noWrap/>
            <w:vAlign w:val="bottom"/>
            <w:hideMark/>
          </w:tcPr>
          <w:p w14:paraId="518287A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79A40A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3AFD2C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5196738" w14:textId="77777777" w:rsidTr="00857112">
        <w:trPr>
          <w:trHeight w:val="288"/>
        </w:trPr>
        <w:tc>
          <w:tcPr>
            <w:tcW w:w="596" w:type="pct"/>
            <w:shd w:val="clear" w:color="auto" w:fill="auto"/>
            <w:noWrap/>
            <w:vAlign w:val="bottom"/>
            <w:hideMark/>
          </w:tcPr>
          <w:p w14:paraId="28AD16D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5</w:t>
            </w:r>
          </w:p>
        </w:tc>
        <w:tc>
          <w:tcPr>
            <w:tcW w:w="724" w:type="pct"/>
            <w:shd w:val="clear" w:color="auto" w:fill="auto"/>
            <w:noWrap/>
            <w:vAlign w:val="bottom"/>
            <w:hideMark/>
          </w:tcPr>
          <w:p w14:paraId="1351C08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425391A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018 al 020</w:t>
            </w:r>
          </w:p>
        </w:tc>
        <w:tc>
          <w:tcPr>
            <w:tcW w:w="1463" w:type="pct"/>
            <w:shd w:val="clear" w:color="auto" w:fill="auto"/>
            <w:noWrap/>
            <w:vAlign w:val="bottom"/>
            <w:hideMark/>
          </w:tcPr>
          <w:p w14:paraId="1B0847C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27B6846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001EE2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DE1106D" w14:textId="77777777" w:rsidTr="00857112">
        <w:trPr>
          <w:trHeight w:val="288"/>
        </w:trPr>
        <w:tc>
          <w:tcPr>
            <w:tcW w:w="596" w:type="pct"/>
            <w:shd w:val="clear" w:color="auto" w:fill="auto"/>
            <w:noWrap/>
            <w:vAlign w:val="bottom"/>
            <w:hideMark/>
          </w:tcPr>
          <w:p w14:paraId="3A99932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6</w:t>
            </w:r>
          </w:p>
        </w:tc>
        <w:tc>
          <w:tcPr>
            <w:tcW w:w="724" w:type="pct"/>
            <w:shd w:val="clear" w:color="auto" w:fill="auto"/>
            <w:noWrap/>
            <w:vAlign w:val="bottom"/>
            <w:hideMark/>
          </w:tcPr>
          <w:p w14:paraId="30AF27C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4A9579E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006</w:t>
            </w:r>
          </w:p>
        </w:tc>
        <w:tc>
          <w:tcPr>
            <w:tcW w:w="1463" w:type="pct"/>
            <w:shd w:val="clear" w:color="auto" w:fill="auto"/>
            <w:noWrap/>
            <w:vAlign w:val="bottom"/>
            <w:hideMark/>
          </w:tcPr>
          <w:p w14:paraId="637325E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382009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3D5D430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5DD1BC0B" w14:textId="77777777" w:rsidTr="00857112">
        <w:trPr>
          <w:trHeight w:val="288"/>
        </w:trPr>
        <w:tc>
          <w:tcPr>
            <w:tcW w:w="596" w:type="pct"/>
            <w:shd w:val="clear" w:color="auto" w:fill="auto"/>
            <w:noWrap/>
            <w:vAlign w:val="bottom"/>
            <w:hideMark/>
          </w:tcPr>
          <w:p w14:paraId="7E3FF7D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6</w:t>
            </w:r>
          </w:p>
        </w:tc>
        <w:tc>
          <w:tcPr>
            <w:tcW w:w="724" w:type="pct"/>
            <w:shd w:val="clear" w:color="auto" w:fill="auto"/>
            <w:noWrap/>
            <w:vAlign w:val="bottom"/>
            <w:hideMark/>
          </w:tcPr>
          <w:p w14:paraId="7714EA6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787204E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7</w:t>
            </w:r>
          </w:p>
        </w:tc>
        <w:tc>
          <w:tcPr>
            <w:tcW w:w="1463" w:type="pct"/>
            <w:shd w:val="clear" w:color="auto" w:fill="auto"/>
            <w:noWrap/>
            <w:vAlign w:val="bottom"/>
            <w:hideMark/>
          </w:tcPr>
          <w:p w14:paraId="4933F44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92E3AB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D8EE41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F643F91" w14:textId="77777777" w:rsidTr="00857112">
        <w:trPr>
          <w:trHeight w:val="288"/>
        </w:trPr>
        <w:tc>
          <w:tcPr>
            <w:tcW w:w="596" w:type="pct"/>
            <w:shd w:val="clear" w:color="auto" w:fill="auto"/>
            <w:noWrap/>
            <w:vAlign w:val="bottom"/>
            <w:hideMark/>
          </w:tcPr>
          <w:p w14:paraId="5227E2D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6</w:t>
            </w:r>
          </w:p>
        </w:tc>
        <w:tc>
          <w:tcPr>
            <w:tcW w:w="724" w:type="pct"/>
            <w:shd w:val="clear" w:color="auto" w:fill="auto"/>
            <w:noWrap/>
            <w:vAlign w:val="bottom"/>
            <w:hideMark/>
          </w:tcPr>
          <w:p w14:paraId="5F361AB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39AB925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08 al 011</w:t>
            </w:r>
          </w:p>
        </w:tc>
        <w:tc>
          <w:tcPr>
            <w:tcW w:w="1463" w:type="pct"/>
            <w:shd w:val="clear" w:color="auto" w:fill="auto"/>
            <w:noWrap/>
            <w:vAlign w:val="bottom"/>
            <w:hideMark/>
          </w:tcPr>
          <w:p w14:paraId="0619950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E7718B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9FB0E6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2AAA159" w14:textId="77777777" w:rsidTr="00857112">
        <w:trPr>
          <w:trHeight w:val="288"/>
        </w:trPr>
        <w:tc>
          <w:tcPr>
            <w:tcW w:w="596" w:type="pct"/>
            <w:shd w:val="clear" w:color="auto" w:fill="auto"/>
            <w:noWrap/>
            <w:vAlign w:val="bottom"/>
            <w:hideMark/>
          </w:tcPr>
          <w:p w14:paraId="13E74F5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7</w:t>
            </w:r>
          </w:p>
        </w:tc>
        <w:tc>
          <w:tcPr>
            <w:tcW w:w="724" w:type="pct"/>
            <w:shd w:val="clear" w:color="auto" w:fill="auto"/>
            <w:noWrap/>
            <w:vAlign w:val="bottom"/>
            <w:hideMark/>
          </w:tcPr>
          <w:p w14:paraId="2BDC19F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5DC221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015</w:t>
            </w:r>
          </w:p>
        </w:tc>
        <w:tc>
          <w:tcPr>
            <w:tcW w:w="1463" w:type="pct"/>
            <w:shd w:val="clear" w:color="auto" w:fill="auto"/>
            <w:noWrap/>
            <w:vAlign w:val="bottom"/>
            <w:hideMark/>
          </w:tcPr>
          <w:p w14:paraId="5915C47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3200FA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006745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00C07D7" w14:textId="77777777" w:rsidTr="00857112">
        <w:trPr>
          <w:trHeight w:val="288"/>
        </w:trPr>
        <w:tc>
          <w:tcPr>
            <w:tcW w:w="596" w:type="pct"/>
            <w:shd w:val="clear" w:color="auto" w:fill="auto"/>
            <w:noWrap/>
            <w:vAlign w:val="bottom"/>
            <w:hideMark/>
          </w:tcPr>
          <w:p w14:paraId="26FCA88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7</w:t>
            </w:r>
          </w:p>
        </w:tc>
        <w:tc>
          <w:tcPr>
            <w:tcW w:w="724" w:type="pct"/>
            <w:shd w:val="clear" w:color="auto" w:fill="auto"/>
            <w:noWrap/>
            <w:vAlign w:val="bottom"/>
            <w:hideMark/>
          </w:tcPr>
          <w:p w14:paraId="45DA0AA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58D85B3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016 al 058</w:t>
            </w:r>
          </w:p>
        </w:tc>
        <w:tc>
          <w:tcPr>
            <w:tcW w:w="1463" w:type="pct"/>
            <w:shd w:val="clear" w:color="auto" w:fill="auto"/>
            <w:noWrap/>
            <w:vAlign w:val="bottom"/>
            <w:hideMark/>
          </w:tcPr>
          <w:p w14:paraId="7F2F90E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ED63AB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B98629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D47DAA2" w14:textId="77777777" w:rsidTr="00857112">
        <w:trPr>
          <w:trHeight w:val="288"/>
        </w:trPr>
        <w:tc>
          <w:tcPr>
            <w:tcW w:w="596" w:type="pct"/>
            <w:shd w:val="clear" w:color="auto" w:fill="auto"/>
            <w:noWrap/>
            <w:vAlign w:val="bottom"/>
            <w:hideMark/>
          </w:tcPr>
          <w:p w14:paraId="68957EA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8</w:t>
            </w:r>
          </w:p>
        </w:tc>
        <w:tc>
          <w:tcPr>
            <w:tcW w:w="724" w:type="pct"/>
            <w:shd w:val="clear" w:color="auto" w:fill="auto"/>
            <w:noWrap/>
            <w:vAlign w:val="bottom"/>
            <w:hideMark/>
          </w:tcPr>
          <w:p w14:paraId="4A2975D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339A62B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007</w:t>
            </w:r>
          </w:p>
        </w:tc>
        <w:tc>
          <w:tcPr>
            <w:tcW w:w="1463" w:type="pct"/>
            <w:shd w:val="clear" w:color="auto" w:fill="auto"/>
            <w:noWrap/>
            <w:vAlign w:val="bottom"/>
            <w:hideMark/>
          </w:tcPr>
          <w:p w14:paraId="44C8F2D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C1A354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47B67B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F6D5602" w14:textId="77777777" w:rsidTr="00857112">
        <w:trPr>
          <w:trHeight w:val="288"/>
        </w:trPr>
        <w:tc>
          <w:tcPr>
            <w:tcW w:w="596" w:type="pct"/>
            <w:shd w:val="clear" w:color="auto" w:fill="auto"/>
            <w:noWrap/>
            <w:vAlign w:val="bottom"/>
            <w:hideMark/>
          </w:tcPr>
          <w:p w14:paraId="589B674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9</w:t>
            </w:r>
          </w:p>
        </w:tc>
        <w:tc>
          <w:tcPr>
            <w:tcW w:w="724" w:type="pct"/>
            <w:shd w:val="clear" w:color="auto" w:fill="auto"/>
            <w:noWrap/>
            <w:vAlign w:val="bottom"/>
            <w:hideMark/>
          </w:tcPr>
          <w:p w14:paraId="5CD69E6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087E6C8" w14:textId="77777777" w:rsidR="00A1393B" w:rsidRPr="00B40523" w:rsidRDefault="00A1393B" w:rsidP="0049364A">
            <w:pPr>
              <w:spacing w:line="276" w:lineRule="auto"/>
              <w:jc w:val="center"/>
              <w:rPr>
                <w:rFonts w:ascii="Arial" w:hAnsi="Arial" w:cs="Arial"/>
                <w:sz w:val="16"/>
                <w:szCs w:val="16"/>
                <w:lang w:val="es-ES_tradnl"/>
              </w:rPr>
            </w:pPr>
            <w:r w:rsidRPr="00B40523">
              <w:rPr>
                <w:rFonts w:ascii="Arial" w:hAnsi="Arial" w:cs="Arial"/>
                <w:sz w:val="16"/>
                <w:szCs w:val="16"/>
                <w:lang w:val="es-ES_tradnl"/>
              </w:rPr>
              <w:t>001 al 06</w:t>
            </w:r>
          </w:p>
        </w:tc>
        <w:tc>
          <w:tcPr>
            <w:tcW w:w="1463" w:type="pct"/>
            <w:shd w:val="clear" w:color="auto" w:fill="auto"/>
            <w:noWrap/>
            <w:vAlign w:val="bottom"/>
            <w:hideMark/>
          </w:tcPr>
          <w:p w14:paraId="68AD48D1" w14:textId="77777777" w:rsidR="00A1393B" w:rsidRPr="00B40523" w:rsidRDefault="00A1393B" w:rsidP="0049364A">
            <w:pPr>
              <w:spacing w:line="276" w:lineRule="auto"/>
              <w:jc w:val="center"/>
              <w:rPr>
                <w:rFonts w:ascii="Arial" w:hAnsi="Arial" w:cs="Arial"/>
                <w:sz w:val="16"/>
                <w:szCs w:val="16"/>
                <w:lang w:val="es-ES_tradnl"/>
              </w:rPr>
            </w:pPr>
            <w:r w:rsidRPr="00B40523">
              <w:rPr>
                <w:rFonts w:ascii="Arial" w:hAnsi="Arial" w:cs="Arial"/>
                <w:sz w:val="16"/>
                <w:szCs w:val="16"/>
                <w:lang w:val="es-ES_tradnl"/>
              </w:rPr>
              <w:t>para valoración y análisis</w:t>
            </w:r>
          </w:p>
        </w:tc>
        <w:tc>
          <w:tcPr>
            <w:tcW w:w="606" w:type="pct"/>
            <w:shd w:val="clear" w:color="auto" w:fill="auto"/>
            <w:noWrap/>
            <w:vAlign w:val="bottom"/>
            <w:hideMark/>
          </w:tcPr>
          <w:p w14:paraId="5ACF62AD" w14:textId="77777777" w:rsidR="00A1393B" w:rsidRPr="00B40523" w:rsidRDefault="00A1393B" w:rsidP="0049364A">
            <w:pPr>
              <w:spacing w:line="276" w:lineRule="auto"/>
              <w:jc w:val="center"/>
              <w:rPr>
                <w:rFonts w:ascii="Arial" w:hAnsi="Arial" w:cs="Arial"/>
                <w:sz w:val="16"/>
                <w:szCs w:val="16"/>
                <w:lang w:val="es-ES_tradnl"/>
              </w:rPr>
            </w:pPr>
            <w:r w:rsidRPr="00B40523">
              <w:rPr>
                <w:rFonts w:ascii="Arial" w:hAnsi="Arial" w:cs="Arial"/>
                <w:sz w:val="16"/>
                <w:szCs w:val="16"/>
                <w:lang w:val="es-ES_tradnl"/>
              </w:rPr>
              <w:t>Atendido</w:t>
            </w:r>
          </w:p>
        </w:tc>
        <w:tc>
          <w:tcPr>
            <w:tcW w:w="941" w:type="pct"/>
            <w:shd w:val="clear" w:color="auto" w:fill="auto"/>
            <w:noWrap/>
            <w:vAlign w:val="bottom"/>
            <w:hideMark/>
          </w:tcPr>
          <w:p w14:paraId="61095E23" w14:textId="77777777" w:rsidR="00A1393B" w:rsidRPr="00B40523" w:rsidRDefault="00A1393B" w:rsidP="0049364A">
            <w:pPr>
              <w:spacing w:line="276" w:lineRule="auto"/>
              <w:jc w:val="center"/>
              <w:rPr>
                <w:rFonts w:ascii="Arial" w:hAnsi="Arial" w:cs="Arial"/>
                <w:sz w:val="16"/>
                <w:szCs w:val="16"/>
                <w:lang w:val="es-ES_tradnl"/>
              </w:rPr>
            </w:pPr>
            <w:r w:rsidRPr="00B40523">
              <w:rPr>
                <w:rFonts w:ascii="Arial" w:hAnsi="Arial" w:cs="Arial"/>
                <w:sz w:val="16"/>
                <w:szCs w:val="16"/>
                <w:lang w:val="es-ES_tradnl"/>
              </w:rPr>
              <w:t xml:space="preserve">No solventado </w:t>
            </w:r>
          </w:p>
        </w:tc>
      </w:tr>
      <w:tr w:rsidR="00A1393B" w:rsidRPr="00A1393B" w14:paraId="0F5E8DFD" w14:textId="77777777" w:rsidTr="00857112">
        <w:trPr>
          <w:trHeight w:val="288"/>
        </w:trPr>
        <w:tc>
          <w:tcPr>
            <w:tcW w:w="596" w:type="pct"/>
            <w:shd w:val="clear" w:color="auto" w:fill="auto"/>
            <w:noWrap/>
            <w:vAlign w:val="bottom"/>
            <w:hideMark/>
          </w:tcPr>
          <w:p w14:paraId="608956C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10</w:t>
            </w:r>
          </w:p>
        </w:tc>
        <w:tc>
          <w:tcPr>
            <w:tcW w:w="724" w:type="pct"/>
            <w:shd w:val="clear" w:color="auto" w:fill="auto"/>
            <w:noWrap/>
            <w:vAlign w:val="bottom"/>
            <w:hideMark/>
          </w:tcPr>
          <w:p w14:paraId="0FD2F82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2B8673D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013</w:t>
            </w:r>
          </w:p>
        </w:tc>
        <w:tc>
          <w:tcPr>
            <w:tcW w:w="1463" w:type="pct"/>
            <w:shd w:val="clear" w:color="auto" w:fill="auto"/>
            <w:noWrap/>
            <w:vAlign w:val="bottom"/>
            <w:hideMark/>
          </w:tcPr>
          <w:p w14:paraId="6016D51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6FAF42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476747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746540C8" w14:textId="77777777" w:rsidTr="00857112">
        <w:trPr>
          <w:trHeight w:val="288"/>
        </w:trPr>
        <w:tc>
          <w:tcPr>
            <w:tcW w:w="596" w:type="pct"/>
            <w:shd w:val="clear" w:color="auto" w:fill="auto"/>
            <w:noWrap/>
            <w:vAlign w:val="bottom"/>
            <w:hideMark/>
          </w:tcPr>
          <w:p w14:paraId="3979E27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10</w:t>
            </w:r>
          </w:p>
        </w:tc>
        <w:tc>
          <w:tcPr>
            <w:tcW w:w="724" w:type="pct"/>
            <w:shd w:val="clear" w:color="auto" w:fill="auto"/>
            <w:noWrap/>
            <w:vAlign w:val="bottom"/>
            <w:hideMark/>
          </w:tcPr>
          <w:p w14:paraId="13F130D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26EA900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14</w:t>
            </w:r>
          </w:p>
        </w:tc>
        <w:tc>
          <w:tcPr>
            <w:tcW w:w="1463" w:type="pct"/>
            <w:shd w:val="clear" w:color="auto" w:fill="auto"/>
            <w:noWrap/>
            <w:vAlign w:val="bottom"/>
            <w:hideMark/>
          </w:tcPr>
          <w:p w14:paraId="0FA3342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03159CE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F32369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59ACDB8" w14:textId="77777777" w:rsidTr="00857112">
        <w:trPr>
          <w:trHeight w:val="288"/>
        </w:trPr>
        <w:tc>
          <w:tcPr>
            <w:tcW w:w="596" w:type="pct"/>
            <w:shd w:val="clear" w:color="auto" w:fill="auto"/>
            <w:noWrap/>
            <w:vAlign w:val="bottom"/>
            <w:hideMark/>
          </w:tcPr>
          <w:p w14:paraId="6B73283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10</w:t>
            </w:r>
          </w:p>
        </w:tc>
        <w:tc>
          <w:tcPr>
            <w:tcW w:w="724" w:type="pct"/>
            <w:shd w:val="clear" w:color="auto" w:fill="auto"/>
            <w:noWrap/>
            <w:vAlign w:val="bottom"/>
            <w:hideMark/>
          </w:tcPr>
          <w:p w14:paraId="3BDAFE6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5B5DA9D3" w14:textId="122739D2"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01</w:t>
            </w:r>
            <w:r w:rsidR="00B40523">
              <w:rPr>
                <w:rFonts w:ascii="Arial" w:hAnsi="Arial" w:cs="Arial"/>
                <w:sz w:val="16"/>
                <w:szCs w:val="16"/>
                <w:lang w:val="es-ES_tradnl"/>
              </w:rPr>
              <w:t>5</w:t>
            </w:r>
            <w:r w:rsidRPr="00423BD9">
              <w:rPr>
                <w:rFonts w:ascii="Arial" w:hAnsi="Arial" w:cs="Arial"/>
                <w:sz w:val="16"/>
                <w:szCs w:val="16"/>
                <w:lang w:val="es-ES_tradnl"/>
              </w:rPr>
              <w:t xml:space="preserve"> al 018</w:t>
            </w:r>
          </w:p>
        </w:tc>
        <w:tc>
          <w:tcPr>
            <w:tcW w:w="1463" w:type="pct"/>
            <w:shd w:val="clear" w:color="auto" w:fill="auto"/>
            <w:noWrap/>
            <w:vAlign w:val="bottom"/>
            <w:hideMark/>
          </w:tcPr>
          <w:p w14:paraId="3348F4A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0DE347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37904B0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63D5964E" w14:textId="77777777" w:rsidTr="00857112">
        <w:trPr>
          <w:trHeight w:val="288"/>
        </w:trPr>
        <w:tc>
          <w:tcPr>
            <w:tcW w:w="596" w:type="pct"/>
            <w:shd w:val="clear" w:color="auto" w:fill="auto"/>
            <w:noWrap/>
            <w:vAlign w:val="bottom"/>
            <w:hideMark/>
          </w:tcPr>
          <w:p w14:paraId="0ED2C99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11</w:t>
            </w:r>
          </w:p>
        </w:tc>
        <w:tc>
          <w:tcPr>
            <w:tcW w:w="724" w:type="pct"/>
            <w:shd w:val="clear" w:color="auto" w:fill="auto"/>
            <w:noWrap/>
            <w:vAlign w:val="bottom"/>
            <w:hideMark/>
          </w:tcPr>
          <w:p w14:paraId="478C4CB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6C68F94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028</w:t>
            </w:r>
          </w:p>
        </w:tc>
        <w:tc>
          <w:tcPr>
            <w:tcW w:w="1463" w:type="pct"/>
            <w:shd w:val="clear" w:color="auto" w:fill="auto"/>
            <w:noWrap/>
            <w:vAlign w:val="bottom"/>
            <w:hideMark/>
          </w:tcPr>
          <w:p w14:paraId="122FF3F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4AFC04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56FF9F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45A6406" w14:textId="77777777" w:rsidTr="00857112">
        <w:trPr>
          <w:trHeight w:val="288"/>
        </w:trPr>
        <w:tc>
          <w:tcPr>
            <w:tcW w:w="596" w:type="pct"/>
            <w:shd w:val="clear" w:color="auto" w:fill="auto"/>
            <w:noWrap/>
            <w:vAlign w:val="bottom"/>
            <w:hideMark/>
          </w:tcPr>
          <w:p w14:paraId="13F407E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11</w:t>
            </w:r>
          </w:p>
        </w:tc>
        <w:tc>
          <w:tcPr>
            <w:tcW w:w="724" w:type="pct"/>
            <w:shd w:val="clear" w:color="auto" w:fill="auto"/>
            <w:noWrap/>
            <w:vAlign w:val="bottom"/>
            <w:hideMark/>
          </w:tcPr>
          <w:p w14:paraId="13DEF88A"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6BF189A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029 al 040</w:t>
            </w:r>
          </w:p>
        </w:tc>
        <w:tc>
          <w:tcPr>
            <w:tcW w:w="1463" w:type="pct"/>
            <w:shd w:val="clear" w:color="auto" w:fill="auto"/>
            <w:noWrap/>
            <w:vAlign w:val="bottom"/>
            <w:hideMark/>
          </w:tcPr>
          <w:p w14:paraId="2C3A4BA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375B8F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645870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57DB4CB" w14:textId="77777777" w:rsidTr="00857112">
        <w:trPr>
          <w:trHeight w:val="288"/>
        </w:trPr>
        <w:tc>
          <w:tcPr>
            <w:tcW w:w="596" w:type="pct"/>
            <w:shd w:val="clear" w:color="auto" w:fill="auto"/>
            <w:noWrap/>
            <w:vAlign w:val="bottom"/>
            <w:hideMark/>
          </w:tcPr>
          <w:p w14:paraId="6ABC086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11</w:t>
            </w:r>
          </w:p>
        </w:tc>
        <w:tc>
          <w:tcPr>
            <w:tcW w:w="724" w:type="pct"/>
            <w:shd w:val="clear" w:color="auto" w:fill="auto"/>
            <w:noWrap/>
            <w:vAlign w:val="bottom"/>
            <w:hideMark/>
          </w:tcPr>
          <w:p w14:paraId="4A9B498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4260D8B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041 al 043</w:t>
            </w:r>
          </w:p>
        </w:tc>
        <w:tc>
          <w:tcPr>
            <w:tcW w:w="1463" w:type="pct"/>
            <w:shd w:val="clear" w:color="auto" w:fill="auto"/>
            <w:noWrap/>
            <w:vAlign w:val="bottom"/>
            <w:hideMark/>
          </w:tcPr>
          <w:p w14:paraId="1867F84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7AC439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6A9A72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30E2675" w14:textId="77777777" w:rsidTr="00857112">
        <w:trPr>
          <w:trHeight w:val="288"/>
        </w:trPr>
        <w:tc>
          <w:tcPr>
            <w:tcW w:w="596" w:type="pct"/>
            <w:shd w:val="clear" w:color="auto" w:fill="auto"/>
            <w:noWrap/>
            <w:vAlign w:val="bottom"/>
            <w:hideMark/>
          </w:tcPr>
          <w:p w14:paraId="028DA9B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12</w:t>
            </w:r>
          </w:p>
        </w:tc>
        <w:tc>
          <w:tcPr>
            <w:tcW w:w="724" w:type="pct"/>
            <w:shd w:val="clear" w:color="auto" w:fill="auto"/>
            <w:noWrap/>
            <w:vAlign w:val="bottom"/>
            <w:hideMark/>
          </w:tcPr>
          <w:p w14:paraId="0FB570E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3EB9456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028</w:t>
            </w:r>
          </w:p>
        </w:tc>
        <w:tc>
          <w:tcPr>
            <w:tcW w:w="1463" w:type="pct"/>
            <w:shd w:val="clear" w:color="auto" w:fill="auto"/>
            <w:noWrap/>
            <w:vAlign w:val="bottom"/>
            <w:hideMark/>
          </w:tcPr>
          <w:p w14:paraId="64A972F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3AB433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C3D9F1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C12DF39" w14:textId="77777777" w:rsidTr="00857112">
        <w:trPr>
          <w:trHeight w:val="288"/>
        </w:trPr>
        <w:tc>
          <w:tcPr>
            <w:tcW w:w="596" w:type="pct"/>
            <w:shd w:val="clear" w:color="auto" w:fill="auto"/>
            <w:noWrap/>
            <w:vAlign w:val="bottom"/>
            <w:hideMark/>
          </w:tcPr>
          <w:p w14:paraId="20E600F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12</w:t>
            </w:r>
          </w:p>
        </w:tc>
        <w:tc>
          <w:tcPr>
            <w:tcW w:w="724" w:type="pct"/>
            <w:shd w:val="clear" w:color="auto" w:fill="auto"/>
            <w:noWrap/>
            <w:vAlign w:val="bottom"/>
            <w:hideMark/>
          </w:tcPr>
          <w:p w14:paraId="32C0C36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28140F12" w14:textId="1B935E81" w:rsidR="00A1393B" w:rsidRPr="00423BD9" w:rsidRDefault="00B40523" w:rsidP="0049364A">
            <w:pPr>
              <w:spacing w:line="276" w:lineRule="auto"/>
              <w:jc w:val="center"/>
              <w:rPr>
                <w:rFonts w:ascii="Arial" w:hAnsi="Arial" w:cs="Arial"/>
                <w:sz w:val="16"/>
                <w:szCs w:val="16"/>
                <w:lang w:val="es-ES_tradnl"/>
              </w:rPr>
            </w:pPr>
            <w:r>
              <w:rPr>
                <w:rFonts w:ascii="Arial" w:hAnsi="Arial" w:cs="Arial"/>
                <w:sz w:val="16"/>
                <w:szCs w:val="16"/>
                <w:lang w:val="es-ES_tradnl"/>
              </w:rPr>
              <w:t>029 al 35</w:t>
            </w:r>
          </w:p>
        </w:tc>
        <w:tc>
          <w:tcPr>
            <w:tcW w:w="1463" w:type="pct"/>
            <w:shd w:val="clear" w:color="auto" w:fill="auto"/>
            <w:noWrap/>
            <w:vAlign w:val="bottom"/>
            <w:hideMark/>
          </w:tcPr>
          <w:p w14:paraId="2492ED2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3A17D5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552299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2831A022" w14:textId="77777777" w:rsidTr="00857112">
        <w:trPr>
          <w:trHeight w:val="288"/>
        </w:trPr>
        <w:tc>
          <w:tcPr>
            <w:tcW w:w="596" w:type="pct"/>
            <w:shd w:val="clear" w:color="auto" w:fill="auto"/>
            <w:noWrap/>
            <w:vAlign w:val="bottom"/>
            <w:hideMark/>
          </w:tcPr>
          <w:p w14:paraId="0B0A653A"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13</w:t>
            </w:r>
          </w:p>
        </w:tc>
        <w:tc>
          <w:tcPr>
            <w:tcW w:w="724" w:type="pct"/>
            <w:shd w:val="clear" w:color="auto" w:fill="auto"/>
            <w:noWrap/>
            <w:vAlign w:val="bottom"/>
            <w:hideMark/>
          </w:tcPr>
          <w:p w14:paraId="28DA1B8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525F632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006</w:t>
            </w:r>
          </w:p>
        </w:tc>
        <w:tc>
          <w:tcPr>
            <w:tcW w:w="1463" w:type="pct"/>
            <w:shd w:val="clear" w:color="auto" w:fill="auto"/>
            <w:noWrap/>
            <w:vAlign w:val="bottom"/>
            <w:hideMark/>
          </w:tcPr>
          <w:p w14:paraId="306CEB0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D82178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2CE878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E9466B7" w14:textId="77777777" w:rsidTr="00857112">
        <w:trPr>
          <w:trHeight w:val="288"/>
        </w:trPr>
        <w:tc>
          <w:tcPr>
            <w:tcW w:w="596" w:type="pct"/>
            <w:shd w:val="clear" w:color="auto" w:fill="auto"/>
            <w:noWrap/>
            <w:vAlign w:val="bottom"/>
            <w:hideMark/>
          </w:tcPr>
          <w:p w14:paraId="1FA651C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14</w:t>
            </w:r>
          </w:p>
        </w:tc>
        <w:tc>
          <w:tcPr>
            <w:tcW w:w="724" w:type="pct"/>
            <w:shd w:val="clear" w:color="auto" w:fill="auto"/>
            <w:noWrap/>
            <w:vAlign w:val="bottom"/>
            <w:hideMark/>
          </w:tcPr>
          <w:p w14:paraId="4A9BB28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521DD01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012</w:t>
            </w:r>
          </w:p>
        </w:tc>
        <w:tc>
          <w:tcPr>
            <w:tcW w:w="1463" w:type="pct"/>
            <w:shd w:val="clear" w:color="auto" w:fill="auto"/>
            <w:noWrap/>
            <w:vAlign w:val="bottom"/>
            <w:hideMark/>
          </w:tcPr>
          <w:p w14:paraId="5CC41E4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AC963A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B01C94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2FEC2F4D" w14:textId="77777777" w:rsidTr="00857112">
        <w:trPr>
          <w:trHeight w:val="288"/>
        </w:trPr>
        <w:tc>
          <w:tcPr>
            <w:tcW w:w="596" w:type="pct"/>
            <w:shd w:val="clear" w:color="auto" w:fill="auto"/>
            <w:noWrap/>
            <w:vAlign w:val="bottom"/>
            <w:hideMark/>
          </w:tcPr>
          <w:p w14:paraId="270C276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15</w:t>
            </w:r>
          </w:p>
        </w:tc>
        <w:tc>
          <w:tcPr>
            <w:tcW w:w="724" w:type="pct"/>
            <w:shd w:val="clear" w:color="auto" w:fill="auto"/>
            <w:noWrap/>
            <w:vAlign w:val="bottom"/>
            <w:hideMark/>
          </w:tcPr>
          <w:p w14:paraId="1850527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5C7873F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039</w:t>
            </w:r>
          </w:p>
        </w:tc>
        <w:tc>
          <w:tcPr>
            <w:tcW w:w="1463" w:type="pct"/>
            <w:shd w:val="clear" w:color="auto" w:fill="auto"/>
            <w:noWrap/>
            <w:vAlign w:val="bottom"/>
            <w:hideMark/>
          </w:tcPr>
          <w:p w14:paraId="1406020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587C57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04AE5B2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75F8EF60" w14:textId="77777777" w:rsidTr="00857112">
        <w:trPr>
          <w:trHeight w:val="288"/>
        </w:trPr>
        <w:tc>
          <w:tcPr>
            <w:tcW w:w="596" w:type="pct"/>
            <w:shd w:val="clear" w:color="auto" w:fill="auto"/>
            <w:noWrap/>
            <w:vAlign w:val="bottom"/>
            <w:hideMark/>
          </w:tcPr>
          <w:p w14:paraId="12DF7D0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15</w:t>
            </w:r>
          </w:p>
        </w:tc>
        <w:tc>
          <w:tcPr>
            <w:tcW w:w="724" w:type="pct"/>
            <w:shd w:val="clear" w:color="auto" w:fill="auto"/>
            <w:noWrap/>
            <w:vAlign w:val="bottom"/>
            <w:hideMark/>
          </w:tcPr>
          <w:p w14:paraId="22CC708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1804BB1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040 al 116</w:t>
            </w:r>
          </w:p>
        </w:tc>
        <w:tc>
          <w:tcPr>
            <w:tcW w:w="1463" w:type="pct"/>
            <w:shd w:val="clear" w:color="auto" w:fill="auto"/>
            <w:noWrap/>
            <w:vAlign w:val="bottom"/>
            <w:hideMark/>
          </w:tcPr>
          <w:p w14:paraId="088B0E7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9B7D22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C0564C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13CC0A6" w14:textId="77777777" w:rsidTr="00857112">
        <w:trPr>
          <w:trHeight w:val="288"/>
        </w:trPr>
        <w:tc>
          <w:tcPr>
            <w:tcW w:w="596" w:type="pct"/>
            <w:shd w:val="clear" w:color="auto" w:fill="auto"/>
            <w:noWrap/>
            <w:vAlign w:val="bottom"/>
            <w:hideMark/>
          </w:tcPr>
          <w:p w14:paraId="6A042D1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15</w:t>
            </w:r>
          </w:p>
        </w:tc>
        <w:tc>
          <w:tcPr>
            <w:tcW w:w="724" w:type="pct"/>
            <w:shd w:val="clear" w:color="auto" w:fill="auto"/>
            <w:noWrap/>
            <w:vAlign w:val="bottom"/>
            <w:hideMark/>
          </w:tcPr>
          <w:p w14:paraId="3D427E8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3AFD039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117 al 133</w:t>
            </w:r>
          </w:p>
        </w:tc>
        <w:tc>
          <w:tcPr>
            <w:tcW w:w="1463" w:type="pct"/>
            <w:shd w:val="clear" w:color="auto" w:fill="auto"/>
            <w:noWrap/>
            <w:vAlign w:val="bottom"/>
            <w:hideMark/>
          </w:tcPr>
          <w:p w14:paraId="177EBB8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73EDDCF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0742301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7EC20436" w14:textId="77777777" w:rsidTr="00857112">
        <w:trPr>
          <w:trHeight w:val="288"/>
        </w:trPr>
        <w:tc>
          <w:tcPr>
            <w:tcW w:w="596" w:type="pct"/>
            <w:shd w:val="clear" w:color="auto" w:fill="auto"/>
            <w:noWrap/>
            <w:vAlign w:val="bottom"/>
            <w:hideMark/>
          </w:tcPr>
          <w:p w14:paraId="62B75A4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16</w:t>
            </w:r>
          </w:p>
        </w:tc>
        <w:tc>
          <w:tcPr>
            <w:tcW w:w="724" w:type="pct"/>
            <w:shd w:val="clear" w:color="auto" w:fill="auto"/>
            <w:noWrap/>
            <w:vAlign w:val="bottom"/>
            <w:hideMark/>
          </w:tcPr>
          <w:p w14:paraId="2F100614"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14C5F96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024</w:t>
            </w:r>
          </w:p>
        </w:tc>
        <w:tc>
          <w:tcPr>
            <w:tcW w:w="1463" w:type="pct"/>
            <w:shd w:val="clear" w:color="auto" w:fill="auto"/>
            <w:noWrap/>
            <w:vAlign w:val="bottom"/>
            <w:hideMark/>
          </w:tcPr>
          <w:p w14:paraId="09FD602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85E5E1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374C220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71996477" w14:textId="77777777" w:rsidTr="00857112">
        <w:trPr>
          <w:trHeight w:val="288"/>
        </w:trPr>
        <w:tc>
          <w:tcPr>
            <w:tcW w:w="596" w:type="pct"/>
            <w:shd w:val="clear" w:color="auto" w:fill="auto"/>
            <w:noWrap/>
            <w:vAlign w:val="bottom"/>
            <w:hideMark/>
          </w:tcPr>
          <w:p w14:paraId="7428891F"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17</w:t>
            </w:r>
          </w:p>
        </w:tc>
        <w:tc>
          <w:tcPr>
            <w:tcW w:w="724" w:type="pct"/>
            <w:shd w:val="clear" w:color="auto" w:fill="auto"/>
            <w:noWrap/>
            <w:vAlign w:val="bottom"/>
            <w:hideMark/>
          </w:tcPr>
          <w:p w14:paraId="52214DB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62AE5AA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037</w:t>
            </w:r>
          </w:p>
        </w:tc>
        <w:tc>
          <w:tcPr>
            <w:tcW w:w="1463" w:type="pct"/>
            <w:shd w:val="clear" w:color="auto" w:fill="auto"/>
            <w:noWrap/>
            <w:vAlign w:val="bottom"/>
            <w:hideMark/>
          </w:tcPr>
          <w:p w14:paraId="55D8092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BE463F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3DB5D5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61236B9A" w14:textId="77777777" w:rsidTr="00857112">
        <w:trPr>
          <w:trHeight w:val="288"/>
        </w:trPr>
        <w:tc>
          <w:tcPr>
            <w:tcW w:w="596" w:type="pct"/>
            <w:shd w:val="clear" w:color="auto" w:fill="auto"/>
            <w:noWrap/>
            <w:vAlign w:val="bottom"/>
            <w:hideMark/>
          </w:tcPr>
          <w:p w14:paraId="24B0257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17</w:t>
            </w:r>
          </w:p>
        </w:tc>
        <w:tc>
          <w:tcPr>
            <w:tcW w:w="724" w:type="pct"/>
            <w:shd w:val="clear" w:color="auto" w:fill="auto"/>
            <w:noWrap/>
            <w:vAlign w:val="bottom"/>
            <w:hideMark/>
          </w:tcPr>
          <w:p w14:paraId="149A000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72FEDB8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038 al 069</w:t>
            </w:r>
          </w:p>
        </w:tc>
        <w:tc>
          <w:tcPr>
            <w:tcW w:w="1463" w:type="pct"/>
            <w:shd w:val="clear" w:color="auto" w:fill="auto"/>
            <w:noWrap/>
            <w:vAlign w:val="bottom"/>
            <w:hideMark/>
          </w:tcPr>
          <w:p w14:paraId="3639FBC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97DD53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B6A895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81FAF33" w14:textId="77777777" w:rsidTr="00857112">
        <w:trPr>
          <w:trHeight w:val="288"/>
        </w:trPr>
        <w:tc>
          <w:tcPr>
            <w:tcW w:w="596" w:type="pct"/>
            <w:shd w:val="clear" w:color="auto" w:fill="auto"/>
            <w:noWrap/>
            <w:vAlign w:val="bottom"/>
            <w:hideMark/>
          </w:tcPr>
          <w:p w14:paraId="26E3D81A"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18</w:t>
            </w:r>
          </w:p>
        </w:tc>
        <w:tc>
          <w:tcPr>
            <w:tcW w:w="724" w:type="pct"/>
            <w:shd w:val="clear" w:color="auto" w:fill="auto"/>
            <w:noWrap/>
            <w:vAlign w:val="bottom"/>
            <w:hideMark/>
          </w:tcPr>
          <w:p w14:paraId="0DE6192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4F60312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075</w:t>
            </w:r>
          </w:p>
        </w:tc>
        <w:tc>
          <w:tcPr>
            <w:tcW w:w="1463" w:type="pct"/>
            <w:shd w:val="clear" w:color="auto" w:fill="auto"/>
            <w:noWrap/>
            <w:vAlign w:val="bottom"/>
            <w:hideMark/>
          </w:tcPr>
          <w:p w14:paraId="384B922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632668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6939DF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CC14769" w14:textId="77777777" w:rsidTr="00857112">
        <w:trPr>
          <w:trHeight w:val="288"/>
        </w:trPr>
        <w:tc>
          <w:tcPr>
            <w:tcW w:w="596" w:type="pct"/>
            <w:shd w:val="clear" w:color="auto" w:fill="auto"/>
            <w:noWrap/>
            <w:vAlign w:val="bottom"/>
            <w:hideMark/>
          </w:tcPr>
          <w:p w14:paraId="3291004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18</w:t>
            </w:r>
          </w:p>
        </w:tc>
        <w:tc>
          <w:tcPr>
            <w:tcW w:w="724" w:type="pct"/>
            <w:shd w:val="clear" w:color="auto" w:fill="auto"/>
            <w:noWrap/>
            <w:vAlign w:val="bottom"/>
            <w:hideMark/>
          </w:tcPr>
          <w:p w14:paraId="7FC4B24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37F9469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076 al 163</w:t>
            </w:r>
          </w:p>
        </w:tc>
        <w:tc>
          <w:tcPr>
            <w:tcW w:w="1463" w:type="pct"/>
            <w:shd w:val="clear" w:color="auto" w:fill="auto"/>
            <w:noWrap/>
            <w:vAlign w:val="bottom"/>
            <w:hideMark/>
          </w:tcPr>
          <w:p w14:paraId="7116944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0A435E2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580E44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B82E1E9" w14:textId="77777777" w:rsidTr="00857112">
        <w:trPr>
          <w:trHeight w:val="288"/>
        </w:trPr>
        <w:tc>
          <w:tcPr>
            <w:tcW w:w="596" w:type="pct"/>
            <w:shd w:val="clear" w:color="auto" w:fill="auto"/>
            <w:noWrap/>
            <w:vAlign w:val="bottom"/>
            <w:hideMark/>
          </w:tcPr>
          <w:p w14:paraId="2DDD710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18</w:t>
            </w:r>
          </w:p>
        </w:tc>
        <w:tc>
          <w:tcPr>
            <w:tcW w:w="724" w:type="pct"/>
            <w:shd w:val="clear" w:color="auto" w:fill="auto"/>
            <w:noWrap/>
            <w:vAlign w:val="bottom"/>
            <w:hideMark/>
          </w:tcPr>
          <w:p w14:paraId="2345998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4020435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164 al 174</w:t>
            </w:r>
          </w:p>
        </w:tc>
        <w:tc>
          <w:tcPr>
            <w:tcW w:w="1463" w:type="pct"/>
            <w:shd w:val="clear" w:color="auto" w:fill="auto"/>
            <w:noWrap/>
            <w:vAlign w:val="bottom"/>
            <w:hideMark/>
          </w:tcPr>
          <w:p w14:paraId="30C40BE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C09E96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34BBC4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E2D0914" w14:textId="77777777" w:rsidTr="00857112">
        <w:trPr>
          <w:trHeight w:val="288"/>
        </w:trPr>
        <w:tc>
          <w:tcPr>
            <w:tcW w:w="596" w:type="pct"/>
            <w:shd w:val="clear" w:color="auto" w:fill="auto"/>
            <w:noWrap/>
            <w:vAlign w:val="bottom"/>
            <w:hideMark/>
          </w:tcPr>
          <w:p w14:paraId="072173A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19</w:t>
            </w:r>
          </w:p>
        </w:tc>
        <w:tc>
          <w:tcPr>
            <w:tcW w:w="724" w:type="pct"/>
            <w:shd w:val="clear" w:color="auto" w:fill="auto"/>
            <w:noWrap/>
            <w:vAlign w:val="bottom"/>
            <w:hideMark/>
          </w:tcPr>
          <w:p w14:paraId="295D7BA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025D3D7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 al 021</w:t>
            </w:r>
          </w:p>
        </w:tc>
        <w:tc>
          <w:tcPr>
            <w:tcW w:w="1463" w:type="pct"/>
            <w:shd w:val="clear" w:color="auto" w:fill="auto"/>
            <w:noWrap/>
            <w:vAlign w:val="bottom"/>
            <w:hideMark/>
          </w:tcPr>
          <w:p w14:paraId="4E0BAD8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10C45A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3ED9A21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3C218AB" w14:textId="77777777" w:rsidTr="00857112">
        <w:trPr>
          <w:trHeight w:val="288"/>
        </w:trPr>
        <w:tc>
          <w:tcPr>
            <w:tcW w:w="596" w:type="pct"/>
            <w:shd w:val="clear" w:color="auto" w:fill="auto"/>
            <w:noWrap/>
            <w:vAlign w:val="bottom"/>
            <w:hideMark/>
          </w:tcPr>
          <w:p w14:paraId="60C2163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19</w:t>
            </w:r>
          </w:p>
        </w:tc>
        <w:tc>
          <w:tcPr>
            <w:tcW w:w="724" w:type="pct"/>
            <w:shd w:val="clear" w:color="auto" w:fill="auto"/>
            <w:noWrap/>
            <w:vAlign w:val="bottom"/>
            <w:hideMark/>
          </w:tcPr>
          <w:p w14:paraId="10DBF11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60BBB08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022 al 041</w:t>
            </w:r>
          </w:p>
        </w:tc>
        <w:tc>
          <w:tcPr>
            <w:tcW w:w="1463" w:type="pct"/>
            <w:shd w:val="clear" w:color="auto" w:fill="auto"/>
            <w:noWrap/>
            <w:vAlign w:val="bottom"/>
            <w:hideMark/>
          </w:tcPr>
          <w:p w14:paraId="1B7104D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9D369F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E9636D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7B937E82" w14:textId="77777777" w:rsidTr="00857112">
        <w:trPr>
          <w:trHeight w:val="288"/>
        </w:trPr>
        <w:tc>
          <w:tcPr>
            <w:tcW w:w="596" w:type="pct"/>
            <w:shd w:val="clear" w:color="auto" w:fill="auto"/>
            <w:noWrap/>
            <w:vAlign w:val="bottom"/>
            <w:hideMark/>
          </w:tcPr>
          <w:p w14:paraId="48390DB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20</w:t>
            </w:r>
          </w:p>
        </w:tc>
        <w:tc>
          <w:tcPr>
            <w:tcW w:w="724" w:type="pct"/>
            <w:shd w:val="clear" w:color="auto" w:fill="auto"/>
            <w:noWrap/>
            <w:vAlign w:val="bottom"/>
            <w:hideMark/>
          </w:tcPr>
          <w:p w14:paraId="4FCF3AA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5C0931F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001al 024</w:t>
            </w:r>
          </w:p>
        </w:tc>
        <w:tc>
          <w:tcPr>
            <w:tcW w:w="1463" w:type="pct"/>
            <w:shd w:val="clear" w:color="auto" w:fill="auto"/>
            <w:noWrap/>
            <w:vAlign w:val="bottom"/>
            <w:hideMark/>
          </w:tcPr>
          <w:p w14:paraId="67CDC34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BC8E3F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4DD5F0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EF973EF" w14:textId="77777777" w:rsidTr="00857112">
        <w:trPr>
          <w:trHeight w:val="288"/>
        </w:trPr>
        <w:tc>
          <w:tcPr>
            <w:tcW w:w="596" w:type="pct"/>
            <w:shd w:val="clear" w:color="auto" w:fill="auto"/>
            <w:noWrap/>
            <w:vAlign w:val="bottom"/>
            <w:hideMark/>
          </w:tcPr>
          <w:p w14:paraId="646941C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20</w:t>
            </w:r>
          </w:p>
        </w:tc>
        <w:tc>
          <w:tcPr>
            <w:tcW w:w="724" w:type="pct"/>
            <w:shd w:val="clear" w:color="auto" w:fill="auto"/>
            <w:noWrap/>
            <w:vAlign w:val="bottom"/>
            <w:hideMark/>
          </w:tcPr>
          <w:p w14:paraId="350E49F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003933B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25</w:t>
            </w:r>
          </w:p>
        </w:tc>
        <w:tc>
          <w:tcPr>
            <w:tcW w:w="1463" w:type="pct"/>
            <w:shd w:val="clear" w:color="auto" w:fill="auto"/>
            <w:noWrap/>
            <w:vAlign w:val="bottom"/>
            <w:hideMark/>
          </w:tcPr>
          <w:p w14:paraId="2D8103C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97A305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F9DACC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5BDEE71" w14:textId="77777777" w:rsidTr="00857112">
        <w:trPr>
          <w:trHeight w:val="288"/>
        </w:trPr>
        <w:tc>
          <w:tcPr>
            <w:tcW w:w="596" w:type="pct"/>
            <w:shd w:val="clear" w:color="auto" w:fill="auto"/>
            <w:noWrap/>
            <w:vAlign w:val="bottom"/>
            <w:hideMark/>
          </w:tcPr>
          <w:p w14:paraId="12E14934"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lastRenderedPageBreak/>
              <w:t>21</w:t>
            </w:r>
          </w:p>
        </w:tc>
        <w:tc>
          <w:tcPr>
            <w:tcW w:w="724" w:type="pct"/>
            <w:shd w:val="clear" w:color="auto" w:fill="auto"/>
            <w:noWrap/>
            <w:vAlign w:val="bottom"/>
            <w:hideMark/>
          </w:tcPr>
          <w:p w14:paraId="67C21E4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1D0FF065" w14:textId="21E8636E"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w:t>
            </w:r>
            <w:r w:rsidR="00B40523" w:rsidRPr="00331C6A">
              <w:rPr>
                <w:rFonts w:ascii="Arial" w:hAnsi="Arial" w:cs="Arial"/>
                <w:sz w:val="16"/>
                <w:szCs w:val="16"/>
                <w:lang w:val="es-ES_tradnl"/>
              </w:rPr>
              <w:t>21</w:t>
            </w:r>
          </w:p>
        </w:tc>
        <w:tc>
          <w:tcPr>
            <w:tcW w:w="1463" w:type="pct"/>
            <w:shd w:val="clear" w:color="auto" w:fill="auto"/>
            <w:noWrap/>
            <w:vAlign w:val="bottom"/>
            <w:hideMark/>
          </w:tcPr>
          <w:p w14:paraId="0786166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E17353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B61E5E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B8515CE" w14:textId="77777777" w:rsidTr="00857112">
        <w:trPr>
          <w:trHeight w:val="288"/>
        </w:trPr>
        <w:tc>
          <w:tcPr>
            <w:tcW w:w="596" w:type="pct"/>
            <w:shd w:val="clear" w:color="auto" w:fill="auto"/>
            <w:noWrap/>
            <w:vAlign w:val="bottom"/>
            <w:hideMark/>
          </w:tcPr>
          <w:p w14:paraId="327133E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21</w:t>
            </w:r>
          </w:p>
        </w:tc>
        <w:tc>
          <w:tcPr>
            <w:tcW w:w="724" w:type="pct"/>
            <w:shd w:val="clear" w:color="auto" w:fill="auto"/>
            <w:noWrap/>
            <w:vAlign w:val="bottom"/>
            <w:hideMark/>
          </w:tcPr>
          <w:p w14:paraId="3BDFF58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19DA73F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22</w:t>
            </w:r>
          </w:p>
        </w:tc>
        <w:tc>
          <w:tcPr>
            <w:tcW w:w="1463" w:type="pct"/>
            <w:shd w:val="clear" w:color="auto" w:fill="auto"/>
            <w:noWrap/>
            <w:vAlign w:val="bottom"/>
            <w:hideMark/>
          </w:tcPr>
          <w:p w14:paraId="6C9F883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F3AB79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AA232D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2632F466" w14:textId="77777777" w:rsidTr="00857112">
        <w:trPr>
          <w:trHeight w:val="288"/>
        </w:trPr>
        <w:tc>
          <w:tcPr>
            <w:tcW w:w="596" w:type="pct"/>
            <w:shd w:val="clear" w:color="auto" w:fill="auto"/>
            <w:noWrap/>
            <w:vAlign w:val="bottom"/>
            <w:hideMark/>
          </w:tcPr>
          <w:p w14:paraId="4BA2666A"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21</w:t>
            </w:r>
          </w:p>
        </w:tc>
        <w:tc>
          <w:tcPr>
            <w:tcW w:w="724" w:type="pct"/>
            <w:shd w:val="clear" w:color="auto" w:fill="auto"/>
            <w:noWrap/>
            <w:vAlign w:val="bottom"/>
            <w:hideMark/>
          </w:tcPr>
          <w:p w14:paraId="303FBD8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1857001F"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023 al 027</w:t>
            </w:r>
          </w:p>
        </w:tc>
        <w:tc>
          <w:tcPr>
            <w:tcW w:w="1463" w:type="pct"/>
            <w:shd w:val="clear" w:color="auto" w:fill="auto"/>
            <w:noWrap/>
            <w:vAlign w:val="bottom"/>
            <w:hideMark/>
          </w:tcPr>
          <w:p w14:paraId="5CAC667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CE324A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1027443"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6C5013E" w14:textId="77777777" w:rsidTr="00857112">
        <w:trPr>
          <w:trHeight w:val="288"/>
        </w:trPr>
        <w:tc>
          <w:tcPr>
            <w:tcW w:w="596" w:type="pct"/>
            <w:shd w:val="clear" w:color="auto" w:fill="auto"/>
            <w:noWrap/>
            <w:vAlign w:val="bottom"/>
            <w:hideMark/>
          </w:tcPr>
          <w:p w14:paraId="0BD6C08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22</w:t>
            </w:r>
          </w:p>
        </w:tc>
        <w:tc>
          <w:tcPr>
            <w:tcW w:w="724" w:type="pct"/>
            <w:shd w:val="clear" w:color="auto" w:fill="auto"/>
            <w:noWrap/>
            <w:vAlign w:val="bottom"/>
            <w:hideMark/>
          </w:tcPr>
          <w:p w14:paraId="48A4BBD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72C79EF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003</w:t>
            </w:r>
          </w:p>
        </w:tc>
        <w:tc>
          <w:tcPr>
            <w:tcW w:w="1463" w:type="pct"/>
            <w:shd w:val="clear" w:color="auto" w:fill="auto"/>
            <w:noWrap/>
            <w:vAlign w:val="bottom"/>
            <w:hideMark/>
          </w:tcPr>
          <w:p w14:paraId="6F2A64D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86B505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7F6EBE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C5FF8EC" w14:textId="77777777" w:rsidTr="00857112">
        <w:trPr>
          <w:trHeight w:val="288"/>
        </w:trPr>
        <w:tc>
          <w:tcPr>
            <w:tcW w:w="596" w:type="pct"/>
            <w:shd w:val="clear" w:color="auto" w:fill="auto"/>
            <w:noWrap/>
            <w:vAlign w:val="bottom"/>
            <w:hideMark/>
          </w:tcPr>
          <w:p w14:paraId="3ECD78D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22</w:t>
            </w:r>
          </w:p>
        </w:tc>
        <w:tc>
          <w:tcPr>
            <w:tcW w:w="724" w:type="pct"/>
            <w:shd w:val="clear" w:color="auto" w:fill="auto"/>
            <w:noWrap/>
            <w:vAlign w:val="bottom"/>
            <w:hideMark/>
          </w:tcPr>
          <w:p w14:paraId="6BA0ED3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17B8A05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004 al 039</w:t>
            </w:r>
          </w:p>
        </w:tc>
        <w:tc>
          <w:tcPr>
            <w:tcW w:w="1463" w:type="pct"/>
            <w:shd w:val="clear" w:color="auto" w:fill="auto"/>
            <w:noWrap/>
            <w:vAlign w:val="bottom"/>
            <w:hideMark/>
          </w:tcPr>
          <w:p w14:paraId="20ECB36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3AA4E6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78FA2A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7CA69537" w14:textId="77777777" w:rsidTr="00857112">
        <w:trPr>
          <w:trHeight w:val="288"/>
        </w:trPr>
        <w:tc>
          <w:tcPr>
            <w:tcW w:w="596" w:type="pct"/>
            <w:shd w:val="clear" w:color="auto" w:fill="auto"/>
            <w:noWrap/>
            <w:vAlign w:val="bottom"/>
            <w:hideMark/>
          </w:tcPr>
          <w:p w14:paraId="18DD532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22</w:t>
            </w:r>
          </w:p>
        </w:tc>
        <w:tc>
          <w:tcPr>
            <w:tcW w:w="724" w:type="pct"/>
            <w:shd w:val="clear" w:color="auto" w:fill="auto"/>
            <w:noWrap/>
            <w:vAlign w:val="bottom"/>
            <w:hideMark/>
          </w:tcPr>
          <w:p w14:paraId="7DCC85D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2A38690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040 al 044</w:t>
            </w:r>
          </w:p>
        </w:tc>
        <w:tc>
          <w:tcPr>
            <w:tcW w:w="1463" w:type="pct"/>
            <w:shd w:val="clear" w:color="auto" w:fill="auto"/>
            <w:noWrap/>
            <w:vAlign w:val="bottom"/>
            <w:hideMark/>
          </w:tcPr>
          <w:p w14:paraId="5122AB4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A11AC4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30B897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5306320B" w14:textId="77777777" w:rsidTr="00857112">
        <w:trPr>
          <w:trHeight w:val="288"/>
        </w:trPr>
        <w:tc>
          <w:tcPr>
            <w:tcW w:w="596" w:type="pct"/>
            <w:shd w:val="clear" w:color="auto" w:fill="auto"/>
            <w:noWrap/>
            <w:vAlign w:val="bottom"/>
            <w:hideMark/>
          </w:tcPr>
          <w:p w14:paraId="1DB7552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23</w:t>
            </w:r>
          </w:p>
        </w:tc>
        <w:tc>
          <w:tcPr>
            <w:tcW w:w="724" w:type="pct"/>
            <w:shd w:val="clear" w:color="auto" w:fill="auto"/>
            <w:noWrap/>
            <w:vAlign w:val="bottom"/>
            <w:hideMark/>
          </w:tcPr>
          <w:p w14:paraId="1D4A312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424C6E4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024</w:t>
            </w:r>
          </w:p>
        </w:tc>
        <w:tc>
          <w:tcPr>
            <w:tcW w:w="1463" w:type="pct"/>
            <w:shd w:val="clear" w:color="auto" w:fill="auto"/>
            <w:noWrap/>
            <w:vAlign w:val="bottom"/>
            <w:hideMark/>
          </w:tcPr>
          <w:p w14:paraId="09303E3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AD081D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C11696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0689EE4" w14:textId="77777777" w:rsidTr="00857112">
        <w:trPr>
          <w:trHeight w:val="288"/>
        </w:trPr>
        <w:tc>
          <w:tcPr>
            <w:tcW w:w="596" w:type="pct"/>
            <w:shd w:val="clear" w:color="auto" w:fill="auto"/>
            <w:noWrap/>
            <w:vAlign w:val="bottom"/>
            <w:hideMark/>
          </w:tcPr>
          <w:p w14:paraId="2FBAB9B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23</w:t>
            </w:r>
          </w:p>
        </w:tc>
        <w:tc>
          <w:tcPr>
            <w:tcW w:w="724" w:type="pct"/>
            <w:shd w:val="clear" w:color="auto" w:fill="auto"/>
            <w:noWrap/>
            <w:vAlign w:val="bottom"/>
            <w:hideMark/>
          </w:tcPr>
          <w:p w14:paraId="2973AD00"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55C094B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025 al 100</w:t>
            </w:r>
          </w:p>
        </w:tc>
        <w:tc>
          <w:tcPr>
            <w:tcW w:w="1463" w:type="pct"/>
            <w:shd w:val="clear" w:color="auto" w:fill="auto"/>
            <w:noWrap/>
            <w:vAlign w:val="bottom"/>
            <w:hideMark/>
          </w:tcPr>
          <w:p w14:paraId="581627C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5006AA2"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C07C04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55FCFFE2" w14:textId="77777777" w:rsidTr="00857112">
        <w:trPr>
          <w:trHeight w:val="288"/>
        </w:trPr>
        <w:tc>
          <w:tcPr>
            <w:tcW w:w="596" w:type="pct"/>
            <w:shd w:val="clear" w:color="auto" w:fill="auto"/>
            <w:noWrap/>
            <w:vAlign w:val="bottom"/>
            <w:hideMark/>
          </w:tcPr>
          <w:p w14:paraId="38A459A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23</w:t>
            </w:r>
          </w:p>
        </w:tc>
        <w:tc>
          <w:tcPr>
            <w:tcW w:w="724" w:type="pct"/>
            <w:shd w:val="clear" w:color="auto" w:fill="auto"/>
            <w:noWrap/>
            <w:vAlign w:val="bottom"/>
            <w:hideMark/>
          </w:tcPr>
          <w:p w14:paraId="1410712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55D1A6F4"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101 al 103</w:t>
            </w:r>
          </w:p>
        </w:tc>
        <w:tc>
          <w:tcPr>
            <w:tcW w:w="1463" w:type="pct"/>
            <w:shd w:val="clear" w:color="auto" w:fill="auto"/>
            <w:noWrap/>
            <w:vAlign w:val="bottom"/>
            <w:hideMark/>
          </w:tcPr>
          <w:p w14:paraId="66FECAE9"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7BB388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474F58D"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8EB4DBF" w14:textId="77777777" w:rsidTr="00857112">
        <w:trPr>
          <w:trHeight w:val="288"/>
        </w:trPr>
        <w:tc>
          <w:tcPr>
            <w:tcW w:w="596" w:type="pct"/>
            <w:shd w:val="clear" w:color="auto" w:fill="auto"/>
            <w:noWrap/>
            <w:vAlign w:val="bottom"/>
            <w:hideMark/>
          </w:tcPr>
          <w:p w14:paraId="65F15CE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24</w:t>
            </w:r>
          </w:p>
        </w:tc>
        <w:tc>
          <w:tcPr>
            <w:tcW w:w="724" w:type="pct"/>
            <w:shd w:val="clear" w:color="auto" w:fill="auto"/>
            <w:noWrap/>
            <w:vAlign w:val="bottom"/>
            <w:hideMark/>
          </w:tcPr>
          <w:p w14:paraId="77855DD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526EA24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028</w:t>
            </w:r>
          </w:p>
        </w:tc>
        <w:tc>
          <w:tcPr>
            <w:tcW w:w="1463" w:type="pct"/>
            <w:shd w:val="clear" w:color="auto" w:fill="auto"/>
            <w:noWrap/>
            <w:vAlign w:val="bottom"/>
            <w:hideMark/>
          </w:tcPr>
          <w:p w14:paraId="79536FA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0EF43E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60D57B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215762DD" w14:textId="77777777" w:rsidTr="00857112">
        <w:trPr>
          <w:trHeight w:val="288"/>
        </w:trPr>
        <w:tc>
          <w:tcPr>
            <w:tcW w:w="596" w:type="pct"/>
            <w:shd w:val="clear" w:color="auto" w:fill="auto"/>
            <w:noWrap/>
            <w:vAlign w:val="bottom"/>
            <w:hideMark/>
          </w:tcPr>
          <w:p w14:paraId="46123D54"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25</w:t>
            </w:r>
          </w:p>
        </w:tc>
        <w:tc>
          <w:tcPr>
            <w:tcW w:w="724" w:type="pct"/>
            <w:shd w:val="clear" w:color="auto" w:fill="auto"/>
            <w:noWrap/>
            <w:vAlign w:val="bottom"/>
            <w:hideMark/>
          </w:tcPr>
          <w:p w14:paraId="44C7880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5BB079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090</w:t>
            </w:r>
          </w:p>
        </w:tc>
        <w:tc>
          <w:tcPr>
            <w:tcW w:w="1463" w:type="pct"/>
            <w:shd w:val="clear" w:color="auto" w:fill="auto"/>
            <w:noWrap/>
            <w:vAlign w:val="bottom"/>
            <w:hideMark/>
          </w:tcPr>
          <w:p w14:paraId="631F979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E06F38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BB9C8C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50F45F5" w14:textId="77777777" w:rsidTr="00857112">
        <w:trPr>
          <w:trHeight w:val="288"/>
        </w:trPr>
        <w:tc>
          <w:tcPr>
            <w:tcW w:w="596" w:type="pct"/>
            <w:shd w:val="clear" w:color="auto" w:fill="auto"/>
            <w:noWrap/>
            <w:vAlign w:val="bottom"/>
            <w:hideMark/>
          </w:tcPr>
          <w:p w14:paraId="30788E87" w14:textId="541D44C1" w:rsidR="00A1393B"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31</w:t>
            </w:r>
          </w:p>
        </w:tc>
        <w:tc>
          <w:tcPr>
            <w:tcW w:w="724" w:type="pct"/>
            <w:shd w:val="clear" w:color="auto" w:fill="auto"/>
            <w:noWrap/>
            <w:vAlign w:val="bottom"/>
            <w:hideMark/>
          </w:tcPr>
          <w:p w14:paraId="1C00AD82" w14:textId="6CB4329B" w:rsidR="00A1393B"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610D0D3F" w14:textId="2802122E"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w:t>
            </w:r>
            <w:r w:rsidR="00DF0B26" w:rsidRPr="00331C6A">
              <w:rPr>
                <w:rFonts w:ascii="Arial" w:hAnsi="Arial" w:cs="Arial"/>
                <w:sz w:val="16"/>
                <w:szCs w:val="16"/>
                <w:lang w:val="es-ES_tradnl"/>
              </w:rPr>
              <w:t>01</w:t>
            </w:r>
            <w:r w:rsidRPr="00331C6A">
              <w:rPr>
                <w:rFonts w:ascii="Arial" w:hAnsi="Arial" w:cs="Arial"/>
                <w:sz w:val="16"/>
                <w:szCs w:val="16"/>
                <w:lang w:val="es-ES_tradnl"/>
              </w:rPr>
              <w:t xml:space="preserve"> al 0</w:t>
            </w:r>
            <w:r w:rsidR="00DF0B26" w:rsidRPr="00331C6A">
              <w:rPr>
                <w:rFonts w:ascii="Arial" w:hAnsi="Arial" w:cs="Arial"/>
                <w:sz w:val="16"/>
                <w:szCs w:val="16"/>
                <w:lang w:val="es-ES_tradnl"/>
              </w:rPr>
              <w:t>20</w:t>
            </w:r>
          </w:p>
        </w:tc>
        <w:tc>
          <w:tcPr>
            <w:tcW w:w="1463" w:type="pct"/>
            <w:shd w:val="clear" w:color="auto" w:fill="auto"/>
            <w:noWrap/>
            <w:vAlign w:val="bottom"/>
            <w:hideMark/>
          </w:tcPr>
          <w:p w14:paraId="4CC20C7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4B66191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6DE311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18A80DD9" w14:textId="77777777" w:rsidTr="00857112">
        <w:trPr>
          <w:trHeight w:val="288"/>
        </w:trPr>
        <w:tc>
          <w:tcPr>
            <w:tcW w:w="596" w:type="pct"/>
            <w:shd w:val="clear" w:color="auto" w:fill="auto"/>
            <w:noWrap/>
            <w:vAlign w:val="bottom"/>
            <w:hideMark/>
          </w:tcPr>
          <w:p w14:paraId="25FB9DB9" w14:textId="4D4EFF67" w:rsidR="00A1393B"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33</w:t>
            </w:r>
          </w:p>
        </w:tc>
        <w:tc>
          <w:tcPr>
            <w:tcW w:w="724" w:type="pct"/>
            <w:shd w:val="clear" w:color="auto" w:fill="auto"/>
            <w:noWrap/>
            <w:vAlign w:val="bottom"/>
            <w:hideMark/>
          </w:tcPr>
          <w:p w14:paraId="40DE9441" w14:textId="1BE40179" w:rsidR="00A1393B"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5EA577B" w14:textId="7AE85C42"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w:t>
            </w:r>
            <w:r w:rsidR="00DF0B26" w:rsidRPr="00331C6A">
              <w:rPr>
                <w:rFonts w:ascii="Arial" w:hAnsi="Arial" w:cs="Arial"/>
                <w:sz w:val="16"/>
                <w:szCs w:val="16"/>
                <w:lang w:val="es-ES_tradnl"/>
              </w:rPr>
              <w:t>01</w:t>
            </w:r>
            <w:r w:rsidRPr="00331C6A">
              <w:rPr>
                <w:rFonts w:ascii="Arial" w:hAnsi="Arial" w:cs="Arial"/>
                <w:sz w:val="16"/>
                <w:szCs w:val="16"/>
                <w:lang w:val="es-ES_tradnl"/>
              </w:rPr>
              <w:t xml:space="preserve"> al </w:t>
            </w:r>
            <w:r w:rsidR="00DF0B26" w:rsidRPr="00331C6A">
              <w:rPr>
                <w:rFonts w:ascii="Arial" w:hAnsi="Arial" w:cs="Arial"/>
                <w:sz w:val="16"/>
                <w:szCs w:val="16"/>
                <w:lang w:val="es-ES_tradnl"/>
              </w:rPr>
              <w:t>018</w:t>
            </w:r>
          </w:p>
        </w:tc>
        <w:tc>
          <w:tcPr>
            <w:tcW w:w="1463" w:type="pct"/>
            <w:shd w:val="clear" w:color="auto" w:fill="auto"/>
            <w:noWrap/>
            <w:vAlign w:val="bottom"/>
            <w:hideMark/>
          </w:tcPr>
          <w:p w14:paraId="7A2AE9A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B5312B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1D030A1F"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DF0B26" w:rsidRPr="00A1393B" w14:paraId="7B0F7B55" w14:textId="77777777" w:rsidTr="00857112">
        <w:trPr>
          <w:trHeight w:val="288"/>
        </w:trPr>
        <w:tc>
          <w:tcPr>
            <w:tcW w:w="596" w:type="pct"/>
            <w:shd w:val="clear" w:color="auto" w:fill="auto"/>
            <w:noWrap/>
            <w:vAlign w:val="bottom"/>
          </w:tcPr>
          <w:p w14:paraId="25F5E994" w14:textId="19662805"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30</w:t>
            </w:r>
          </w:p>
        </w:tc>
        <w:tc>
          <w:tcPr>
            <w:tcW w:w="724" w:type="pct"/>
            <w:shd w:val="clear" w:color="auto" w:fill="auto"/>
            <w:noWrap/>
            <w:vAlign w:val="bottom"/>
          </w:tcPr>
          <w:p w14:paraId="660E8FE8" w14:textId="06879191"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tcPr>
          <w:p w14:paraId="57B39983" w14:textId="4F6C3927"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013</w:t>
            </w:r>
          </w:p>
        </w:tc>
        <w:tc>
          <w:tcPr>
            <w:tcW w:w="1463" w:type="pct"/>
            <w:shd w:val="clear" w:color="auto" w:fill="auto"/>
            <w:noWrap/>
            <w:vAlign w:val="bottom"/>
          </w:tcPr>
          <w:p w14:paraId="20151574" w14:textId="255E71C2"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63E4B4F7" w14:textId="25D9F45D"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57FF5FEA" w14:textId="1D665690"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No solventado</w:t>
            </w:r>
          </w:p>
        </w:tc>
      </w:tr>
      <w:tr w:rsidR="00DF0B26" w:rsidRPr="00A1393B" w14:paraId="74EEAB0A" w14:textId="77777777" w:rsidTr="00857112">
        <w:trPr>
          <w:trHeight w:val="288"/>
        </w:trPr>
        <w:tc>
          <w:tcPr>
            <w:tcW w:w="596" w:type="pct"/>
            <w:shd w:val="clear" w:color="auto" w:fill="auto"/>
            <w:noWrap/>
            <w:vAlign w:val="bottom"/>
          </w:tcPr>
          <w:p w14:paraId="50B072BE" w14:textId="5F44AF4B"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28</w:t>
            </w:r>
          </w:p>
        </w:tc>
        <w:tc>
          <w:tcPr>
            <w:tcW w:w="724" w:type="pct"/>
            <w:shd w:val="clear" w:color="auto" w:fill="auto"/>
            <w:noWrap/>
            <w:vAlign w:val="bottom"/>
          </w:tcPr>
          <w:p w14:paraId="1C2EBD51" w14:textId="1AF0B904"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tcPr>
          <w:p w14:paraId="48217B2E" w14:textId="26FD6BDA"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007</w:t>
            </w:r>
          </w:p>
        </w:tc>
        <w:tc>
          <w:tcPr>
            <w:tcW w:w="1463" w:type="pct"/>
            <w:shd w:val="clear" w:color="auto" w:fill="auto"/>
            <w:noWrap/>
            <w:vAlign w:val="bottom"/>
          </w:tcPr>
          <w:p w14:paraId="477F7ABD" w14:textId="60B7AAF7"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00947523" w14:textId="62CD252E"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5A5E7656" w14:textId="7169853F"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No solventado</w:t>
            </w:r>
          </w:p>
        </w:tc>
      </w:tr>
      <w:tr w:rsidR="00DF0B26" w:rsidRPr="00A1393B" w14:paraId="6AD24CD6" w14:textId="77777777" w:rsidTr="00857112">
        <w:trPr>
          <w:trHeight w:val="288"/>
        </w:trPr>
        <w:tc>
          <w:tcPr>
            <w:tcW w:w="596" w:type="pct"/>
            <w:shd w:val="clear" w:color="auto" w:fill="auto"/>
            <w:noWrap/>
            <w:vAlign w:val="bottom"/>
          </w:tcPr>
          <w:p w14:paraId="62F3A0B2" w14:textId="06B0F8A2"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29</w:t>
            </w:r>
          </w:p>
        </w:tc>
        <w:tc>
          <w:tcPr>
            <w:tcW w:w="724" w:type="pct"/>
            <w:shd w:val="clear" w:color="auto" w:fill="auto"/>
            <w:noWrap/>
            <w:vAlign w:val="bottom"/>
          </w:tcPr>
          <w:p w14:paraId="3768BF01" w14:textId="437F9B92"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tcPr>
          <w:p w14:paraId="48746A3F" w14:textId="0F080067" w:rsidR="00DF0B26" w:rsidRPr="00331C6A" w:rsidRDefault="00DF0B26"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012</w:t>
            </w:r>
          </w:p>
        </w:tc>
        <w:tc>
          <w:tcPr>
            <w:tcW w:w="1463" w:type="pct"/>
            <w:shd w:val="clear" w:color="auto" w:fill="auto"/>
            <w:noWrap/>
            <w:vAlign w:val="bottom"/>
          </w:tcPr>
          <w:p w14:paraId="351CC768" w14:textId="0AB57701"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2C1AB66D" w14:textId="5B8FB4E5"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17D53EAE" w14:textId="015202CD" w:rsidR="00DF0B26" w:rsidRPr="00423BD9" w:rsidRDefault="00DF0B26"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No solventado</w:t>
            </w:r>
          </w:p>
        </w:tc>
      </w:tr>
      <w:tr w:rsidR="002B18DE" w:rsidRPr="00A1393B" w14:paraId="42231F2A" w14:textId="77777777" w:rsidTr="00857112">
        <w:trPr>
          <w:trHeight w:val="288"/>
        </w:trPr>
        <w:tc>
          <w:tcPr>
            <w:tcW w:w="596" w:type="pct"/>
            <w:shd w:val="clear" w:color="auto" w:fill="auto"/>
            <w:noWrap/>
            <w:vAlign w:val="bottom"/>
          </w:tcPr>
          <w:p w14:paraId="66BB4026" w14:textId="227B4062" w:rsidR="002B18DE" w:rsidRPr="00331C6A" w:rsidRDefault="002B18DE"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27</w:t>
            </w:r>
          </w:p>
        </w:tc>
        <w:tc>
          <w:tcPr>
            <w:tcW w:w="724" w:type="pct"/>
            <w:shd w:val="clear" w:color="auto" w:fill="auto"/>
            <w:noWrap/>
            <w:vAlign w:val="bottom"/>
          </w:tcPr>
          <w:p w14:paraId="3898E425" w14:textId="7B1A0798" w:rsidR="002B18DE" w:rsidRPr="00331C6A" w:rsidRDefault="002B18DE"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tcPr>
          <w:p w14:paraId="5C754053" w14:textId="3906DEEA" w:rsidR="002B18DE" w:rsidRPr="00331C6A" w:rsidRDefault="002B18DE"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006</w:t>
            </w:r>
          </w:p>
        </w:tc>
        <w:tc>
          <w:tcPr>
            <w:tcW w:w="1463" w:type="pct"/>
            <w:shd w:val="clear" w:color="auto" w:fill="auto"/>
            <w:noWrap/>
            <w:vAlign w:val="bottom"/>
          </w:tcPr>
          <w:p w14:paraId="193184AD" w14:textId="4223E4DD" w:rsidR="002B18DE" w:rsidRPr="00423BD9" w:rsidRDefault="002B18DE"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1BBB9021" w14:textId="4A4E512B" w:rsidR="002B18DE" w:rsidRPr="00423BD9" w:rsidRDefault="002B18DE" w:rsidP="0049364A">
            <w:pPr>
              <w:spacing w:line="276" w:lineRule="auto"/>
              <w:jc w:val="center"/>
              <w:rPr>
                <w:rFonts w:ascii="Arial" w:hAnsi="Arial" w:cs="Arial"/>
                <w:sz w:val="16"/>
                <w:szCs w:val="16"/>
                <w:lang w:val="es-ES_tradnl"/>
              </w:rPr>
            </w:pPr>
            <w:r>
              <w:rPr>
                <w:rFonts w:ascii="Arial" w:hAnsi="Arial" w:cs="Arial"/>
                <w:sz w:val="16"/>
                <w:szCs w:val="16"/>
                <w:lang w:val="es-ES_tradnl"/>
              </w:rPr>
              <w:t>Atendido</w:t>
            </w:r>
          </w:p>
        </w:tc>
        <w:tc>
          <w:tcPr>
            <w:tcW w:w="941" w:type="pct"/>
            <w:shd w:val="clear" w:color="auto" w:fill="auto"/>
            <w:noWrap/>
            <w:vAlign w:val="bottom"/>
          </w:tcPr>
          <w:p w14:paraId="05950D12" w14:textId="2EEE7FC3" w:rsidR="002B18DE" w:rsidRPr="00423BD9" w:rsidRDefault="002B18DE" w:rsidP="0049364A">
            <w:pPr>
              <w:spacing w:line="276" w:lineRule="auto"/>
              <w:jc w:val="center"/>
              <w:rPr>
                <w:rFonts w:ascii="Arial" w:hAnsi="Arial" w:cs="Arial"/>
                <w:sz w:val="16"/>
                <w:szCs w:val="16"/>
                <w:lang w:val="es-ES_tradnl"/>
              </w:rPr>
            </w:pPr>
            <w:r>
              <w:rPr>
                <w:rFonts w:ascii="Arial" w:hAnsi="Arial" w:cs="Arial"/>
                <w:sz w:val="16"/>
                <w:szCs w:val="16"/>
                <w:lang w:val="es-ES_tradnl"/>
              </w:rPr>
              <w:t>No solventado</w:t>
            </w:r>
          </w:p>
        </w:tc>
      </w:tr>
      <w:tr w:rsidR="00A1393B" w:rsidRPr="00A1393B" w14:paraId="12B97F8E" w14:textId="77777777" w:rsidTr="00857112">
        <w:trPr>
          <w:trHeight w:val="288"/>
        </w:trPr>
        <w:tc>
          <w:tcPr>
            <w:tcW w:w="596" w:type="pct"/>
            <w:shd w:val="clear" w:color="auto" w:fill="auto"/>
            <w:noWrap/>
            <w:vAlign w:val="bottom"/>
            <w:hideMark/>
          </w:tcPr>
          <w:p w14:paraId="0227F55C"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35</w:t>
            </w:r>
          </w:p>
        </w:tc>
        <w:tc>
          <w:tcPr>
            <w:tcW w:w="724" w:type="pct"/>
            <w:shd w:val="clear" w:color="auto" w:fill="auto"/>
            <w:noWrap/>
            <w:vAlign w:val="bottom"/>
            <w:hideMark/>
          </w:tcPr>
          <w:p w14:paraId="51FC6E6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5C23ACFF"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014</w:t>
            </w:r>
          </w:p>
        </w:tc>
        <w:tc>
          <w:tcPr>
            <w:tcW w:w="1463" w:type="pct"/>
            <w:shd w:val="clear" w:color="auto" w:fill="auto"/>
            <w:noWrap/>
            <w:vAlign w:val="bottom"/>
            <w:hideMark/>
          </w:tcPr>
          <w:p w14:paraId="5FB0AC1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7C6FF6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4841788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6E796F77" w14:textId="77777777" w:rsidTr="00857112">
        <w:trPr>
          <w:trHeight w:val="288"/>
        </w:trPr>
        <w:tc>
          <w:tcPr>
            <w:tcW w:w="596" w:type="pct"/>
            <w:shd w:val="clear" w:color="auto" w:fill="auto"/>
            <w:noWrap/>
            <w:vAlign w:val="bottom"/>
            <w:hideMark/>
          </w:tcPr>
          <w:p w14:paraId="715F1A0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35</w:t>
            </w:r>
          </w:p>
        </w:tc>
        <w:tc>
          <w:tcPr>
            <w:tcW w:w="724" w:type="pct"/>
            <w:shd w:val="clear" w:color="auto" w:fill="auto"/>
            <w:noWrap/>
            <w:vAlign w:val="bottom"/>
            <w:hideMark/>
          </w:tcPr>
          <w:p w14:paraId="6875E47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0DCAA15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015 al 021</w:t>
            </w:r>
          </w:p>
        </w:tc>
        <w:tc>
          <w:tcPr>
            <w:tcW w:w="1463" w:type="pct"/>
            <w:shd w:val="clear" w:color="auto" w:fill="auto"/>
            <w:noWrap/>
            <w:vAlign w:val="bottom"/>
            <w:hideMark/>
          </w:tcPr>
          <w:p w14:paraId="319C66F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826DBD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5CC6CD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A42D4F1" w14:textId="77777777" w:rsidTr="00857112">
        <w:trPr>
          <w:trHeight w:val="288"/>
        </w:trPr>
        <w:tc>
          <w:tcPr>
            <w:tcW w:w="596" w:type="pct"/>
            <w:shd w:val="clear" w:color="auto" w:fill="auto"/>
            <w:noWrap/>
            <w:vAlign w:val="bottom"/>
            <w:hideMark/>
          </w:tcPr>
          <w:p w14:paraId="43B61ADF"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34</w:t>
            </w:r>
          </w:p>
        </w:tc>
        <w:tc>
          <w:tcPr>
            <w:tcW w:w="724" w:type="pct"/>
            <w:shd w:val="clear" w:color="auto" w:fill="auto"/>
            <w:noWrap/>
            <w:vAlign w:val="bottom"/>
            <w:hideMark/>
          </w:tcPr>
          <w:p w14:paraId="3C31B38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59C2208E" w14:textId="608B3DA6"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w:t>
            </w:r>
            <w:r w:rsidR="00090837" w:rsidRPr="00331C6A">
              <w:rPr>
                <w:rFonts w:ascii="Arial" w:hAnsi="Arial" w:cs="Arial"/>
                <w:sz w:val="16"/>
                <w:szCs w:val="16"/>
                <w:lang w:val="es-ES_tradnl"/>
              </w:rPr>
              <w:t xml:space="preserve"> </w:t>
            </w:r>
            <w:r w:rsidRPr="00331C6A">
              <w:rPr>
                <w:rFonts w:ascii="Arial" w:hAnsi="Arial" w:cs="Arial"/>
                <w:sz w:val="16"/>
                <w:szCs w:val="16"/>
                <w:lang w:val="es-ES_tradnl"/>
              </w:rPr>
              <w:t>al 019</w:t>
            </w:r>
          </w:p>
        </w:tc>
        <w:tc>
          <w:tcPr>
            <w:tcW w:w="1463" w:type="pct"/>
            <w:shd w:val="clear" w:color="auto" w:fill="auto"/>
            <w:noWrap/>
            <w:vAlign w:val="bottom"/>
            <w:hideMark/>
          </w:tcPr>
          <w:p w14:paraId="0767DCD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369054F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A17487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6C33BEB8" w14:textId="77777777" w:rsidTr="00857112">
        <w:trPr>
          <w:trHeight w:val="288"/>
        </w:trPr>
        <w:tc>
          <w:tcPr>
            <w:tcW w:w="596" w:type="pct"/>
            <w:shd w:val="clear" w:color="auto" w:fill="auto"/>
            <w:noWrap/>
            <w:vAlign w:val="bottom"/>
            <w:hideMark/>
          </w:tcPr>
          <w:p w14:paraId="00EFFCBE"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36</w:t>
            </w:r>
          </w:p>
        </w:tc>
        <w:tc>
          <w:tcPr>
            <w:tcW w:w="724" w:type="pct"/>
            <w:shd w:val="clear" w:color="auto" w:fill="auto"/>
            <w:noWrap/>
            <w:vAlign w:val="bottom"/>
            <w:hideMark/>
          </w:tcPr>
          <w:p w14:paraId="11BFBAA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0369346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1463" w:type="pct"/>
            <w:shd w:val="clear" w:color="auto" w:fill="auto"/>
            <w:noWrap/>
            <w:vAlign w:val="bottom"/>
            <w:hideMark/>
          </w:tcPr>
          <w:p w14:paraId="760CF3B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69EE282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086533A"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3E35B7A" w14:textId="77777777" w:rsidTr="00857112">
        <w:trPr>
          <w:trHeight w:val="288"/>
        </w:trPr>
        <w:tc>
          <w:tcPr>
            <w:tcW w:w="596" w:type="pct"/>
            <w:shd w:val="clear" w:color="auto" w:fill="auto"/>
            <w:noWrap/>
            <w:vAlign w:val="bottom"/>
            <w:hideMark/>
          </w:tcPr>
          <w:p w14:paraId="1828935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36</w:t>
            </w:r>
          </w:p>
        </w:tc>
        <w:tc>
          <w:tcPr>
            <w:tcW w:w="724" w:type="pct"/>
            <w:shd w:val="clear" w:color="auto" w:fill="auto"/>
            <w:noWrap/>
            <w:vAlign w:val="bottom"/>
            <w:hideMark/>
          </w:tcPr>
          <w:p w14:paraId="67A9BCEF" w14:textId="3A772C26" w:rsidR="00A1393B" w:rsidRPr="00331C6A" w:rsidRDefault="002B18DE"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75C2037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002 al 005</w:t>
            </w:r>
          </w:p>
        </w:tc>
        <w:tc>
          <w:tcPr>
            <w:tcW w:w="1463" w:type="pct"/>
            <w:shd w:val="clear" w:color="auto" w:fill="auto"/>
            <w:noWrap/>
            <w:vAlign w:val="bottom"/>
            <w:hideMark/>
          </w:tcPr>
          <w:p w14:paraId="2F0C3351"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021975B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25C64F77"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4E59C511" w14:textId="77777777" w:rsidTr="00857112">
        <w:trPr>
          <w:trHeight w:val="288"/>
        </w:trPr>
        <w:tc>
          <w:tcPr>
            <w:tcW w:w="596" w:type="pct"/>
            <w:shd w:val="clear" w:color="auto" w:fill="auto"/>
            <w:noWrap/>
            <w:vAlign w:val="bottom"/>
            <w:hideMark/>
          </w:tcPr>
          <w:p w14:paraId="04394099"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37</w:t>
            </w:r>
          </w:p>
        </w:tc>
        <w:tc>
          <w:tcPr>
            <w:tcW w:w="724" w:type="pct"/>
            <w:shd w:val="clear" w:color="auto" w:fill="auto"/>
            <w:noWrap/>
            <w:vAlign w:val="bottom"/>
            <w:hideMark/>
          </w:tcPr>
          <w:p w14:paraId="236FE8E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1747A08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1463" w:type="pct"/>
            <w:shd w:val="clear" w:color="auto" w:fill="auto"/>
            <w:noWrap/>
            <w:vAlign w:val="bottom"/>
            <w:hideMark/>
          </w:tcPr>
          <w:p w14:paraId="31E6C32C"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7CDA3E2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B906AB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3590AE59" w14:textId="77777777" w:rsidTr="00857112">
        <w:trPr>
          <w:trHeight w:val="288"/>
        </w:trPr>
        <w:tc>
          <w:tcPr>
            <w:tcW w:w="596" w:type="pct"/>
            <w:shd w:val="clear" w:color="auto" w:fill="auto"/>
            <w:noWrap/>
            <w:vAlign w:val="bottom"/>
            <w:hideMark/>
          </w:tcPr>
          <w:p w14:paraId="64EA02ED"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37</w:t>
            </w:r>
          </w:p>
        </w:tc>
        <w:tc>
          <w:tcPr>
            <w:tcW w:w="724" w:type="pct"/>
            <w:shd w:val="clear" w:color="auto" w:fill="auto"/>
            <w:noWrap/>
            <w:vAlign w:val="bottom"/>
            <w:hideMark/>
          </w:tcPr>
          <w:p w14:paraId="007F3191"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2A9D37A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1463" w:type="pct"/>
            <w:shd w:val="clear" w:color="auto" w:fill="auto"/>
            <w:noWrap/>
            <w:vAlign w:val="bottom"/>
            <w:hideMark/>
          </w:tcPr>
          <w:p w14:paraId="6C6BFEE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061F642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7D515E04"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6ACFB4F3" w14:textId="77777777" w:rsidTr="00857112">
        <w:trPr>
          <w:trHeight w:val="288"/>
        </w:trPr>
        <w:tc>
          <w:tcPr>
            <w:tcW w:w="596" w:type="pct"/>
            <w:shd w:val="clear" w:color="auto" w:fill="auto"/>
            <w:noWrap/>
            <w:vAlign w:val="bottom"/>
            <w:hideMark/>
          </w:tcPr>
          <w:p w14:paraId="0A7D5F95"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37</w:t>
            </w:r>
          </w:p>
        </w:tc>
        <w:tc>
          <w:tcPr>
            <w:tcW w:w="724" w:type="pct"/>
            <w:shd w:val="clear" w:color="auto" w:fill="auto"/>
            <w:noWrap/>
            <w:vAlign w:val="bottom"/>
            <w:hideMark/>
          </w:tcPr>
          <w:p w14:paraId="06C8830A"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5557DB0B"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003 al 08</w:t>
            </w:r>
          </w:p>
        </w:tc>
        <w:tc>
          <w:tcPr>
            <w:tcW w:w="1463" w:type="pct"/>
            <w:shd w:val="clear" w:color="auto" w:fill="auto"/>
            <w:noWrap/>
            <w:vAlign w:val="bottom"/>
            <w:hideMark/>
          </w:tcPr>
          <w:p w14:paraId="267B089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59066426"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53CDBF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423BD9" w:rsidRPr="00A1393B" w14:paraId="6F5C991B" w14:textId="77777777" w:rsidTr="00857112">
        <w:trPr>
          <w:trHeight w:val="288"/>
        </w:trPr>
        <w:tc>
          <w:tcPr>
            <w:tcW w:w="596" w:type="pct"/>
            <w:shd w:val="clear" w:color="auto" w:fill="auto"/>
            <w:noWrap/>
            <w:vAlign w:val="bottom"/>
          </w:tcPr>
          <w:p w14:paraId="2127FF53" w14:textId="737F3251"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38</w:t>
            </w:r>
          </w:p>
        </w:tc>
        <w:tc>
          <w:tcPr>
            <w:tcW w:w="724" w:type="pct"/>
            <w:shd w:val="clear" w:color="auto" w:fill="auto"/>
            <w:noWrap/>
            <w:vAlign w:val="bottom"/>
          </w:tcPr>
          <w:p w14:paraId="167AD1F2" w14:textId="5B724A9B"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tcPr>
          <w:p w14:paraId="00D4ECA3" w14:textId="2CE88D8B"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007 al 015</w:t>
            </w:r>
          </w:p>
        </w:tc>
        <w:tc>
          <w:tcPr>
            <w:tcW w:w="1463" w:type="pct"/>
            <w:shd w:val="clear" w:color="auto" w:fill="auto"/>
            <w:noWrap/>
            <w:vAlign w:val="bottom"/>
          </w:tcPr>
          <w:p w14:paraId="0386D3C7" w14:textId="1CF2C2CD"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6677335D" w14:textId="2827F3A9"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05FA535C" w14:textId="1FBB7549"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423BD9" w:rsidRPr="00A1393B" w14:paraId="4AF667E7" w14:textId="77777777" w:rsidTr="00857112">
        <w:trPr>
          <w:trHeight w:val="288"/>
        </w:trPr>
        <w:tc>
          <w:tcPr>
            <w:tcW w:w="596" w:type="pct"/>
            <w:shd w:val="clear" w:color="auto" w:fill="auto"/>
            <w:noWrap/>
            <w:vAlign w:val="bottom"/>
          </w:tcPr>
          <w:p w14:paraId="413AC45F" w14:textId="7A80D3F0"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38</w:t>
            </w:r>
          </w:p>
        </w:tc>
        <w:tc>
          <w:tcPr>
            <w:tcW w:w="724" w:type="pct"/>
            <w:shd w:val="clear" w:color="auto" w:fill="auto"/>
            <w:noWrap/>
            <w:vAlign w:val="bottom"/>
          </w:tcPr>
          <w:p w14:paraId="068C5119" w14:textId="3963A83D"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tcPr>
          <w:p w14:paraId="500FE4BA" w14:textId="5FD1C9A1"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016 al 057</w:t>
            </w:r>
          </w:p>
        </w:tc>
        <w:tc>
          <w:tcPr>
            <w:tcW w:w="1463" w:type="pct"/>
            <w:shd w:val="clear" w:color="auto" w:fill="auto"/>
            <w:noWrap/>
            <w:vAlign w:val="bottom"/>
          </w:tcPr>
          <w:p w14:paraId="0CC699B3" w14:textId="758F31A8"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3A03319C" w14:textId="1170E675"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2792EF63" w14:textId="3345C3B0"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423BD9" w:rsidRPr="00A1393B" w14:paraId="2570CEF1" w14:textId="77777777" w:rsidTr="00857112">
        <w:trPr>
          <w:trHeight w:val="288"/>
        </w:trPr>
        <w:tc>
          <w:tcPr>
            <w:tcW w:w="596" w:type="pct"/>
            <w:shd w:val="clear" w:color="auto" w:fill="auto"/>
            <w:noWrap/>
            <w:vAlign w:val="bottom"/>
          </w:tcPr>
          <w:p w14:paraId="663A63E1" w14:textId="1FC43E21"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39</w:t>
            </w:r>
          </w:p>
        </w:tc>
        <w:tc>
          <w:tcPr>
            <w:tcW w:w="724" w:type="pct"/>
            <w:shd w:val="clear" w:color="auto" w:fill="auto"/>
            <w:noWrap/>
            <w:vAlign w:val="bottom"/>
          </w:tcPr>
          <w:p w14:paraId="6916AE57" w14:textId="4DAF6B99"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tcPr>
          <w:p w14:paraId="262B2642" w14:textId="7D902010" w:rsidR="00423BD9" w:rsidRPr="00331C6A" w:rsidRDefault="007C5B04"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02</w:t>
            </w:r>
            <w:r w:rsidR="00423BD9" w:rsidRPr="00331C6A">
              <w:rPr>
                <w:rFonts w:ascii="Arial" w:hAnsi="Arial" w:cs="Arial"/>
                <w:sz w:val="16"/>
                <w:szCs w:val="16"/>
                <w:lang w:val="es-ES_tradnl"/>
              </w:rPr>
              <w:t>3 al 028</w:t>
            </w:r>
          </w:p>
        </w:tc>
        <w:tc>
          <w:tcPr>
            <w:tcW w:w="1463" w:type="pct"/>
            <w:shd w:val="clear" w:color="auto" w:fill="auto"/>
            <w:noWrap/>
            <w:vAlign w:val="bottom"/>
          </w:tcPr>
          <w:p w14:paraId="606785F8" w14:textId="1670FEB9"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7E8B6CAE" w14:textId="07E8B323"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45D55D80" w14:textId="052CF479"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423BD9" w:rsidRPr="00A1393B" w14:paraId="74178249" w14:textId="77777777" w:rsidTr="00857112">
        <w:trPr>
          <w:trHeight w:val="288"/>
        </w:trPr>
        <w:tc>
          <w:tcPr>
            <w:tcW w:w="596" w:type="pct"/>
            <w:shd w:val="clear" w:color="auto" w:fill="auto"/>
            <w:noWrap/>
            <w:vAlign w:val="bottom"/>
          </w:tcPr>
          <w:p w14:paraId="50B838CA" w14:textId="0B5816A5"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39</w:t>
            </w:r>
          </w:p>
        </w:tc>
        <w:tc>
          <w:tcPr>
            <w:tcW w:w="724" w:type="pct"/>
            <w:shd w:val="clear" w:color="auto" w:fill="auto"/>
            <w:noWrap/>
            <w:vAlign w:val="bottom"/>
          </w:tcPr>
          <w:p w14:paraId="466771E7" w14:textId="4B65BAA3"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tcPr>
          <w:p w14:paraId="09898091" w14:textId="7A936C2D"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029 al 097</w:t>
            </w:r>
          </w:p>
        </w:tc>
        <w:tc>
          <w:tcPr>
            <w:tcW w:w="1463" w:type="pct"/>
            <w:shd w:val="clear" w:color="auto" w:fill="auto"/>
            <w:noWrap/>
            <w:vAlign w:val="bottom"/>
          </w:tcPr>
          <w:p w14:paraId="7B15DF63" w14:textId="28AB869F"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1127D952" w14:textId="5758523C"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40C8D81C" w14:textId="7257A4C8"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423BD9" w:rsidRPr="00A1393B" w14:paraId="6F4FC7FB" w14:textId="77777777" w:rsidTr="00857112">
        <w:trPr>
          <w:trHeight w:val="288"/>
        </w:trPr>
        <w:tc>
          <w:tcPr>
            <w:tcW w:w="596" w:type="pct"/>
            <w:shd w:val="clear" w:color="auto" w:fill="auto"/>
            <w:noWrap/>
            <w:vAlign w:val="bottom"/>
          </w:tcPr>
          <w:p w14:paraId="45A7AC72" w14:textId="12A3E088"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39</w:t>
            </w:r>
          </w:p>
        </w:tc>
        <w:tc>
          <w:tcPr>
            <w:tcW w:w="724" w:type="pct"/>
            <w:shd w:val="clear" w:color="auto" w:fill="auto"/>
            <w:noWrap/>
            <w:vAlign w:val="bottom"/>
          </w:tcPr>
          <w:p w14:paraId="4C8F669B" w14:textId="466FD1A3"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tcPr>
          <w:p w14:paraId="3460364E" w14:textId="14E09C60"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09</w:t>
            </w:r>
            <w:r w:rsidR="007C5B04" w:rsidRPr="00331C6A">
              <w:rPr>
                <w:rFonts w:ascii="Arial" w:hAnsi="Arial" w:cs="Arial"/>
                <w:sz w:val="16"/>
                <w:szCs w:val="16"/>
                <w:lang w:val="es-ES_tradnl"/>
              </w:rPr>
              <w:t>8</w:t>
            </w:r>
            <w:r w:rsidRPr="00331C6A">
              <w:rPr>
                <w:rFonts w:ascii="Arial" w:hAnsi="Arial" w:cs="Arial"/>
                <w:sz w:val="16"/>
                <w:szCs w:val="16"/>
                <w:lang w:val="es-ES_tradnl"/>
              </w:rPr>
              <w:t xml:space="preserve"> al 101</w:t>
            </w:r>
          </w:p>
        </w:tc>
        <w:tc>
          <w:tcPr>
            <w:tcW w:w="1463" w:type="pct"/>
            <w:shd w:val="clear" w:color="auto" w:fill="auto"/>
            <w:noWrap/>
            <w:vAlign w:val="bottom"/>
          </w:tcPr>
          <w:p w14:paraId="6A101AB0" w14:textId="27597675"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tcPr>
          <w:p w14:paraId="06DCAF4D" w14:textId="2E222C43"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tcPr>
          <w:p w14:paraId="5B3DDCE3" w14:textId="7008E44C"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79BA71B" w14:textId="77777777" w:rsidTr="00857112">
        <w:trPr>
          <w:trHeight w:val="288"/>
        </w:trPr>
        <w:tc>
          <w:tcPr>
            <w:tcW w:w="596" w:type="pct"/>
            <w:shd w:val="clear" w:color="auto" w:fill="auto"/>
            <w:noWrap/>
            <w:vAlign w:val="bottom"/>
            <w:hideMark/>
          </w:tcPr>
          <w:p w14:paraId="3D5DB1C8"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40</w:t>
            </w:r>
          </w:p>
        </w:tc>
        <w:tc>
          <w:tcPr>
            <w:tcW w:w="724" w:type="pct"/>
            <w:shd w:val="clear" w:color="auto" w:fill="auto"/>
            <w:noWrap/>
            <w:vAlign w:val="bottom"/>
            <w:hideMark/>
          </w:tcPr>
          <w:p w14:paraId="4E7A27E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1</w:t>
            </w:r>
          </w:p>
        </w:tc>
        <w:tc>
          <w:tcPr>
            <w:tcW w:w="670" w:type="pct"/>
            <w:shd w:val="clear" w:color="auto" w:fill="auto"/>
            <w:noWrap/>
            <w:vAlign w:val="bottom"/>
            <w:hideMark/>
          </w:tcPr>
          <w:p w14:paraId="3F590E53"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001 al 03</w:t>
            </w:r>
          </w:p>
        </w:tc>
        <w:tc>
          <w:tcPr>
            <w:tcW w:w="1463" w:type="pct"/>
            <w:shd w:val="clear" w:color="auto" w:fill="auto"/>
            <w:noWrap/>
            <w:vAlign w:val="bottom"/>
            <w:hideMark/>
          </w:tcPr>
          <w:p w14:paraId="56875E58"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223B27CB"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527257B5"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A1393B" w:rsidRPr="00A1393B" w14:paraId="0CB0FDC1" w14:textId="77777777" w:rsidTr="00857112">
        <w:trPr>
          <w:trHeight w:val="288"/>
        </w:trPr>
        <w:tc>
          <w:tcPr>
            <w:tcW w:w="596" w:type="pct"/>
            <w:shd w:val="clear" w:color="auto" w:fill="auto"/>
            <w:noWrap/>
            <w:vAlign w:val="bottom"/>
            <w:hideMark/>
          </w:tcPr>
          <w:p w14:paraId="79665CF2"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40</w:t>
            </w:r>
          </w:p>
        </w:tc>
        <w:tc>
          <w:tcPr>
            <w:tcW w:w="724" w:type="pct"/>
            <w:shd w:val="clear" w:color="auto" w:fill="auto"/>
            <w:noWrap/>
            <w:vAlign w:val="bottom"/>
            <w:hideMark/>
          </w:tcPr>
          <w:p w14:paraId="67089B36"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2</w:t>
            </w:r>
          </w:p>
        </w:tc>
        <w:tc>
          <w:tcPr>
            <w:tcW w:w="670" w:type="pct"/>
            <w:shd w:val="clear" w:color="auto" w:fill="auto"/>
            <w:noWrap/>
            <w:vAlign w:val="bottom"/>
            <w:hideMark/>
          </w:tcPr>
          <w:p w14:paraId="503744A7" w14:textId="77777777" w:rsidR="00A1393B" w:rsidRPr="00331C6A" w:rsidRDefault="00A1393B"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004 al 09</w:t>
            </w:r>
          </w:p>
        </w:tc>
        <w:tc>
          <w:tcPr>
            <w:tcW w:w="1463" w:type="pct"/>
            <w:shd w:val="clear" w:color="auto" w:fill="auto"/>
            <w:noWrap/>
            <w:vAlign w:val="bottom"/>
            <w:hideMark/>
          </w:tcPr>
          <w:p w14:paraId="735192E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1B7EB39E"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66BD7150" w14:textId="77777777" w:rsidR="00A1393B" w:rsidRPr="00423BD9" w:rsidRDefault="00A1393B"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r w:rsidR="00423BD9" w:rsidRPr="00A1393B" w14:paraId="22A8E191" w14:textId="77777777" w:rsidTr="00857112">
        <w:trPr>
          <w:trHeight w:val="288"/>
        </w:trPr>
        <w:tc>
          <w:tcPr>
            <w:tcW w:w="596" w:type="pct"/>
            <w:shd w:val="clear" w:color="auto" w:fill="auto"/>
            <w:noWrap/>
            <w:vAlign w:val="bottom"/>
            <w:hideMark/>
          </w:tcPr>
          <w:p w14:paraId="7D0399F8" w14:textId="77777777"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40</w:t>
            </w:r>
          </w:p>
        </w:tc>
        <w:tc>
          <w:tcPr>
            <w:tcW w:w="724" w:type="pct"/>
            <w:shd w:val="clear" w:color="auto" w:fill="auto"/>
            <w:noWrap/>
            <w:vAlign w:val="bottom"/>
            <w:hideMark/>
          </w:tcPr>
          <w:p w14:paraId="0E36BC87" w14:textId="77777777"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3</w:t>
            </w:r>
          </w:p>
        </w:tc>
        <w:tc>
          <w:tcPr>
            <w:tcW w:w="670" w:type="pct"/>
            <w:shd w:val="clear" w:color="auto" w:fill="auto"/>
            <w:noWrap/>
            <w:vAlign w:val="bottom"/>
            <w:hideMark/>
          </w:tcPr>
          <w:p w14:paraId="64EB3D37" w14:textId="456F2838" w:rsidR="00423BD9" w:rsidRPr="00331C6A" w:rsidRDefault="00423BD9" w:rsidP="0049364A">
            <w:pPr>
              <w:spacing w:line="276" w:lineRule="auto"/>
              <w:jc w:val="center"/>
              <w:rPr>
                <w:rFonts w:ascii="Arial" w:hAnsi="Arial" w:cs="Arial"/>
                <w:sz w:val="16"/>
                <w:szCs w:val="16"/>
                <w:lang w:val="es-ES_tradnl"/>
              </w:rPr>
            </w:pPr>
            <w:r w:rsidRPr="00331C6A">
              <w:rPr>
                <w:rFonts w:ascii="Arial" w:hAnsi="Arial" w:cs="Arial"/>
                <w:sz w:val="16"/>
                <w:szCs w:val="16"/>
                <w:lang w:val="es-ES_tradnl"/>
              </w:rPr>
              <w:t xml:space="preserve">010 al 011  </w:t>
            </w:r>
          </w:p>
        </w:tc>
        <w:tc>
          <w:tcPr>
            <w:tcW w:w="1463" w:type="pct"/>
            <w:shd w:val="clear" w:color="auto" w:fill="auto"/>
            <w:noWrap/>
            <w:vAlign w:val="bottom"/>
            <w:hideMark/>
          </w:tcPr>
          <w:p w14:paraId="2F984D55" w14:textId="1C84CAF8"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para valoración y análisis</w:t>
            </w:r>
          </w:p>
        </w:tc>
        <w:tc>
          <w:tcPr>
            <w:tcW w:w="606" w:type="pct"/>
            <w:shd w:val="clear" w:color="auto" w:fill="auto"/>
            <w:noWrap/>
            <w:vAlign w:val="bottom"/>
            <w:hideMark/>
          </w:tcPr>
          <w:p w14:paraId="00DB945E" w14:textId="2D6B47D0"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Atendido</w:t>
            </w:r>
          </w:p>
        </w:tc>
        <w:tc>
          <w:tcPr>
            <w:tcW w:w="941" w:type="pct"/>
            <w:shd w:val="clear" w:color="auto" w:fill="auto"/>
            <w:noWrap/>
            <w:vAlign w:val="bottom"/>
            <w:hideMark/>
          </w:tcPr>
          <w:p w14:paraId="02D78F80" w14:textId="07AEC77D" w:rsidR="00423BD9" w:rsidRPr="00423BD9" w:rsidRDefault="00423BD9" w:rsidP="0049364A">
            <w:pPr>
              <w:spacing w:line="276" w:lineRule="auto"/>
              <w:jc w:val="center"/>
              <w:rPr>
                <w:rFonts w:ascii="Arial" w:hAnsi="Arial" w:cs="Arial"/>
                <w:sz w:val="16"/>
                <w:szCs w:val="16"/>
                <w:lang w:val="es-ES_tradnl"/>
              </w:rPr>
            </w:pPr>
            <w:r w:rsidRPr="00423BD9">
              <w:rPr>
                <w:rFonts w:ascii="Arial" w:hAnsi="Arial" w:cs="Arial"/>
                <w:sz w:val="16"/>
                <w:szCs w:val="16"/>
                <w:lang w:val="es-ES_tradnl"/>
              </w:rPr>
              <w:t xml:space="preserve">No solventado </w:t>
            </w:r>
          </w:p>
        </w:tc>
      </w:tr>
    </w:tbl>
    <w:p w14:paraId="6F7CB5C7" w14:textId="6575A62B" w:rsidR="00A1393B" w:rsidRDefault="00A1393B" w:rsidP="005A70DA">
      <w:pPr>
        <w:spacing w:line="360" w:lineRule="auto"/>
        <w:jc w:val="both"/>
        <w:rPr>
          <w:rFonts w:ascii="Arial" w:hAnsi="Arial" w:cs="Arial"/>
          <w:b/>
        </w:rPr>
      </w:pPr>
    </w:p>
    <w:p w14:paraId="374DBB9F" w14:textId="77777777" w:rsidR="00331C6A" w:rsidRDefault="00331C6A" w:rsidP="004E0CE4">
      <w:pPr>
        <w:spacing w:after="240" w:line="360" w:lineRule="auto"/>
        <w:rPr>
          <w:rFonts w:ascii="Arial" w:hAnsi="Arial" w:cs="Arial"/>
          <w:b/>
          <w:lang w:val="es-ES" w:eastAsia="es-ES"/>
        </w:rPr>
      </w:pPr>
    </w:p>
    <w:p w14:paraId="7757992C" w14:textId="06C7BA96" w:rsidR="004E0CE4" w:rsidRPr="00AE5110" w:rsidRDefault="004E0CE4" w:rsidP="004E0CE4">
      <w:pPr>
        <w:spacing w:after="240" w:line="360" w:lineRule="auto"/>
        <w:rPr>
          <w:rFonts w:ascii="Arial" w:hAnsi="Arial" w:cs="Arial"/>
          <w:b/>
          <w:lang w:val="es-ES" w:eastAsia="es-ES"/>
        </w:rPr>
      </w:pPr>
      <w:r w:rsidRPr="00AE5110">
        <w:rPr>
          <w:rFonts w:ascii="Arial" w:hAnsi="Arial" w:cs="Arial"/>
          <w:b/>
          <w:lang w:val="es-ES" w:eastAsia="es-ES"/>
        </w:rPr>
        <w:lastRenderedPageBreak/>
        <w:t xml:space="preserve">Reunión de Trabajo No. </w:t>
      </w:r>
      <w:r w:rsidRPr="004E0CE4">
        <w:rPr>
          <w:rFonts w:ascii="Arial" w:hAnsi="Arial" w:cs="Arial"/>
          <w:b/>
          <w:lang w:val="es-ES" w:eastAsia="es-ES"/>
        </w:rPr>
        <w:t>ART/TUL</w:t>
      </w:r>
      <w:r>
        <w:rPr>
          <w:rFonts w:ascii="Arial" w:hAnsi="Arial" w:cs="Arial"/>
          <w:b/>
          <w:lang w:val="es-ES" w:eastAsia="es-ES"/>
        </w:rPr>
        <w:t>/2020/2</w:t>
      </w:r>
      <w:r w:rsidRPr="0067766E">
        <w:t xml:space="preserve"> </w:t>
      </w:r>
    </w:p>
    <w:p w14:paraId="65A30332" w14:textId="02EF3C74" w:rsidR="007602A1" w:rsidRDefault="004E0CE4" w:rsidP="004E0CE4">
      <w:pPr>
        <w:overflowPunct w:val="0"/>
        <w:autoSpaceDE w:val="0"/>
        <w:autoSpaceDN w:val="0"/>
        <w:adjustRightInd w:val="0"/>
        <w:spacing w:after="240" w:line="360" w:lineRule="auto"/>
        <w:ind w:right="49"/>
        <w:jc w:val="both"/>
        <w:textAlignment w:val="baseline"/>
        <w:rPr>
          <w:rFonts w:ascii="Arial" w:hAnsi="Arial" w:cs="Arial"/>
          <w:bCs/>
          <w:lang w:val="es-ES" w:eastAsia="es-ES"/>
        </w:rPr>
      </w:pPr>
      <w:r>
        <w:rPr>
          <w:rFonts w:ascii="Arial" w:hAnsi="Arial" w:cs="Arial"/>
        </w:rPr>
        <w:t xml:space="preserve">El día </w:t>
      </w:r>
      <w:r w:rsidR="007602A1">
        <w:rPr>
          <w:rFonts w:ascii="Arial" w:hAnsi="Arial" w:cs="Arial"/>
        </w:rPr>
        <w:t>miércoles</w:t>
      </w:r>
      <w:r w:rsidR="007602A1" w:rsidRPr="002F2047">
        <w:rPr>
          <w:rFonts w:ascii="Arial" w:hAnsi="Arial" w:cs="Arial"/>
        </w:rPr>
        <w:t xml:space="preserve"> </w:t>
      </w:r>
      <w:r w:rsidR="007602A1">
        <w:rPr>
          <w:rFonts w:ascii="Arial" w:hAnsi="Arial" w:cs="Arial"/>
        </w:rPr>
        <w:t>23 de diciembre del año 2020</w:t>
      </w:r>
      <w:r>
        <w:rPr>
          <w:rFonts w:ascii="Arial" w:hAnsi="Arial" w:cs="Arial"/>
        </w:rPr>
        <w:t>, se llevó a cabo la reunión de trabajo No.</w:t>
      </w:r>
      <w:r w:rsidR="007602A1">
        <w:rPr>
          <w:rFonts w:ascii="Arial" w:hAnsi="Arial" w:cs="Arial"/>
          <w:b/>
          <w:lang w:val="es-ES" w:eastAsia="es-ES"/>
        </w:rPr>
        <w:t xml:space="preserve"> ART/TUL/2020/2</w:t>
      </w:r>
      <w:r w:rsidRPr="00F35159">
        <w:rPr>
          <w:rFonts w:ascii="Arial" w:hAnsi="Arial" w:cs="Arial"/>
          <w:bCs/>
          <w:lang w:val="es-ES" w:eastAsia="es-ES"/>
        </w:rPr>
        <w:t xml:space="preserve"> con personal designado por parte del </w:t>
      </w:r>
      <w:r w:rsidRPr="00F35159">
        <w:rPr>
          <w:rFonts w:ascii="Arial" w:hAnsi="Arial" w:cs="Arial"/>
          <w:b/>
        </w:rPr>
        <w:t xml:space="preserve">H. Ayuntamiento del Municipio de </w:t>
      </w:r>
      <w:r w:rsidR="004F4584">
        <w:rPr>
          <w:rFonts w:ascii="Arial" w:hAnsi="Arial" w:cs="Arial"/>
          <w:b/>
        </w:rPr>
        <w:t>Tulum</w:t>
      </w:r>
      <w:r w:rsidRPr="00F35159">
        <w:rPr>
          <w:rFonts w:ascii="Arial" w:hAnsi="Arial"/>
          <w:b/>
          <w:szCs w:val="22"/>
          <w:lang w:eastAsia="es-ES"/>
        </w:rPr>
        <w:t xml:space="preserve"> </w:t>
      </w:r>
      <w:r w:rsidRPr="00F35159">
        <w:rPr>
          <w:rFonts w:ascii="Arial" w:hAnsi="Arial" w:cs="Arial"/>
          <w:bCs/>
          <w:lang w:val="es-ES" w:eastAsia="es-ES"/>
        </w:rPr>
        <w:t>y el equipo auditor, con la finalidad</w:t>
      </w:r>
      <w:r w:rsidR="0093726B">
        <w:rPr>
          <w:rFonts w:ascii="Arial" w:hAnsi="Arial" w:cs="Arial"/>
          <w:bCs/>
          <w:lang w:val="es-ES" w:eastAsia="es-ES"/>
        </w:rPr>
        <w:t xml:space="preserve"> de recibir las justificaciones y</w:t>
      </w:r>
      <w:r w:rsidRPr="00F35159">
        <w:rPr>
          <w:rFonts w:ascii="Arial" w:hAnsi="Arial" w:cs="Arial"/>
          <w:bCs/>
          <w:lang w:val="es-ES" w:eastAsia="es-ES"/>
        </w:rPr>
        <w:t xml:space="preserve"> aclaraciones</w:t>
      </w:r>
      <w:r>
        <w:rPr>
          <w:rFonts w:ascii="Arial" w:hAnsi="Arial" w:cs="Arial"/>
          <w:bCs/>
          <w:lang w:val="es-ES" w:eastAsia="es-ES"/>
        </w:rPr>
        <w:t xml:space="preserve">, mismas que fueron entregadas mediante oficio </w:t>
      </w:r>
      <w:r w:rsidR="007602A1" w:rsidRPr="001B3632">
        <w:rPr>
          <w:rFonts w:ascii="Arial" w:hAnsi="Arial" w:cs="Arial"/>
        </w:rPr>
        <w:t xml:space="preserve">DOP/1159/2020 </w:t>
      </w:r>
      <w:r w:rsidR="007602A1">
        <w:rPr>
          <w:rFonts w:ascii="Arial" w:hAnsi="Arial" w:cs="Arial"/>
        </w:rPr>
        <w:t>el</w:t>
      </w:r>
      <w:r w:rsidR="007602A1" w:rsidRPr="004A2B71">
        <w:rPr>
          <w:rFonts w:ascii="Arial" w:hAnsi="Arial" w:cs="Arial"/>
        </w:rPr>
        <w:t xml:space="preserve"> </w:t>
      </w:r>
      <w:r w:rsidR="007602A1" w:rsidRPr="001B3632">
        <w:rPr>
          <w:rFonts w:ascii="Arial" w:hAnsi="Arial" w:cs="Arial"/>
        </w:rPr>
        <w:t>18 de diciembre de 2020</w:t>
      </w:r>
      <w:r w:rsidR="007602A1" w:rsidRPr="004A2B71">
        <w:rPr>
          <w:rFonts w:ascii="Arial" w:hAnsi="Arial" w:cs="Arial"/>
        </w:rPr>
        <w:t xml:space="preserve">, con fecha de recepción </w:t>
      </w:r>
      <w:r w:rsidR="007602A1" w:rsidRPr="001B3632">
        <w:rPr>
          <w:rFonts w:ascii="Arial" w:hAnsi="Arial" w:cs="Arial"/>
        </w:rPr>
        <w:t>18 de diciembre de 2020</w:t>
      </w:r>
      <w:r w:rsidR="007602A1" w:rsidRPr="004A2B71">
        <w:rPr>
          <w:rFonts w:ascii="Arial" w:hAnsi="Arial" w:cs="Arial"/>
        </w:rPr>
        <w:t>, para su valoración, análisis y dictamen</w:t>
      </w:r>
      <w:r w:rsidR="00CF1CA9">
        <w:rPr>
          <w:rFonts w:ascii="Arial" w:hAnsi="Arial" w:cs="Arial"/>
        </w:rPr>
        <w:t>.</w:t>
      </w:r>
    </w:p>
    <w:p w14:paraId="5DF1D977" w14:textId="77777777" w:rsidR="004E0CE4" w:rsidRPr="00F35159" w:rsidRDefault="004E0CE4" w:rsidP="004E0CE4">
      <w:pPr>
        <w:spacing w:after="240" w:line="360" w:lineRule="auto"/>
        <w:jc w:val="both"/>
        <w:rPr>
          <w:rFonts w:ascii="Arial" w:hAnsi="Arial" w:cs="Arial"/>
          <w:bCs/>
          <w:lang w:val="es-ES" w:eastAsia="es-ES"/>
        </w:rPr>
      </w:pPr>
      <w:r w:rsidRPr="00F35159">
        <w:rPr>
          <w:rFonts w:ascii="Arial" w:hAnsi="Arial" w:cs="Arial"/>
          <w:bCs/>
          <w:lang w:val="es-ES" w:eastAsia="es-ES"/>
        </w:rPr>
        <w:t>Durante esta reunión se le concedió el uso de la voz</w:t>
      </w:r>
      <w:r>
        <w:rPr>
          <w:rFonts w:ascii="Arial" w:hAnsi="Arial" w:cs="Arial"/>
          <w:bCs/>
          <w:lang w:val="es-ES" w:eastAsia="es-ES"/>
        </w:rPr>
        <w:t xml:space="preserve"> a</w:t>
      </w:r>
      <w:r w:rsidRPr="00F35159">
        <w:rPr>
          <w:rFonts w:ascii="Arial" w:hAnsi="Arial" w:cs="Arial"/>
          <w:bCs/>
          <w:lang w:val="es-ES" w:eastAsia="es-ES"/>
        </w:rPr>
        <w:t>l</w:t>
      </w:r>
      <w:r w:rsidRPr="00F35159">
        <w:rPr>
          <w:rFonts w:ascii="Arial" w:hAnsi="Arial" w:cs="Arial"/>
          <w:lang w:val="es-ES" w:eastAsia="es-ES"/>
        </w:rPr>
        <w:t xml:space="preserve"> </w:t>
      </w:r>
      <w:r>
        <w:rPr>
          <w:rFonts w:ascii="Arial" w:hAnsi="Arial" w:cs="Arial"/>
          <w:lang w:val="es-ES" w:eastAsia="es-ES"/>
        </w:rPr>
        <w:t>Director de Auditoría de Obra Pública del H. Ayuntamiento del municipio de Tulum</w:t>
      </w:r>
      <w:r w:rsidRPr="00F35159">
        <w:rPr>
          <w:rFonts w:ascii="Arial" w:hAnsi="Arial" w:cs="Arial"/>
          <w:lang w:val="es-ES" w:eastAsia="es-ES"/>
        </w:rPr>
        <w:t xml:space="preserve">, </w:t>
      </w:r>
      <w:r w:rsidRPr="00F35159">
        <w:rPr>
          <w:rFonts w:ascii="Arial" w:hAnsi="Arial" w:cs="Arial"/>
          <w:bCs/>
          <w:lang w:val="es-ES" w:eastAsia="es-ES"/>
        </w:rPr>
        <w:t xml:space="preserve">para manifestar lo que a su derecho convenga y presente las justificaciones y aclaraciones de la observación. </w:t>
      </w:r>
    </w:p>
    <w:p w14:paraId="22309275" w14:textId="77777777" w:rsidR="004E0CE4" w:rsidRPr="00AE5110" w:rsidRDefault="004E0CE4" w:rsidP="004E0CE4">
      <w:pPr>
        <w:spacing w:after="240" w:line="360" w:lineRule="auto"/>
        <w:jc w:val="both"/>
        <w:rPr>
          <w:rFonts w:ascii="Arial" w:hAnsi="Arial" w:cs="Arial"/>
          <w:b/>
          <w:lang w:val="es-ES" w:eastAsia="es-ES"/>
        </w:rPr>
      </w:pPr>
      <w:r w:rsidRPr="00AE5110">
        <w:rPr>
          <w:rFonts w:ascii="Arial" w:hAnsi="Arial" w:cs="Arial"/>
          <w:b/>
          <w:lang w:val="es-ES" w:eastAsia="es-ES"/>
        </w:rPr>
        <w:t xml:space="preserve">Valoración de las justificaciones, aclaraciones, argumentaciones y documentación soporte: </w:t>
      </w:r>
    </w:p>
    <w:p w14:paraId="3C6F5F62" w14:textId="0A215C60" w:rsidR="004E0CE4" w:rsidRDefault="004E0CE4" w:rsidP="004E0CE4">
      <w:pPr>
        <w:spacing w:before="240" w:after="240" w:line="360" w:lineRule="auto"/>
        <w:jc w:val="both"/>
        <w:rPr>
          <w:rFonts w:ascii="Arial" w:hAnsi="Arial" w:cs="Arial"/>
          <w:lang w:val="es-ES" w:eastAsia="es-ES"/>
        </w:rPr>
      </w:pPr>
      <w:r w:rsidRPr="00AE5110">
        <w:rPr>
          <w:rFonts w:ascii="Arial" w:hAnsi="Arial" w:cs="Arial"/>
          <w:lang w:val="es-ES" w:eastAsia="es-ES"/>
        </w:rPr>
        <w:t>Se enuncian los documentos recibidos para su valoraci</w:t>
      </w:r>
      <w:r w:rsidR="007602A1">
        <w:rPr>
          <w:rFonts w:ascii="Arial" w:hAnsi="Arial" w:cs="Arial"/>
          <w:lang w:val="es-ES" w:eastAsia="es-ES"/>
        </w:rPr>
        <w:t>ón y análisis de los resultados:</w:t>
      </w:r>
    </w:p>
    <w:p w14:paraId="4C9CCDC8" w14:textId="64122C82" w:rsidR="00865832" w:rsidRDefault="00865832" w:rsidP="00865832">
      <w:pPr>
        <w:overflowPunct w:val="0"/>
        <w:autoSpaceDE w:val="0"/>
        <w:autoSpaceDN w:val="0"/>
        <w:adjustRightInd w:val="0"/>
        <w:ind w:right="49"/>
        <w:jc w:val="center"/>
        <w:textAlignment w:val="baseline"/>
        <w:rPr>
          <w:rFonts w:ascii="Arial" w:hAnsi="Arial" w:cs="Arial"/>
          <w:i/>
          <w:sz w:val="20"/>
          <w:szCs w:val="20"/>
          <w:lang w:val="es-ES_tradnl" w:eastAsia="es-ES"/>
        </w:rPr>
      </w:pPr>
      <w:r w:rsidRPr="00AE5110">
        <w:rPr>
          <w:rFonts w:ascii="Arial" w:hAnsi="Arial" w:cs="Arial"/>
          <w:sz w:val="20"/>
          <w:szCs w:val="20"/>
          <w:lang w:val="es-ES_tradnl" w:eastAsia="es-ES"/>
        </w:rPr>
        <w:t>Tabla No.</w:t>
      </w:r>
      <w:r>
        <w:rPr>
          <w:rFonts w:ascii="Arial" w:hAnsi="Arial" w:cs="Arial"/>
          <w:sz w:val="20"/>
          <w:szCs w:val="20"/>
          <w:lang w:val="es-ES_tradnl" w:eastAsia="es-ES"/>
        </w:rPr>
        <w:t>109</w:t>
      </w:r>
      <w:r w:rsidRPr="00AE5110">
        <w:rPr>
          <w:rFonts w:ascii="Arial" w:hAnsi="Arial" w:cs="Arial"/>
          <w:sz w:val="20"/>
          <w:szCs w:val="20"/>
          <w:lang w:val="es-ES_tradnl" w:eastAsia="es-ES"/>
        </w:rPr>
        <w:t xml:space="preserve">. </w:t>
      </w:r>
      <w:r w:rsidRPr="00AE5110">
        <w:rPr>
          <w:rFonts w:ascii="Arial" w:hAnsi="Arial" w:cs="Arial"/>
          <w:i/>
          <w:sz w:val="20"/>
          <w:szCs w:val="20"/>
          <w:lang w:val="es-ES_tradnl" w:eastAsia="es-ES"/>
        </w:rPr>
        <w:t xml:space="preserve">Resumen de resultados y observaciones de la reunión de trabajo número </w:t>
      </w:r>
      <w:r w:rsidRPr="004E0CE4">
        <w:rPr>
          <w:rFonts w:ascii="Arial" w:hAnsi="Arial" w:cs="Arial"/>
          <w:i/>
          <w:sz w:val="20"/>
          <w:szCs w:val="20"/>
          <w:lang w:val="es-ES_tradnl" w:eastAsia="es-ES"/>
        </w:rPr>
        <w:t>ART/TUL/202</w:t>
      </w:r>
      <w:r>
        <w:rPr>
          <w:rFonts w:ascii="Arial" w:hAnsi="Arial" w:cs="Arial"/>
          <w:i/>
          <w:sz w:val="20"/>
          <w:szCs w:val="20"/>
          <w:lang w:val="es-ES_tradnl" w:eastAsia="es-ES"/>
        </w:rPr>
        <w:t>0/2</w:t>
      </w:r>
    </w:p>
    <w:p w14:paraId="368F62E0" w14:textId="77777777" w:rsidR="00865832" w:rsidRDefault="00865832" w:rsidP="00865832">
      <w:pPr>
        <w:overflowPunct w:val="0"/>
        <w:autoSpaceDE w:val="0"/>
        <w:autoSpaceDN w:val="0"/>
        <w:adjustRightInd w:val="0"/>
        <w:ind w:right="49"/>
        <w:jc w:val="center"/>
        <w:textAlignment w:val="baseline"/>
        <w:rPr>
          <w:rFonts w:ascii="Arial" w:hAnsi="Arial" w:cs="Arial"/>
          <w:i/>
          <w:sz w:val="20"/>
          <w:szCs w:val="20"/>
          <w:lang w:val="es-ES_tradnl" w:eastAsia="es-ES"/>
        </w:rPr>
      </w:pPr>
    </w:p>
    <w:tbl>
      <w:tblPr>
        <w:tblStyle w:val="Tablaconcuadrcula3"/>
        <w:tblW w:w="5060" w:type="pct"/>
        <w:jc w:val="center"/>
        <w:tblLook w:val="04A0" w:firstRow="1" w:lastRow="0" w:firstColumn="1" w:lastColumn="0" w:noHBand="0" w:noVBand="1"/>
      </w:tblPr>
      <w:tblGrid>
        <w:gridCol w:w="1307"/>
        <w:gridCol w:w="1457"/>
        <w:gridCol w:w="1314"/>
        <w:gridCol w:w="2856"/>
        <w:gridCol w:w="1559"/>
        <w:gridCol w:w="1301"/>
      </w:tblGrid>
      <w:tr w:rsidR="00865832" w:rsidRPr="00447BEF" w14:paraId="1D9E0F93" w14:textId="77777777" w:rsidTr="009642DD">
        <w:trPr>
          <w:tblHeader/>
          <w:jc w:val="center"/>
        </w:trPr>
        <w:tc>
          <w:tcPr>
            <w:tcW w:w="667" w:type="pct"/>
            <w:shd w:val="clear" w:color="auto" w:fill="BFBFBF" w:themeFill="background1" w:themeFillShade="BF"/>
            <w:vAlign w:val="center"/>
          </w:tcPr>
          <w:p w14:paraId="35D0F076" w14:textId="77777777" w:rsidR="00865832" w:rsidRPr="00637C1B" w:rsidRDefault="00865832" w:rsidP="009642DD">
            <w:pPr>
              <w:overflowPunct w:val="0"/>
              <w:autoSpaceDE w:val="0"/>
              <w:autoSpaceDN w:val="0"/>
              <w:adjustRightInd w:val="0"/>
              <w:ind w:right="49"/>
              <w:jc w:val="center"/>
              <w:textAlignment w:val="baseline"/>
              <w:rPr>
                <w:rFonts w:ascii="Arial" w:hAnsi="Arial" w:cs="Arial"/>
                <w:sz w:val="16"/>
                <w:szCs w:val="16"/>
              </w:rPr>
            </w:pPr>
            <w:r w:rsidRPr="00637C1B">
              <w:rPr>
                <w:rFonts w:ascii="Arial" w:hAnsi="Arial" w:cs="Arial"/>
                <w:b/>
                <w:sz w:val="16"/>
                <w:szCs w:val="16"/>
                <w:lang w:val="es-ES_tradnl" w:eastAsia="es-ES"/>
              </w:rPr>
              <w:t>REFERENCIA</w:t>
            </w:r>
          </w:p>
        </w:tc>
        <w:tc>
          <w:tcPr>
            <w:tcW w:w="744" w:type="pct"/>
            <w:shd w:val="clear" w:color="auto" w:fill="BFBFBF" w:themeFill="background1" w:themeFillShade="BF"/>
            <w:vAlign w:val="center"/>
          </w:tcPr>
          <w:p w14:paraId="2BA5A47A" w14:textId="77777777" w:rsidR="00865832" w:rsidRPr="00637C1B" w:rsidRDefault="00865832" w:rsidP="009642DD">
            <w:pPr>
              <w:overflowPunct w:val="0"/>
              <w:autoSpaceDE w:val="0"/>
              <w:autoSpaceDN w:val="0"/>
              <w:adjustRightInd w:val="0"/>
              <w:ind w:right="49"/>
              <w:jc w:val="center"/>
              <w:textAlignment w:val="baseline"/>
              <w:rPr>
                <w:rFonts w:ascii="Arial" w:hAnsi="Arial" w:cs="Arial"/>
                <w:sz w:val="16"/>
                <w:szCs w:val="16"/>
                <w:lang w:val="es-ES_tradnl"/>
              </w:rPr>
            </w:pPr>
            <w:r w:rsidRPr="00637C1B">
              <w:rPr>
                <w:rFonts w:ascii="Arial" w:hAnsi="Arial" w:cs="Arial"/>
                <w:b/>
                <w:sz w:val="16"/>
                <w:szCs w:val="16"/>
                <w:lang w:val="es-ES_tradnl" w:eastAsia="es-ES"/>
              </w:rPr>
              <w:t>TIPO OBSERVACIÓN</w:t>
            </w:r>
          </w:p>
        </w:tc>
        <w:tc>
          <w:tcPr>
            <w:tcW w:w="671" w:type="pct"/>
            <w:shd w:val="clear" w:color="auto" w:fill="BFBFBF" w:themeFill="background1" w:themeFillShade="BF"/>
            <w:vAlign w:val="center"/>
          </w:tcPr>
          <w:p w14:paraId="0CA3AC59" w14:textId="77777777" w:rsidR="00865832" w:rsidRPr="00637C1B" w:rsidRDefault="00865832" w:rsidP="009642DD">
            <w:pPr>
              <w:overflowPunct w:val="0"/>
              <w:autoSpaceDE w:val="0"/>
              <w:autoSpaceDN w:val="0"/>
              <w:adjustRightInd w:val="0"/>
              <w:ind w:right="49"/>
              <w:jc w:val="both"/>
              <w:textAlignment w:val="baseline"/>
              <w:rPr>
                <w:rFonts w:ascii="Arial" w:hAnsi="Arial" w:cs="Arial"/>
                <w:sz w:val="16"/>
                <w:szCs w:val="16"/>
                <w:lang w:val="es-ES_tradnl"/>
              </w:rPr>
            </w:pPr>
            <w:r w:rsidRPr="00637C1B">
              <w:rPr>
                <w:rFonts w:ascii="Arial" w:hAnsi="Arial" w:cs="Arial"/>
                <w:b/>
                <w:sz w:val="16"/>
                <w:szCs w:val="16"/>
                <w:lang w:val="es-ES_tradnl" w:eastAsia="es-ES"/>
              </w:rPr>
              <w:t>DOCUMENTO OBSERVADO</w:t>
            </w:r>
          </w:p>
        </w:tc>
        <w:tc>
          <w:tcPr>
            <w:tcW w:w="1458" w:type="pct"/>
            <w:shd w:val="clear" w:color="auto" w:fill="BFBFBF" w:themeFill="background1" w:themeFillShade="BF"/>
            <w:vAlign w:val="center"/>
          </w:tcPr>
          <w:p w14:paraId="7E178581" w14:textId="77777777" w:rsidR="00865832" w:rsidRPr="00637C1B" w:rsidRDefault="00865832" w:rsidP="00D926AF">
            <w:pPr>
              <w:overflowPunct w:val="0"/>
              <w:autoSpaceDE w:val="0"/>
              <w:autoSpaceDN w:val="0"/>
              <w:adjustRightInd w:val="0"/>
              <w:ind w:right="49"/>
              <w:jc w:val="center"/>
              <w:textAlignment w:val="baseline"/>
              <w:rPr>
                <w:rFonts w:ascii="Arial" w:hAnsi="Arial" w:cs="Arial"/>
                <w:sz w:val="16"/>
                <w:szCs w:val="16"/>
              </w:rPr>
            </w:pPr>
            <w:r w:rsidRPr="00637C1B">
              <w:rPr>
                <w:rFonts w:ascii="Arial" w:hAnsi="Arial" w:cs="Arial"/>
                <w:b/>
                <w:sz w:val="16"/>
                <w:szCs w:val="16"/>
                <w:lang w:val="es-ES_tradnl" w:eastAsia="es-ES"/>
              </w:rPr>
              <w:t>VALORACIÓN DEL DOCUMENTO PRESENTADO PARA SOLVENTAR</w:t>
            </w:r>
          </w:p>
        </w:tc>
        <w:tc>
          <w:tcPr>
            <w:tcW w:w="796" w:type="pct"/>
            <w:shd w:val="clear" w:color="auto" w:fill="BFBFBF" w:themeFill="background1" w:themeFillShade="BF"/>
            <w:vAlign w:val="center"/>
          </w:tcPr>
          <w:p w14:paraId="6769A863" w14:textId="77777777" w:rsidR="00865832" w:rsidRPr="00637C1B" w:rsidRDefault="00865832" w:rsidP="009642DD">
            <w:pPr>
              <w:ind w:right="49"/>
              <w:jc w:val="center"/>
              <w:rPr>
                <w:rFonts w:ascii="Arial" w:hAnsi="Arial" w:cs="Arial"/>
                <w:sz w:val="16"/>
                <w:szCs w:val="16"/>
              </w:rPr>
            </w:pPr>
            <w:r w:rsidRPr="00637C1B">
              <w:rPr>
                <w:rFonts w:ascii="Arial" w:hAnsi="Arial" w:cs="Arial"/>
                <w:b/>
                <w:sz w:val="16"/>
                <w:szCs w:val="16"/>
                <w:lang w:val="es-ES_tradnl" w:eastAsia="es-ES"/>
              </w:rPr>
              <w:t>ESTATUS</w:t>
            </w:r>
          </w:p>
        </w:tc>
        <w:tc>
          <w:tcPr>
            <w:tcW w:w="664" w:type="pct"/>
            <w:shd w:val="clear" w:color="auto" w:fill="BFBFBF" w:themeFill="background1" w:themeFillShade="BF"/>
            <w:vAlign w:val="center"/>
          </w:tcPr>
          <w:p w14:paraId="5B6DC7FD" w14:textId="77777777" w:rsidR="00865832" w:rsidRPr="00637C1B" w:rsidRDefault="00865832" w:rsidP="009642DD">
            <w:pPr>
              <w:overflowPunct w:val="0"/>
              <w:autoSpaceDE w:val="0"/>
              <w:autoSpaceDN w:val="0"/>
              <w:adjustRightInd w:val="0"/>
              <w:ind w:right="49"/>
              <w:jc w:val="center"/>
              <w:textAlignment w:val="baseline"/>
              <w:rPr>
                <w:rFonts w:ascii="Arial" w:hAnsi="Arial" w:cs="Arial"/>
                <w:sz w:val="16"/>
                <w:szCs w:val="16"/>
                <w:lang w:val="es-ES_tradnl"/>
              </w:rPr>
            </w:pPr>
            <w:r w:rsidRPr="00637C1B">
              <w:rPr>
                <w:rFonts w:ascii="Arial" w:hAnsi="Arial" w:cs="Arial"/>
                <w:b/>
                <w:sz w:val="16"/>
                <w:szCs w:val="16"/>
                <w:lang w:val="es-ES_tradnl" w:eastAsia="es-ES"/>
              </w:rPr>
              <w:t>ACCIÓN PROMOVIDA</w:t>
            </w:r>
          </w:p>
        </w:tc>
      </w:tr>
      <w:tr w:rsidR="00865832" w:rsidRPr="00447BEF" w14:paraId="46186E6C" w14:textId="77777777" w:rsidTr="009642DD">
        <w:trPr>
          <w:jc w:val="center"/>
        </w:trPr>
        <w:tc>
          <w:tcPr>
            <w:tcW w:w="5000" w:type="pct"/>
            <w:gridSpan w:val="6"/>
            <w:vAlign w:val="center"/>
          </w:tcPr>
          <w:p w14:paraId="53C84C00" w14:textId="77777777" w:rsidR="00865832" w:rsidRPr="00447BEF" w:rsidRDefault="00865832" w:rsidP="009642DD">
            <w:pPr>
              <w:overflowPunct w:val="0"/>
              <w:autoSpaceDE w:val="0"/>
              <w:autoSpaceDN w:val="0"/>
              <w:adjustRightInd w:val="0"/>
              <w:ind w:right="49"/>
              <w:jc w:val="center"/>
              <w:textAlignment w:val="baseline"/>
              <w:rPr>
                <w:rFonts w:ascii="Arial" w:hAnsi="Arial" w:cs="Arial"/>
                <w:b/>
                <w:sz w:val="16"/>
                <w:szCs w:val="16"/>
                <w:lang w:val="es-ES_tradnl"/>
              </w:rPr>
            </w:pPr>
            <w:r w:rsidRPr="00447BEF">
              <w:rPr>
                <w:rFonts w:ascii="Arial" w:hAnsi="Arial" w:cs="Arial"/>
                <w:b/>
                <w:sz w:val="16"/>
                <w:szCs w:val="16"/>
                <w:lang w:val="es-ES_tradnl"/>
              </w:rPr>
              <w:t>Ingresos Propios</w:t>
            </w:r>
          </w:p>
        </w:tc>
      </w:tr>
      <w:tr w:rsidR="00865832" w:rsidRPr="00447BEF" w14:paraId="5D3736BA" w14:textId="77777777" w:rsidTr="009642DD">
        <w:trPr>
          <w:jc w:val="center"/>
        </w:trPr>
        <w:tc>
          <w:tcPr>
            <w:tcW w:w="667" w:type="pct"/>
            <w:vAlign w:val="center"/>
          </w:tcPr>
          <w:p w14:paraId="3250F795" w14:textId="77777777" w:rsidR="00865832" w:rsidRPr="004D2946" w:rsidRDefault="00865832" w:rsidP="009642DD">
            <w:pPr>
              <w:overflowPunct w:val="0"/>
              <w:autoSpaceDE w:val="0"/>
              <w:autoSpaceDN w:val="0"/>
              <w:adjustRightInd w:val="0"/>
              <w:ind w:right="49"/>
              <w:jc w:val="center"/>
              <w:textAlignment w:val="baseline"/>
              <w:rPr>
                <w:rFonts w:ascii="Arial" w:hAnsi="Arial" w:cs="Arial"/>
                <w:sz w:val="14"/>
                <w:szCs w:val="14"/>
              </w:rPr>
            </w:pPr>
            <w:r w:rsidRPr="004D2946">
              <w:rPr>
                <w:rFonts w:ascii="Arial" w:hAnsi="Arial" w:cs="Arial"/>
                <w:sz w:val="14"/>
                <w:szCs w:val="14"/>
              </w:rPr>
              <w:t>Resultado 1, Observación 1</w:t>
            </w:r>
          </w:p>
        </w:tc>
        <w:tc>
          <w:tcPr>
            <w:tcW w:w="744" w:type="pct"/>
            <w:vAlign w:val="center"/>
          </w:tcPr>
          <w:p w14:paraId="6736DA81" w14:textId="77777777" w:rsidR="00865832" w:rsidRPr="004D2946" w:rsidRDefault="00865832" w:rsidP="009642DD">
            <w:pPr>
              <w:overflowPunct w:val="0"/>
              <w:autoSpaceDE w:val="0"/>
              <w:autoSpaceDN w:val="0"/>
              <w:adjustRightInd w:val="0"/>
              <w:ind w:right="49"/>
              <w:jc w:val="center"/>
              <w:textAlignment w:val="baseline"/>
              <w:rPr>
                <w:rFonts w:ascii="Arial" w:hAnsi="Arial" w:cs="Arial"/>
                <w:sz w:val="14"/>
                <w:szCs w:val="14"/>
              </w:rPr>
            </w:pPr>
            <w:r w:rsidRPr="004D2946">
              <w:rPr>
                <w:rFonts w:ascii="Arial" w:hAnsi="Arial" w:cs="Arial"/>
                <w:sz w:val="14"/>
                <w:szCs w:val="14"/>
                <w:lang w:val="es-ES_tradnl"/>
              </w:rPr>
              <w:t>Anticipos no Amortizados</w:t>
            </w:r>
          </w:p>
        </w:tc>
        <w:tc>
          <w:tcPr>
            <w:tcW w:w="671" w:type="pct"/>
            <w:vAlign w:val="center"/>
          </w:tcPr>
          <w:p w14:paraId="3E697CBA" w14:textId="77777777" w:rsidR="00865832" w:rsidRPr="004D2946" w:rsidRDefault="00865832" w:rsidP="009642DD">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lang w:val="es-ES_tradnl"/>
              </w:rPr>
              <w:t>Transferencias Interbancarias y los Comprobantes Fiscales Digitales por Internet de las estimaciones #1, #2 y #3 finiquito, así como las estimaciones #2 y #3 finiquito con sus respectivos números generadores</w:t>
            </w:r>
          </w:p>
        </w:tc>
        <w:tc>
          <w:tcPr>
            <w:tcW w:w="1458" w:type="pct"/>
            <w:vAlign w:val="center"/>
          </w:tcPr>
          <w:p w14:paraId="6FE2BAB1" w14:textId="77777777" w:rsidR="00865832" w:rsidRDefault="00865832" w:rsidP="009642DD">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 xml:space="preserve">Con oficio DOP/1159/2020 del 18/12/2020 se recibe CFDI del anticipo por $2,796,350.49 faltando por comprobar $200,000.00. </w:t>
            </w:r>
          </w:p>
          <w:p w14:paraId="6821114F" w14:textId="77777777" w:rsidR="00865832" w:rsidRDefault="00865832" w:rsidP="009642DD">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De la estimación #1 entregan CFDI por $200,00</w:t>
            </w:r>
            <w:r>
              <w:rPr>
                <w:rFonts w:ascii="Arial" w:hAnsi="Arial" w:cs="Arial"/>
                <w:sz w:val="14"/>
                <w:szCs w:val="14"/>
              </w:rPr>
              <w:t>0.00 faltando por comprobar $2,064,</w:t>
            </w:r>
            <w:r w:rsidRPr="004D2946">
              <w:rPr>
                <w:rFonts w:ascii="Arial" w:hAnsi="Arial" w:cs="Arial"/>
                <w:sz w:val="14"/>
                <w:szCs w:val="14"/>
              </w:rPr>
              <w:t xml:space="preserve">287.01. </w:t>
            </w:r>
          </w:p>
          <w:p w14:paraId="57A1EB06" w14:textId="77777777" w:rsidR="00865832" w:rsidRDefault="00865832" w:rsidP="009642DD">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 xml:space="preserve">De la estimación #2 entregan CFDI por $500,000 faltando por comprobar $2,125,336.20. </w:t>
            </w:r>
          </w:p>
          <w:p w14:paraId="79C23186" w14:textId="77777777" w:rsidR="00865832" w:rsidRDefault="00865832" w:rsidP="009642DD">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 xml:space="preserve">El importe de la estimación #3 es de $1,985,279.27 y no tienen comprobado ningún pago. </w:t>
            </w:r>
          </w:p>
          <w:p w14:paraId="29F2D48C" w14:textId="6F2063BB" w:rsidR="00865832" w:rsidRPr="004D2946" w:rsidRDefault="00865832"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documentación se recibe para su valoración</w:t>
            </w:r>
          </w:p>
        </w:tc>
        <w:tc>
          <w:tcPr>
            <w:tcW w:w="796" w:type="pct"/>
            <w:vAlign w:val="center"/>
          </w:tcPr>
          <w:p w14:paraId="63D0C3DE" w14:textId="77777777" w:rsidR="00865832" w:rsidRPr="004D2946" w:rsidRDefault="00865832" w:rsidP="009642DD">
            <w:pPr>
              <w:ind w:right="49"/>
              <w:jc w:val="center"/>
              <w:rPr>
                <w:rFonts w:ascii="Arial" w:hAnsi="Arial" w:cs="Arial"/>
                <w:sz w:val="14"/>
                <w:szCs w:val="14"/>
              </w:rPr>
            </w:pPr>
            <w:r w:rsidRPr="004D2946">
              <w:rPr>
                <w:rFonts w:ascii="Arial" w:hAnsi="Arial" w:cs="Arial"/>
                <w:sz w:val="14"/>
                <w:szCs w:val="14"/>
              </w:rPr>
              <w:t xml:space="preserve">Atendido </w:t>
            </w:r>
          </w:p>
          <w:p w14:paraId="5AF700A7" w14:textId="77777777" w:rsidR="00865832" w:rsidRPr="004D2946" w:rsidRDefault="00865832" w:rsidP="009642DD">
            <w:pPr>
              <w:ind w:right="49"/>
              <w:jc w:val="center"/>
              <w:rPr>
                <w:rFonts w:ascii="Arial" w:hAnsi="Arial" w:cs="Arial"/>
                <w:sz w:val="14"/>
                <w:szCs w:val="14"/>
              </w:rPr>
            </w:pPr>
            <w:r w:rsidRPr="004D2946">
              <w:rPr>
                <w:rFonts w:ascii="Arial" w:hAnsi="Arial" w:cs="Arial"/>
                <w:sz w:val="14"/>
                <w:szCs w:val="14"/>
              </w:rPr>
              <w:t>No solventado</w:t>
            </w:r>
          </w:p>
        </w:tc>
        <w:tc>
          <w:tcPr>
            <w:tcW w:w="664" w:type="pct"/>
            <w:vAlign w:val="center"/>
          </w:tcPr>
          <w:p w14:paraId="50E0DAD0" w14:textId="7CBDEF2C" w:rsidR="00865832" w:rsidRPr="004D2946"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 xml:space="preserve">En valoración </w:t>
            </w:r>
          </w:p>
        </w:tc>
      </w:tr>
      <w:tr w:rsidR="00865832" w:rsidRPr="00447BEF" w14:paraId="7357B9C8" w14:textId="77777777" w:rsidTr="009642DD">
        <w:trPr>
          <w:jc w:val="center"/>
        </w:trPr>
        <w:tc>
          <w:tcPr>
            <w:tcW w:w="667" w:type="pct"/>
            <w:vMerge w:val="restart"/>
            <w:vAlign w:val="center"/>
          </w:tcPr>
          <w:p w14:paraId="2A3B5D4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 Observación 2</w:t>
            </w:r>
          </w:p>
        </w:tc>
        <w:tc>
          <w:tcPr>
            <w:tcW w:w="744" w:type="pct"/>
            <w:vMerge w:val="restart"/>
            <w:tcBorders>
              <w:left w:val="nil"/>
            </w:tcBorders>
            <w:vAlign w:val="center"/>
          </w:tcPr>
          <w:p w14:paraId="42755EB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shd w:val="clear" w:color="auto" w:fill="auto"/>
            <w:vAlign w:val="center"/>
          </w:tcPr>
          <w:p w14:paraId="2BBFF6C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E6B687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993893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C035FF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8864D7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24B835E" w14:textId="77777777" w:rsidTr="009642DD">
        <w:trPr>
          <w:jc w:val="center"/>
        </w:trPr>
        <w:tc>
          <w:tcPr>
            <w:tcW w:w="667" w:type="pct"/>
            <w:vMerge/>
            <w:vAlign w:val="center"/>
          </w:tcPr>
          <w:p w14:paraId="077F13C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126CFA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8F9E88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665A643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34C3CF1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6ECDD9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FE4FE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4029544" w14:textId="77777777" w:rsidTr="009642DD">
        <w:trPr>
          <w:jc w:val="center"/>
        </w:trPr>
        <w:tc>
          <w:tcPr>
            <w:tcW w:w="667" w:type="pct"/>
            <w:vMerge/>
            <w:vAlign w:val="center"/>
          </w:tcPr>
          <w:p w14:paraId="35FB871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D79497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0103BC6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075FD6C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02BE259F"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3B607A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94FC3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568B52E" w14:textId="77777777" w:rsidTr="009642DD">
        <w:trPr>
          <w:jc w:val="center"/>
        </w:trPr>
        <w:tc>
          <w:tcPr>
            <w:tcW w:w="667" w:type="pct"/>
            <w:vMerge w:val="restart"/>
            <w:vAlign w:val="center"/>
          </w:tcPr>
          <w:p w14:paraId="022526D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2</w:t>
            </w:r>
          </w:p>
        </w:tc>
        <w:tc>
          <w:tcPr>
            <w:tcW w:w="744" w:type="pct"/>
            <w:vMerge w:val="restart"/>
            <w:tcBorders>
              <w:left w:val="nil"/>
            </w:tcBorders>
            <w:vAlign w:val="center"/>
          </w:tcPr>
          <w:p w14:paraId="664F2D5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tc>
        <w:tc>
          <w:tcPr>
            <w:tcW w:w="671" w:type="pct"/>
            <w:shd w:val="clear" w:color="auto" w:fill="auto"/>
            <w:vAlign w:val="center"/>
          </w:tcPr>
          <w:p w14:paraId="068A4CE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Manifestación de Impacto Ambiental (Zona no impactada) resolutivo o autorización de Impacto Ambiental.</w:t>
            </w:r>
          </w:p>
        </w:tc>
        <w:tc>
          <w:tcPr>
            <w:tcW w:w="1458" w:type="pct"/>
            <w:vAlign w:val="center"/>
          </w:tcPr>
          <w:p w14:paraId="02B5078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5EF403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67FDE0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275346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436EEEF" w14:textId="77777777" w:rsidTr="009642DD">
        <w:trPr>
          <w:jc w:val="center"/>
        </w:trPr>
        <w:tc>
          <w:tcPr>
            <w:tcW w:w="667" w:type="pct"/>
            <w:vMerge/>
            <w:vAlign w:val="center"/>
          </w:tcPr>
          <w:p w14:paraId="1CFB640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733A255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8B7FDB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658CE71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698A2B2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4A57FA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C1F34B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485FF7F" w14:textId="77777777" w:rsidTr="009642DD">
        <w:trPr>
          <w:jc w:val="center"/>
        </w:trPr>
        <w:tc>
          <w:tcPr>
            <w:tcW w:w="667" w:type="pct"/>
            <w:vMerge/>
            <w:vAlign w:val="center"/>
          </w:tcPr>
          <w:p w14:paraId="6A790A1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085B25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418334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integración de Precios Unitarios</w:t>
            </w:r>
          </w:p>
        </w:tc>
        <w:tc>
          <w:tcPr>
            <w:tcW w:w="1458" w:type="pct"/>
            <w:vAlign w:val="center"/>
          </w:tcPr>
          <w:p w14:paraId="0F7361E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587F256B"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0CB5F8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51D6A5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03F5174" w14:textId="77777777" w:rsidTr="009642DD">
        <w:trPr>
          <w:jc w:val="center"/>
        </w:trPr>
        <w:tc>
          <w:tcPr>
            <w:tcW w:w="667" w:type="pct"/>
            <w:vMerge/>
            <w:vAlign w:val="center"/>
          </w:tcPr>
          <w:p w14:paraId="63A78E3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E06CC9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5E367B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100EAD6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1E1FEF30"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A27CDF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41477A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378BC8B" w14:textId="77777777" w:rsidTr="009642DD">
        <w:trPr>
          <w:jc w:val="center"/>
        </w:trPr>
        <w:tc>
          <w:tcPr>
            <w:tcW w:w="667" w:type="pct"/>
            <w:vMerge/>
            <w:vAlign w:val="center"/>
          </w:tcPr>
          <w:p w14:paraId="2824BE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4BAD11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DF4510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Estimaciones de Obra.</w:t>
            </w:r>
          </w:p>
        </w:tc>
        <w:tc>
          <w:tcPr>
            <w:tcW w:w="1458" w:type="pct"/>
            <w:vAlign w:val="center"/>
          </w:tcPr>
          <w:p w14:paraId="10D51BB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5A94E85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DA30A0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2C5A5D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E040796" w14:textId="77777777" w:rsidTr="009642DD">
        <w:trPr>
          <w:jc w:val="center"/>
        </w:trPr>
        <w:tc>
          <w:tcPr>
            <w:tcW w:w="667" w:type="pct"/>
            <w:vMerge/>
            <w:vAlign w:val="center"/>
          </w:tcPr>
          <w:p w14:paraId="09E5EF4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55181A0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8AC609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2801F14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6D91C64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C71307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D5D43E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5A80A07" w14:textId="77777777" w:rsidTr="009642DD">
        <w:trPr>
          <w:jc w:val="center"/>
        </w:trPr>
        <w:tc>
          <w:tcPr>
            <w:tcW w:w="667" w:type="pct"/>
            <w:vMerge/>
            <w:vAlign w:val="center"/>
          </w:tcPr>
          <w:p w14:paraId="6BA3BE5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3CACA7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5C5A7E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5AC5E6C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5337F8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3AFC44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09525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AA8440E" w14:textId="77777777" w:rsidTr="009642DD">
        <w:trPr>
          <w:jc w:val="center"/>
        </w:trPr>
        <w:tc>
          <w:tcPr>
            <w:tcW w:w="667" w:type="pct"/>
            <w:vMerge/>
            <w:vAlign w:val="center"/>
          </w:tcPr>
          <w:p w14:paraId="6A957A2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37BC1D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DC8649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4BC7EEF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50283C99"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2A9878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CC05C7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4F49E91" w14:textId="77777777" w:rsidTr="009642DD">
        <w:trPr>
          <w:jc w:val="center"/>
        </w:trPr>
        <w:tc>
          <w:tcPr>
            <w:tcW w:w="667" w:type="pct"/>
            <w:vMerge/>
            <w:vAlign w:val="center"/>
          </w:tcPr>
          <w:p w14:paraId="5447AC7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5CB05A3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748131D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 contratados.</w:t>
            </w:r>
          </w:p>
        </w:tc>
        <w:tc>
          <w:tcPr>
            <w:tcW w:w="1458" w:type="pct"/>
            <w:vAlign w:val="center"/>
          </w:tcPr>
          <w:p w14:paraId="1B62D53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399B32A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1F2A13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420449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95039C4" w14:textId="77777777" w:rsidTr="009642DD">
        <w:trPr>
          <w:jc w:val="center"/>
        </w:trPr>
        <w:tc>
          <w:tcPr>
            <w:tcW w:w="667" w:type="pct"/>
            <w:vMerge/>
            <w:vAlign w:val="center"/>
          </w:tcPr>
          <w:p w14:paraId="3773D34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717C2F6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4432F3C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71C0160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118FAF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6661481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D18BE7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0F350DB" w14:textId="77777777" w:rsidTr="009642DD">
        <w:trPr>
          <w:jc w:val="center"/>
        </w:trPr>
        <w:tc>
          <w:tcPr>
            <w:tcW w:w="667" w:type="pct"/>
            <w:vMerge/>
            <w:vAlign w:val="center"/>
          </w:tcPr>
          <w:p w14:paraId="15C5002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1A48E7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0F98BE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Circunstanciada de Suspensión.</w:t>
            </w:r>
          </w:p>
        </w:tc>
        <w:tc>
          <w:tcPr>
            <w:tcW w:w="1458" w:type="pct"/>
            <w:vAlign w:val="center"/>
          </w:tcPr>
          <w:p w14:paraId="6079B4C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3818FA2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1427FE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F321F9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865832" w:rsidRPr="00447BEF" w14:paraId="60573C4E" w14:textId="77777777" w:rsidTr="009642DD">
        <w:trPr>
          <w:jc w:val="center"/>
        </w:trPr>
        <w:tc>
          <w:tcPr>
            <w:tcW w:w="667" w:type="pct"/>
            <w:vMerge/>
            <w:vAlign w:val="center"/>
          </w:tcPr>
          <w:p w14:paraId="3171A95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707A48E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E4B4E50" w14:textId="67A7D4BD"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4A0813B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32E9970B"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6545DF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DA64FF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509BD89" w14:textId="77777777" w:rsidTr="009642DD">
        <w:trPr>
          <w:jc w:val="center"/>
        </w:trPr>
        <w:tc>
          <w:tcPr>
            <w:tcW w:w="667" w:type="pct"/>
            <w:vMerge w:val="restart"/>
            <w:vAlign w:val="center"/>
          </w:tcPr>
          <w:p w14:paraId="0DB15A4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2</w:t>
            </w:r>
          </w:p>
          <w:p w14:paraId="67E1E6E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tcBorders>
              <w:left w:val="nil"/>
            </w:tcBorders>
            <w:vAlign w:val="center"/>
          </w:tcPr>
          <w:p w14:paraId="60642F3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7E734DA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87609B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Defectos y vicios ocultos.</w:t>
            </w:r>
          </w:p>
        </w:tc>
        <w:tc>
          <w:tcPr>
            <w:tcW w:w="1458" w:type="pct"/>
            <w:vAlign w:val="center"/>
          </w:tcPr>
          <w:p w14:paraId="536028A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remiten documentación.</w:t>
            </w:r>
          </w:p>
        </w:tc>
        <w:tc>
          <w:tcPr>
            <w:tcW w:w="796" w:type="pct"/>
            <w:vAlign w:val="center"/>
          </w:tcPr>
          <w:p w14:paraId="2B050AE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B7F1CA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67AEE0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2449629" w14:textId="77777777" w:rsidTr="009642DD">
        <w:trPr>
          <w:jc w:val="center"/>
        </w:trPr>
        <w:tc>
          <w:tcPr>
            <w:tcW w:w="667" w:type="pct"/>
            <w:vMerge/>
            <w:vAlign w:val="center"/>
          </w:tcPr>
          <w:p w14:paraId="21B8FF7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512C879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45B6BA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Planos y normas definitivos.</w:t>
            </w:r>
          </w:p>
        </w:tc>
        <w:tc>
          <w:tcPr>
            <w:tcW w:w="1458" w:type="pct"/>
            <w:vAlign w:val="center"/>
          </w:tcPr>
          <w:p w14:paraId="323DA27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remiten documentación.</w:t>
            </w:r>
          </w:p>
        </w:tc>
        <w:tc>
          <w:tcPr>
            <w:tcW w:w="796" w:type="pct"/>
            <w:vAlign w:val="center"/>
          </w:tcPr>
          <w:p w14:paraId="018D621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7F8665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F7BFA7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0075439" w14:textId="77777777" w:rsidTr="009642DD">
        <w:trPr>
          <w:jc w:val="center"/>
        </w:trPr>
        <w:tc>
          <w:tcPr>
            <w:tcW w:w="667" w:type="pct"/>
            <w:vMerge/>
            <w:vAlign w:val="center"/>
          </w:tcPr>
          <w:p w14:paraId="2C418CE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9C7EE0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603A0D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443F371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48307FE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7A6F2D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ABF17F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9AD549D" w14:textId="77777777" w:rsidTr="009642DD">
        <w:trPr>
          <w:jc w:val="center"/>
        </w:trPr>
        <w:tc>
          <w:tcPr>
            <w:tcW w:w="667" w:type="pct"/>
            <w:vMerge/>
            <w:vAlign w:val="center"/>
          </w:tcPr>
          <w:p w14:paraId="3436BAF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2B0632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3D90EE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291DD38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84844B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7822C6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7EE3D2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E45D2B7" w14:textId="77777777" w:rsidTr="009642DD">
        <w:trPr>
          <w:jc w:val="center"/>
        </w:trPr>
        <w:tc>
          <w:tcPr>
            <w:tcW w:w="667" w:type="pct"/>
            <w:vMerge/>
            <w:vAlign w:val="center"/>
          </w:tcPr>
          <w:p w14:paraId="0993FB8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D24501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45206B9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07CCBB1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5432AB3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6DF1D7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87B53A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725B32A" w14:textId="77777777" w:rsidTr="009642DD">
        <w:trPr>
          <w:jc w:val="center"/>
        </w:trPr>
        <w:tc>
          <w:tcPr>
            <w:tcW w:w="667" w:type="pct"/>
            <w:vMerge/>
            <w:vAlign w:val="center"/>
          </w:tcPr>
          <w:p w14:paraId="77B1792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E82336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3FB971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Periodo real de ejecución de obra.</w:t>
            </w:r>
          </w:p>
        </w:tc>
        <w:tc>
          <w:tcPr>
            <w:tcW w:w="1458" w:type="pct"/>
            <w:vAlign w:val="center"/>
          </w:tcPr>
          <w:p w14:paraId="35E12E7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1AC1746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A9AC0E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DE7F81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7C91087" w14:textId="77777777" w:rsidTr="009642DD">
        <w:trPr>
          <w:jc w:val="center"/>
        </w:trPr>
        <w:tc>
          <w:tcPr>
            <w:tcW w:w="667" w:type="pct"/>
            <w:vMerge/>
            <w:vAlign w:val="center"/>
          </w:tcPr>
          <w:p w14:paraId="7C575B9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E61FAD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4FE0C02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7C378A6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9C5782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79EFE7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9582D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FB6D04D" w14:textId="77777777" w:rsidTr="009642DD">
        <w:trPr>
          <w:trHeight w:val="1361"/>
          <w:jc w:val="center"/>
        </w:trPr>
        <w:tc>
          <w:tcPr>
            <w:tcW w:w="667" w:type="pct"/>
            <w:vMerge/>
            <w:vAlign w:val="center"/>
          </w:tcPr>
          <w:p w14:paraId="178BDB2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B62D49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4982568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283E89B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02369B1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3E9424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6A0BE7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56CE0AA" w14:textId="77777777" w:rsidTr="009642DD">
        <w:trPr>
          <w:jc w:val="center"/>
        </w:trPr>
        <w:tc>
          <w:tcPr>
            <w:tcW w:w="667" w:type="pct"/>
            <w:vMerge/>
            <w:vAlign w:val="center"/>
          </w:tcPr>
          <w:p w14:paraId="2362141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4A8BC9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8580D0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de cobro del anticipo.</w:t>
            </w:r>
          </w:p>
        </w:tc>
        <w:tc>
          <w:tcPr>
            <w:tcW w:w="1458" w:type="pct"/>
          </w:tcPr>
          <w:p w14:paraId="44F992E6" w14:textId="52ED95CD" w:rsidR="00865832" w:rsidRPr="00447BEF" w:rsidRDefault="00865832" w:rsidP="009642DD">
            <w:pPr>
              <w:ind w:right="49"/>
              <w:jc w:val="both"/>
              <w:rPr>
                <w:rFonts w:ascii="Arial" w:hAnsi="Arial" w:cs="Arial"/>
                <w:sz w:val="14"/>
                <w:szCs w:val="14"/>
              </w:rPr>
            </w:pPr>
            <w:r w:rsidRPr="00447BEF">
              <w:rPr>
                <w:rFonts w:ascii="Arial" w:hAnsi="Arial" w:cs="Arial"/>
                <w:sz w:val="14"/>
                <w:szCs w:val="14"/>
              </w:rPr>
              <w:t>Con oficio DOP/1159/2020 del 18/12/2020 se aportó 2 documentos de transferencia interbancarias por $600,000.00 y por $ 2,196,350.49 para el anticipo. Falta un pago interbancario de $200,000.00 para cubrir el pago del</w:t>
            </w:r>
            <w:r>
              <w:rPr>
                <w:rFonts w:ascii="Arial" w:hAnsi="Arial" w:cs="Arial"/>
                <w:sz w:val="14"/>
                <w:szCs w:val="14"/>
              </w:rPr>
              <w:t xml:space="preserve"> anticipo. Esta información será valorada y analizada.</w:t>
            </w:r>
          </w:p>
        </w:tc>
        <w:tc>
          <w:tcPr>
            <w:tcW w:w="796" w:type="pct"/>
            <w:vAlign w:val="center"/>
          </w:tcPr>
          <w:p w14:paraId="35855FF7"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58BF5B7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0251B81" w14:textId="77777777" w:rsidR="00865832" w:rsidRPr="00447BEF" w:rsidRDefault="00865832" w:rsidP="009642DD">
            <w:pPr>
              <w:ind w:right="49"/>
              <w:jc w:val="both"/>
              <w:rPr>
                <w:rFonts w:ascii="Arial" w:hAnsi="Arial" w:cs="Arial"/>
                <w:sz w:val="14"/>
                <w:szCs w:val="14"/>
              </w:rPr>
            </w:pPr>
          </w:p>
          <w:p w14:paraId="6A9D08F0" w14:textId="2DE390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546216AE" w14:textId="77777777" w:rsidTr="009642DD">
        <w:trPr>
          <w:jc w:val="center"/>
        </w:trPr>
        <w:tc>
          <w:tcPr>
            <w:tcW w:w="667" w:type="pct"/>
            <w:vMerge/>
            <w:vAlign w:val="center"/>
          </w:tcPr>
          <w:p w14:paraId="5CF3AEC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B85CE8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7510C0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tcPr>
          <w:p w14:paraId="6B46389C" w14:textId="77777777" w:rsidR="00865832"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aporta pagos interbancarios para el anticipo por $2,796,350.49 por lo que falta el comprobante de $200,000.00. Se aportan 2 transferencias interbancarias de la Estimación #1</w:t>
            </w:r>
            <w:r>
              <w:rPr>
                <w:rFonts w:ascii="Arial" w:hAnsi="Arial" w:cs="Arial"/>
                <w:sz w:val="14"/>
                <w:szCs w:val="14"/>
              </w:rPr>
              <w:t>, con lo cual se tiene pagado $</w:t>
            </w:r>
            <w:r w:rsidRPr="00447BEF">
              <w:rPr>
                <w:rFonts w:ascii="Arial" w:hAnsi="Arial" w:cs="Arial"/>
                <w:sz w:val="14"/>
                <w:szCs w:val="14"/>
              </w:rPr>
              <w:t xml:space="preserve">200,000.00 pesos, falta la comprobación del pago del saldo de la Estimación #1 por $2,064,287.01. Se aportan 2 transferencias interbancarias de la Estimación #2, con lo cual se tiene pagado $500,000.00 pesos, falta la comprobación del pago del saldo de la estimación #2, por $2,125,336.20. </w:t>
            </w:r>
          </w:p>
          <w:p w14:paraId="24F5CD14" w14:textId="77777777" w:rsidR="00865832" w:rsidRDefault="00865832" w:rsidP="00865832">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lastRenderedPageBreak/>
              <w:t xml:space="preserve">De la comprobación de pago de la Estimación #3 por $1,985,279.27 no aportan ningún documento. </w:t>
            </w:r>
          </w:p>
          <w:p w14:paraId="7FF6A5FD" w14:textId="01B477F0" w:rsidR="00865832" w:rsidRPr="00447BEF" w:rsidRDefault="00865832" w:rsidP="00865832">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344ADBB7"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36DBB84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6382EA4" w14:textId="17BF3048"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6527B916" w14:textId="77777777" w:rsidTr="009642DD">
        <w:trPr>
          <w:jc w:val="center"/>
        </w:trPr>
        <w:tc>
          <w:tcPr>
            <w:tcW w:w="667" w:type="pct"/>
            <w:vMerge w:val="restart"/>
            <w:vAlign w:val="center"/>
          </w:tcPr>
          <w:p w14:paraId="520CE78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2</w:t>
            </w:r>
          </w:p>
        </w:tc>
        <w:tc>
          <w:tcPr>
            <w:tcW w:w="744" w:type="pct"/>
            <w:vMerge w:val="restart"/>
            <w:tcBorders>
              <w:left w:val="nil"/>
            </w:tcBorders>
            <w:vAlign w:val="center"/>
          </w:tcPr>
          <w:p w14:paraId="541B097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tc>
        <w:tc>
          <w:tcPr>
            <w:tcW w:w="671" w:type="pct"/>
            <w:shd w:val="clear" w:color="auto" w:fill="auto"/>
            <w:vAlign w:val="center"/>
          </w:tcPr>
          <w:p w14:paraId="2C47423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Pólizas de Cheque o transferencia interbancaria.</w:t>
            </w:r>
          </w:p>
        </w:tc>
        <w:tc>
          <w:tcPr>
            <w:tcW w:w="1458" w:type="pct"/>
          </w:tcPr>
          <w:p w14:paraId="2FFAFC43" w14:textId="77777777" w:rsidR="00865832" w:rsidRDefault="00865832" w:rsidP="009642DD">
            <w:pPr>
              <w:ind w:right="49"/>
              <w:jc w:val="both"/>
              <w:rPr>
                <w:rFonts w:ascii="Arial" w:hAnsi="Arial" w:cs="Arial"/>
                <w:sz w:val="14"/>
                <w:szCs w:val="14"/>
              </w:rPr>
            </w:pPr>
            <w:r w:rsidRPr="00447BEF">
              <w:rPr>
                <w:rFonts w:ascii="Arial" w:hAnsi="Arial" w:cs="Arial"/>
                <w:sz w:val="14"/>
                <w:szCs w:val="14"/>
              </w:rPr>
              <w:t xml:space="preserve">Con oficio DOP/1159/2020 del 18/12/2020 se aportan 2 transferencias interbancarias de la Estimación #1, con lo cual se tiene pagado $ 200,000.00 pesos, falta la comprobación del pago del saldo de la Estimación #1 por $2,064,287.01. Se aportan 2 transferencias interbancarias de la Estimación #2, con lo cual se tiene pagado $500,000.00 pesos, falta la comprobación del pago del saldo de la estimación #2, por $2,125,336.20. De la comprobación de pago de la Estimación #3 por $1,985,279.27 no aportan ningún documento. </w:t>
            </w:r>
          </w:p>
          <w:p w14:paraId="44C44153" w14:textId="496C3DAB" w:rsidR="00865832" w:rsidRPr="00447BEF" w:rsidRDefault="00865832" w:rsidP="009642DD">
            <w:pPr>
              <w:ind w:right="49"/>
              <w:jc w:val="both"/>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380AE4F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4FED37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F024542" w14:textId="009F7FD5"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745C9CE7" w14:textId="77777777" w:rsidTr="009642DD">
        <w:trPr>
          <w:jc w:val="center"/>
        </w:trPr>
        <w:tc>
          <w:tcPr>
            <w:tcW w:w="667" w:type="pct"/>
            <w:vMerge/>
            <w:vAlign w:val="center"/>
          </w:tcPr>
          <w:p w14:paraId="3FF45F1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1CF147A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F57B2E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tcPr>
          <w:p w14:paraId="12764552" w14:textId="77777777" w:rsidR="00865832" w:rsidRDefault="00865832" w:rsidP="009642DD">
            <w:pPr>
              <w:ind w:right="49"/>
              <w:jc w:val="both"/>
              <w:rPr>
                <w:rFonts w:ascii="Arial" w:hAnsi="Arial" w:cs="Arial"/>
                <w:sz w:val="14"/>
                <w:szCs w:val="14"/>
              </w:rPr>
            </w:pPr>
            <w:r w:rsidRPr="00447BEF">
              <w:rPr>
                <w:rFonts w:ascii="Arial" w:hAnsi="Arial" w:cs="Arial"/>
                <w:sz w:val="14"/>
                <w:szCs w:val="14"/>
              </w:rPr>
              <w:t xml:space="preserve">Con oficio DOP/1159/2020 del 18/12/2020 se recibe CFDI del anticipo por $2,796,350.49 faltando por comprobar $200,000.00. </w:t>
            </w:r>
          </w:p>
          <w:p w14:paraId="5E4E1DB3" w14:textId="77777777" w:rsidR="00865832" w:rsidRDefault="00865832" w:rsidP="009642DD">
            <w:pPr>
              <w:ind w:right="49"/>
              <w:jc w:val="both"/>
              <w:rPr>
                <w:rFonts w:ascii="Arial" w:hAnsi="Arial" w:cs="Arial"/>
                <w:sz w:val="14"/>
                <w:szCs w:val="14"/>
              </w:rPr>
            </w:pPr>
            <w:r w:rsidRPr="00447BEF">
              <w:rPr>
                <w:rFonts w:ascii="Arial" w:hAnsi="Arial" w:cs="Arial"/>
                <w:sz w:val="14"/>
                <w:szCs w:val="14"/>
              </w:rPr>
              <w:t xml:space="preserve">De la estimación #1 entregan CFDI por $200,000.00 faltando por comprobar $2, 064, 287.01. </w:t>
            </w:r>
          </w:p>
          <w:p w14:paraId="75D63DBB" w14:textId="77777777" w:rsidR="00865832" w:rsidRDefault="00865832" w:rsidP="009642DD">
            <w:pPr>
              <w:ind w:right="49"/>
              <w:jc w:val="both"/>
              <w:rPr>
                <w:rFonts w:ascii="Arial" w:hAnsi="Arial" w:cs="Arial"/>
                <w:sz w:val="14"/>
                <w:szCs w:val="14"/>
              </w:rPr>
            </w:pPr>
            <w:r w:rsidRPr="00447BEF">
              <w:rPr>
                <w:rFonts w:ascii="Arial" w:hAnsi="Arial" w:cs="Arial"/>
                <w:sz w:val="14"/>
                <w:szCs w:val="14"/>
              </w:rPr>
              <w:t xml:space="preserve">De la estimación #2 entregan CFDI por $500,000 faltando por comprobar $ 2,125,336.20. </w:t>
            </w:r>
          </w:p>
          <w:p w14:paraId="53DEBB0F" w14:textId="77777777" w:rsidR="00865832" w:rsidRDefault="00865832" w:rsidP="00865832">
            <w:pPr>
              <w:ind w:right="49"/>
              <w:jc w:val="both"/>
              <w:rPr>
                <w:rFonts w:ascii="Arial" w:hAnsi="Arial" w:cs="Arial"/>
                <w:sz w:val="14"/>
                <w:szCs w:val="14"/>
              </w:rPr>
            </w:pPr>
            <w:r w:rsidRPr="00447BEF">
              <w:rPr>
                <w:rFonts w:ascii="Arial" w:hAnsi="Arial" w:cs="Arial"/>
                <w:sz w:val="14"/>
                <w:szCs w:val="14"/>
              </w:rPr>
              <w:t>El impo</w:t>
            </w:r>
            <w:r>
              <w:rPr>
                <w:rFonts w:ascii="Arial" w:hAnsi="Arial" w:cs="Arial"/>
                <w:sz w:val="14"/>
                <w:szCs w:val="14"/>
              </w:rPr>
              <w:t>rte de la estimación #3 es de $</w:t>
            </w:r>
            <w:r w:rsidRPr="00447BEF">
              <w:rPr>
                <w:rFonts w:ascii="Arial" w:hAnsi="Arial" w:cs="Arial"/>
                <w:sz w:val="14"/>
                <w:szCs w:val="14"/>
              </w:rPr>
              <w:t xml:space="preserve">1,985,279.27 y no tienen comprobado ningún pago. </w:t>
            </w:r>
          </w:p>
          <w:p w14:paraId="370B29BE" w14:textId="526579DB" w:rsidR="00865832" w:rsidRPr="00447BEF" w:rsidRDefault="00865832" w:rsidP="00865832">
            <w:pPr>
              <w:ind w:right="49"/>
              <w:jc w:val="both"/>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424D2CC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25BB7E1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4E15A94" w14:textId="7F7FC20F"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2CF23A7E" w14:textId="77777777" w:rsidTr="009642DD">
        <w:trPr>
          <w:jc w:val="center"/>
        </w:trPr>
        <w:tc>
          <w:tcPr>
            <w:tcW w:w="667" w:type="pct"/>
            <w:vMerge w:val="restart"/>
            <w:vAlign w:val="center"/>
          </w:tcPr>
          <w:p w14:paraId="1FFC528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3</w:t>
            </w:r>
          </w:p>
        </w:tc>
        <w:tc>
          <w:tcPr>
            <w:tcW w:w="744" w:type="pct"/>
            <w:vMerge w:val="restart"/>
            <w:tcBorders>
              <w:left w:val="nil"/>
            </w:tcBorders>
            <w:vAlign w:val="center"/>
          </w:tcPr>
          <w:p w14:paraId="2DF64A8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5C95D5D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7B3966C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429D48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 xml:space="preserve">No atendido </w:t>
            </w:r>
          </w:p>
          <w:p w14:paraId="33CB749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F44C97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043B5DF" w14:textId="77777777" w:rsidTr="009642DD">
        <w:trPr>
          <w:jc w:val="center"/>
        </w:trPr>
        <w:tc>
          <w:tcPr>
            <w:tcW w:w="667" w:type="pct"/>
            <w:vMerge/>
            <w:vAlign w:val="center"/>
          </w:tcPr>
          <w:p w14:paraId="63BAC03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E6C48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B33DBB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3F80D35F"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t xml:space="preserve">Con oficio DOP/1159/2020 del 18/12/2020, se presenta la evaluación de las proposiciones. </w:t>
            </w:r>
          </w:p>
          <w:p w14:paraId="4C39BFE6" w14:textId="0EFAAD28" w:rsidR="00865832" w:rsidRPr="00447BEF" w:rsidRDefault="00865832" w:rsidP="009642DD">
            <w:pPr>
              <w:ind w:right="49"/>
              <w:jc w:val="both"/>
              <w:rPr>
                <w:rFonts w:ascii="Arial" w:hAnsi="Arial" w:cs="Arial"/>
                <w:sz w:val="14"/>
                <w:szCs w:val="14"/>
                <w:lang w:val="es-ES_tradnl"/>
              </w:rPr>
            </w:pPr>
            <w:r>
              <w:rPr>
                <w:rFonts w:ascii="Arial" w:hAnsi="Arial" w:cs="Arial"/>
                <w:sz w:val="14"/>
                <w:szCs w:val="14"/>
              </w:rPr>
              <w:t>El documento presentado cambió</w:t>
            </w:r>
            <w:r w:rsidRPr="00447BEF">
              <w:rPr>
                <w:rFonts w:ascii="Arial" w:hAnsi="Arial" w:cs="Arial"/>
                <w:sz w:val="14"/>
                <w:szCs w:val="14"/>
              </w:rPr>
              <w:t xml:space="preserve"> su estructura </w:t>
            </w:r>
            <w:r>
              <w:rPr>
                <w:rFonts w:ascii="Arial" w:hAnsi="Arial" w:cs="Arial"/>
                <w:sz w:val="14"/>
                <w:szCs w:val="14"/>
              </w:rPr>
              <w:t>debido</w:t>
            </w:r>
            <w:r w:rsidRPr="00447BEF">
              <w:rPr>
                <w:rFonts w:ascii="Arial" w:hAnsi="Arial" w:cs="Arial"/>
                <w:sz w:val="14"/>
                <w:szCs w:val="14"/>
              </w:rPr>
              <w:t xml:space="preserve"> a que </w:t>
            </w:r>
            <w:r>
              <w:rPr>
                <w:rFonts w:ascii="Arial" w:hAnsi="Arial" w:cs="Arial"/>
                <w:sz w:val="14"/>
                <w:szCs w:val="14"/>
              </w:rPr>
              <w:t>se</w:t>
            </w:r>
            <w:r w:rsidRPr="00447BEF">
              <w:rPr>
                <w:rFonts w:ascii="Arial" w:hAnsi="Arial" w:cs="Arial"/>
                <w:sz w:val="14"/>
                <w:szCs w:val="14"/>
              </w:rPr>
              <w:t xml:space="preserve"> agregaron dos párrafos al inicio y al término del documento que hacen referencia a la fecha. El documento fue modificado, por tal motivo se ratifica la observación. No solventa, permane</w:t>
            </w:r>
            <w:r>
              <w:rPr>
                <w:rFonts w:ascii="Arial" w:hAnsi="Arial" w:cs="Arial"/>
                <w:sz w:val="14"/>
                <w:szCs w:val="14"/>
              </w:rPr>
              <w:t>ce como documentación irregular.</w:t>
            </w:r>
          </w:p>
        </w:tc>
        <w:tc>
          <w:tcPr>
            <w:tcW w:w="796" w:type="pct"/>
            <w:vAlign w:val="center"/>
          </w:tcPr>
          <w:p w14:paraId="5E83B2F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7D75BAD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88CE54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2EC2A5A" w14:textId="77777777" w:rsidTr="009642DD">
        <w:trPr>
          <w:jc w:val="center"/>
        </w:trPr>
        <w:tc>
          <w:tcPr>
            <w:tcW w:w="667" w:type="pct"/>
            <w:vMerge/>
            <w:vAlign w:val="center"/>
          </w:tcPr>
          <w:p w14:paraId="00A4FBE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545FFF1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01C9139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1A01095B"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t xml:space="preserve">Con oficio DOP/1159/2020 del 18/12/2020, presentan el oficio DOP/1735-AKEM/2019 del 19 de noviembre de 2019. </w:t>
            </w:r>
          </w:p>
          <w:p w14:paraId="34D0B3D0" w14:textId="4B177AFA" w:rsidR="00865832" w:rsidRPr="00447BEF" w:rsidRDefault="00865832" w:rsidP="009642DD">
            <w:pPr>
              <w:ind w:right="49"/>
              <w:jc w:val="both"/>
              <w:rPr>
                <w:rFonts w:ascii="Arial" w:hAnsi="Arial" w:cs="Arial"/>
                <w:sz w:val="14"/>
                <w:szCs w:val="14"/>
              </w:rPr>
            </w:pPr>
            <w:r w:rsidRPr="00447BEF">
              <w:rPr>
                <w:rFonts w:ascii="Arial" w:hAnsi="Arial" w:cs="Arial"/>
                <w:sz w:val="14"/>
                <w:szCs w:val="14"/>
              </w:rPr>
              <w:t xml:space="preserve">El documento presentado fue firmado por el Director de Obras Públicas, pero es un </w:t>
            </w:r>
            <w:r w:rsidRPr="00447BEF">
              <w:rPr>
                <w:rFonts w:ascii="Arial" w:hAnsi="Arial" w:cs="Arial"/>
                <w:sz w:val="14"/>
                <w:szCs w:val="14"/>
              </w:rPr>
              <w:lastRenderedPageBreak/>
              <w:t>documento que ya no se debe corregir por ser irregular, puesto que el oficio integrado en el expediente de obra se encuentra firmado por el Coordinador de Supervisores. por tal motivo se ratifica la observación. No solventa, permanece como documentación irregular.</w:t>
            </w:r>
            <w:r>
              <w:rPr>
                <w:rFonts w:ascii="Arial" w:hAnsi="Arial" w:cs="Arial"/>
                <w:sz w:val="14"/>
                <w:szCs w:val="14"/>
              </w:rPr>
              <w:t xml:space="preserve"> </w:t>
            </w:r>
          </w:p>
        </w:tc>
        <w:tc>
          <w:tcPr>
            <w:tcW w:w="796" w:type="pct"/>
            <w:vAlign w:val="center"/>
          </w:tcPr>
          <w:p w14:paraId="458F158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lastRenderedPageBreak/>
              <w:t>A</w:t>
            </w:r>
            <w:r w:rsidRPr="00447BEF">
              <w:rPr>
                <w:rFonts w:ascii="Arial" w:hAnsi="Arial" w:cs="Arial"/>
                <w:sz w:val="14"/>
                <w:szCs w:val="14"/>
              </w:rPr>
              <w:t xml:space="preserve">tendido </w:t>
            </w:r>
          </w:p>
          <w:p w14:paraId="1D3A4D5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B4CB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25821405" w14:textId="77777777" w:rsidTr="009642DD">
        <w:trPr>
          <w:jc w:val="center"/>
        </w:trPr>
        <w:tc>
          <w:tcPr>
            <w:tcW w:w="667" w:type="pct"/>
            <w:vAlign w:val="center"/>
          </w:tcPr>
          <w:p w14:paraId="092182C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3</w:t>
            </w:r>
          </w:p>
        </w:tc>
        <w:tc>
          <w:tcPr>
            <w:tcW w:w="744" w:type="pct"/>
            <w:tcBorders>
              <w:left w:val="nil"/>
            </w:tcBorders>
            <w:vAlign w:val="center"/>
          </w:tcPr>
          <w:p w14:paraId="65A3F6F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5E45812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2B78637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448CFC8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6FC0FCF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9B590D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48E7297D" w14:textId="77777777" w:rsidTr="009642DD">
        <w:trPr>
          <w:jc w:val="center"/>
        </w:trPr>
        <w:tc>
          <w:tcPr>
            <w:tcW w:w="667" w:type="pct"/>
            <w:vAlign w:val="center"/>
          </w:tcPr>
          <w:p w14:paraId="0A46D91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1</w:t>
            </w:r>
          </w:p>
        </w:tc>
        <w:tc>
          <w:tcPr>
            <w:tcW w:w="744" w:type="pct"/>
            <w:tcBorders>
              <w:left w:val="nil"/>
            </w:tcBorders>
            <w:vAlign w:val="center"/>
          </w:tcPr>
          <w:p w14:paraId="5B02EF9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AAE627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#2.</w:t>
            </w:r>
          </w:p>
        </w:tc>
        <w:tc>
          <w:tcPr>
            <w:tcW w:w="1458" w:type="pct"/>
            <w:vAlign w:val="center"/>
          </w:tcPr>
          <w:p w14:paraId="2550E187" w14:textId="77777777" w:rsidR="00865832" w:rsidRDefault="00865832" w:rsidP="009642DD">
            <w:pPr>
              <w:ind w:right="49"/>
              <w:jc w:val="both"/>
              <w:rPr>
                <w:rFonts w:ascii="Arial" w:hAnsi="Arial" w:cs="Arial"/>
                <w:sz w:val="14"/>
                <w:szCs w:val="14"/>
                <w:lang w:val="es-ES_tradnl"/>
              </w:rPr>
            </w:pPr>
            <w:r w:rsidRPr="00447BEF">
              <w:rPr>
                <w:rFonts w:ascii="Arial" w:hAnsi="Arial" w:cs="Arial"/>
                <w:sz w:val="14"/>
                <w:szCs w:val="14"/>
                <w:lang w:val="es-ES_tradnl"/>
              </w:rPr>
              <w:t>Con oficio DOP/1159/2020 del 18/12/2020 presentan el CFDI del pago de la estimación #2, con importe de $308,895.52, e</w:t>
            </w:r>
            <w:r>
              <w:rPr>
                <w:rFonts w:ascii="Arial" w:hAnsi="Arial" w:cs="Arial"/>
                <w:sz w:val="14"/>
                <w:szCs w:val="14"/>
                <w:lang w:val="es-ES_tradnl"/>
              </w:rPr>
              <w:t xml:space="preserve">n copia certificada y original. </w:t>
            </w:r>
          </w:p>
          <w:p w14:paraId="2F03B384" w14:textId="78BDD2E7" w:rsidR="00865832" w:rsidRPr="00447BEF" w:rsidRDefault="00865832" w:rsidP="009642DD">
            <w:pPr>
              <w:ind w:right="49"/>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3C0A8B59"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7B90983D" w14:textId="44B2D0E1"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752D643A" w14:textId="77777777" w:rsidR="00865832" w:rsidRPr="00447BEF" w:rsidRDefault="00865832" w:rsidP="009642DD">
            <w:pPr>
              <w:ind w:right="49"/>
              <w:jc w:val="center"/>
              <w:rPr>
                <w:rFonts w:ascii="Arial" w:hAnsi="Arial" w:cs="Arial"/>
                <w:sz w:val="14"/>
                <w:szCs w:val="14"/>
              </w:rPr>
            </w:pPr>
          </w:p>
          <w:p w14:paraId="696AFFE0" w14:textId="3922D7E6"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1490E2C9" w14:textId="77777777" w:rsidTr="009642DD">
        <w:trPr>
          <w:jc w:val="center"/>
        </w:trPr>
        <w:tc>
          <w:tcPr>
            <w:tcW w:w="667" w:type="pct"/>
            <w:vMerge w:val="restart"/>
            <w:vAlign w:val="center"/>
          </w:tcPr>
          <w:p w14:paraId="672F769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2</w:t>
            </w:r>
          </w:p>
          <w:p w14:paraId="22E4E1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tcBorders>
              <w:left w:val="nil"/>
            </w:tcBorders>
            <w:vAlign w:val="center"/>
          </w:tcPr>
          <w:p w14:paraId="41A2847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12C144E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B7DA3D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3E0453D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471130E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798EDB6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7884AA9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65B09CB" w14:textId="77777777" w:rsidTr="009642DD">
        <w:trPr>
          <w:jc w:val="center"/>
        </w:trPr>
        <w:tc>
          <w:tcPr>
            <w:tcW w:w="667" w:type="pct"/>
            <w:vMerge/>
            <w:vAlign w:val="center"/>
          </w:tcPr>
          <w:p w14:paraId="1558E59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E6D21B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0BB2F1A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6AED3F6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2AA7156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66EE1F4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5832224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3DD62B83" w14:textId="77777777" w:rsidTr="009642DD">
        <w:trPr>
          <w:jc w:val="center"/>
        </w:trPr>
        <w:tc>
          <w:tcPr>
            <w:tcW w:w="667" w:type="pct"/>
            <w:vMerge/>
            <w:vAlign w:val="center"/>
          </w:tcPr>
          <w:p w14:paraId="3D93631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5A4D925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CF31E4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45DD05A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4B2F71C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762C8E0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2652496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23ACB41" w14:textId="77777777" w:rsidTr="009642DD">
        <w:trPr>
          <w:jc w:val="center"/>
        </w:trPr>
        <w:tc>
          <w:tcPr>
            <w:tcW w:w="667" w:type="pct"/>
            <w:vMerge/>
            <w:vAlign w:val="center"/>
          </w:tcPr>
          <w:p w14:paraId="5C50248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996CE2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9705A7A" w14:textId="16F72B29"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664BFB1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0BEDB76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39A15D1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7E7CBBB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03F7D34" w14:textId="77777777" w:rsidTr="009642DD">
        <w:trPr>
          <w:jc w:val="center"/>
        </w:trPr>
        <w:tc>
          <w:tcPr>
            <w:tcW w:w="667" w:type="pct"/>
            <w:vMerge/>
            <w:vAlign w:val="center"/>
          </w:tcPr>
          <w:p w14:paraId="749439A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7575A37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3D0D3C1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3FC6FDD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004355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tc>
        <w:tc>
          <w:tcPr>
            <w:tcW w:w="664" w:type="pct"/>
            <w:vAlign w:val="center"/>
          </w:tcPr>
          <w:p w14:paraId="4C7FDC9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9B9089B" w14:textId="77777777" w:rsidTr="009642DD">
        <w:trPr>
          <w:jc w:val="center"/>
        </w:trPr>
        <w:tc>
          <w:tcPr>
            <w:tcW w:w="667" w:type="pct"/>
            <w:vMerge/>
            <w:vAlign w:val="center"/>
          </w:tcPr>
          <w:p w14:paraId="7EB30BA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5D2143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575ECEE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6B34925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ADE06D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12B84E3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439DD9C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0B822E2" w14:textId="77777777" w:rsidTr="009642DD">
        <w:trPr>
          <w:jc w:val="center"/>
        </w:trPr>
        <w:tc>
          <w:tcPr>
            <w:tcW w:w="667" w:type="pct"/>
            <w:vMerge w:val="restart"/>
            <w:vAlign w:val="center"/>
          </w:tcPr>
          <w:p w14:paraId="6A8BDD3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2</w:t>
            </w:r>
          </w:p>
          <w:p w14:paraId="12B1E4E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tcBorders>
              <w:left w:val="nil"/>
            </w:tcBorders>
            <w:vAlign w:val="center"/>
          </w:tcPr>
          <w:p w14:paraId="4DA6BFD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lastRenderedPageBreak/>
              <w:t>Documentación Faltante</w:t>
            </w:r>
          </w:p>
          <w:p w14:paraId="111B749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555005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 xml:space="preserve">Difusión en la oficina de la </w:t>
            </w:r>
            <w:r w:rsidRPr="00447BEF">
              <w:rPr>
                <w:rFonts w:ascii="Arial" w:hAnsi="Arial" w:cs="Arial"/>
                <w:sz w:val="14"/>
                <w:szCs w:val="14"/>
              </w:rPr>
              <w:lastRenderedPageBreak/>
              <w:t>convocante o en su página de internet.</w:t>
            </w:r>
          </w:p>
        </w:tc>
        <w:tc>
          <w:tcPr>
            <w:tcW w:w="1458" w:type="pct"/>
            <w:vAlign w:val="center"/>
          </w:tcPr>
          <w:p w14:paraId="08FA5BD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No presentan información.</w:t>
            </w:r>
          </w:p>
        </w:tc>
        <w:tc>
          <w:tcPr>
            <w:tcW w:w="796" w:type="pct"/>
            <w:vAlign w:val="center"/>
          </w:tcPr>
          <w:p w14:paraId="07A1882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5AF19D4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022BADD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865832" w:rsidRPr="00447BEF" w14:paraId="692C7EE2" w14:textId="77777777" w:rsidTr="009642DD">
        <w:trPr>
          <w:jc w:val="center"/>
        </w:trPr>
        <w:tc>
          <w:tcPr>
            <w:tcW w:w="667" w:type="pct"/>
            <w:vMerge/>
            <w:vAlign w:val="center"/>
          </w:tcPr>
          <w:p w14:paraId="131F30E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EA35DD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C52DD3D" w14:textId="77777777" w:rsidR="00865832" w:rsidRPr="00447BEF" w:rsidRDefault="00865832" w:rsidP="009642DD">
            <w:pPr>
              <w:spacing w:line="276" w:lineRule="auto"/>
              <w:contextualSpacing/>
              <w:rPr>
                <w:rFonts w:ascii="Arial" w:hAnsi="Arial" w:cs="Arial"/>
                <w:sz w:val="14"/>
                <w:szCs w:val="14"/>
              </w:rPr>
            </w:pPr>
            <w:r w:rsidRPr="00447BEF">
              <w:rPr>
                <w:rFonts w:ascii="Arial" w:hAnsi="Arial" w:cs="Arial"/>
                <w:sz w:val="14"/>
                <w:szCs w:val="14"/>
              </w:rPr>
              <w:t>Comprobante Fiscal Digital.</w:t>
            </w:r>
          </w:p>
          <w:p w14:paraId="21FE3D7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26526A6A" w14:textId="77777777" w:rsidR="00865832" w:rsidRDefault="00865832" w:rsidP="00865832">
            <w:pPr>
              <w:spacing w:line="276" w:lineRule="auto"/>
              <w:jc w:val="both"/>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el CFDI del pago de la estimación #2, con importe de $308,895.52. </w:t>
            </w:r>
          </w:p>
          <w:p w14:paraId="31898D19" w14:textId="21E9DE25" w:rsidR="00865832" w:rsidRPr="00447BEF" w:rsidRDefault="00865832" w:rsidP="00865832">
            <w:pPr>
              <w:spacing w:line="276" w:lineRule="auto"/>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04F6C3C3"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09C0D4DA" w14:textId="433B1FF3"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No s</w:t>
            </w:r>
            <w:r w:rsidR="00865832" w:rsidRPr="00447BEF">
              <w:rPr>
                <w:rFonts w:ascii="Arial" w:hAnsi="Arial" w:cs="Arial"/>
                <w:sz w:val="14"/>
                <w:szCs w:val="14"/>
                <w:lang w:val="es-ES_tradnl"/>
              </w:rPr>
              <w:t xml:space="preserve">olventado </w:t>
            </w:r>
          </w:p>
        </w:tc>
        <w:tc>
          <w:tcPr>
            <w:tcW w:w="664" w:type="pct"/>
            <w:vAlign w:val="center"/>
          </w:tcPr>
          <w:p w14:paraId="45B26DD6" w14:textId="66EC8755"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5286E867" w14:textId="77777777" w:rsidTr="009642DD">
        <w:trPr>
          <w:jc w:val="center"/>
        </w:trPr>
        <w:tc>
          <w:tcPr>
            <w:tcW w:w="667" w:type="pct"/>
            <w:vMerge w:val="restart"/>
            <w:vAlign w:val="center"/>
          </w:tcPr>
          <w:p w14:paraId="6B0CA3A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3</w:t>
            </w:r>
          </w:p>
        </w:tc>
        <w:tc>
          <w:tcPr>
            <w:tcW w:w="744" w:type="pct"/>
            <w:vMerge w:val="restart"/>
            <w:tcBorders>
              <w:left w:val="nil"/>
            </w:tcBorders>
            <w:vAlign w:val="center"/>
          </w:tcPr>
          <w:p w14:paraId="5EEE372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73C76B2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44676F2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4F20ABF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3714F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CFA89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088139D" w14:textId="77777777" w:rsidTr="009642DD">
        <w:trPr>
          <w:jc w:val="center"/>
        </w:trPr>
        <w:tc>
          <w:tcPr>
            <w:tcW w:w="667" w:type="pct"/>
            <w:vMerge/>
            <w:vAlign w:val="center"/>
          </w:tcPr>
          <w:p w14:paraId="1C8E957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5085B6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CA77D92" w14:textId="77777777" w:rsidR="00865832" w:rsidRPr="00447BEF" w:rsidRDefault="00865832" w:rsidP="009642DD">
            <w:pPr>
              <w:spacing w:after="200"/>
              <w:contextualSpacing/>
              <w:rPr>
                <w:rFonts w:ascii="Arial" w:hAnsi="Arial" w:cs="Arial"/>
                <w:sz w:val="14"/>
                <w:szCs w:val="14"/>
              </w:rPr>
            </w:pPr>
            <w:r w:rsidRPr="00447BEF">
              <w:rPr>
                <w:rFonts w:ascii="Arial" w:hAnsi="Arial" w:cs="Arial"/>
                <w:sz w:val="14"/>
                <w:szCs w:val="14"/>
              </w:rPr>
              <w:t>Oficio de designación de residente de obra (Supervisor).</w:t>
            </w:r>
          </w:p>
          <w:p w14:paraId="50892D3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3999903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33F89D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4798E05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EE3498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D44923D" w14:textId="77777777" w:rsidTr="009642DD">
        <w:trPr>
          <w:jc w:val="center"/>
        </w:trPr>
        <w:tc>
          <w:tcPr>
            <w:tcW w:w="667" w:type="pct"/>
            <w:vMerge/>
            <w:vAlign w:val="center"/>
          </w:tcPr>
          <w:p w14:paraId="7F652C8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769FD4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8256D4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7EDDD4E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F3E27F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E8F2A0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54C5AC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7A8480F" w14:textId="77777777" w:rsidTr="009642DD">
        <w:trPr>
          <w:jc w:val="center"/>
        </w:trPr>
        <w:tc>
          <w:tcPr>
            <w:tcW w:w="667" w:type="pct"/>
            <w:vMerge/>
            <w:vAlign w:val="center"/>
          </w:tcPr>
          <w:p w14:paraId="6AAAFC3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C9B6DF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31D6E40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1BF733C5" w14:textId="1765D1CC" w:rsidR="00865832" w:rsidRPr="00447BEF" w:rsidRDefault="00865832" w:rsidP="0086583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terminación de obra, es la misma que se encuentra en el expediente, solo le faltaba el sello de acuse de recibo mismo que viene integrado en este documento. </w:t>
            </w:r>
          </w:p>
        </w:tc>
        <w:tc>
          <w:tcPr>
            <w:tcW w:w="796" w:type="pct"/>
            <w:vAlign w:val="center"/>
          </w:tcPr>
          <w:p w14:paraId="7589C1C3"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 xml:space="preserve">Atendido. </w:t>
            </w:r>
          </w:p>
          <w:p w14:paraId="40DB54B2"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 xml:space="preserve">Solventado </w:t>
            </w:r>
          </w:p>
          <w:p w14:paraId="394CF81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58D5A85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5853706" w14:textId="77777777" w:rsidTr="009642DD">
        <w:trPr>
          <w:jc w:val="center"/>
        </w:trPr>
        <w:tc>
          <w:tcPr>
            <w:tcW w:w="667" w:type="pct"/>
            <w:vMerge/>
            <w:vAlign w:val="center"/>
          </w:tcPr>
          <w:p w14:paraId="2DE1263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184D43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FCF1F7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57F638D8" w14:textId="1FC57FA8" w:rsidR="00865832" w:rsidRPr="00447BEF" w:rsidRDefault="00865832" w:rsidP="0086583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notificación para firma del finiquito, es la misma que se encuentra en el expediente, solo le faltaba la firma de acuse de recibo, mismo que viene integrado en este documento. </w:t>
            </w:r>
          </w:p>
        </w:tc>
        <w:tc>
          <w:tcPr>
            <w:tcW w:w="796" w:type="pct"/>
            <w:vAlign w:val="center"/>
          </w:tcPr>
          <w:p w14:paraId="1BEFADE8"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 xml:space="preserve">Atendido. </w:t>
            </w:r>
          </w:p>
          <w:p w14:paraId="54EF6549"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Solventado</w:t>
            </w:r>
          </w:p>
          <w:p w14:paraId="7F0D90B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4675853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0E93B20" w14:textId="77777777" w:rsidTr="009642DD">
        <w:trPr>
          <w:jc w:val="center"/>
        </w:trPr>
        <w:tc>
          <w:tcPr>
            <w:tcW w:w="667" w:type="pct"/>
            <w:vAlign w:val="center"/>
          </w:tcPr>
          <w:p w14:paraId="029CAE0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1</w:t>
            </w:r>
          </w:p>
        </w:tc>
        <w:tc>
          <w:tcPr>
            <w:tcW w:w="744" w:type="pct"/>
            <w:vAlign w:val="center"/>
          </w:tcPr>
          <w:p w14:paraId="4FCE36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51B85B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y la Transferencia Interbancaria de la estimación #2 finiquito</w:t>
            </w:r>
          </w:p>
        </w:tc>
        <w:tc>
          <w:tcPr>
            <w:tcW w:w="1458" w:type="pct"/>
            <w:vAlign w:val="center"/>
          </w:tcPr>
          <w:p w14:paraId="706517B7" w14:textId="77777777" w:rsidR="00865832" w:rsidRDefault="00865832" w:rsidP="0086583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se recibe la transferencia interbancaria del pago de la estimación #2 por un importe de $223, 818.69. Así mismo se recibe el CFDI del pago de la estimación #2 por un importe de $223, 818.69 en copia certificada. </w:t>
            </w:r>
          </w:p>
          <w:p w14:paraId="15888A55" w14:textId="7CFE22D4" w:rsidR="00865832" w:rsidRPr="00447BEF" w:rsidRDefault="00865832" w:rsidP="00865832">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322F8F22"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6592E44A" w14:textId="799FF674"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4F4CDC06" w14:textId="77777777" w:rsidR="00865832" w:rsidRPr="00447BEF" w:rsidRDefault="00865832" w:rsidP="009642DD">
            <w:pPr>
              <w:ind w:right="49"/>
              <w:jc w:val="center"/>
              <w:rPr>
                <w:rFonts w:ascii="Arial" w:hAnsi="Arial" w:cs="Arial"/>
                <w:sz w:val="14"/>
                <w:szCs w:val="14"/>
              </w:rPr>
            </w:pPr>
          </w:p>
          <w:p w14:paraId="52A1B6A8" w14:textId="3B19A348"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5C5B20AA" w14:textId="77777777" w:rsidTr="009642DD">
        <w:trPr>
          <w:jc w:val="center"/>
        </w:trPr>
        <w:tc>
          <w:tcPr>
            <w:tcW w:w="667" w:type="pct"/>
            <w:vMerge w:val="restart"/>
            <w:vAlign w:val="center"/>
          </w:tcPr>
          <w:p w14:paraId="2E8E0A4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2</w:t>
            </w:r>
          </w:p>
        </w:tc>
        <w:tc>
          <w:tcPr>
            <w:tcW w:w="744" w:type="pct"/>
            <w:vMerge w:val="restart"/>
            <w:tcBorders>
              <w:left w:val="nil"/>
            </w:tcBorders>
            <w:vAlign w:val="center"/>
          </w:tcPr>
          <w:p w14:paraId="1A2CFC7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4ADF382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07AFE5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97C7AA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777ABFF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B2382B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24D9F5A" w14:textId="77777777" w:rsidTr="009642DD">
        <w:trPr>
          <w:jc w:val="center"/>
        </w:trPr>
        <w:tc>
          <w:tcPr>
            <w:tcW w:w="667" w:type="pct"/>
            <w:vMerge/>
            <w:vAlign w:val="center"/>
          </w:tcPr>
          <w:p w14:paraId="2F0106B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556B054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5B63F2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3BA0694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3F444B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CFC7AC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CFF899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1500C05" w14:textId="77777777" w:rsidTr="009642DD">
        <w:trPr>
          <w:jc w:val="center"/>
        </w:trPr>
        <w:tc>
          <w:tcPr>
            <w:tcW w:w="667" w:type="pct"/>
            <w:vMerge/>
            <w:vAlign w:val="center"/>
          </w:tcPr>
          <w:p w14:paraId="46E6F61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57BCB9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93F1829" w14:textId="5412B1D9"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248E935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0CB8590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73B961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3F9CD9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0EFD376" w14:textId="77777777" w:rsidTr="009642DD">
        <w:trPr>
          <w:jc w:val="center"/>
        </w:trPr>
        <w:tc>
          <w:tcPr>
            <w:tcW w:w="667" w:type="pct"/>
            <w:vMerge w:val="restart"/>
            <w:vAlign w:val="center"/>
          </w:tcPr>
          <w:p w14:paraId="76E9D53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Resultado 3, Observación 2</w:t>
            </w:r>
          </w:p>
        </w:tc>
        <w:tc>
          <w:tcPr>
            <w:tcW w:w="744" w:type="pct"/>
            <w:vMerge w:val="restart"/>
            <w:tcBorders>
              <w:left w:val="nil"/>
            </w:tcBorders>
            <w:vAlign w:val="center"/>
          </w:tcPr>
          <w:p w14:paraId="03A557B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792266B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37CC2C0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EC24B4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6ECEE63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262BCC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F5B4B7C" w14:textId="77777777" w:rsidTr="009642DD">
        <w:trPr>
          <w:jc w:val="center"/>
        </w:trPr>
        <w:tc>
          <w:tcPr>
            <w:tcW w:w="667" w:type="pct"/>
            <w:vMerge/>
            <w:vAlign w:val="center"/>
          </w:tcPr>
          <w:p w14:paraId="3B903B2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273AD0A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662EC4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6C0E812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037DCBE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C0508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81A988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D99B252" w14:textId="77777777" w:rsidTr="009642DD">
        <w:trPr>
          <w:jc w:val="center"/>
        </w:trPr>
        <w:tc>
          <w:tcPr>
            <w:tcW w:w="667" w:type="pct"/>
            <w:vMerge/>
            <w:vAlign w:val="center"/>
          </w:tcPr>
          <w:p w14:paraId="1C6BD4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6FBD4CC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37DD0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1626B13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568EE0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5818AF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5BC230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D7508D1" w14:textId="77777777" w:rsidTr="009642DD">
        <w:trPr>
          <w:jc w:val="center"/>
        </w:trPr>
        <w:tc>
          <w:tcPr>
            <w:tcW w:w="667" w:type="pct"/>
            <w:vMerge/>
            <w:vAlign w:val="center"/>
          </w:tcPr>
          <w:p w14:paraId="7C5AAC4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D9044B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2A8CC0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00A77D63" w14:textId="5DFB3623"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un oficio que hace referencia a la autorización del convenio modificatorio, sin embargo, no es el documento solicitado. </w:t>
            </w:r>
          </w:p>
        </w:tc>
        <w:tc>
          <w:tcPr>
            <w:tcW w:w="796" w:type="pct"/>
            <w:vAlign w:val="center"/>
          </w:tcPr>
          <w:p w14:paraId="348200D4" w14:textId="77777777" w:rsidR="00865832" w:rsidRPr="00447BEF" w:rsidRDefault="00865832" w:rsidP="009642DD">
            <w:pPr>
              <w:spacing w:line="276" w:lineRule="auto"/>
              <w:jc w:val="center"/>
              <w:rPr>
                <w:rFonts w:ascii="Arial" w:hAnsi="Arial" w:cs="Arial"/>
                <w:sz w:val="14"/>
                <w:szCs w:val="14"/>
              </w:rPr>
            </w:pPr>
            <w:r>
              <w:rPr>
                <w:rFonts w:ascii="Arial" w:hAnsi="Arial" w:cs="Arial"/>
                <w:sz w:val="14"/>
                <w:szCs w:val="14"/>
              </w:rPr>
              <w:t>Atendido</w:t>
            </w:r>
          </w:p>
          <w:p w14:paraId="7A6691E4"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No solventado</w:t>
            </w:r>
          </w:p>
          <w:p w14:paraId="4BF7CB1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7C37A2F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34ADF9F2" w14:textId="77777777" w:rsidTr="009642DD">
        <w:trPr>
          <w:jc w:val="center"/>
        </w:trPr>
        <w:tc>
          <w:tcPr>
            <w:tcW w:w="667" w:type="pct"/>
            <w:vMerge/>
            <w:vAlign w:val="center"/>
          </w:tcPr>
          <w:p w14:paraId="0DE0479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70283E7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2F0E1F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7E19F4C8" w14:textId="2E6470DD"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aportan el acta de extinción de derechos y obligaciones, conteniendo el documento los nombres y firmas de las personas participantes en el acto, los datos generales del contrato, la descripción de los trabajos, el número del convenio modificatorio, los importes de las estimaciones con fechas y periodos y fechas de pagos. </w:t>
            </w:r>
          </w:p>
        </w:tc>
        <w:tc>
          <w:tcPr>
            <w:tcW w:w="796" w:type="pct"/>
            <w:vAlign w:val="center"/>
          </w:tcPr>
          <w:p w14:paraId="44D08901"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Atendido</w:t>
            </w:r>
          </w:p>
          <w:p w14:paraId="0F24B80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Solventado</w:t>
            </w:r>
          </w:p>
        </w:tc>
        <w:tc>
          <w:tcPr>
            <w:tcW w:w="664" w:type="pct"/>
            <w:vAlign w:val="center"/>
          </w:tcPr>
          <w:p w14:paraId="0EB444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97B5815" w14:textId="77777777" w:rsidTr="009642DD">
        <w:trPr>
          <w:jc w:val="center"/>
        </w:trPr>
        <w:tc>
          <w:tcPr>
            <w:tcW w:w="667" w:type="pct"/>
            <w:vMerge/>
            <w:vAlign w:val="center"/>
          </w:tcPr>
          <w:p w14:paraId="115A91E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5A9D293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A42B69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632A6152" w14:textId="77777777" w:rsidR="00865832" w:rsidRDefault="00865832" w:rsidP="00BA3E27">
            <w:pPr>
              <w:jc w:val="both"/>
              <w:rPr>
                <w:rFonts w:ascii="Arial" w:hAnsi="Arial" w:cs="Arial"/>
                <w:sz w:val="14"/>
                <w:szCs w:val="14"/>
              </w:rPr>
            </w:pPr>
            <w:r w:rsidRPr="00447BEF">
              <w:rPr>
                <w:rFonts w:ascii="Arial" w:hAnsi="Arial" w:cs="Arial"/>
                <w:sz w:val="14"/>
                <w:szCs w:val="14"/>
              </w:rPr>
              <w:t>Con oficio DOP/1159/2020 del 18/12/2020 se recibe la transferencia interbancaria del pago de la estima</w:t>
            </w:r>
            <w:r>
              <w:rPr>
                <w:rFonts w:ascii="Arial" w:hAnsi="Arial" w:cs="Arial"/>
                <w:sz w:val="14"/>
                <w:szCs w:val="14"/>
              </w:rPr>
              <w:t>ción #2 por un importe de $223,</w:t>
            </w:r>
            <w:r w:rsidRPr="00447BEF">
              <w:rPr>
                <w:rFonts w:ascii="Arial" w:hAnsi="Arial" w:cs="Arial"/>
                <w:sz w:val="14"/>
                <w:szCs w:val="14"/>
              </w:rPr>
              <w:t xml:space="preserve">818.69. </w:t>
            </w:r>
          </w:p>
          <w:p w14:paraId="4C646F24" w14:textId="57622781" w:rsidR="00BA3E27" w:rsidRPr="00447BEF" w:rsidRDefault="00BA3E27" w:rsidP="00BA3E27">
            <w:pPr>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4408843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5C4ADB6" w14:textId="1C6A2994"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3548EB65" w14:textId="545BD890"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2370CA42" w14:textId="77777777" w:rsidTr="009642DD">
        <w:trPr>
          <w:jc w:val="center"/>
        </w:trPr>
        <w:tc>
          <w:tcPr>
            <w:tcW w:w="667" w:type="pct"/>
            <w:vMerge/>
            <w:vAlign w:val="center"/>
          </w:tcPr>
          <w:p w14:paraId="1BEF080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C13CBA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E79DBE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68F4CEEC"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 la transferencia interbancaria del pago de la estima</w:t>
            </w:r>
            <w:r>
              <w:rPr>
                <w:rFonts w:ascii="Arial" w:hAnsi="Arial" w:cs="Arial"/>
                <w:sz w:val="14"/>
                <w:szCs w:val="14"/>
              </w:rPr>
              <w:t>ción #2 por un importe de $223,</w:t>
            </w:r>
            <w:r w:rsidRPr="00447BEF">
              <w:rPr>
                <w:rFonts w:ascii="Arial" w:hAnsi="Arial" w:cs="Arial"/>
                <w:sz w:val="14"/>
                <w:szCs w:val="14"/>
              </w:rPr>
              <w:t xml:space="preserve">818.69. </w:t>
            </w:r>
          </w:p>
          <w:p w14:paraId="03F70DC2" w14:textId="12879A0F"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37D78C37"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t>Atendido</w:t>
            </w:r>
          </w:p>
          <w:p w14:paraId="632AF16C" w14:textId="449C5F48"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w:t>
            </w:r>
            <w:r w:rsidR="00865832" w:rsidRPr="00447BEF">
              <w:rPr>
                <w:rFonts w:ascii="Arial" w:hAnsi="Arial" w:cs="Arial"/>
                <w:sz w:val="14"/>
                <w:szCs w:val="14"/>
              </w:rPr>
              <w:t xml:space="preserve"> </w:t>
            </w:r>
            <w:r>
              <w:rPr>
                <w:rFonts w:ascii="Arial" w:hAnsi="Arial" w:cs="Arial"/>
                <w:sz w:val="14"/>
                <w:szCs w:val="14"/>
              </w:rPr>
              <w:t>s</w:t>
            </w:r>
            <w:r w:rsidR="00865832" w:rsidRPr="00447BEF">
              <w:rPr>
                <w:rFonts w:ascii="Arial" w:hAnsi="Arial" w:cs="Arial"/>
                <w:sz w:val="14"/>
                <w:szCs w:val="14"/>
              </w:rPr>
              <w:t>olventado</w:t>
            </w:r>
          </w:p>
        </w:tc>
        <w:tc>
          <w:tcPr>
            <w:tcW w:w="664" w:type="pct"/>
            <w:vAlign w:val="center"/>
          </w:tcPr>
          <w:p w14:paraId="017C951A" w14:textId="35E8ADCF"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3F8D534F" w14:textId="77777777" w:rsidTr="009642DD">
        <w:trPr>
          <w:jc w:val="center"/>
        </w:trPr>
        <w:tc>
          <w:tcPr>
            <w:tcW w:w="667" w:type="pct"/>
            <w:vMerge/>
            <w:vAlign w:val="center"/>
          </w:tcPr>
          <w:p w14:paraId="390C083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1DA3FAD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6DAC59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0DAD9631"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 el CFDI del pago de la estima</w:t>
            </w:r>
            <w:r>
              <w:rPr>
                <w:rFonts w:ascii="Arial" w:hAnsi="Arial" w:cs="Arial"/>
                <w:sz w:val="14"/>
                <w:szCs w:val="14"/>
              </w:rPr>
              <w:t>ción #2 por un importe de $223,</w:t>
            </w:r>
            <w:r w:rsidRPr="00447BEF">
              <w:rPr>
                <w:rFonts w:ascii="Arial" w:hAnsi="Arial" w:cs="Arial"/>
                <w:sz w:val="14"/>
                <w:szCs w:val="14"/>
              </w:rPr>
              <w:t xml:space="preserve">818.69. </w:t>
            </w:r>
          </w:p>
          <w:p w14:paraId="01DB60F8" w14:textId="009A9F78"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5823AA29"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t>Atendido</w:t>
            </w:r>
          </w:p>
          <w:p w14:paraId="6B43DD35" w14:textId="58ACC7DF"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w:t>
            </w:r>
            <w:r w:rsidR="00865832" w:rsidRPr="00447BEF">
              <w:rPr>
                <w:rFonts w:ascii="Arial" w:hAnsi="Arial" w:cs="Arial"/>
                <w:sz w:val="14"/>
                <w:szCs w:val="14"/>
              </w:rPr>
              <w:t xml:space="preserve"> </w:t>
            </w:r>
            <w:r>
              <w:rPr>
                <w:rFonts w:ascii="Arial" w:hAnsi="Arial" w:cs="Arial"/>
                <w:sz w:val="14"/>
                <w:szCs w:val="14"/>
              </w:rPr>
              <w:t>s</w:t>
            </w:r>
            <w:r w:rsidR="00865832" w:rsidRPr="00447BEF">
              <w:rPr>
                <w:rFonts w:ascii="Arial" w:hAnsi="Arial" w:cs="Arial"/>
                <w:sz w:val="14"/>
                <w:szCs w:val="14"/>
              </w:rPr>
              <w:t>olventado</w:t>
            </w:r>
            <w:r w:rsidR="00865832" w:rsidRPr="00447BEF">
              <w:rPr>
                <w:rFonts w:ascii="Arial" w:hAnsi="Arial" w:cs="Arial"/>
                <w:sz w:val="14"/>
                <w:szCs w:val="14"/>
                <w:lang w:val="es-ES_tradnl"/>
              </w:rPr>
              <w:t xml:space="preserve"> </w:t>
            </w:r>
          </w:p>
        </w:tc>
        <w:tc>
          <w:tcPr>
            <w:tcW w:w="664" w:type="pct"/>
            <w:vAlign w:val="center"/>
          </w:tcPr>
          <w:p w14:paraId="258A23D4" w14:textId="56E57961"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482B062E" w14:textId="77777777" w:rsidTr="009642DD">
        <w:trPr>
          <w:jc w:val="center"/>
        </w:trPr>
        <w:tc>
          <w:tcPr>
            <w:tcW w:w="667" w:type="pct"/>
            <w:vMerge w:val="restart"/>
            <w:vAlign w:val="center"/>
          </w:tcPr>
          <w:p w14:paraId="2BC1C8A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3</w:t>
            </w:r>
          </w:p>
        </w:tc>
        <w:tc>
          <w:tcPr>
            <w:tcW w:w="744" w:type="pct"/>
            <w:vMerge w:val="restart"/>
            <w:tcBorders>
              <w:left w:val="nil"/>
            </w:tcBorders>
            <w:vAlign w:val="center"/>
          </w:tcPr>
          <w:p w14:paraId="443A948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166159F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2FC5E8F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68661E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7C67D56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671D5F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AC81CFD" w14:textId="77777777" w:rsidTr="009642DD">
        <w:trPr>
          <w:jc w:val="center"/>
        </w:trPr>
        <w:tc>
          <w:tcPr>
            <w:tcW w:w="667" w:type="pct"/>
            <w:vMerge/>
            <w:vAlign w:val="center"/>
          </w:tcPr>
          <w:p w14:paraId="3598E03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44DD643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C5B209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4EFF50E6" w14:textId="77777777" w:rsidR="00865832" w:rsidRPr="00447BEF" w:rsidRDefault="00865832" w:rsidP="009642DD">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presentan oficio DOP/733/2019 del 08/07/2019. </w:t>
            </w:r>
          </w:p>
          <w:p w14:paraId="33CF5901" w14:textId="4CC68868"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 ser irregular, puesto que el oficio integrado en el expediente de obra se encuentra firmado por el Coordinador de Supervisores. por tal motivo se ratifica la observación. No solventa, permanece como documentación irregular</w:t>
            </w:r>
            <w:r w:rsidR="00BA3E27">
              <w:rPr>
                <w:rFonts w:ascii="Arial" w:hAnsi="Arial" w:cs="Arial"/>
                <w:sz w:val="14"/>
                <w:szCs w:val="14"/>
              </w:rPr>
              <w:t>.</w:t>
            </w:r>
          </w:p>
        </w:tc>
        <w:tc>
          <w:tcPr>
            <w:tcW w:w="796" w:type="pct"/>
            <w:vAlign w:val="center"/>
          </w:tcPr>
          <w:p w14:paraId="34963FD9"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 xml:space="preserve">Atendido. </w:t>
            </w:r>
          </w:p>
          <w:p w14:paraId="031C426D"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 xml:space="preserve">No solventado. </w:t>
            </w:r>
          </w:p>
          <w:p w14:paraId="6E2CF3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4D943BD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962D93A" w14:textId="77777777" w:rsidTr="009642DD">
        <w:trPr>
          <w:jc w:val="center"/>
        </w:trPr>
        <w:tc>
          <w:tcPr>
            <w:tcW w:w="667" w:type="pct"/>
            <w:vMerge w:val="restart"/>
            <w:vAlign w:val="center"/>
          </w:tcPr>
          <w:p w14:paraId="7A0D021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Resultado 3, Observación 3</w:t>
            </w:r>
          </w:p>
        </w:tc>
        <w:tc>
          <w:tcPr>
            <w:tcW w:w="744" w:type="pct"/>
            <w:vMerge w:val="restart"/>
            <w:tcBorders>
              <w:left w:val="nil"/>
            </w:tcBorders>
            <w:vAlign w:val="center"/>
          </w:tcPr>
          <w:p w14:paraId="6016AAB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60A0E1E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17078BE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78ED1B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D11420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7A1F2F3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75417C5" w14:textId="77777777" w:rsidTr="009642DD">
        <w:trPr>
          <w:jc w:val="center"/>
        </w:trPr>
        <w:tc>
          <w:tcPr>
            <w:tcW w:w="667" w:type="pct"/>
            <w:vMerge/>
            <w:vAlign w:val="center"/>
          </w:tcPr>
          <w:p w14:paraId="003438F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6E79829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692C8A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0829482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el dictamen técnico. </w:t>
            </w:r>
          </w:p>
          <w:p w14:paraId="32C2AA15" w14:textId="0AABABAC"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tc>
        <w:tc>
          <w:tcPr>
            <w:tcW w:w="796" w:type="pct"/>
            <w:vAlign w:val="center"/>
          </w:tcPr>
          <w:p w14:paraId="7103C94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 xml:space="preserve">Atendido. </w:t>
            </w:r>
          </w:p>
          <w:p w14:paraId="394CDCD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4C010D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3E0D740C" w14:textId="77777777" w:rsidTr="009642DD">
        <w:trPr>
          <w:jc w:val="center"/>
        </w:trPr>
        <w:tc>
          <w:tcPr>
            <w:tcW w:w="667" w:type="pct"/>
            <w:vMerge/>
            <w:vAlign w:val="center"/>
          </w:tcPr>
          <w:p w14:paraId="2020DBD3"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tcBorders>
              <w:left w:val="nil"/>
            </w:tcBorders>
            <w:vAlign w:val="center"/>
          </w:tcPr>
          <w:p w14:paraId="279DFFC7"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736A2BC3" w14:textId="77777777" w:rsidR="00865832" w:rsidRPr="007A4ED6"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Notificación y fecha de terminación de los trabajos (Del Contratista).</w:t>
            </w:r>
          </w:p>
        </w:tc>
        <w:tc>
          <w:tcPr>
            <w:tcW w:w="1458" w:type="pct"/>
            <w:vAlign w:val="center"/>
          </w:tcPr>
          <w:p w14:paraId="4B1DDA11" w14:textId="77777777" w:rsidR="00865832" w:rsidRPr="007A4ED6"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 presentan información.</w:t>
            </w:r>
          </w:p>
        </w:tc>
        <w:tc>
          <w:tcPr>
            <w:tcW w:w="796" w:type="pct"/>
            <w:vAlign w:val="center"/>
          </w:tcPr>
          <w:p w14:paraId="53438C53" w14:textId="77777777" w:rsidR="00865832" w:rsidRPr="007A4ED6" w:rsidRDefault="00865832" w:rsidP="009642DD">
            <w:pPr>
              <w:overflowPunct w:val="0"/>
              <w:autoSpaceDE w:val="0"/>
              <w:autoSpaceDN w:val="0"/>
              <w:adjustRightInd w:val="0"/>
              <w:ind w:right="49"/>
              <w:jc w:val="center"/>
              <w:textAlignment w:val="baseline"/>
              <w:rPr>
                <w:rFonts w:ascii="Arial" w:hAnsi="Arial" w:cs="Arial"/>
                <w:sz w:val="14"/>
                <w:szCs w:val="14"/>
              </w:rPr>
            </w:pPr>
            <w:r w:rsidRPr="007A4ED6">
              <w:rPr>
                <w:rFonts w:ascii="Arial" w:hAnsi="Arial" w:cs="Arial"/>
                <w:sz w:val="14"/>
                <w:szCs w:val="14"/>
              </w:rPr>
              <w:t>No atendido</w:t>
            </w:r>
          </w:p>
          <w:p w14:paraId="616B374C" w14:textId="77777777" w:rsidR="00865832" w:rsidRPr="007A4ED6"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7A4ED6">
              <w:rPr>
                <w:rFonts w:ascii="Arial" w:hAnsi="Arial" w:cs="Arial"/>
                <w:sz w:val="14"/>
                <w:szCs w:val="14"/>
              </w:rPr>
              <w:t xml:space="preserve"> No solventado</w:t>
            </w:r>
          </w:p>
        </w:tc>
        <w:tc>
          <w:tcPr>
            <w:tcW w:w="664" w:type="pct"/>
            <w:vAlign w:val="center"/>
          </w:tcPr>
          <w:p w14:paraId="69355512"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511B453" w14:textId="77777777" w:rsidTr="009642DD">
        <w:trPr>
          <w:jc w:val="center"/>
        </w:trPr>
        <w:tc>
          <w:tcPr>
            <w:tcW w:w="667" w:type="pct"/>
            <w:vMerge/>
            <w:vAlign w:val="center"/>
          </w:tcPr>
          <w:p w14:paraId="2529C8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tcBorders>
              <w:left w:val="nil"/>
            </w:tcBorders>
            <w:vAlign w:val="center"/>
          </w:tcPr>
          <w:p w14:paraId="4EF9DB4D"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625F088A" w14:textId="77777777" w:rsidR="00865832" w:rsidRPr="007A4ED6"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Notificación al contratista para la elaboración del finiquito.</w:t>
            </w:r>
          </w:p>
        </w:tc>
        <w:tc>
          <w:tcPr>
            <w:tcW w:w="1458" w:type="pct"/>
            <w:vAlign w:val="center"/>
          </w:tcPr>
          <w:p w14:paraId="72D781BA" w14:textId="77777777" w:rsidR="00865832" w:rsidRPr="007A4ED6"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 presentan información.</w:t>
            </w:r>
          </w:p>
        </w:tc>
        <w:tc>
          <w:tcPr>
            <w:tcW w:w="796" w:type="pct"/>
            <w:vAlign w:val="center"/>
          </w:tcPr>
          <w:p w14:paraId="5098B67A" w14:textId="77777777" w:rsidR="00865832" w:rsidRPr="007A4ED6" w:rsidRDefault="00865832" w:rsidP="009642DD">
            <w:pPr>
              <w:overflowPunct w:val="0"/>
              <w:autoSpaceDE w:val="0"/>
              <w:autoSpaceDN w:val="0"/>
              <w:adjustRightInd w:val="0"/>
              <w:ind w:right="49"/>
              <w:jc w:val="center"/>
              <w:textAlignment w:val="baseline"/>
              <w:rPr>
                <w:rFonts w:ascii="Arial" w:hAnsi="Arial" w:cs="Arial"/>
                <w:sz w:val="14"/>
                <w:szCs w:val="14"/>
              </w:rPr>
            </w:pPr>
            <w:r w:rsidRPr="007A4ED6">
              <w:rPr>
                <w:rFonts w:ascii="Arial" w:hAnsi="Arial" w:cs="Arial"/>
                <w:sz w:val="14"/>
                <w:szCs w:val="14"/>
              </w:rPr>
              <w:t>No atendido</w:t>
            </w:r>
          </w:p>
          <w:p w14:paraId="0D9D548B" w14:textId="77777777" w:rsidR="00865832" w:rsidRPr="007A4ED6"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7A4ED6">
              <w:rPr>
                <w:rFonts w:ascii="Arial" w:hAnsi="Arial" w:cs="Arial"/>
                <w:sz w:val="14"/>
                <w:szCs w:val="14"/>
              </w:rPr>
              <w:t xml:space="preserve"> No solventado</w:t>
            </w:r>
          </w:p>
        </w:tc>
        <w:tc>
          <w:tcPr>
            <w:tcW w:w="664" w:type="pct"/>
            <w:vAlign w:val="center"/>
          </w:tcPr>
          <w:p w14:paraId="67C11363"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A802C0F" w14:textId="77777777" w:rsidTr="009642DD">
        <w:trPr>
          <w:jc w:val="center"/>
        </w:trPr>
        <w:tc>
          <w:tcPr>
            <w:tcW w:w="667" w:type="pct"/>
            <w:vAlign w:val="center"/>
          </w:tcPr>
          <w:p w14:paraId="433FBB8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1</w:t>
            </w:r>
          </w:p>
        </w:tc>
        <w:tc>
          <w:tcPr>
            <w:tcW w:w="744" w:type="pct"/>
            <w:tcBorders>
              <w:left w:val="nil"/>
            </w:tcBorders>
            <w:vAlign w:val="center"/>
          </w:tcPr>
          <w:p w14:paraId="7F0B038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64938D8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las estimaciones #1, #2 y #3 finiquito, así como las Transferencias Interbancarias del saldo de las estimaciones #2 y #3 finiquito</w:t>
            </w:r>
          </w:p>
        </w:tc>
        <w:tc>
          <w:tcPr>
            <w:tcW w:w="1458" w:type="pct"/>
            <w:vAlign w:val="center"/>
          </w:tcPr>
          <w:p w14:paraId="0BA8C66A" w14:textId="1FA2B12B" w:rsidR="00BA3E27"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CFDI de la estimación #1 por $529,961.83, para la estimación #2 por $ 957,111.52 y para la estimación #3 por $267,874.10. Falta un CFDI para la estimación #1 por $200,000.00 y un CFDI para la estimación #2 por $100,000.00. </w:t>
            </w:r>
          </w:p>
          <w:p w14:paraId="64D09298" w14:textId="19AC7CCA" w:rsidR="00865832" w:rsidRPr="00447BEF" w:rsidRDefault="00BA3E27" w:rsidP="009642DD">
            <w:pPr>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3094B300"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53A3E26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131C710" w14:textId="77777777" w:rsidR="00865832" w:rsidRPr="00447BEF" w:rsidRDefault="00865832" w:rsidP="009642DD">
            <w:pPr>
              <w:ind w:right="49"/>
              <w:jc w:val="center"/>
              <w:rPr>
                <w:rFonts w:ascii="Arial" w:hAnsi="Arial" w:cs="Arial"/>
                <w:sz w:val="14"/>
                <w:szCs w:val="14"/>
              </w:rPr>
            </w:pPr>
          </w:p>
          <w:p w14:paraId="7DAE8062" w14:textId="0CD4874A"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r w:rsidR="00865832" w:rsidRPr="00447BEF">
              <w:rPr>
                <w:rFonts w:ascii="Arial" w:hAnsi="Arial" w:cs="Arial"/>
                <w:sz w:val="14"/>
                <w:szCs w:val="14"/>
                <w:lang w:val="es-ES_tradnl"/>
              </w:rPr>
              <w:t xml:space="preserve"> </w:t>
            </w:r>
          </w:p>
        </w:tc>
      </w:tr>
      <w:tr w:rsidR="00865832" w:rsidRPr="00447BEF" w14:paraId="71284761" w14:textId="77777777" w:rsidTr="009642DD">
        <w:trPr>
          <w:jc w:val="center"/>
        </w:trPr>
        <w:tc>
          <w:tcPr>
            <w:tcW w:w="667" w:type="pct"/>
            <w:vMerge w:val="restart"/>
            <w:vAlign w:val="center"/>
          </w:tcPr>
          <w:p w14:paraId="12270A0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2</w:t>
            </w:r>
          </w:p>
        </w:tc>
        <w:tc>
          <w:tcPr>
            <w:tcW w:w="744" w:type="pct"/>
            <w:vMerge w:val="restart"/>
            <w:tcBorders>
              <w:left w:val="nil"/>
            </w:tcBorders>
            <w:vAlign w:val="center"/>
          </w:tcPr>
          <w:p w14:paraId="7EB95CF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282FDA6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4ED977B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07D224A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3D4387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F85F58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AF9CD0C" w14:textId="77777777" w:rsidTr="009642DD">
        <w:trPr>
          <w:jc w:val="center"/>
        </w:trPr>
        <w:tc>
          <w:tcPr>
            <w:tcW w:w="667" w:type="pct"/>
            <w:vMerge/>
            <w:vAlign w:val="center"/>
          </w:tcPr>
          <w:p w14:paraId="3147353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13D09AC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CF89E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68EB590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7C385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2E4D06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F1A9CA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8A7625E" w14:textId="77777777" w:rsidTr="009642DD">
        <w:trPr>
          <w:jc w:val="center"/>
        </w:trPr>
        <w:tc>
          <w:tcPr>
            <w:tcW w:w="667" w:type="pct"/>
            <w:vMerge/>
            <w:vAlign w:val="center"/>
          </w:tcPr>
          <w:p w14:paraId="0C3C3FB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7E65412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D811757" w14:textId="1600CAE0"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2C6911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5D0BAA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43968FF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021E8A2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FE5C0F9" w14:textId="77777777" w:rsidTr="009642DD">
        <w:trPr>
          <w:jc w:val="center"/>
        </w:trPr>
        <w:tc>
          <w:tcPr>
            <w:tcW w:w="667" w:type="pct"/>
            <w:vMerge/>
            <w:vAlign w:val="center"/>
          </w:tcPr>
          <w:p w14:paraId="7875ACA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556E7BB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A8CA93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51439FD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A58735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E4DC83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2905D5B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16191CA" w14:textId="77777777" w:rsidTr="009642DD">
        <w:trPr>
          <w:jc w:val="center"/>
        </w:trPr>
        <w:tc>
          <w:tcPr>
            <w:tcW w:w="667" w:type="pct"/>
            <w:vMerge w:val="restart"/>
            <w:vAlign w:val="center"/>
          </w:tcPr>
          <w:p w14:paraId="0C2900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2</w:t>
            </w:r>
          </w:p>
        </w:tc>
        <w:tc>
          <w:tcPr>
            <w:tcW w:w="744" w:type="pct"/>
            <w:vMerge w:val="restart"/>
            <w:tcBorders>
              <w:left w:val="nil"/>
            </w:tcBorders>
            <w:vAlign w:val="center"/>
          </w:tcPr>
          <w:p w14:paraId="1BFE51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06803A6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004D4AB4" w14:textId="77777777" w:rsidR="00865832" w:rsidRPr="00447BEF" w:rsidRDefault="00865832" w:rsidP="00BA3E27">
            <w:pPr>
              <w:spacing w:line="276" w:lineRule="auto"/>
              <w:jc w:val="center"/>
              <w:rPr>
                <w:rFonts w:ascii="Arial" w:hAnsi="Arial" w:cs="Arial"/>
                <w:sz w:val="14"/>
                <w:szCs w:val="14"/>
                <w:lang w:val="es-ES_tradnl"/>
              </w:rPr>
            </w:pPr>
            <w:r w:rsidRPr="00447BEF">
              <w:rPr>
                <w:rFonts w:ascii="Arial" w:hAnsi="Arial" w:cs="Arial"/>
                <w:sz w:val="14"/>
                <w:szCs w:val="14"/>
              </w:rPr>
              <w:t>No presentan información.</w:t>
            </w:r>
          </w:p>
        </w:tc>
        <w:tc>
          <w:tcPr>
            <w:tcW w:w="796" w:type="pct"/>
            <w:shd w:val="clear" w:color="auto" w:fill="auto"/>
            <w:vAlign w:val="center"/>
          </w:tcPr>
          <w:p w14:paraId="3037813B"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 xml:space="preserve">No Atendido </w:t>
            </w:r>
          </w:p>
          <w:p w14:paraId="5C6583DC" w14:textId="77777777" w:rsidR="00865832" w:rsidRPr="00447BEF" w:rsidRDefault="00865832" w:rsidP="009642DD">
            <w:pPr>
              <w:spacing w:line="276" w:lineRule="auto"/>
              <w:jc w:val="center"/>
              <w:rPr>
                <w:rFonts w:ascii="Arial" w:hAnsi="Arial" w:cs="Arial"/>
                <w:sz w:val="14"/>
                <w:szCs w:val="14"/>
              </w:rPr>
            </w:pPr>
            <w:r w:rsidRPr="00447BEF">
              <w:rPr>
                <w:rFonts w:ascii="Arial" w:hAnsi="Arial" w:cs="Arial"/>
                <w:sz w:val="14"/>
                <w:szCs w:val="14"/>
              </w:rPr>
              <w:t>No solventado</w:t>
            </w:r>
          </w:p>
          <w:p w14:paraId="3D80657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01C1583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6A152E4" w14:textId="77777777" w:rsidTr="009642DD">
        <w:trPr>
          <w:jc w:val="center"/>
        </w:trPr>
        <w:tc>
          <w:tcPr>
            <w:tcW w:w="667" w:type="pct"/>
            <w:vMerge/>
            <w:vAlign w:val="center"/>
          </w:tcPr>
          <w:p w14:paraId="4722D6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1E8B5DB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397FDD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336BB83D" w14:textId="3CBBC3F0" w:rsidR="00865832" w:rsidRPr="00447BEF" w:rsidRDefault="00865832" w:rsidP="00BA3E27">
            <w:pPr>
              <w:spacing w:line="276" w:lineRule="auto"/>
              <w:rPr>
                <w:rFonts w:ascii="Arial" w:hAnsi="Arial" w:cs="Arial"/>
                <w:sz w:val="14"/>
                <w:szCs w:val="14"/>
                <w:lang w:val="es-ES_tradnl"/>
              </w:rPr>
            </w:pPr>
            <w:r w:rsidRPr="00447BEF">
              <w:rPr>
                <w:rFonts w:ascii="Arial" w:hAnsi="Arial" w:cs="Arial"/>
                <w:sz w:val="14"/>
                <w:szCs w:val="14"/>
              </w:rPr>
              <w:t xml:space="preserve">Con oficio DOP/1159/2020 del 18/12/2020 presentan la fianza vicios ocultos. </w:t>
            </w:r>
          </w:p>
        </w:tc>
        <w:tc>
          <w:tcPr>
            <w:tcW w:w="796" w:type="pct"/>
            <w:vAlign w:val="center"/>
          </w:tcPr>
          <w:p w14:paraId="4687CD9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62E79E2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Solventado</w:t>
            </w:r>
          </w:p>
        </w:tc>
        <w:tc>
          <w:tcPr>
            <w:tcW w:w="664" w:type="pct"/>
            <w:vAlign w:val="center"/>
          </w:tcPr>
          <w:p w14:paraId="6AAB3F1E" w14:textId="77777777" w:rsidR="00865832" w:rsidRPr="00447BEF" w:rsidRDefault="00865832" w:rsidP="009642DD">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227D86DD" w14:textId="77777777" w:rsidTr="009642DD">
        <w:trPr>
          <w:jc w:val="center"/>
        </w:trPr>
        <w:tc>
          <w:tcPr>
            <w:tcW w:w="667" w:type="pct"/>
            <w:vMerge/>
            <w:vAlign w:val="center"/>
          </w:tcPr>
          <w:p w14:paraId="35F5CB5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187CD7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1E2DCF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2363D112" w14:textId="648374E1" w:rsidR="00865832" w:rsidRPr="00447BEF" w:rsidRDefault="00865832" w:rsidP="00BA3E27">
            <w:pPr>
              <w:spacing w:line="276" w:lineRule="auto"/>
              <w:rPr>
                <w:rFonts w:ascii="Arial" w:hAnsi="Arial" w:cs="Arial"/>
                <w:sz w:val="14"/>
                <w:szCs w:val="14"/>
                <w:lang w:val="es-ES_tradnl"/>
              </w:rPr>
            </w:pPr>
            <w:r w:rsidRPr="00447BEF">
              <w:rPr>
                <w:rFonts w:ascii="Arial" w:hAnsi="Arial" w:cs="Arial"/>
                <w:sz w:val="14"/>
                <w:szCs w:val="14"/>
              </w:rPr>
              <w:t>Con oficio DOP/1159/2020 del 18/12/2020 presentan finiquito de obra.</w:t>
            </w:r>
            <w:r>
              <w:rPr>
                <w:rFonts w:ascii="Arial" w:hAnsi="Arial" w:cs="Arial"/>
                <w:sz w:val="14"/>
                <w:szCs w:val="14"/>
              </w:rPr>
              <w:t xml:space="preserve"> </w:t>
            </w:r>
          </w:p>
        </w:tc>
        <w:tc>
          <w:tcPr>
            <w:tcW w:w="796" w:type="pct"/>
            <w:vAlign w:val="center"/>
          </w:tcPr>
          <w:p w14:paraId="47585D6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2405202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Solventado</w:t>
            </w:r>
          </w:p>
        </w:tc>
        <w:tc>
          <w:tcPr>
            <w:tcW w:w="664" w:type="pct"/>
            <w:vAlign w:val="center"/>
          </w:tcPr>
          <w:p w14:paraId="73AF2DD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06332C4" w14:textId="77777777" w:rsidTr="009642DD">
        <w:trPr>
          <w:jc w:val="center"/>
        </w:trPr>
        <w:tc>
          <w:tcPr>
            <w:tcW w:w="667" w:type="pct"/>
            <w:vMerge/>
            <w:vAlign w:val="center"/>
          </w:tcPr>
          <w:p w14:paraId="44ABA1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0758F39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A8522F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609C6D3F" w14:textId="03E77F72" w:rsidR="00865832" w:rsidRPr="000D14E6" w:rsidRDefault="00865832" w:rsidP="00BA3E27">
            <w:pPr>
              <w:spacing w:line="276" w:lineRule="auto"/>
              <w:rPr>
                <w:rFonts w:ascii="Arial" w:hAnsi="Arial" w:cs="Arial"/>
                <w:sz w:val="14"/>
                <w:szCs w:val="14"/>
              </w:rPr>
            </w:pPr>
            <w:r w:rsidRPr="00447BEF">
              <w:rPr>
                <w:rFonts w:ascii="Arial" w:hAnsi="Arial" w:cs="Arial"/>
                <w:sz w:val="14"/>
                <w:szCs w:val="14"/>
              </w:rPr>
              <w:t>Con oficio DOP/1159/2020 del 18/12/2020 presentan presupuesto definitivo</w:t>
            </w:r>
            <w:r>
              <w:rPr>
                <w:rFonts w:ascii="Arial" w:hAnsi="Arial" w:cs="Arial"/>
                <w:sz w:val="14"/>
                <w:szCs w:val="14"/>
              </w:rPr>
              <w:t xml:space="preserve">. </w:t>
            </w:r>
          </w:p>
        </w:tc>
        <w:tc>
          <w:tcPr>
            <w:tcW w:w="796" w:type="pct"/>
            <w:vAlign w:val="center"/>
          </w:tcPr>
          <w:p w14:paraId="6C17F73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6E73869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Solventado</w:t>
            </w:r>
          </w:p>
        </w:tc>
        <w:tc>
          <w:tcPr>
            <w:tcW w:w="664" w:type="pct"/>
            <w:vAlign w:val="center"/>
          </w:tcPr>
          <w:p w14:paraId="610037A2" w14:textId="77777777" w:rsidR="00865832" w:rsidRPr="00447BEF" w:rsidRDefault="00865832" w:rsidP="009642DD">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B0A007A" w14:textId="77777777" w:rsidTr="009642DD">
        <w:trPr>
          <w:jc w:val="center"/>
        </w:trPr>
        <w:tc>
          <w:tcPr>
            <w:tcW w:w="667" w:type="pct"/>
            <w:vMerge/>
            <w:vAlign w:val="center"/>
          </w:tcPr>
          <w:p w14:paraId="589F7F2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9DD5E2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C728C8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11853EDB" w14:textId="09C726B7"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Con oficio DOP/0017-BIS/2021 del 07/01/2021 se presenta Acta de extinción de derechos y obligaciones.</w:t>
            </w:r>
            <w:r>
              <w:rPr>
                <w:rFonts w:ascii="Arial" w:hAnsi="Arial" w:cs="Arial"/>
                <w:sz w:val="14"/>
                <w:szCs w:val="14"/>
              </w:rPr>
              <w:t xml:space="preserve"> </w:t>
            </w:r>
          </w:p>
        </w:tc>
        <w:tc>
          <w:tcPr>
            <w:tcW w:w="796" w:type="pct"/>
            <w:vAlign w:val="center"/>
          </w:tcPr>
          <w:p w14:paraId="3FC9130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Atendido</w:t>
            </w:r>
          </w:p>
          <w:p w14:paraId="1FECBC1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7F91E3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2151789" w14:textId="77777777" w:rsidTr="009642DD">
        <w:trPr>
          <w:jc w:val="center"/>
        </w:trPr>
        <w:tc>
          <w:tcPr>
            <w:tcW w:w="667" w:type="pct"/>
            <w:vMerge/>
            <w:vAlign w:val="center"/>
          </w:tcPr>
          <w:p w14:paraId="19C0F48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71BF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C5BCA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63E4BA35" w14:textId="77777777" w:rsidR="00865832" w:rsidRDefault="00865832" w:rsidP="00BA3E27">
            <w:pPr>
              <w:spacing w:line="276" w:lineRule="auto"/>
              <w:jc w:val="both"/>
              <w:rPr>
                <w:rFonts w:ascii="Arial" w:hAnsi="Arial" w:cs="Arial"/>
                <w:sz w:val="14"/>
                <w:szCs w:val="14"/>
              </w:rPr>
            </w:pPr>
            <w:r w:rsidRPr="000D14E6">
              <w:rPr>
                <w:rFonts w:ascii="Arial" w:hAnsi="Arial" w:cs="Arial"/>
                <w:sz w:val="14"/>
                <w:szCs w:val="14"/>
              </w:rPr>
              <w:t>Con oficio DOP/1159/2020 del 18/12/2020 presentan CFDI para la estimación #2 y #3 pero aún hacen falta los saldos para estas estimaciones</w:t>
            </w:r>
            <w:r w:rsidR="00BA3E27">
              <w:rPr>
                <w:rFonts w:ascii="Arial" w:hAnsi="Arial" w:cs="Arial"/>
                <w:sz w:val="14"/>
                <w:szCs w:val="14"/>
              </w:rPr>
              <w:t>.</w:t>
            </w:r>
            <w:r w:rsidRPr="000D14E6">
              <w:rPr>
                <w:rFonts w:ascii="Arial" w:hAnsi="Arial" w:cs="Arial"/>
                <w:sz w:val="14"/>
                <w:szCs w:val="14"/>
              </w:rPr>
              <w:t xml:space="preserve"> </w:t>
            </w:r>
          </w:p>
          <w:p w14:paraId="74E322EA" w14:textId="78C874CF" w:rsidR="00BA3E27" w:rsidRPr="000D14E6" w:rsidRDefault="00BA3E27" w:rsidP="00BA3E27">
            <w:pPr>
              <w:spacing w:line="276" w:lineRule="auto"/>
              <w:jc w:val="both"/>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48BF597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6FD7871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A664FED" w14:textId="7928F5A0"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524E0535" w14:textId="77777777" w:rsidTr="009642DD">
        <w:trPr>
          <w:jc w:val="center"/>
        </w:trPr>
        <w:tc>
          <w:tcPr>
            <w:tcW w:w="667" w:type="pct"/>
            <w:vMerge/>
            <w:vAlign w:val="center"/>
          </w:tcPr>
          <w:p w14:paraId="7E348D7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1246FB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DDDB92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2E143368"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pago interbancario para la estimación #2 por la cantidad de $957,111.52 y para la estimación #3 finiquito presentan pago interbancario por la cantidad de #267,874.10. </w:t>
            </w:r>
          </w:p>
          <w:p w14:paraId="5804DF64"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Falta el pago interbancario para la estimación #2 por $100,000.00. </w:t>
            </w:r>
          </w:p>
          <w:p w14:paraId="4DFAEB86" w14:textId="34EEC5F7" w:rsidR="00865832" w:rsidRPr="000D14E6" w:rsidRDefault="00BA3E27" w:rsidP="00BA3E27">
            <w:pPr>
              <w:spacing w:line="276" w:lineRule="auto"/>
              <w:jc w:val="both"/>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2E2A589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299625D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036D31F" w14:textId="577850C3"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526B13CA" w14:textId="77777777" w:rsidTr="009642DD">
        <w:trPr>
          <w:jc w:val="center"/>
        </w:trPr>
        <w:tc>
          <w:tcPr>
            <w:tcW w:w="667" w:type="pct"/>
            <w:vMerge/>
            <w:vAlign w:val="center"/>
          </w:tcPr>
          <w:p w14:paraId="162A9DE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BF821A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930A84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5AB3F804" w14:textId="77777777" w:rsidR="00865832"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de la estimación #1 por $529,961.83, para la estimación #2 por $ 957,111.52 y para la estimación #3 por $267,874.10. </w:t>
            </w:r>
          </w:p>
          <w:p w14:paraId="29826A89" w14:textId="77777777" w:rsidR="00865832" w:rsidRDefault="00865832" w:rsidP="00BA3E27">
            <w:pPr>
              <w:spacing w:line="276" w:lineRule="auto"/>
              <w:rPr>
                <w:rFonts w:ascii="Arial" w:hAnsi="Arial" w:cs="Arial"/>
                <w:sz w:val="14"/>
                <w:szCs w:val="14"/>
              </w:rPr>
            </w:pPr>
            <w:r w:rsidRPr="00447BEF">
              <w:rPr>
                <w:rFonts w:ascii="Arial" w:hAnsi="Arial" w:cs="Arial"/>
                <w:sz w:val="14"/>
                <w:szCs w:val="14"/>
              </w:rPr>
              <w:t>Falta un CFDI para la estimación #1 por $200,000.00 y un CFDI para la estimación #2 por $100,000.00.</w:t>
            </w:r>
            <w:r>
              <w:rPr>
                <w:rFonts w:ascii="Arial" w:hAnsi="Arial" w:cs="Arial"/>
                <w:sz w:val="14"/>
                <w:szCs w:val="14"/>
              </w:rPr>
              <w:t xml:space="preserve"> </w:t>
            </w:r>
          </w:p>
          <w:p w14:paraId="0E412D97" w14:textId="559BB316" w:rsidR="00BA3E27" w:rsidRPr="00447BEF" w:rsidRDefault="00BA3E27" w:rsidP="00BA3E27">
            <w:pPr>
              <w:spacing w:line="276" w:lineRule="auto"/>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757EB26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88FDEC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618653" w14:textId="2499B59D"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4C7E1229" w14:textId="77777777" w:rsidTr="009642DD">
        <w:trPr>
          <w:jc w:val="center"/>
        </w:trPr>
        <w:tc>
          <w:tcPr>
            <w:tcW w:w="667" w:type="pct"/>
            <w:vMerge w:val="restart"/>
            <w:vAlign w:val="center"/>
          </w:tcPr>
          <w:p w14:paraId="70E30CF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3</w:t>
            </w:r>
          </w:p>
        </w:tc>
        <w:tc>
          <w:tcPr>
            <w:tcW w:w="744" w:type="pct"/>
            <w:vMerge w:val="restart"/>
            <w:vAlign w:val="center"/>
          </w:tcPr>
          <w:p w14:paraId="51753EB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19F4BEC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Dictamen de la evaluación de las proposiciones.</w:t>
            </w:r>
          </w:p>
        </w:tc>
        <w:tc>
          <w:tcPr>
            <w:tcW w:w="1458" w:type="pct"/>
            <w:vAlign w:val="center"/>
          </w:tcPr>
          <w:p w14:paraId="5D4814F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159097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FCC195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3F581B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1949B4A" w14:textId="77777777" w:rsidTr="009642DD">
        <w:trPr>
          <w:jc w:val="center"/>
        </w:trPr>
        <w:tc>
          <w:tcPr>
            <w:tcW w:w="667" w:type="pct"/>
            <w:vMerge/>
            <w:vAlign w:val="center"/>
          </w:tcPr>
          <w:p w14:paraId="1B8B901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423194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18E3DC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28E47B2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055065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8E137E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329B1B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2B8DC1D" w14:textId="77777777" w:rsidTr="009642DD">
        <w:trPr>
          <w:jc w:val="center"/>
        </w:trPr>
        <w:tc>
          <w:tcPr>
            <w:tcW w:w="667" w:type="pct"/>
            <w:vMerge w:val="restart"/>
            <w:vAlign w:val="center"/>
          </w:tcPr>
          <w:p w14:paraId="1D165AD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3</w:t>
            </w:r>
          </w:p>
        </w:tc>
        <w:tc>
          <w:tcPr>
            <w:tcW w:w="744" w:type="pct"/>
            <w:vMerge w:val="restart"/>
            <w:vAlign w:val="center"/>
          </w:tcPr>
          <w:p w14:paraId="7DA7FF0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0F0E68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24C96BB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E352F2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95FD54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2C86996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7BAAC70" w14:textId="77777777" w:rsidTr="009642DD">
        <w:trPr>
          <w:jc w:val="center"/>
        </w:trPr>
        <w:tc>
          <w:tcPr>
            <w:tcW w:w="667" w:type="pct"/>
            <w:vMerge/>
            <w:vAlign w:val="center"/>
          </w:tcPr>
          <w:p w14:paraId="48E1257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0682E4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7C391D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Justificación: dictamen técnico.</w:t>
            </w:r>
          </w:p>
        </w:tc>
        <w:tc>
          <w:tcPr>
            <w:tcW w:w="1458" w:type="pct"/>
            <w:vAlign w:val="center"/>
          </w:tcPr>
          <w:p w14:paraId="64BF96BD" w14:textId="77777777"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el dictamen técnico. </w:t>
            </w:r>
          </w:p>
          <w:p w14:paraId="2506B584" w14:textId="37776CB3" w:rsidR="00865832" w:rsidRPr="00B32D5F" w:rsidRDefault="00865832" w:rsidP="00BA3E27">
            <w:pPr>
              <w:spacing w:line="276" w:lineRule="auto"/>
              <w:jc w:val="both"/>
              <w:rPr>
                <w:rFonts w:ascii="Arial" w:hAnsi="Arial" w:cs="Arial"/>
                <w:sz w:val="14"/>
                <w:szCs w:val="14"/>
              </w:rPr>
            </w:pPr>
            <w:r w:rsidRPr="00447BEF">
              <w:rPr>
                <w:rFonts w:ascii="Arial" w:hAnsi="Arial" w:cs="Arial"/>
                <w:sz w:val="14"/>
                <w:szCs w:val="14"/>
              </w:rPr>
              <w:t xml:space="preserve">El documento presentado fue firmado por el residente de obra, sin embargo, es un documento irregular, puesto que el dictamen técnico integrado en el </w:t>
            </w:r>
            <w:r w:rsidRPr="00447BEF">
              <w:rPr>
                <w:rFonts w:ascii="Arial" w:hAnsi="Arial" w:cs="Arial"/>
                <w:sz w:val="14"/>
                <w:szCs w:val="14"/>
              </w:rPr>
              <w:lastRenderedPageBreak/>
              <w:t>expediente técnico de la obra se encuentra firmado por el coordinador de supervisores. Por tal motivo se ratifica la observación. No solventa, permanece como documentación irregular.</w:t>
            </w:r>
          </w:p>
        </w:tc>
        <w:tc>
          <w:tcPr>
            <w:tcW w:w="796" w:type="pct"/>
            <w:vAlign w:val="center"/>
          </w:tcPr>
          <w:p w14:paraId="0D6E4F2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lastRenderedPageBreak/>
              <w:t>Atendido</w:t>
            </w:r>
          </w:p>
          <w:p w14:paraId="5BDFB94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solventado</w:t>
            </w:r>
          </w:p>
        </w:tc>
        <w:tc>
          <w:tcPr>
            <w:tcW w:w="664" w:type="pct"/>
            <w:vAlign w:val="center"/>
          </w:tcPr>
          <w:p w14:paraId="30D49DE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4A9BB0EE" w14:textId="77777777" w:rsidTr="009642DD">
        <w:trPr>
          <w:jc w:val="center"/>
        </w:trPr>
        <w:tc>
          <w:tcPr>
            <w:tcW w:w="667" w:type="pct"/>
            <w:vMerge/>
            <w:vAlign w:val="center"/>
          </w:tcPr>
          <w:p w14:paraId="7F7638B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56C057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19F59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1AEFF348" w14:textId="5342A918" w:rsidR="00865832" w:rsidRPr="00B32D5F" w:rsidRDefault="00865832" w:rsidP="00BA3E27">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se presenta terminación de obra, es la misma que se encuentra en el expediente, solo le faltaba el sello de acuse de recibo, mismo que viene integrado en este documento. </w:t>
            </w:r>
          </w:p>
        </w:tc>
        <w:tc>
          <w:tcPr>
            <w:tcW w:w="796" w:type="pct"/>
            <w:vAlign w:val="center"/>
          </w:tcPr>
          <w:p w14:paraId="0254DEF0"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t>Atendido</w:t>
            </w:r>
          </w:p>
          <w:p w14:paraId="0CF93F2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Solventado </w:t>
            </w:r>
          </w:p>
        </w:tc>
        <w:tc>
          <w:tcPr>
            <w:tcW w:w="664" w:type="pct"/>
            <w:vAlign w:val="center"/>
          </w:tcPr>
          <w:p w14:paraId="50F7B9B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CA4200A" w14:textId="77777777" w:rsidTr="009642DD">
        <w:trPr>
          <w:jc w:val="center"/>
        </w:trPr>
        <w:tc>
          <w:tcPr>
            <w:tcW w:w="667" w:type="pct"/>
            <w:vMerge/>
            <w:vAlign w:val="center"/>
          </w:tcPr>
          <w:p w14:paraId="51DF6BC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335CE6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23B8EC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01E1F1F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40D6B7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1E1D94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7058759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93DC1EE" w14:textId="77777777" w:rsidTr="009642DD">
        <w:trPr>
          <w:jc w:val="center"/>
        </w:trPr>
        <w:tc>
          <w:tcPr>
            <w:tcW w:w="667" w:type="pct"/>
            <w:vAlign w:val="center"/>
          </w:tcPr>
          <w:p w14:paraId="0F6DCE9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1</w:t>
            </w:r>
          </w:p>
        </w:tc>
        <w:tc>
          <w:tcPr>
            <w:tcW w:w="744" w:type="pct"/>
            <w:vAlign w:val="center"/>
          </w:tcPr>
          <w:p w14:paraId="029C329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3D4E286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lang w:val="es-ES_tradnl"/>
              </w:rPr>
              <w:t>Comprobante Fiscal Digital por Internet y Transferencias Interbancarias de las estimaciones #1, #2 y #3 finiquito, así como la estimación #3 finiquito y sus números generadores</w:t>
            </w:r>
            <w:r>
              <w:rPr>
                <w:rFonts w:ascii="Arial" w:hAnsi="Arial" w:cs="Arial"/>
                <w:sz w:val="14"/>
                <w:szCs w:val="14"/>
                <w:lang w:val="es-ES_tradnl"/>
              </w:rPr>
              <w:t>.</w:t>
            </w:r>
          </w:p>
        </w:tc>
        <w:tc>
          <w:tcPr>
            <w:tcW w:w="1458" w:type="pct"/>
            <w:vAlign w:val="center"/>
          </w:tcPr>
          <w:p w14:paraId="7A716EFB" w14:textId="058044CC" w:rsidR="00865832" w:rsidRDefault="00865832" w:rsidP="00BA3E27">
            <w:pPr>
              <w:spacing w:line="276" w:lineRule="auto"/>
              <w:jc w:val="both"/>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el CFDI de la E#1 por #300,000.00, falta el CFDI de la estimación #2 y #3 finiquito en copia certificada. </w:t>
            </w:r>
          </w:p>
          <w:p w14:paraId="24DBF17F" w14:textId="4656B56F" w:rsidR="00BA3E27" w:rsidRPr="00447BEF" w:rsidRDefault="00BA3E27" w:rsidP="00BA3E27">
            <w:pPr>
              <w:spacing w:line="276" w:lineRule="auto"/>
              <w:jc w:val="both"/>
              <w:rPr>
                <w:rFonts w:ascii="Arial" w:hAnsi="Arial" w:cs="Arial"/>
                <w:sz w:val="14"/>
                <w:szCs w:val="14"/>
              </w:rPr>
            </w:pPr>
            <w:r>
              <w:rPr>
                <w:rFonts w:ascii="Arial" w:hAnsi="Arial" w:cs="Arial"/>
                <w:sz w:val="14"/>
                <w:szCs w:val="14"/>
              </w:rPr>
              <w:t>Esta información será analizada y valorada.</w:t>
            </w:r>
          </w:p>
          <w:p w14:paraId="6CBB896B" w14:textId="77777777"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p>
          <w:p w14:paraId="7193BFFC" w14:textId="77777777" w:rsidR="00865832" w:rsidRPr="00447BEF"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p>
        </w:tc>
        <w:tc>
          <w:tcPr>
            <w:tcW w:w="796" w:type="pct"/>
            <w:vAlign w:val="center"/>
          </w:tcPr>
          <w:p w14:paraId="4C3918F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Atendido</w:t>
            </w:r>
          </w:p>
          <w:p w14:paraId="457F7D4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No solventado </w:t>
            </w:r>
          </w:p>
        </w:tc>
        <w:tc>
          <w:tcPr>
            <w:tcW w:w="664" w:type="pct"/>
            <w:vAlign w:val="center"/>
          </w:tcPr>
          <w:p w14:paraId="46F67D9D" w14:textId="414E1859"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r w:rsidR="00865832" w:rsidRPr="00447BEF">
              <w:rPr>
                <w:rFonts w:ascii="Arial" w:hAnsi="Arial" w:cs="Arial"/>
                <w:sz w:val="14"/>
                <w:szCs w:val="14"/>
                <w:lang w:val="es-ES_tradnl"/>
              </w:rPr>
              <w:t xml:space="preserve"> </w:t>
            </w:r>
          </w:p>
        </w:tc>
      </w:tr>
      <w:tr w:rsidR="00865832" w:rsidRPr="00447BEF" w14:paraId="4AB5AD79" w14:textId="77777777" w:rsidTr="009642DD">
        <w:trPr>
          <w:jc w:val="center"/>
        </w:trPr>
        <w:tc>
          <w:tcPr>
            <w:tcW w:w="667" w:type="pct"/>
            <w:vMerge w:val="restart"/>
            <w:vAlign w:val="center"/>
          </w:tcPr>
          <w:p w14:paraId="5145B5C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2</w:t>
            </w:r>
          </w:p>
        </w:tc>
        <w:tc>
          <w:tcPr>
            <w:tcW w:w="744" w:type="pct"/>
            <w:vMerge w:val="restart"/>
            <w:vAlign w:val="center"/>
          </w:tcPr>
          <w:p w14:paraId="7A5A955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001FF77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Permisos, autorizaciones y licencias que se requieran.</w:t>
            </w:r>
          </w:p>
        </w:tc>
        <w:tc>
          <w:tcPr>
            <w:tcW w:w="1458" w:type="pct"/>
            <w:vAlign w:val="center"/>
          </w:tcPr>
          <w:p w14:paraId="6566119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7BE650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7E3710E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2190CA8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ECC2BC7" w14:textId="77777777" w:rsidTr="009642DD">
        <w:trPr>
          <w:jc w:val="center"/>
        </w:trPr>
        <w:tc>
          <w:tcPr>
            <w:tcW w:w="667" w:type="pct"/>
            <w:vMerge/>
            <w:vAlign w:val="center"/>
          </w:tcPr>
          <w:p w14:paraId="36CCE9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E22E43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B99FCF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Medidas o acciones de mitigación.</w:t>
            </w:r>
          </w:p>
        </w:tc>
        <w:tc>
          <w:tcPr>
            <w:tcW w:w="1458" w:type="pct"/>
            <w:vAlign w:val="center"/>
          </w:tcPr>
          <w:p w14:paraId="6D8AEB5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057377B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9C4A54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805BA6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BF40E6A" w14:textId="77777777" w:rsidTr="009642DD">
        <w:trPr>
          <w:jc w:val="center"/>
        </w:trPr>
        <w:tc>
          <w:tcPr>
            <w:tcW w:w="667" w:type="pct"/>
            <w:vMerge/>
            <w:vAlign w:val="center"/>
          </w:tcPr>
          <w:p w14:paraId="19B8338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A9DB1C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EB95903" w14:textId="6998991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4798936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435B523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16E27F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9FF8DE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67F8D96" w14:textId="77777777" w:rsidTr="009642DD">
        <w:trPr>
          <w:jc w:val="center"/>
        </w:trPr>
        <w:tc>
          <w:tcPr>
            <w:tcW w:w="667" w:type="pct"/>
            <w:vMerge/>
            <w:vAlign w:val="center"/>
          </w:tcPr>
          <w:p w14:paraId="5CD9F2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0389A8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68CDCD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Estimaciones de Obra.</w:t>
            </w:r>
          </w:p>
        </w:tc>
        <w:tc>
          <w:tcPr>
            <w:tcW w:w="1458" w:type="pct"/>
            <w:vAlign w:val="center"/>
          </w:tcPr>
          <w:p w14:paraId="6501465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7CF3C1A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E592C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2E03E54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02930BE0" w14:textId="77777777" w:rsidTr="009642DD">
        <w:trPr>
          <w:jc w:val="center"/>
        </w:trPr>
        <w:tc>
          <w:tcPr>
            <w:tcW w:w="667" w:type="pct"/>
            <w:vMerge w:val="restart"/>
            <w:vAlign w:val="center"/>
          </w:tcPr>
          <w:p w14:paraId="4667A78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2</w:t>
            </w:r>
          </w:p>
        </w:tc>
        <w:tc>
          <w:tcPr>
            <w:tcW w:w="744" w:type="pct"/>
            <w:vMerge w:val="restart"/>
            <w:vAlign w:val="center"/>
          </w:tcPr>
          <w:p w14:paraId="1193DA4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702A0B5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18020D3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1C2576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79F71B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7AD96F6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90631CB" w14:textId="77777777" w:rsidTr="009642DD">
        <w:trPr>
          <w:jc w:val="center"/>
        </w:trPr>
        <w:tc>
          <w:tcPr>
            <w:tcW w:w="667" w:type="pct"/>
            <w:vMerge/>
            <w:vAlign w:val="center"/>
          </w:tcPr>
          <w:p w14:paraId="5E3B3A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14DE36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19392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16B2BED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24F71D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CCEAF4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027FC4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CCD86D0" w14:textId="77777777" w:rsidTr="009642DD">
        <w:trPr>
          <w:jc w:val="center"/>
        </w:trPr>
        <w:tc>
          <w:tcPr>
            <w:tcW w:w="667" w:type="pct"/>
            <w:vMerge/>
            <w:vAlign w:val="center"/>
          </w:tcPr>
          <w:p w14:paraId="5DB1183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DFA6C76" w14:textId="77777777" w:rsidR="00865832" w:rsidRPr="00447BEF" w:rsidRDefault="00865832" w:rsidP="009642DD">
            <w:pPr>
              <w:spacing w:line="276" w:lineRule="auto"/>
              <w:rPr>
                <w:rFonts w:ascii="Arial" w:hAnsi="Arial" w:cs="Arial"/>
                <w:sz w:val="14"/>
                <w:szCs w:val="14"/>
                <w:lang w:val="es-ES_tradnl"/>
              </w:rPr>
            </w:pPr>
          </w:p>
        </w:tc>
        <w:tc>
          <w:tcPr>
            <w:tcW w:w="671" w:type="pct"/>
            <w:vAlign w:val="center"/>
          </w:tcPr>
          <w:p w14:paraId="3B1FE87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522547BD" w14:textId="498F1C95" w:rsidR="00865832" w:rsidRPr="00B32D5F" w:rsidRDefault="00865832" w:rsidP="00BA3E27">
            <w:pPr>
              <w:spacing w:line="276" w:lineRule="auto"/>
              <w:rPr>
                <w:rFonts w:ascii="Arial" w:hAnsi="Arial" w:cs="Arial"/>
                <w:sz w:val="14"/>
                <w:szCs w:val="14"/>
              </w:rPr>
            </w:pPr>
            <w:r w:rsidRPr="00447BEF">
              <w:rPr>
                <w:rFonts w:ascii="Arial" w:hAnsi="Arial" w:cs="Arial"/>
                <w:sz w:val="14"/>
                <w:szCs w:val="14"/>
              </w:rPr>
              <w:t>Con oficio DOP/1159/2020 del 18/12/2020 presentan el dictamen técnico de fecha 19 de agosto de 2019, por ajuste de volúmenes y conceptos extraordinarios, firmado por el residente de obra.</w:t>
            </w:r>
            <w:r>
              <w:rPr>
                <w:rFonts w:ascii="Arial" w:hAnsi="Arial" w:cs="Arial"/>
                <w:sz w:val="14"/>
                <w:szCs w:val="14"/>
              </w:rPr>
              <w:t xml:space="preserve"> </w:t>
            </w:r>
          </w:p>
        </w:tc>
        <w:tc>
          <w:tcPr>
            <w:tcW w:w="796" w:type="pct"/>
            <w:vAlign w:val="center"/>
          </w:tcPr>
          <w:p w14:paraId="7B3DEDD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Atendido</w:t>
            </w:r>
          </w:p>
          <w:p w14:paraId="11D9EB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03A048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675FAF45" w14:textId="77777777" w:rsidTr="009642DD">
        <w:trPr>
          <w:jc w:val="center"/>
        </w:trPr>
        <w:tc>
          <w:tcPr>
            <w:tcW w:w="667" w:type="pct"/>
            <w:vMerge/>
            <w:vAlign w:val="center"/>
          </w:tcPr>
          <w:p w14:paraId="73B9C17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840AFD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A7172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392F647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Mediante oficio DOP/1159/2020 de fecha 18/12/2020 se reciben los documentos con folio 7.</w:t>
            </w:r>
          </w:p>
          <w:p w14:paraId="6A2F1A4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presentan un oficio que hace referencia a la autorización del convenio modificatorio, sin embargo, no es el documento solicitado.</w:t>
            </w:r>
          </w:p>
        </w:tc>
        <w:tc>
          <w:tcPr>
            <w:tcW w:w="796" w:type="pct"/>
            <w:vAlign w:val="center"/>
          </w:tcPr>
          <w:p w14:paraId="2C0EF95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5580749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C06AE7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75681E7" w14:textId="77777777" w:rsidTr="009642DD">
        <w:trPr>
          <w:jc w:val="center"/>
        </w:trPr>
        <w:tc>
          <w:tcPr>
            <w:tcW w:w="667" w:type="pct"/>
            <w:vMerge/>
            <w:vAlign w:val="center"/>
          </w:tcPr>
          <w:p w14:paraId="5CD3D21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52EB48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BCFD35E" w14:textId="1110B4AF"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5EEC857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2C897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476181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187871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3517DF13" w14:textId="77777777" w:rsidTr="009642DD">
        <w:trPr>
          <w:jc w:val="center"/>
        </w:trPr>
        <w:tc>
          <w:tcPr>
            <w:tcW w:w="667" w:type="pct"/>
            <w:vMerge/>
            <w:vAlign w:val="center"/>
          </w:tcPr>
          <w:p w14:paraId="2CC2611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814B2C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D1C932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shd w:val="clear" w:color="auto" w:fill="auto"/>
            <w:vAlign w:val="center"/>
          </w:tcPr>
          <w:p w14:paraId="08ACE7E2"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B32D5F">
              <w:rPr>
                <w:rFonts w:ascii="Arial" w:hAnsi="Arial" w:cs="Arial"/>
                <w:sz w:val="14"/>
                <w:szCs w:val="14"/>
              </w:rPr>
              <w:t>Con oficio DOP/1159/2020 de fecha 18/12/2020 presentan CFDI de la estimación #1, sin embargo, faltan los C</w:t>
            </w:r>
            <w:r w:rsidR="00BA3E27">
              <w:rPr>
                <w:rFonts w:ascii="Arial" w:hAnsi="Arial" w:cs="Arial"/>
                <w:sz w:val="14"/>
                <w:szCs w:val="14"/>
              </w:rPr>
              <w:t>FDI de las estimaciones #2 y #3.</w:t>
            </w:r>
          </w:p>
          <w:p w14:paraId="4A005EF7" w14:textId="4041F47B" w:rsidR="00BA3E27" w:rsidRPr="00B32D5F"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shd w:val="clear" w:color="auto" w:fill="auto"/>
            <w:vAlign w:val="center"/>
          </w:tcPr>
          <w:p w14:paraId="0B48042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64D4C8A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22373A2" w14:textId="0EBD739A"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1ECBF52D" w14:textId="77777777" w:rsidTr="009642DD">
        <w:trPr>
          <w:jc w:val="center"/>
        </w:trPr>
        <w:tc>
          <w:tcPr>
            <w:tcW w:w="667" w:type="pct"/>
            <w:vMerge/>
            <w:vAlign w:val="center"/>
          </w:tcPr>
          <w:p w14:paraId="6FD5B1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414926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44202E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shd w:val="clear" w:color="auto" w:fill="auto"/>
            <w:vAlign w:val="center"/>
          </w:tcPr>
          <w:p w14:paraId="7DFA2AA1"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pago interbancario para la estimación #1 por $300,000.00. Faltan los pagos interbancarios del saldo de la estimación #1 por $259,869.29, de la estimación #2 por la cantidad de $1,056,076.65 y #3 finiquito por la cantidad de $253,083.39. </w:t>
            </w:r>
          </w:p>
          <w:p w14:paraId="0375AD96" w14:textId="2EFF7D8F"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54911547"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5CEA311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F691EB6" w14:textId="0E2F1548"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5D4528CB" w14:textId="77777777" w:rsidTr="009642DD">
        <w:trPr>
          <w:jc w:val="center"/>
        </w:trPr>
        <w:tc>
          <w:tcPr>
            <w:tcW w:w="667" w:type="pct"/>
            <w:vMerge/>
            <w:vAlign w:val="center"/>
          </w:tcPr>
          <w:p w14:paraId="118976A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19973BA" w14:textId="77777777" w:rsidR="00865832" w:rsidRPr="00447BEF" w:rsidRDefault="00865832" w:rsidP="009642DD">
            <w:pPr>
              <w:spacing w:line="276" w:lineRule="auto"/>
              <w:rPr>
                <w:rFonts w:ascii="Arial" w:hAnsi="Arial" w:cs="Arial"/>
                <w:sz w:val="14"/>
                <w:szCs w:val="14"/>
                <w:lang w:val="es-ES_tradnl"/>
              </w:rPr>
            </w:pPr>
          </w:p>
        </w:tc>
        <w:tc>
          <w:tcPr>
            <w:tcW w:w="671" w:type="pct"/>
            <w:vAlign w:val="center"/>
          </w:tcPr>
          <w:p w14:paraId="56F993F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shd w:val="clear" w:color="auto" w:fill="auto"/>
            <w:vAlign w:val="center"/>
          </w:tcPr>
          <w:p w14:paraId="7BDACF91"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para la estimación #1 por $300,000.00. Faltan los CFDI del saldo de la estimación #1 por $259,869.29, de la estimación #2 por la cantidad de $1,056,076.65 y #3 finiquito por la cantidad de $253,083.39.</w:t>
            </w:r>
            <w:r w:rsidR="00BA3E27">
              <w:rPr>
                <w:rFonts w:ascii="Arial" w:hAnsi="Arial" w:cs="Arial"/>
                <w:sz w:val="14"/>
                <w:szCs w:val="14"/>
              </w:rPr>
              <w:t xml:space="preserve"> </w:t>
            </w:r>
          </w:p>
          <w:p w14:paraId="3FAE4C10" w14:textId="083FBDC1"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1CA8D9C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4B78A9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4BF6BA" w14:textId="32B6B781" w:rsidR="00865832" w:rsidRPr="00447BEF" w:rsidRDefault="00BA3E27" w:rsidP="00BA3E27">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865832" w:rsidRPr="00447BEF" w14:paraId="50F0568E" w14:textId="77777777" w:rsidTr="009642DD">
        <w:trPr>
          <w:jc w:val="center"/>
        </w:trPr>
        <w:tc>
          <w:tcPr>
            <w:tcW w:w="667" w:type="pct"/>
            <w:vMerge w:val="restart"/>
            <w:vAlign w:val="center"/>
          </w:tcPr>
          <w:p w14:paraId="413ACAD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3</w:t>
            </w:r>
          </w:p>
        </w:tc>
        <w:tc>
          <w:tcPr>
            <w:tcW w:w="744" w:type="pct"/>
            <w:vMerge w:val="restart"/>
            <w:vAlign w:val="center"/>
          </w:tcPr>
          <w:p w14:paraId="078369F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578467B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0D8AD80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28E5F82"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AF2C55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E89362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7E8E577D" w14:textId="77777777" w:rsidTr="009642DD">
        <w:trPr>
          <w:jc w:val="center"/>
        </w:trPr>
        <w:tc>
          <w:tcPr>
            <w:tcW w:w="667" w:type="pct"/>
            <w:vMerge/>
            <w:vAlign w:val="center"/>
          </w:tcPr>
          <w:p w14:paraId="2F35693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F1339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F8B222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67A94B4A"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t>Mediante oficio DOP/1159/2020 del 18/12/2020, se recibe el oficio DOP/821/2019 del 17/07/2019, con el folio 18.</w:t>
            </w:r>
          </w:p>
          <w:p w14:paraId="64BA4706" w14:textId="39391DB2" w:rsidR="00865832" w:rsidRPr="00447BEF" w:rsidRDefault="00865832" w:rsidP="00BA3E27">
            <w:pPr>
              <w:ind w:right="49"/>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 ser irregular, puesto que el oficio inte</w:t>
            </w:r>
            <w:r>
              <w:rPr>
                <w:rFonts w:ascii="Arial" w:hAnsi="Arial" w:cs="Arial"/>
                <w:sz w:val="14"/>
                <w:szCs w:val="14"/>
              </w:rPr>
              <w:t>grado en el expediente de obra s</w:t>
            </w:r>
            <w:r w:rsidRPr="00447BEF">
              <w:rPr>
                <w:rFonts w:ascii="Arial" w:hAnsi="Arial" w:cs="Arial"/>
                <w:sz w:val="14"/>
                <w:szCs w:val="14"/>
              </w:rPr>
              <w:t>e encuentra firmado por el Coordinador de Supervisores. por tal motivo se ratifica la observación. No solventa, permanece como documentación irregular.</w:t>
            </w:r>
            <w:r>
              <w:rPr>
                <w:rFonts w:ascii="Arial" w:hAnsi="Arial" w:cs="Arial"/>
                <w:sz w:val="14"/>
                <w:szCs w:val="14"/>
              </w:rPr>
              <w:t xml:space="preserve"> </w:t>
            </w:r>
          </w:p>
        </w:tc>
        <w:tc>
          <w:tcPr>
            <w:tcW w:w="796" w:type="pct"/>
            <w:vAlign w:val="center"/>
          </w:tcPr>
          <w:p w14:paraId="594395A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0D13E2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649214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56545547" w14:textId="77777777" w:rsidTr="009642DD">
        <w:trPr>
          <w:jc w:val="center"/>
        </w:trPr>
        <w:tc>
          <w:tcPr>
            <w:tcW w:w="667" w:type="pct"/>
            <w:vMerge w:val="restart"/>
            <w:vAlign w:val="center"/>
          </w:tcPr>
          <w:p w14:paraId="35BF472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3</w:t>
            </w:r>
          </w:p>
        </w:tc>
        <w:tc>
          <w:tcPr>
            <w:tcW w:w="744" w:type="pct"/>
            <w:vMerge w:val="restart"/>
            <w:vAlign w:val="center"/>
          </w:tcPr>
          <w:p w14:paraId="061A716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F7E218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shd w:val="clear" w:color="auto" w:fill="auto"/>
            <w:vAlign w:val="center"/>
          </w:tcPr>
          <w:p w14:paraId="64D974C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shd w:val="clear" w:color="auto" w:fill="auto"/>
            <w:vAlign w:val="center"/>
          </w:tcPr>
          <w:p w14:paraId="0562321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32770F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B26B0A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174D7AD8" w14:textId="77777777" w:rsidTr="009642DD">
        <w:trPr>
          <w:jc w:val="center"/>
        </w:trPr>
        <w:tc>
          <w:tcPr>
            <w:tcW w:w="667" w:type="pct"/>
            <w:vMerge/>
            <w:vAlign w:val="center"/>
          </w:tcPr>
          <w:p w14:paraId="7C5877B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F6333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817058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Notificación y fecha de terminación de </w:t>
            </w:r>
            <w:r w:rsidRPr="00447BEF">
              <w:rPr>
                <w:rFonts w:ascii="Arial" w:hAnsi="Arial" w:cs="Arial"/>
                <w:sz w:val="14"/>
                <w:szCs w:val="14"/>
              </w:rPr>
              <w:lastRenderedPageBreak/>
              <w:t>los trabajos (Del Contratista).</w:t>
            </w:r>
          </w:p>
        </w:tc>
        <w:tc>
          <w:tcPr>
            <w:tcW w:w="1458" w:type="pct"/>
            <w:vAlign w:val="center"/>
          </w:tcPr>
          <w:p w14:paraId="363B789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No se recibe documento.</w:t>
            </w:r>
          </w:p>
        </w:tc>
        <w:tc>
          <w:tcPr>
            <w:tcW w:w="796" w:type="pct"/>
            <w:vAlign w:val="center"/>
          </w:tcPr>
          <w:p w14:paraId="228CFD7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5E466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64A312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865832" w:rsidRPr="00447BEF" w14:paraId="61AD12ED" w14:textId="77777777" w:rsidTr="009642DD">
        <w:trPr>
          <w:jc w:val="center"/>
        </w:trPr>
        <w:tc>
          <w:tcPr>
            <w:tcW w:w="667" w:type="pct"/>
            <w:vMerge/>
            <w:vAlign w:val="center"/>
          </w:tcPr>
          <w:p w14:paraId="126E6EB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19AF9F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174402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03CD5C8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8636A6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8F5D69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A35814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865832" w:rsidRPr="00447BEF" w14:paraId="315E62D0" w14:textId="77777777" w:rsidTr="009642DD">
        <w:trPr>
          <w:jc w:val="center"/>
        </w:trPr>
        <w:tc>
          <w:tcPr>
            <w:tcW w:w="667" w:type="pct"/>
            <w:vAlign w:val="center"/>
          </w:tcPr>
          <w:p w14:paraId="47BBE64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1</w:t>
            </w:r>
          </w:p>
        </w:tc>
        <w:tc>
          <w:tcPr>
            <w:tcW w:w="744" w:type="pct"/>
            <w:vAlign w:val="center"/>
          </w:tcPr>
          <w:p w14:paraId="0E7E76B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249CBEB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y la Transferencia Interbancaria de la estimación #3 finiquito.</w:t>
            </w:r>
          </w:p>
        </w:tc>
        <w:tc>
          <w:tcPr>
            <w:tcW w:w="1458" w:type="pct"/>
            <w:vAlign w:val="center"/>
          </w:tcPr>
          <w:p w14:paraId="731513F2"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Con oficio DOP/1159/2020 del 18/12/2020 presentan CFDI por $145,133.71 correspondiente a la estimación #3 finiquito.</w:t>
            </w:r>
            <w:r w:rsidRPr="00447BEF">
              <w:rPr>
                <w:b/>
                <w:color w:val="FF0000"/>
                <w:sz w:val="14"/>
                <w:szCs w:val="14"/>
              </w:rPr>
              <w:t xml:space="preserve"> </w:t>
            </w:r>
          </w:p>
          <w:p w14:paraId="2C4D5ED4" w14:textId="76A1B360"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2F3BB78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20FC2E41" w14:textId="3A0D7BF7"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 xml:space="preserve">No </w:t>
            </w:r>
            <w:r w:rsidR="00865832" w:rsidRPr="00447BEF">
              <w:rPr>
                <w:rFonts w:ascii="Arial" w:hAnsi="Arial" w:cs="Arial"/>
                <w:sz w:val="14"/>
                <w:szCs w:val="14"/>
              </w:rPr>
              <w:t>Solventado</w:t>
            </w:r>
          </w:p>
        </w:tc>
        <w:tc>
          <w:tcPr>
            <w:tcW w:w="664" w:type="pct"/>
            <w:vAlign w:val="center"/>
          </w:tcPr>
          <w:p w14:paraId="05872B4A" w14:textId="77777777" w:rsidR="00865832" w:rsidRPr="00447BEF" w:rsidRDefault="00865832" w:rsidP="009642DD">
            <w:pPr>
              <w:ind w:right="49"/>
              <w:jc w:val="center"/>
              <w:rPr>
                <w:rFonts w:ascii="Arial" w:hAnsi="Arial" w:cs="Arial"/>
                <w:sz w:val="14"/>
                <w:szCs w:val="14"/>
              </w:rPr>
            </w:pPr>
          </w:p>
          <w:p w14:paraId="2D9467C9" w14:textId="32790A5E"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285CF0D2" w14:textId="77777777" w:rsidTr="009642DD">
        <w:trPr>
          <w:jc w:val="center"/>
        </w:trPr>
        <w:tc>
          <w:tcPr>
            <w:tcW w:w="667" w:type="pct"/>
            <w:vMerge w:val="restart"/>
            <w:vAlign w:val="center"/>
          </w:tcPr>
          <w:p w14:paraId="0D01826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2</w:t>
            </w:r>
          </w:p>
        </w:tc>
        <w:tc>
          <w:tcPr>
            <w:tcW w:w="744" w:type="pct"/>
            <w:vMerge w:val="restart"/>
            <w:tcBorders>
              <w:left w:val="nil"/>
            </w:tcBorders>
            <w:vAlign w:val="center"/>
          </w:tcPr>
          <w:p w14:paraId="0DF4962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7B30AC0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1545922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9044F10"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559E67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4EA376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E52AA56" w14:textId="77777777" w:rsidTr="009642DD">
        <w:trPr>
          <w:jc w:val="center"/>
        </w:trPr>
        <w:tc>
          <w:tcPr>
            <w:tcW w:w="667" w:type="pct"/>
            <w:vMerge/>
            <w:vAlign w:val="center"/>
          </w:tcPr>
          <w:p w14:paraId="108F5FD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75B78E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B39A3D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Regularización y adquisición de la tenencia de la tierra.</w:t>
            </w:r>
          </w:p>
        </w:tc>
        <w:tc>
          <w:tcPr>
            <w:tcW w:w="1458" w:type="pct"/>
            <w:vAlign w:val="center"/>
          </w:tcPr>
          <w:p w14:paraId="2D50116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3B783A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6241F6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796C6B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4DEEA793" w14:textId="77777777" w:rsidTr="009642DD">
        <w:trPr>
          <w:jc w:val="center"/>
        </w:trPr>
        <w:tc>
          <w:tcPr>
            <w:tcW w:w="667" w:type="pct"/>
            <w:vMerge/>
            <w:vAlign w:val="center"/>
          </w:tcPr>
          <w:p w14:paraId="145D53C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B63A50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BFC09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0F4B09D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CC43E90"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FA0F78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D44A804" w14:textId="77777777" w:rsidR="00865832" w:rsidRPr="004F4584" w:rsidRDefault="00865832" w:rsidP="009642DD">
            <w:pPr>
              <w:ind w:right="49"/>
              <w:jc w:val="center"/>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6FB672F4" w14:textId="77777777" w:rsidTr="009642DD">
        <w:trPr>
          <w:jc w:val="center"/>
        </w:trPr>
        <w:tc>
          <w:tcPr>
            <w:tcW w:w="667" w:type="pct"/>
            <w:vMerge/>
            <w:vAlign w:val="center"/>
          </w:tcPr>
          <w:p w14:paraId="579F91A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FA2EEE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8B337A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E6BF76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EFF51E2"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3F523A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E66256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55040BBC" w14:textId="77777777" w:rsidTr="009642DD">
        <w:trPr>
          <w:jc w:val="center"/>
        </w:trPr>
        <w:tc>
          <w:tcPr>
            <w:tcW w:w="667" w:type="pct"/>
            <w:vMerge/>
            <w:vAlign w:val="center"/>
          </w:tcPr>
          <w:p w14:paraId="4564E8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B46214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C769294" w14:textId="18AD578E"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4BE21B0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C3468B0"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1A0ECC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5A9252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3F77FC4" w14:textId="77777777" w:rsidTr="009642DD">
        <w:trPr>
          <w:jc w:val="center"/>
        </w:trPr>
        <w:tc>
          <w:tcPr>
            <w:tcW w:w="667" w:type="pct"/>
            <w:vMerge/>
            <w:vAlign w:val="center"/>
          </w:tcPr>
          <w:p w14:paraId="174303B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0F243D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921906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47AEB96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50CA4B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1183F6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A44FF0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3EBB1C1" w14:textId="77777777" w:rsidTr="009642DD">
        <w:trPr>
          <w:jc w:val="center"/>
        </w:trPr>
        <w:tc>
          <w:tcPr>
            <w:tcW w:w="667" w:type="pct"/>
            <w:vMerge w:val="restart"/>
            <w:vAlign w:val="center"/>
          </w:tcPr>
          <w:p w14:paraId="48ED30B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2</w:t>
            </w:r>
          </w:p>
        </w:tc>
        <w:tc>
          <w:tcPr>
            <w:tcW w:w="744" w:type="pct"/>
            <w:vMerge w:val="restart"/>
            <w:tcBorders>
              <w:left w:val="nil"/>
            </w:tcBorders>
            <w:vAlign w:val="center"/>
          </w:tcPr>
          <w:p w14:paraId="4E736E6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D5FDBB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217C8A9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1DE9D6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4492F4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A71C0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4A4F500A" w14:textId="77777777" w:rsidTr="009642DD">
        <w:trPr>
          <w:jc w:val="center"/>
        </w:trPr>
        <w:tc>
          <w:tcPr>
            <w:tcW w:w="667" w:type="pct"/>
            <w:vMerge/>
            <w:vAlign w:val="center"/>
          </w:tcPr>
          <w:p w14:paraId="640F183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220234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5F586C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Registro de propiedad en las oficinas de Catastro y del </w:t>
            </w:r>
            <w:r w:rsidRPr="00447BEF">
              <w:rPr>
                <w:rFonts w:ascii="Arial" w:hAnsi="Arial" w:cs="Arial"/>
                <w:sz w:val="14"/>
                <w:szCs w:val="14"/>
              </w:rPr>
              <w:lastRenderedPageBreak/>
              <w:t>Registro Público de la Propiedad y el Comercio del Estado.</w:t>
            </w:r>
          </w:p>
        </w:tc>
        <w:tc>
          <w:tcPr>
            <w:tcW w:w="1458" w:type="pct"/>
            <w:vAlign w:val="center"/>
          </w:tcPr>
          <w:p w14:paraId="0741289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se recibe documento.</w:t>
            </w:r>
          </w:p>
        </w:tc>
        <w:tc>
          <w:tcPr>
            <w:tcW w:w="796" w:type="pct"/>
            <w:vAlign w:val="center"/>
          </w:tcPr>
          <w:p w14:paraId="69BDD7B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309FC5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122ACE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59D1CF11" w14:textId="77777777" w:rsidTr="009642DD">
        <w:trPr>
          <w:jc w:val="center"/>
        </w:trPr>
        <w:tc>
          <w:tcPr>
            <w:tcW w:w="667" w:type="pct"/>
            <w:vMerge/>
            <w:vAlign w:val="center"/>
          </w:tcPr>
          <w:p w14:paraId="5FBE65B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6515F1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ABA035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173EA991"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el pago de la estimación #3</w:t>
            </w:r>
            <w:r w:rsidR="00BA3E27">
              <w:rPr>
                <w:rFonts w:ascii="Arial" w:hAnsi="Arial" w:cs="Arial"/>
                <w:sz w:val="14"/>
                <w:szCs w:val="14"/>
              </w:rPr>
              <w:t>.</w:t>
            </w:r>
          </w:p>
          <w:p w14:paraId="6D1F28D3" w14:textId="17407A4C"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5F6E090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B5D64C8" w14:textId="449A3855"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 xml:space="preserve">No </w:t>
            </w:r>
            <w:r w:rsidR="00865832" w:rsidRPr="00447BEF">
              <w:rPr>
                <w:rFonts w:ascii="Arial" w:hAnsi="Arial" w:cs="Arial"/>
                <w:sz w:val="14"/>
                <w:szCs w:val="14"/>
              </w:rPr>
              <w:t>Solventado</w:t>
            </w:r>
          </w:p>
        </w:tc>
        <w:tc>
          <w:tcPr>
            <w:tcW w:w="664" w:type="pct"/>
            <w:vAlign w:val="center"/>
          </w:tcPr>
          <w:p w14:paraId="68EFFD35" w14:textId="2112509C"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7E694284" w14:textId="77777777" w:rsidTr="009642DD">
        <w:trPr>
          <w:jc w:val="center"/>
        </w:trPr>
        <w:tc>
          <w:tcPr>
            <w:tcW w:w="667" w:type="pct"/>
            <w:vMerge/>
            <w:vAlign w:val="center"/>
          </w:tcPr>
          <w:p w14:paraId="61019FD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65D945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F11491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7CB10B34" w14:textId="77777777" w:rsidR="00865832" w:rsidRDefault="00865832" w:rsidP="00BA3E27">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el pago de la estimación #3 finiquito por la cantidad de $145,133.71.</w:t>
            </w:r>
            <w:r>
              <w:rPr>
                <w:rFonts w:ascii="Arial" w:hAnsi="Arial" w:cs="Arial"/>
                <w:sz w:val="14"/>
                <w:szCs w:val="14"/>
              </w:rPr>
              <w:t xml:space="preserve"> </w:t>
            </w:r>
          </w:p>
          <w:p w14:paraId="752CDB21" w14:textId="59E34995" w:rsidR="00BA3E27" w:rsidRPr="00447BEF"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54DF658B"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19475659" w14:textId="7D5E0940"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 xml:space="preserve">No </w:t>
            </w:r>
            <w:r w:rsidR="00865832" w:rsidRPr="00447BEF">
              <w:rPr>
                <w:rFonts w:ascii="Arial" w:hAnsi="Arial" w:cs="Arial"/>
                <w:sz w:val="14"/>
                <w:szCs w:val="14"/>
              </w:rPr>
              <w:t>Solventado</w:t>
            </w:r>
          </w:p>
        </w:tc>
        <w:tc>
          <w:tcPr>
            <w:tcW w:w="664" w:type="pct"/>
            <w:vAlign w:val="center"/>
          </w:tcPr>
          <w:p w14:paraId="60C8476E" w14:textId="38257D32" w:rsidR="00865832" w:rsidRPr="00447BEF"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2F664E60" w14:textId="77777777" w:rsidTr="009642DD">
        <w:trPr>
          <w:jc w:val="center"/>
        </w:trPr>
        <w:tc>
          <w:tcPr>
            <w:tcW w:w="667" w:type="pct"/>
            <w:vMerge/>
            <w:vAlign w:val="center"/>
          </w:tcPr>
          <w:p w14:paraId="2729AFF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54FC9A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0F702D9" w14:textId="77777777" w:rsidR="00865832" w:rsidRPr="00216019"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216019">
              <w:rPr>
                <w:rFonts w:ascii="Arial" w:hAnsi="Arial" w:cs="Arial"/>
                <w:sz w:val="14"/>
                <w:szCs w:val="14"/>
              </w:rPr>
              <w:t>Comprobante Fiscal Digital.</w:t>
            </w:r>
          </w:p>
        </w:tc>
        <w:tc>
          <w:tcPr>
            <w:tcW w:w="1458" w:type="pct"/>
            <w:vAlign w:val="center"/>
          </w:tcPr>
          <w:p w14:paraId="73EFC7F9" w14:textId="77777777" w:rsidR="00865832" w:rsidRPr="00216019" w:rsidRDefault="00865832" w:rsidP="00BA3E27">
            <w:pPr>
              <w:overflowPunct w:val="0"/>
              <w:autoSpaceDE w:val="0"/>
              <w:autoSpaceDN w:val="0"/>
              <w:adjustRightInd w:val="0"/>
              <w:ind w:right="49"/>
              <w:jc w:val="both"/>
              <w:textAlignment w:val="baseline"/>
              <w:rPr>
                <w:rFonts w:ascii="Arial" w:hAnsi="Arial" w:cs="Arial"/>
                <w:sz w:val="14"/>
                <w:szCs w:val="14"/>
              </w:rPr>
            </w:pPr>
            <w:r w:rsidRPr="00216019">
              <w:rPr>
                <w:rFonts w:ascii="Arial" w:hAnsi="Arial" w:cs="Arial"/>
                <w:sz w:val="14"/>
                <w:szCs w:val="14"/>
              </w:rPr>
              <w:t xml:space="preserve">Con oficio DOP/1159/2020 del 18/12/2020 presentan CFDI de la estimación #3 finiquito por la cantidad de $145,133.71. </w:t>
            </w:r>
          </w:p>
          <w:p w14:paraId="7F35251B" w14:textId="507A173F" w:rsidR="00BA3E27" w:rsidRPr="00216019" w:rsidRDefault="00BA3E27" w:rsidP="00BA3E27">
            <w:pPr>
              <w:overflowPunct w:val="0"/>
              <w:autoSpaceDE w:val="0"/>
              <w:autoSpaceDN w:val="0"/>
              <w:adjustRightInd w:val="0"/>
              <w:ind w:right="49"/>
              <w:jc w:val="both"/>
              <w:textAlignment w:val="baseline"/>
              <w:rPr>
                <w:rFonts w:ascii="Arial" w:hAnsi="Arial" w:cs="Arial"/>
                <w:sz w:val="14"/>
                <w:szCs w:val="14"/>
                <w:lang w:val="es-ES_tradnl"/>
              </w:rPr>
            </w:pPr>
            <w:r w:rsidRPr="00216019">
              <w:rPr>
                <w:rFonts w:ascii="Arial" w:hAnsi="Arial" w:cs="Arial"/>
                <w:sz w:val="14"/>
                <w:szCs w:val="14"/>
              </w:rPr>
              <w:t>Esta información será analizada y valorada.</w:t>
            </w:r>
          </w:p>
        </w:tc>
        <w:tc>
          <w:tcPr>
            <w:tcW w:w="796" w:type="pct"/>
            <w:vAlign w:val="center"/>
          </w:tcPr>
          <w:p w14:paraId="34DD7AB0" w14:textId="77777777" w:rsidR="00865832" w:rsidRPr="00216019" w:rsidRDefault="00865832" w:rsidP="009642DD">
            <w:pPr>
              <w:ind w:right="49"/>
              <w:jc w:val="center"/>
              <w:rPr>
                <w:rFonts w:ascii="Arial" w:hAnsi="Arial" w:cs="Arial"/>
                <w:sz w:val="14"/>
                <w:szCs w:val="14"/>
              </w:rPr>
            </w:pPr>
            <w:r w:rsidRPr="00216019">
              <w:rPr>
                <w:rFonts w:ascii="Arial" w:hAnsi="Arial" w:cs="Arial"/>
                <w:sz w:val="14"/>
                <w:szCs w:val="14"/>
              </w:rPr>
              <w:t xml:space="preserve">Atendido </w:t>
            </w:r>
          </w:p>
          <w:p w14:paraId="2FB891C6" w14:textId="6FBD175C" w:rsidR="00865832" w:rsidRPr="00216019"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sidRPr="00216019">
              <w:rPr>
                <w:rFonts w:ascii="Arial" w:hAnsi="Arial" w:cs="Arial"/>
                <w:sz w:val="14"/>
                <w:szCs w:val="14"/>
              </w:rPr>
              <w:t xml:space="preserve">No </w:t>
            </w:r>
            <w:r w:rsidR="00865832" w:rsidRPr="00216019">
              <w:rPr>
                <w:rFonts w:ascii="Arial" w:hAnsi="Arial" w:cs="Arial"/>
                <w:sz w:val="14"/>
                <w:szCs w:val="14"/>
              </w:rPr>
              <w:t>Solventado</w:t>
            </w:r>
          </w:p>
        </w:tc>
        <w:tc>
          <w:tcPr>
            <w:tcW w:w="664" w:type="pct"/>
            <w:vAlign w:val="center"/>
          </w:tcPr>
          <w:p w14:paraId="56BD189E" w14:textId="14D5338A" w:rsidR="00865832" w:rsidRPr="00216019" w:rsidRDefault="00BA3E27" w:rsidP="009642DD">
            <w:pPr>
              <w:overflowPunct w:val="0"/>
              <w:autoSpaceDE w:val="0"/>
              <w:autoSpaceDN w:val="0"/>
              <w:adjustRightInd w:val="0"/>
              <w:ind w:right="49"/>
              <w:jc w:val="center"/>
              <w:textAlignment w:val="baseline"/>
              <w:rPr>
                <w:rFonts w:ascii="Arial" w:hAnsi="Arial" w:cs="Arial"/>
                <w:sz w:val="14"/>
                <w:szCs w:val="14"/>
                <w:lang w:val="es-ES_tradnl"/>
              </w:rPr>
            </w:pPr>
            <w:r w:rsidRPr="00216019">
              <w:rPr>
                <w:rFonts w:ascii="Arial" w:hAnsi="Arial" w:cs="Arial"/>
                <w:sz w:val="14"/>
                <w:szCs w:val="14"/>
              </w:rPr>
              <w:t>En valoración</w:t>
            </w:r>
          </w:p>
        </w:tc>
      </w:tr>
      <w:tr w:rsidR="00865832" w:rsidRPr="00447BEF" w14:paraId="14BC5279" w14:textId="77777777" w:rsidTr="009642DD">
        <w:trPr>
          <w:jc w:val="center"/>
        </w:trPr>
        <w:tc>
          <w:tcPr>
            <w:tcW w:w="667" w:type="pct"/>
            <w:vMerge w:val="restart"/>
            <w:vAlign w:val="center"/>
          </w:tcPr>
          <w:p w14:paraId="02D97EB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3</w:t>
            </w:r>
          </w:p>
        </w:tc>
        <w:tc>
          <w:tcPr>
            <w:tcW w:w="744" w:type="pct"/>
            <w:vMerge w:val="restart"/>
            <w:vAlign w:val="center"/>
          </w:tcPr>
          <w:p w14:paraId="6CDECAA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A1268C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6F49821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2116FB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1F8CAB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8621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3EDB86EA" w14:textId="77777777" w:rsidTr="009642DD">
        <w:trPr>
          <w:jc w:val="center"/>
        </w:trPr>
        <w:tc>
          <w:tcPr>
            <w:tcW w:w="667" w:type="pct"/>
            <w:vMerge/>
            <w:vAlign w:val="center"/>
          </w:tcPr>
          <w:p w14:paraId="17B4AE9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999DCE0" w14:textId="77777777" w:rsidR="00865832" w:rsidRPr="00447BEF" w:rsidRDefault="00865832" w:rsidP="009642DD">
            <w:pPr>
              <w:spacing w:line="276" w:lineRule="auto"/>
              <w:rPr>
                <w:rFonts w:ascii="Arial" w:hAnsi="Arial" w:cs="Arial"/>
                <w:sz w:val="14"/>
                <w:szCs w:val="14"/>
                <w:lang w:val="es-ES_tradnl"/>
              </w:rPr>
            </w:pPr>
          </w:p>
        </w:tc>
        <w:tc>
          <w:tcPr>
            <w:tcW w:w="671" w:type="pct"/>
            <w:vAlign w:val="center"/>
          </w:tcPr>
          <w:p w14:paraId="6EBB3BF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1FF759B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recibe el oficio DOP/819/2019 de fecha 17/07/2019. </w:t>
            </w:r>
          </w:p>
          <w:p w14:paraId="6F3A1201" w14:textId="7405D880"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El documento presentado fue firmado por el Director de Obras Públicas, pero es un documento que ya no se debe corregir porque se estaría modificando el original, puesto que el oficio integrado en el expediente de obra se encuentra firmado por el Coordinador de Supervisores. </w:t>
            </w:r>
            <w:r>
              <w:rPr>
                <w:rFonts w:ascii="Arial" w:hAnsi="Arial" w:cs="Arial"/>
                <w:sz w:val="14"/>
                <w:szCs w:val="14"/>
              </w:rPr>
              <w:t>P</w:t>
            </w:r>
            <w:r w:rsidRPr="00447BEF">
              <w:rPr>
                <w:rFonts w:ascii="Arial" w:hAnsi="Arial" w:cs="Arial"/>
                <w:sz w:val="14"/>
                <w:szCs w:val="14"/>
              </w:rPr>
              <w:t>or tal motivo se ratifica la observación. No solventa, permanece como documentación irregular.</w:t>
            </w:r>
          </w:p>
        </w:tc>
        <w:tc>
          <w:tcPr>
            <w:tcW w:w="796" w:type="pct"/>
            <w:vAlign w:val="center"/>
          </w:tcPr>
          <w:p w14:paraId="21D19D9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01983D3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871552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5066A0EF" w14:textId="77777777" w:rsidTr="009642DD">
        <w:trPr>
          <w:jc w:val="center"/>
        </w:trPr>
        <w:tc>
          <w:tcPr>
            <w:tcW w:w="667" w:type="pct"/>
            <w:vMerge/>
            <w:vAlign w:val="center"/>
          </w:tcPr>
          <w:p w14:paraId="06D39F9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F9E42D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577FE6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1767F22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9C1FE0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23AA13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E488D6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33BF6F01" w14:textId="77777777" w:rsidTr="009642DD">
        <w:trPr>
          <w:jc w:val="center"/>
        </w:trPr>
        <w:tc>
          <w:tcPr>
            <w:tcW w:w="667" w:type="pct"/>
            <w:vMerge/>
            <w:vAlign w:val="center"/>
          </w:tcPr>
          <w:p w14:paraId="0C38C0D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84B1E5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4D8FEA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2A33B3F7" w14:textId="33E63F5F"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recibe el dictamen técnico que sustenta el convenio modificatorio en original y firmado por el residente de </w:t>
            </w:r>
            <w:r>
              <w:rPr>
                <w:rFonts w:ascii="Arial" w:hAnsi="Arial" w:cs="Arial"/>
                <w:sz w:val="14"/>
                <w:szCs w:val="14"/>
              </w:rPr>
              <w:t>obra de fecha 08/ Octubre/2019. S</w:t>
            </w:r>
            <w:r w:rsidRPr="00447BEF">
              <w:rPr>
                <w:rFonts w:ascii="Arial" w:hAnsi="Arial" w:cs="Arial"/>
                <w:sz w:val="14"/>
                <w:szCs w:val="14"/>
              </w:rPr>
              <w:t>in embargo, por ser un documento irregular no se puede solventar debido a que en el expediente este mismo documento se encuentra firmado por el coordinador de supervisores. Por tal motivo se ratifica la observación. No solventa, permanece como documentación irregular.</w:t>
            </w:r>
            <w:r>
              <w:rPr>
                <w:rFonts w:ascii="Arial" w:hAnsi="Arial" w:cs="Arial"/>
                <w:sz w:val="14"/>
                <w:szCs w:val="14"/>
              </w:rPr>
              <w:t xml:space="preserve"> </w:t>
            </w:r>
          </w:p>
        </w:tc>
        <w:tc>
          <w:tcPr>
            <w:tcW w:w="796" w:type="pct"/>
            <w:vAlign w:val="center"/>
          </w:tcPr>
          <w:p w14:paraId="1C8BE34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3D9BA8E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7ABC55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150C4002" w14:textId="77777777" w:rsidTr="009642DD">
        <w:trPr>
          <w:jc w:val="center"/>
        </w:trPr>
        <w:tc>
          <w:tcPr>
            <w:tcW w:w="667" w:type="pct"/>
            <w:vAlign w:val="center"/>
          </w:tcPr>
          <w:p w14:paraId="52125A9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3</w:t>
            </w:r>
          </w:p>
        </w:tc>
        <w:tc>
          <w:tcPr>
            <w:tcW w:w="744" w:type="pct"/>
            <w:vAlign w:val="center"/>
          </w:tcPr>
          <w:p w14:paraId="252B56C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0AAC37E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0BE87FB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18/12/2019 s</w:t>
            </w:r>
            <w:r>
              <w:rPr>
                <w:rFonts w:ascii="Arial" w:hAnsi="Arial" w:cs="Arial"/>
                <w:sz w:val="14"/>
                <w:szCs w:val="14"/>
              </w:rPr>
              <w:t>e recibe el documento observado</w:t>
            </w:r>
            <w:r w:rsidRPr="00447BEF">
              <w:rPr>
                <w:rFonts w:ascii="Arial" w:hAnsi="Arial" w:cs="Arial"/>
                <w:sz w:val="14"/>
                <w:szCs w:val="14"/>
              </w:rPr>
              <w:t>. Folio 010-011.</w:t>
            </w:r>
          </w:p>
          <w:p w14:paraId="717771AE" w14:textId="36FFCBEE"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Se presenta terminación de obra, es la misma que se encuentra en el expediente, solo le faltaba el sello de acuse de recibo mismo que viene integrado en este documento</w:t>
            </w:r>
            <w:r>
              <w:rPr>
                <w:rFonts w:ascii="Arial" w:hAnsi="Arial" w:cs="Arial"/>
                <w:sz w:val="14"/>
                <w:szCs w:val="14"/>
              </w:rPr>
              <w:t xml:space="preserve">. </w:t>
            </w:r>
          </w:p>
        </w:tc>
        <w:tc>
          <w:tcPr>
            <w:tcW w:w="796" w:type="pct"/>
            <w:vAlign w:val="center"/>
          </w:tcPr>
          <w:p w14:paraId="0E510BE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5641B7B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230CBEE" w14:textId="77777777" w:rsidR="00865832" w:rsidRPr="00447BEF" w:rsidRDefault="00865832" w:rsidP="009642DD">
            <w:pPr>
              <w:spacing w:line="276" w:lineRule="auto"/>
              <w:jc w:val="center"/>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6749004" w14:textId="77777777" w:rsidTr="009642DD">
        <w:trPr>
          <w:jc w:val="center"/>
        </w:trPr>
        <w:tc>
          <w:tcPr>
            <w:tcW w:w="667" w:type="pct"/>
            <w:vAlign w:val="center"/>
          </w:tcPr>
          <w:p w14:paraId="1200385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1</w:t>
            </w:r>
          </w:p>
        </w:tc>
        <w:tc>
          <w:tcPr>
            <w:tcW w:w="744" w:type="pct"/>
            <w:vAlign w:val="center"/>
          </w:tcPr>
          <w:p w14:paraId="2D7E0A2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Documentación Faltante o Improcedente de la Comprobación y </w:t>
            </w:r>
            <w:r w:rsidRPr="00447BEF">
              <w:rPr>
                <w:rFonts w:ascii="Arial" w:hAnsi="Arial" w:cs="Arial"/>
                <w:sz w:val="14"/>
                <w:szCs w:val="14"/>
                <w:lang w:val="es-ES_tradnl"/>
              </w:rPr>
              <w:lastRenderedPageBreak/>
              <w:t>Justificación del Gasto</w:t>
            </w:r>
          </w:p>
        </w:tc>
        <w:tc>
          <w:tcPr>
            <w:tcW w:w="671" w:type="pct"/>
            <w:vAlign w:val="center"/>
          </w:tcPr>
          <w:p w14:paraId="5757EB2E" w14:textId="77777777"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lastRenderedPageBreak/>
              <w:t xml:space="preserve">Comprobante Fiscal Digital por Internet del anticipo y de las </w:t>
            </w:r>
            <w:r w:rsidRPr="00447BEF">
              <w:rPr>
                <w:rFonts w:ascii="Arial" w:hAnsi="Arial" w:cs="Arial"/>
                <w:sz w:val="14"/>
                <w:szCs w:val="14"/>
                <w:lang w:val="es-ES_tradnl"/>
              </w:rPr>
              <w:lastRenderedPageBreak/>
              <w:t>estimaciones #2 y #3 finiquito. Asimismo, faltan Transferencias Interbancarias de la estimación #2 y del saldo de la estimación #3 finiquito</w:t>
            </w:r>
          </w:p>
        </w:tc>
        <w:tc>
          <w:tcPr>
            <w:tcW w:w="1458" w:type="pct"/>
            <w:vAlign w:val="center"/>
          </w:tcPr>
          <w:p w14:paraId="793C087C" w14:textId="77777777" w:rsidR="00865832" w:rsidRDefault="00865832"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lastRenderedPageBreak/>
              <w:t xml:space="preserve">Con oficio DOP/1159/2020 de fecha 18/12/2020 presentan CFDI del anticipo por $449,542,63, de la estimación #2 por </w:t>
            </w:r>
            <w:r w:rsidRPr="00447BEF">
              <w:rPr>
                <w:rFonts w:ascii="Arial" w:hAnsi="Arial" w:cs="Arial"/>
                <w:sz w:val="14"/>
                <w:szCs w:val="14"/>
                <w:lang w:val="es-ES_tradnl"/>
              </w:rPr>
              <w:lastRenderedPageBreak/>
              <w:t xml:space="preserve">$425,851.13 y de la estimación #3 finiquito por $238,777.70. </w:t>
            </w:r>
          </w:p>
          <w:p w14:paraId="34E54F68" w14:textId="36AE01E9"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5C2423F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7184BD1A" w14:textId="17E1A30A"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0C5790C0" w14:textId="77777777" w:rsidR="00865832" w:rsidRPr="00447BEF" w:rsidRDefault="00865832" w:rsidP="009642DD">
            <w:pPr>
              <w:ind w:right="49"/>
              <w:jc w:val="center"/>
              <w:rPr>
                <w:rFonts w:ascii="Arial" w:hAnsi="Arial" w:cs="Arial"/>
                <w:sz w:val="14"/>
                <w:szCs w:val="14"/>
              </w:rPr>
            </w:pPr>
          </w:p>
          <w:p w14:paraId="1658C46F" w14:textId="0BFFB032" w:rsidR="00865832"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71A9A13B" w14:textId="77777777" w:rsidTr="009642DD">
        <w:trPr>
          <w:jc w:val="center"/>
        </w:trPr>
        <w:tc>
          <w:tcPr>
            <w:tcW w:w="667" w:type="pct"/>
            <w:vMerge w:val="restart"/>
            <w:vAlign w:val="center"/>
          </w:tcPr>
          <w:p w14:paraId="20C5E46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2</w:t>
            </w:r>
          </w:p>
        </w:tc>
        <w:tc>
          <w:tcPr>
            <w:tcW w:w="744" w:type="pct"/>
            <w:vMerge w:val="restart"/>
            <w:vAlign w:val="center"/>
          </w:tcPr>
          <w:p w14:paraId="62D86CC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23D11570" w14:textId="77777777" w:rsidR="00865832" w:rsidRPr="00447BEF" w:rsidRDefault="00865832" w:rsidP="009642DD">
            <w:pPr>
              <w:spacing w:after="200" w:line="276" w:lineRule="auto"/>
              <w:contextualSpacing/>
              <w:rPr>
                <w:rFonts w:ascii="Arial" w:hAnsi="Arial" w:cs="Arial"/>
                <w:sz w:val="14"/>
                <w:szCs w:val="14"/>
              </w:rPr>
            </w:pPr>
            <w:r w:rsidRPr="00447BEF">
              <w:rPr>
                <w:rFonts w:ascii="Arial" w:hAnsi="Arial" w:cs="Arial"/>
                <w:sz w:val="14"/>
                <w:szCs w:val="14"/>
              </w:rPr>
              <w:t>Permisos, autorizaciones y licencias que se requieran.</w:t>
            </w:r>
          </w:p>
          <w:p w14:paraId="27301DB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7BEFC50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8665A1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99ACED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2FDE79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116B4777" w14:textId="77777777" w:rsidTr="009642DD">
        <w:trPr>
          <w:jc w:val="center"/>
        </w:trPr>
        <w:tc>
          <w:tcPr>
            <w:tcW w:w="667" w:type="pct"/>
            <w:vMerge/>
            <w:vAlign w:val="center"/>
          </w:tcPr>
          <w:p w14:paraId="139B426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650425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00CD46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573E198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4658E1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70981A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2BF56A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54844449" w14:textId="77777777" w:rsidTr="009642DD">
        <w:trPr>
          <w:jc w:val="center"/>
        </w:trPr>
        <w:tc>
          <w:tcPr>
            <w:tcW w:w="667" w:type="pct"/>
            <w:vMerge/>
            <w:vAlign w:val="center"/>
          </w:tcPr>
          <w:p w14:paraId="5BA1661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9D558B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8BA3E3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4BF107D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8C595D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F1367A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67C2AD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556223DF" w14:textId="77777777" w:rsidTr="009642DD">
        <w:trPr>
          <w:jc w:val="center"/>
        </w:trPr>
        <w:tc>
          <w:tcPr>
            <w:tcW w:w="667" w:type="pct"/>
            <w:vMerge/>
            <w:vAlign w:val="center"/>
          </w:tcPr>
          <w:p w14:paraId="713C779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7C5ACB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58074F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C13612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E82C499"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69BCFA9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1E6915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4DE6C637" w14:textId="77777777" w:rsidTr="009642DD">
        <w:trPr>
          <w:jc w:val="center"/>
        </w:trPr>
        <w:tc>
          <w:tcPr>
            <w:tcW w:w="667" w:type="pct"/>
            <w:vMerge/>
            <w:vAlign w:val="center"/>
          </w:tcPr>
          <w:p w14:paraId="3107127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75CC4C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CF7280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impacto ambiental (Zona impactada). Resolutivo de evaluación del Informe Preventivo o exención de presentación de estudios de Impacto Ambiental.</w:t>
            </w:r>
          </w:p>
        </w:tc>
        <w:tc>
          <w:tcPr>
            <w:tcW w:w="1458" w:type="pct"/>
            <w:vAlign w:val="center"/>
          </w:tcPr>
          <w:p w14:paraId="70C7142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05D92F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0DC8D9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8317F1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4D23133" w14:textId="77777777" w:rsidTr="009642DD">
        <w:trPr>
          <w:jc w:val="center"/>
        </w:trPr>
        <w:tc>
          <w:tcPr>
            <w:tcW w:w="667" w:type="pct"/>
            <w:vMerge/>
            <w:vAlign w:val="center"/>
          </w:tcPr>
          <w:p w14:paraId="294F12C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990649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36FB7D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3FEC9BC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32117F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7A1C73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465148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23D3BC8D" w14:textId="77777777" w:rsidTr="009642DD">
        <w:trPr>
          <w:jc w:val="center"/>
        </w:trPr>
        <w:tc>
          <w:tcPr>
            <w:tcW w:w="667" w:type="pct"/>
            <w:vAlign w:val="center"/>
          </w:tcPr>
          <w:p w14:paraId="6EB6528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Align w:val="center"/>
          </w:tcPr>
          <w:p w14:paraId="638A1A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23D55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2DBBF7A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F183FA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04E7A7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BC81F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18D2B9B2" w14:textId="77777777" w:rsidTr="009642DD">
        <w:trPr>
          <w:jc w:val="center"/>
        </w:trPr>
        <w:tc>
          <w:tcPr>
            <w:tcW w:w="667" w:type="pct"/>
            <w:vMerge w:val="restart"/>
            <w:vAlign w:val="center"/>
          </w:tcPr>
          <w:p w14:paraId="0CF535D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2</w:t>
            </w:r>
          </w:p>
        </w:tc>
        <w:tc>
          <w:tcPr>
            <w:tcW w:w="744" w:type="pct"/>
            <w:vMerge w:val="restart"/>
            <w:vAlign w:val="center"/>
          </w:tcPr>
          <w:p w14:paraId="361EE03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598D0595" w14:textId="77777777" w:rsidR="00865832" w:rsidRPr="00447BEF" w:rsidRDefault="00865832" w:rsidP="009642DD">
            <w:pPr>
              <w:spacing w:line="276" w:lineRule="auto"/>
              <w:jc w:val="center"/>
              <w:rPr>
                <w:rFonts w:ascii="Arial" w:hAnsi="Arial" w:cs="Arial"/>
                <w:sz w:val="14"/>
                <w:szCs w:val="14"/>
              </w:rPr>
            </w:pPr>
          </w:p>
          <w:p w14:paraId="121C104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9A943E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 contratados.</w:t>
            </w:r>
          </w:p>
        </w:tc>
        <w:tc>
          <w:tcPr>
            <w:tcW w:w="1458" w:type="pct"/>
            <w:vAlign w:val="center"/>
          </w:tcPr>
          <w:p w14:paraId="4D9E625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reciben los documentos con folio 16.</w:t>
            </w:r>
          </w:p>
          <w:p w14:paraId="42E79568" w14:textId="649609DE" w:rsidR="00865832" w:rsidRPr="00447BEF" w:rsidRDefault="00865832" w:rsidP="00216019">
            <w:pPr>
              <w:ind w:right="49"/>
              <w:jc w:val="both"/>
              <w:rPr>
                <w:rFonts w:ascii="Arial" w:hAnsi="Arial" w:cs="Arial"/>
                <w:sz w:val="14"/>
                <w:szCs w:val="14"/>
                <w:lang w:val="es-ES_tradnl"/>
              </w:rPr>
            </w:pPr>
            <w:r w:rsidRPr="00447BEF">
              <w:rPr>
                <w:rFonts w:ascii="Arial" w:hAnsi="Arial" w:cs="Arial"/>
                <w:sz w:val="14"/>
                <w:szCs w:val="14"/>
              </w:rPr>
              <w:t>Presentan un oficio que hace referencia a la autorización del convenio modificatorio, sin embargo, no es el documento solicitado.</w:t>
            </w:r>
            <w:r>
              <w:rPr>
                <w:rFonts w:ascii="Arial" w:hAnsi="Arial" w:cs="Arial"/>
                <w:sz w:val="14"/>
                <w:szCs w:val="14"/>
              </w:rPr>
              <w:t xml:space="preserve"> </w:t>
            </w:r>
          </w:p>
        </w:tc>
        <w:tc>
          <w:tcPr>
            <w:tcW w:w="796" w:type="pct"/>
            <w:vAlign w:val="center"/>
          </w:tcPr>
          <w:p w14:paraId="495B7FF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5649D22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0FA8F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CD292E7" w14:textId="77777777" w:rsidTr="009642DD">
        <w:trPr>
          <w:jc w:val="center"/>
        </w:trPr>
        <w:tc>
          <w:tcPr>
            <w:tcW w:w="667" w:type="pct"/>
            <w:vMerge/>
            <w:vAlign w:val="center"/>
          </w:tcPr>
          <w:p w14:paraId="672A959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7B996F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5E1B57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Registro de propiedad en las </w:t>
            </w:r>
            <w:r w:rsidRPr="00447BEF">
              <w:rPr>
                <w:rFonts w:ascii="Arial" w:hAnsi="Arial" w:cs="Arial"/>
                <w:sz w:val="14"/>
                <w:szCs w:val="14"/>
              </w:rPr>
              <w:lastRenderedPageBreak/>
              <w:t>oficinas de Catastro y del Registro Público de la Propiedad y el Comercio del Estado.</w:t>
            </w:r>
          </w:p>
        </w:tc>
        <w:tc>
          <w:tcPr>
            <w:tcW w:w="1458" w:type="pct"/>
            <w:vAlign w:val="center"/>
          </w:tcPr>
          <w:p w14:paraId="4EFC268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se recibe documento.</w:t>
            </w:r>
          </w:p>
        </w:tc>
        <w:tc>
          <w:tcPr>
            <w:tcW w:w="796" w:type="pct"/>
            <w:vAlign w:val="center"/>
          </w:tcPr>
          <w:p w14:paraId="3A5E994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A2C08C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65959B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Promoción de Responsabilidad </w:t>
            </w:r>
            <w:r w:rsidRPr="00447BEF">
              <w:rPr>
                <w:rFonts w:ascii="Arial" w:hAnsi="Arial" w:cs="Arial"/>
                <w:sz w:val="14"/>
                <w:szCs w:val="14"/>
              </w:rPr>
              <w:lastRenderedPageBreak/>
              <w:t>Administrativa Sancionatoria</w:t>
            </w:r>
          </w:p>
        </w:tc>
      </w:tr>
      <w:tr w:rsidR="00865832" w:rsidRPr="00447BEF" w14:paraId="6766CEC9" w14:textId="77777777" w:rsidTr="009642DD">
        <w:trPr>
          <w:jc w:val="center"/>
        </w:trPr>
        <w:tc>
          <w:tcPr>
            <w:tcW w:w="667" w:type="pct"/>
            <w:vMerge/>
            <w:vAlign w:val="center"/>
          </w:tcPr>
          <w:p w14:paraId="055A52D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529521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D3FB8A3" w14:textId="77777777" w:rsidR="00865832" w:rsidRPr="00447BEF" w:rsidRDefault="00865832" w:rsidP="009642DD">
            <w:pPr>
              <w:rPr>
                <w:rFonts w:ascii="Arial" w:hAnsi="Arial" w:cs="Arial"/>
                <w:sz w:val="14"/>
                <w:szCs w:val="14"/>
              </w:rPr>
            </w:pPr>
            <w:r w:rsidRPr="00447BEF">
              <w:rPr>
                <w:rFonts w:ascii="Arial" w:hAnsi="Arial" w:cs="Arial"/>
                <w:sz w:val="14"/>
                <w:szCs w:val="14"/>
              </w:rPr>
              <w:t>Amortización.</w:t>
            </w:r>
          </w:p>
          <w:p w14:paraId="209B358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6D73D3AD" w14:textId="77777777" w:rsidR="00865832" w:rsidRDefault="00865832"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fecha 18/12/2020 se presentan los pagos que estaban pendientes para el anticipo y las estimaciones #2 y #3</w:t>
            </w:r>
            <w:r w:rsidR="00216019">
              <w:rPr>
                <w:rFonts w:ascii="Arial" w:hAnsi="Arial" w:cs="Arial"/>
                <w:sz w:val="14"/>
                <w:szCs w:val="14"/>
              </w:rPr>
              <w:t>.</w:t>
            </w:r>
          </w:p>
          <w:p w14:paraId="7D6186F5" w14:textId="119E81B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21835C1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476FC3C7" w14:textId="7902988C"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25B68DB3" w14:textId="0363ABF1" w:rsidR="00865832" w:rsidRPr="00447BEF" w:rsidRDefault="00216019" w:rsidP="009642DD">
            <w:pPr>
              <w:spacing w:line="276" w:lineRule="auto"/>
              <w:rPr>
                <w:rFonts w:ascii="Arial" w:hAnsi="Arial" w:cs="Arial"/>
                <w:sz w:val="14"/>
                <w:szCs w:val="14"/>
                <w:lang w:val="es-ES_tradnl"/>
              </w:rPr>
            </w:pPr>
            <w:r>
              <w:rPr>
                <w:rFonts w:ascii="Arial" w:hAnsi="Arial" w:cs="Arial"/>
                <w:sz w:val="14"/>
                <w:szCs w:val="14"/>
              </w:rPr>
              <w:t>En valoración</w:t>
            </w:r>
          </w:p>
        </w:tc>
      </w:tr>
      <w:tr w:rsidR="00865832" w:rsidRPr="00447BEF" w14:paraId="7ACAD81B" w14:textId="77777777" w:rsidTr="009642DD">
        <w:trPr>
          <w:jc w:val="center"/>
        </w:trPr>
        <w:tc>
          <w:tcPr>
            <w:tcW w:w="667" w:type="pct"/>
            <w:vMerge/>
            <w:vAlign w:val="center"/>
          </w:tcPr>
          <w:p w14:paraId="6E17EF2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73E87D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EEAA9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73120D28" w14:textId="4E14F9B2"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pago interbancario de la estimación #2 por $425,851.13 y de la estimación #3 finiquito por $238,777.70.</w:t>
            </w:r>
            <w:r w:rsidR="00216019">
              <w:rPr>
                <w:rFonts w:ascii="Arial" w:hAnsi="Arial" w:cs="Arial"/>
                <w:sz w:val="14"/>
                <w:szCs w:val="14"/>
              </w:rPr>
              <w:t xml:space="preserve"> Esta información será analizada y valorada.</w:t>
            </w:r>
          </w:p>
        </w:tc>
        <w:tc>
          <w:tcPr>
            <w:tcW w:w="796" w:type="pct"/>
            <w:vAlign w:val="center"/>
          </w:tcPr>
          <w:p w14:paraId="168FB63D"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224EFBA2" w14:textId="0913E1C7"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4B18358A" w14:textId="3943B1DD" w:rsidR="00865832"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00039430" w14:textId="77777777" w:rsidTr="009642DD">
        <w:trPr>
          <w:jc w:val="center"/>
        </w:trPr>
        <w:tc>
          <w:tcPr>
            <w:tcW w:w="667" w:type="pct"/>
            <w:vMerge/>
            <w:vAlign w:val="center"/>
          </w:tcPr>
          <w:p w14:paraId="52D1700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7C2BB4B" w14:textId="77777777" w:rsidR="00865832" w:rsidRPr="00447BEF" w:rsidRDefault="00865832" w:rsidP="009642DD">
            <w:pPr>
              <w:spacing w:line="276" w:lineRule="auto"/>
              <w:rPr>
                <w:rFonts w:ascii="Arial" w:hAnsi="Arial" w:cs="Arial"/>
                <w:sz w:val="14"/>
                <w:szCs w:val="14"/>
                <w:lang w:val="es-ES_tradnl"/>
              </w:rPr>
            </w:pPr>
          </w:p>
        </w:tc>
        <w:tc>
          <w:tcPr>
            <w:tcW w:w="671" w:type="pct"/>
            <w:vAlign w:val="center"/>
          </w:tcPr>
          <w:p w14:paraId="1497F96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4AF4B472" w14:textId="77777777" w:rsidR="00216019"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fecha 18/12/2020 presentan CFDI del anticipo por $449,542,63, de la estimación #2 por $425,851.13 y de la estimación #3 finiquito por $238,777.70.</w:t>
            </w:r>
            <w:r>
              <w:rPr>
                <w:rFonts w:ascii="Arial" w:hAnsi="Arial" w:cs="Arial"/>
                <w:sz w:val="14"/>
                <w:szCs w:val="14"/>
              </w:rPr>
              <w:t xml:space="preserve"> </w:t>
            </w:r>
          </w:p>
          <w:p w14:paraId="25488186" w14:textId="5CC9F624" w:rsidR="00865832" w:rsidRPr="00447BEF"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699DAA9F"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60A797C3" w14:textId="1284457F"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865832" w:rsidRPr="00447BEF">
              <w:rPr>
                <w:rFonts w:ascii="Arial" w:hAnsi="Arial" w:cs="Arial"/>
                <w:sz w:val="14"/>
                <w:szCs w:val="14"/>
              </w:rPr>
              <w:t>olventado</w:t>
            </w:r>
          </w:p>
        </w:tc>
        <w:tc>
          <w:tcPr>
            <w:tcW w:w="664" w:type="pct"/>
            <w:vAlign w:val="center"/>
          </w:tcPr>
          <w:p w14:paraId="1875F34D" w14:textId="4F256AD5" w:rsidR="00865832"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865832" w:rsidRPr="00447BEF" w14:paraId="14D61596" w14:textId="77777777" w:rsidTr="009642DD">
        <w:trPr>
          <w:jc w:val="center"/>
        </w:trPr>
        <w:tc>
          <w:tcPr>
            <w:tcW w:w="667" w:type="pct"/>
            <w:vMerge w:val="restart"/>
            <w:vAlign w:val="center"/>
          </w:tcPr>
          <w:p w14:paraId="2458A64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3</w:t>
            </w:r>
          </w:p>
        </w:tc>
        <w:tc>
          <w:tcPr>
            <w:tcW w:w="744" w:type="pct"/>
            <w:vMerge w:val="restart"/>
            <w:vAlign w:val="center"/>
          </w:tcPr>
          <w:p w14:paraId="77F04F3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591B824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0F60B9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CB28A7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876742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353119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E32862A" w14:textId="77777777" w:rsidTr="009642DD">
        <w:trPr>
          <w:jc w:val="center"/>
        </w:trPr>
        <w:tc>
          <w:tcPr>
            <w:tcW w:w="667" w:type="pct"/>
            <w:vMerge/>
            <w:vAlign w:val="center"/>
          </w:tcPr>
          <w:p w14:paraId="7406E58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7A00AD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1CCA6C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0326335A"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t>Con oficio DOP/1159/2020 del 18/12/2020, presentan oficio DOP/823/2019 del 17/07/2019, con folio 53.</w:t>
            </w:r>
          </w:p>
          <w:p w14:paraId="6B8CB31F" w14:textId="0617A5CD" w:rsidR="00865832" w:rsidRPr="00447BEF" w:rsidRDefault="00865832" w:rsidP="00216019">
            <w:pPr>
              <w:ind w:right="49"/>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porque se estaría modificando el original, puesto que el oficio integrado en el expediente de obra ese encuentra firmado por el Coordinador de Supervisores. por tal motivo se ratifica la observación. No solventa, permanece como documentación irregular.</w:t>
            </w:r>
          </w:p>
        </w:tc>
        <w:tc>
          <w:tcPr>
            <w:tcW w:w="796" w:type="pct"/>
            <w:vAlign w:val="center"/>
          </w:tcPr>
          <w:p w14:paraId="0FC0ABA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6D859B6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9A79CA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303C48DC" w14:textId="77777777" w:rsidTr="009642DD">
        <w:trPr>
          <w:jc w:val="center"/>
        </w:trPr>
        <w:tc>
          <w:tcPr>
            <w:tcW w:w="667" w:type="pct"/>
            <w:vMerge/>
            <w:vAlign w:val="center"/>
          </w:tcPr>
          <w:p w14:paraId="2351F9F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F014C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75A2D8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2990501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05DF60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FB4125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A300BA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BFC6D23" w14:textId="77777777" w:rsidTr="009642DD">
        <w:trPr>
          <w:jc w:val="center"/>
        </w:trPr>
        <w:tc>
          <w:tcPr>
            <w:tcW w:w="667" w:type="pct"/>
            <w:vMerge/>
            <w:vAlign w:val="center"/>
          </w:tcPr>
          <w:p w14:paraId="13C3DA1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B91963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3CA63A"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60C1EEA3" w14:textId="7A2B28FC"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dictamen técnico firmado por el residente de obra, pero por ser documento irregular no se puede solventar debido a que en el expediente este mismo documento está firmado por el coordinador de supervisores.</w:t>
            </w:r>
            <w:r>
              <w:rPr>
                <w:rFonts w:ascii="Arial" w:hAnsi="Arial" w:cs="Arial"/>
                <w:sz w:val="14"/>
                <w:szCs w:val="14"/>
              </w:rPr>
              <w:t xml:space="preserve"> </w:t>
            </w:r>
          </w:p>
        </w:tc>
        <w:tc>
          <w:tcPr>
            <w:tcW w:w="796" w:type="pct"/>
            <w:vAlign w:val="center"/>
          </w:tcPr>
          <w:p w14:paraId="0AECCEE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39C9B4F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30C4D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CC7C859" w14:textId="77777777" w:rsidTr="009642DD">
        <w:trPr>
          <w:jc w:val="center"/>
        </w:trPr>
        <w:tc>
          <w:tcPr>
            <w:tcW w:w="667" w:type="pct"/>
            <w:vMerge w:val="restart"/>
            <w:vAlign w:val="center"/>
          </w:tcPr>
          <w:p w14:paraId="6DF382F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3</w:t>
            </w:r>
          </w:p>
        </w:tc>
        <w:tc>
          <w:tcPr>
            <w:tcW w:w="744" w:type="pct"/>
            <w:vMerge w:val="restart"/>
            <w:vAlign w:val="center"/>
          </w:tcPr>
          <w:p w14:paraId="31F376B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641D835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5B45C54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reciben los documentos con folio 57.</w:t>
            </w:r>
          </w:p>
          <w:p w14:paraId="1EAD1E1D" w14:textId="1C671FFF"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Se presenta terminación de obra, es la misma que se encuentra en el expediente, solo le faltaba el sello de acuse de recibo, mismo que viene integrado en este documento. </w:t>
            </w:r>
          </w:p>
        </w:tc>
        <w:tc>
          <w:tcPr>
            <w:tcW w:w="796" w:type="pct"/>
            <w:vAlign w:val="center"/>
          </w:tcPr>
          <w:p w14:paraId="72690DA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433DDF0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7A269F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0E04557F" w14:textId="77777777" w:rsidTr="009642DD">
        <w:trPr>
          <w:jc w:val="center"/>
        </w:trPr>
        <w:tc>
          <w:tcPr>
            <w:tcW w:w="667" w:type="pct"/>
            <w:vMerge/>
            <w:vAlign w:val="center"/>
          </w:tcPr>
          <w:p w14:paraId="475DF13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9FAF68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BD0CAC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03FFE21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reciben los documentos con folio 58.</w:t>
            </w:r>
          </w:p>
          <w:p w14:paraId="0A90CC12" w14:textId="7D20942C"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lastRenderedPageBreak/>
              <w:t>S</w:t>
            </w:r>
            <w:r w:rsidRPr="00447BEF">
              <w:rPr>
                <w:rFonts w:ascii="Arial" w:hAnsi="Arial" w:cs="Arial"/>
                <w:sz w:val="14"/>
                <w:szCs w:val="14"/>
              </w:rPr>
              <w:t>e presenta notificación para firma del finiquito, es la misma que se encuentra en el expediente, solo le faltaba la firma de acuse de recibo, mismo que viene integrado en este documento.</w:t>
            </w:r>
            <w:r>
              <w:rPr>
                <w:rFonts w:ascii="Arial" w:hAnsi="Arial" w:cs="Arial"/>
                <w:sz w:val="14"/>
                <w:szCs w:val="14"/>
              </w:rPr>
              <w:t xml:space="preserve"> </w:t>
            </w:r>
          </w:p>
        </w:tc>
        <w:tc>
          <w:tcPr>
            <w:tcW w:w="796" w:type="pct"/>
            <w:vAlign w:val="center"/>
          </w:tcPr>
          <w:p w14:paraId="6FF187DB"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1FF5DB0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5E0D9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781EB1B7" w14:textId="77777777" w:rsidTr="009642DD">
        <w:trPr>
          <w:jc w:val="center"/>
        </w:trPr>
        <w:tc>
          <w:tcPr>
            <w:tcW w:w="667" w:type="pct"/>
            <w:vAlign w:val="center"/>
          </w:tcPr>
          <w:p w14:paraId="5750AEB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1</w:t>
            </w:r>
          </w:p>
        </w:tc>
        <w:tc>
          <w:tcPr>
            <w:tcW w:w="744" w:type="pct"/>
            <w:vAlign w:val="center"/>
          </w:tcPr>
          <w:p w14:paraId="4D4CA56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07286B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las estimaciones #1, #2 y #3 finiquito  así como sus Transferencias Interbancarias, asimismo no integraron los números generadores de la estimación #3 finiquito</w:t>
            </w:r>
          </w:p>
        </w:tc>
        <w:tc>
          <w:tcPr>
            <w:tcW w:w="1458" w:type="pct"/>
            <w:vAlign w:val="center"/>
          </w:tcPr>
          <w:p w14:paraId="14A5C3BD" w14:textId="586DA726"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recibe documento. </w:t>
            </w:r>
          </w:p>
        </w:tc>
        <w:tc>
          <w:tcPr>
            <w:tcW w:w="796" w:type="pct"/>
            <w:vAlign w:val="center"/>
          </w:tcPr>
          <w:p w14:paraId="3652ED2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6617DB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52088F6" w14:textId="77777777" w:rsidR="00865832" w:rsidRPr="00447BEF" w:rsidRDefault="00865832" w:rsidP="009642DD">
            <w:pPr>
              <w:ind w:right="49"/>
              <w:jc w:val="center"/>
              <w:rPr>
                <w:rFonts w:ascii="Arial" w:hAnsi="Arial" w:cs="Arial"/>
                <w:sz w:val="14"/>
                <w:szCs w:val="14"/>
              </w:rPr>
            </w:pPr>
          </w:p>
          <w:p w14:paraId="4C32F0AD" w14:textId="77777777" w:rsidR="00865832" w:rsidRPr="00447BEF" w:rsidRDefault="00865832" w:rsidP="009642DD">
            <w:pPr>
              <w:ind w:right="49"/>
              <w:jc w:val="center"/>
              <w:rPr>
                <w:rFonts w:ascii="Arial" w:hAnsi="Arial" w:cs="Arial"/>
                <w:sz w:val="14"/>
                <w:szCs w:val="14"/>
              </w:rPr>
            </w:pPr>
          </w:p>
          <w:p w14:paraId="5947F63C"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Pliego de observa</w:t>
            </w:r>
            <w:r>
              <w:rPr>
                <w:rFonts w:ascii="Arial" w:hAnsi="Arial" w:cs="Arial"/>
                <w:sz w:val="14"/>
                <w:szCs w:val="14"/>
              </w:rPr>
              <w:t>ciones/</w:t>
            </w:r>
          </w:p>
          <w:p w14:paraId="38BE506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2B07A209" w14:textId="77777777" w:rsidTr="009642DD">
        <w:trPr>
          <w:trHeight w:val="746"/>
          <w:jc w:val="center"/>
        </w:trPr>
        <w:tc>
          <w:tcPr>
            <w:tcW w:w="667" w:type="pct"/>
            <w:vMerge w:val="restart"/>
            <w:vAlign w:val="center"/>
          </w:tcPr>
          <w:p w14:paraId="4C94ABD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2</w:t>
            </w:r>
          </w:p>
        </w:tc>
        <w:tc>
          <w:tcPr>
            <w:tcW w:w="744" w:type="pct"/>
            <w:vMerge w:val="restart"/>
            <w:tcBorders>
              <w:left w:val="nil"/>
            </w:tcBorders>
            <w:vAlign w:val="center"/>
          </w:tcPr>
          <w:p w14:paraId="7E90785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0764C44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3FC97270"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E380C7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74288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E88A3F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2B94118B" w14:textId="77777777" w:rsidTr="009642DD">
        <w:trPr>
          <w:trHeight w:val="700"/>
          <w:jc w:val="center"/>
        </w:trPr>
        <w:tc>
          <w:tcPr>
            <w:tcW w:w="667" w:type="pct"/>
            <w:vMerge/>
            <w:vAlign w:val="center"/>
          </w:tcPr>
          <w:p w14:paraId="5EE0028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CE6F1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4883146"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Regularización y adquisición de la tenencia de la tierra.</w:t>
            </w:r>
          </w:p>
        </w:tc>
        <w:tc>
          <w:tcPr>
            <w:tcW w:w="1458" w:type="pct"/>
            <w:vAlign w:val="center"/>
          </w:tcPr>
          <w:p w14:paraId="07D73090" w14:textId="77777777" w:rsidR="00865832" w:rsidRPr="00447BEF" w:rsidRDefault="00865832" w:rsidP="009642DD">
            <w:pPr>
              <w:ind w:right="49"/>
              <w:jc w:val="both"/>
              <w:rPr>
                <w:rFonts w:ascii="Arial" w:hAnsi="Arial" w:cs="Arial"/>
                <w:sz w:val="14"/>
                <w:szCs w:val="14"/>
              </w:rPr>
            </w:pPr>
          </w:p>
          <w:p w14:paraId="656EA78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11DCE1E"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F793A3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8BAA68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61D50C0" w14:textId="77777777" w:rsidTr="009642DD">
        <w:trPr>
          <w:jc w:val="center"/>
        </w:trPr>
        <w:tc>
          <w:tcPr>
            <w:tcW w:w="667" w:type="pct"/>
            <w:vMerge/>
            <w:vAlign w:val="center"/>
          </w:tcPr>
          <w:p w14:paraId="6A71BC7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857F93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1FFD67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ED2A0BD" w14:textId="77777777" w:rsidR="00865832" w:rsidRPr="00447BEF" w:rsidRDefault="00865832" w:rsidP="009642DD">
            <w:pPr>
              <w:ind w:right="49"/>
              <w:jc w:val="both"/>
              <w:rPr>
                <w:rFonts w:ascii="Arial" w:hAnsi="Arial" w:cs="Arial"/>
                <w:sz w:val="14"/>
                <w:szCs w:val="14"/>
              </w:rPr>
            </w:pPr>
          </w:p>
          <w:p w14:paraId="516D5DE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BB77E2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970140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BBC693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DA81219" w14:textId="77777777" w:rsidTr="009642DD">
        <w:trPr>
          <w:jc w:val="center"/>
        </w:trPr>
        <w:tc>
          <w:tcPr>
            <w:tcW w:w="667" w:type="pct"/>
            <w:vMerge/>
            <w:vAlign w:val="center"/>
          </w:tcPr>
          <w:p w14:paraId="0DAFB39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8885EA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2A4D1A4" w14:textId="4830C51E"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580B3C4B" w14:textId="77777777" w:rsidR="00865832" w:rsidRPr="00447BEF" w:rsidRDefault="00865832" w:rsidP="009642DD">
            <w:pPr>
              <w:ind w:right="49"/>
              <w:jc w:val="both"/>
              <w:rPr>
                <w:rFonts w:ascii="Arial" w:hAnsi="Arial" w:cs="Arial"/>
                <w:sz w:val="14"/>
                <w:szCs w:val="14"/>
              </w:rPr>
            </w:pPr>
          </w:p>
          <w:p w14:paraId="42150088" w14:textId="77777777" w:rsidR="00865832" w:rsidRPr="00447BEF" w:rsidRDefault="00865832" w:rsidP="009642DD">
            <w:pPr>
              <w:ind w:right="49"/>
              <w:jc w:val="both"/>
              <w:rPr>
                <w:rFonts w:ascii="Arial" w:hAnsi="Arial" w:cs="Arial"/>
                <w:sz w:val="14"/>
                <w:szCs w:val="14"/>
              </w:rPr>
            </w:pPr>
          </w:p>
          <w:p w14:paraId="3AC241D7" w14:textId="77777777" w:rsidR="00865832" w:rsidRPr="00447BEF" w:rsidRDefault="00865832" w:rsidP="009642DD">
            <w:pPr>
              <w:ind w:right="49"/>
              <w:jc w:val="both"/>
              <w:rPr>
                <w:rFonts w:ascii="Arial" w:hAnsi="Arial" w:cs="Arial"/>
                <w:sz w:val="14"/>
                <w:szCs w:val="14"/>
              </w:rPr>
            </w:pPr>
          </w:p>
          <w:p w14:paraId="4964A62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547FAB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56A2DA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5670E9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783A466" w14:textId="77777777" w:rsidTr="009642DD">
        <w:trPr>
          <w:jc w:val="center"/>
        </w:trPr>
        <w:tc>
          <w:tcPr>
            <w:tcW w:w="667" w:type="pct"/>
            <w:vMerge/>
            <w:vAlign w:val="center"/>
          </w:tcPr>
          <w:p w14:paraId="03CB0F2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010AB8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A92010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la comparativa de las propuestas presentadas. (Cualitativo y cuantitativo).</w:t>
            </w:r>
          </w:p>
        </w:tc>
        <w:tc>
          <w:tcPr>
            <w:tcW w:w="1458" w:type="pct"/>
            <w:vAlign w:val="center"/>
          </w:tcPr>
          <w:p w14:paraId="0E3E94AF" w14:textId="77777777" w:rsidR="00865832" w:rsidRPr="00447BEF" w:rsidRDefault="00865832" w:rsidP="009642DD">
            <w:pPr>
              <w:ind w:right="49"/>
              <w:jc w:val="both"/>
              <w:rPr>
                <w:rFonts w:ascii="Arial" w:hAnsi="Arial" w:cs="Arial"/>
                <w:sz w:val="14"/>
                <w:szCs w:val="14"/>
              </w:rPr>
            </w:pPr>
          </w:p>
          <w:p w14:paraId="11DAABF5" w14:textId="77777777" w:rsidR="00865832" w:rsidRPr="00447BEF" w:rsidRDefault="00865832" w:rsidP="009642DD">
            <w:pPr>
              <w:ind w:right="49"/>
              <w:jc w:val="both"/>
              <w:rPr>
                <w:rFonts w:ascii="Arial" w:hAnsi="Arial" w:cs="Arial"/>
                <w:sz w:val="14"/>
                <w:szCs w:val="14"/>
              </w:rPr>
            </w:pPr>
          </w:p>
          <w:p w14:paraId="0D039A3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E3F088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3368B1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E81E03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AF252C4" w14:textId="77777777" w:rsidTr="009642DD">
        <w:trPr>
          <w:jc w:val="center"/>
        </w:trPr>
        <w:tc>
          <w:tcPr>
            <w:tcW w:w="667" w:type="pct"/>
            <w:vMerge w:val="restart"/>
            <w:vAlign w:val="center"/>
          </w:tcPr>
          <w:p w14:paraId="4046D80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2</w:t>
            </w:r>
          </w:p>
        </w:tc>
        <w:tc>
          <w:tcPr>
            <w:tcW w:w="744" w:type="pct"/>
            <w:vMerge w:val="restart"/>
            <w:vAlign w:val="center"/>
          </w:tcPr>
          <w:p w14:paraId="78D9C7B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55CF0B5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Análisis de indirectos: Indirectos, Financiamiento, Utilidad, Cargo Adicional.</w:t>
            </w:r>
          </w:p>
        </w:tc>
        <w:tc>
          <w:tcPr>
            <w:tcW w:w="1458" w:type="pct"/>
            <w:vAlign w:val="center"/>
          </w:tcPr>
          <w:p w14:paraId="02F32FC6" w14:textId="77777777" w:rsidR="00865832" w:rsidRPr="00447BEF" w:rsidRDefault="00865832" w:rsidP="009642DD">
            <w:pPr>
              <w:ind w:right="49"/>
              <w:jc w:val="both"/>
              <w:rPr>
                <w:rFonts w:ascii="Arial" w:hAnsi="Arial" w:cs="Arial"/>
                <w:sz w:val="14"/>
                <w:szCs w:val="14"/>
              </w:rPr>
            </w:pPr>
          </w:p>
          <w:p w14:paraId="467C7B9F" w14:textId="77777777" w:rsidR="00865832" w:rsidRPr="00447BEF" w:rsidRDefault="00865832" w:rsidP="009642DD">
            <w:pPr>
              <w:ind w:right="49"/>
              <w:jc w:val="both"/>
              <w:rPr>
                <w:rFonts w:ascii="Arial" w:hAnsi="Arial" w:cs="Arial"/>
                <w:sz w:val="14"/>
                <w:szCs w:val="14"/>
              </w:rPr>
            </w:pPr>
          </w:p>
          <w:p w14:paraId="309F618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6D6E201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4D1B8DF"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6CAE049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028D6E13" w14:textId="77777777" w:rsidTr="009642DD">
        <w:trPr>
          <w:jc w:val="center"/>
        </w:trPr>
        <w:tc>
          <w:tcPr>
            <w:tcW w:w="667" w:type="pct"/>
            <w:vMerge/>
            <w:vAlign w:val="center"/>
          </w:tcPr>
          <w:p w14:paraId="6D5E219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F3C59F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954B2D8"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Números generadores, croquis, fotografías y pruebas de laboratorio</w:t>
            </w:r>
          </w:p>
        </w:tc>
        <w:tc>
          <w:tcPr>
            <w:tcW w:w="1458" w:type="pct"/>
            <w:vAlign w:val="center"/>
          </w:tcPr>
          <w:p w14:paraId="215DFF4F" w14:textId="54565F5C" w:rsidR="00865832"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No se recibe documento.</w:t>
            </w:r>
          </w:p>
        </w:tc>
        <w:tc>
          <w:tcPr>
            <w:tcW w:w="796" w:type="pct"/>
            <w:vAlign w:val="center"/>
          </w:tcPr>
          <w:p w14:paraId="014F359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7102A396" w14:textId="56C6DFA1" w:rsidR="00865832"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D4A9D9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60163FFB" w14:textId="77777777" w:rsidTr="009642DD">
        <w:trPr>
          <w:jc w:val="center"/>
        </w:trPr>
        <w:tc>
          <w:tcPr>
            <w:tcW w:w="667" w:type="pct"/>
            <w:vMerge/>
            <w:vAlign w:val="center"/>
          </w:tcPr>
          <w:p w14:paraId="06C480C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B8E37A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9F8EF5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714D3762" w14:textId="2FA15070"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A52A449"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F755DC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49AC22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 xml:space="preserve">Promoción de Responsabilidad </w:t>
            </w:r>
            <w:r w:rsidRPr="00447BEF">
              <w:rPr>
                <w:rFonts w:ascii="Arial" w:hAnsi="Arial" w:cs="Arial"/>
                <w:sz w:val="14"/>
                <w:szCs w:val="14"/>
              </w:rPr>
              <w:lastRenderedPageBreak/>
              <w:t>Administrativa Sancionatoria</w:t>
            </w:r>
          </w:p>
        </w:tc>
      </w:tr>
      <w:tr w:rsidR="00865832" w:rsidRPr="00447BEF" w14:paraId="2D5D8A86" w14:textId="77777777" w:rsidTr="009642DD">
        <w:trPr>
          <w:jc w:val="center"/>
        </w:trPr>
        <w:tc>
          <w:tcPr>
            <w:tcW w:w="667" w:type="pct"/>
            <w:vMerge/>
            <w:vAlign w:val="center"/>
          </w:tcPr>
          <w:p w14:paraId="50A171C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C96A0D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9A5C8E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Autorización de conceptos no previstos en el catálogo de conceptos.</w:t>
            </w:r>
          </w:p>
        </w:tc>
        <w:tc>
          <w:tcPr>
            <w:tcW w:w="1458" w:type="pct"/>
            <w:vAlign w:val="center"/>
          </w:tcPr>
          <w:p w14:paraId="0819FDFF"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p>
        </w:tc>
        <w:tc>
          <w:tcPr>
            <w:tcW w:w="796" w:type="pct"/>
            <w:vAlign w:val="center"/>
          </w:tcPr>
          <w:p w14:paraId="6831E79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Atendido</w:t>
            </w:r>
          </w:p>
          <w:p w14:paraId="5D8D8DE6"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A89A3C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53A0BF6E" w14:textId="77777777" w:rsidTr="009642DD">
        <w:trPr>
          <w:jc w:val="center"/>
        </w:trPr>
        <w:tc>
          <w:tcPr>
            <w:tcW w:w="667" w:type="pct"/>
            <w:vMerge/>
            <w:vAlign w:val="center"/>
          </w:tcPr>
          <w:p w14:paraId="7898001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A490C4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F6A205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0566B9B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0F05A3B"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FC269B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05E7AF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7AF62EDB" w14:textId="77777777" w:rsidTr="009642DD">
        <w:trPr>
          <w:jc w:val="center"/>
        </w:trPr>
        <w:tc>
          <w:tcPr>
            <w:tcW w:w="667" w:type="pct"/>
            <w:vMerge/>
            <w:vAlign w:val="center"/>
          </w:tcPr>
          <w:p w14:paraId="58DCCD6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9C0DE9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727BEC3" w14:textId="49AF4B5F"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7ACE275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1C90389"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27997636"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558CE7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246B6A1" w14:textId="77777777" w:rsidTr="009642DD">
        <w:trPr>
          <w:jc w:val="center"/>
        </w:trPr>
        <w:tc>
          <w:tcPr>
            <w:tcW w:w="667" w:type="pct"/>
            <w:vMerge/>
            <w:vAlign w:val="center"/>
          </w:tcPr>
          <w:p w14:paraId="5170702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18B9E3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42D06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52428A8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DC998A9"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9F2850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7E549A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4E92972A" w14:textId="77777777" w:rsidTr="009642DD">
        <w:trPr>
          <w:trHeight w:val="680"/>
          <w:jc w:val="center"/>
        </w:trPr>
        <w:tc>
          <w:tcPr>
            <w:tcW w:w="667" w:type="pct"/>
            <w:vMerge/>
            <w:vAlign w:val="center"/>
          </w:tcPr>
          <w:p w14:paraId="6DD8EBBE"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5D8CD2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942A4E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6CBC64E4" w14:textId="77777777" w:rsidR="00865832" w:rsidRPr="00447BEF" w:rsidRDefault="00865832" w:rsidP="009642DD">
            <w:pPr>
              <w:ind w:right="49"/>
              <w:jc w:val="both"/>
              <w:rPr>
                <w:rFonts w:ascii="Arial" w:hAnsi="Arial" w:cs="Arial"/>
                <w:sz w:val="14"/>
                <w:szCs w:val="14"/>
              </w:rPr>
            </w:pPr>
          </w:p>
          <w:p w14:paraId="1277632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923D7C4"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3F1932B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4BAD53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8137C9D" w14:textId="77777777" w:rsidTr="009642DD">
        <w:trPr>
          <w:jc w:val="center"/>
        </w:trPr>
        <w:tc>
          <w:tcPr>
            <w:tcW w:w="667" w:type="pct"/>
            <w:vMerge/>
            <w:vAlign w:val="center"/>
          </w:tcPr>
          <w:p w14:paraId="68BE0D9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E1BF97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23E89D2"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643A2896" w14:textId="5C04B35A" w:rsidR="00865832" w:rsidRPr="00447BEF" w:rsidRDefault="00865832"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DOP/0017-BIS/2021 del 07/01/2021 se entrega la notificación para la firma del finiquito con fecha 26 de septiembre de 2019.</w:t>
            </w:r>
            <w:r>
              <w:rPr>
                <w:rFonts w:ascii="Arial" w:hAnsi="Arial" w:cs="Arial"/>
                <w:sz w:val="14"/>
                <w:szCs w:val="14"/>
              </w:rPr>
              <w:t xml:space="preserve"> </w:t>
            </w:r>
          </w:p>
        </w:tc>
        <w:tc>
          <w:tcPr>
            <w:tcW w:w="796" w:type="pct"/>
            <w:vAlign w:val="center"/>
          </w:tcPr>
          <w:p w14:paraId="2633E087"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Atendido </w:t>
            </w:r>
          </w:p>
          <w:p w14:paraId="2F39734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4A0976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08C42BA5" w14:textId="77777777" w:rsidTr="009642DD">
        <w:trPr>
          <w:jc w:val="center"/>
        </w:trPr>
        <w:tc>
          <w:tcPr>
            <w:tcW w:w="667" w:type="pct"/>
            <w:vMerge/>
            <w:vAlign w:val="center"/>
          </w:tcPr>
          <w:p w14:paraId="4EA07FC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E51FE7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A9BA53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301D4F26" w14:textId="48ABCA16" w:rsidR="00865832"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No se recibe documento.</w:t>
            </w:r>
          </w:p>
        </w:tc>
        <w:tc>
          <w:tcPr>
            <w:tcW w:w="796" w:type="pct"/>
            <w:vAlign w:val="center"/>
          </w:tcPr>
          <w:p w14:paraId="5637430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0B0586B2" w14:textId="21125555" w:rsidR="00865832"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E0D215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5ACDE81A" w14:textId="77777777" w:rsidTr="009642DD">
        <w:trPr>
          <w:jc w:val="center"/>
        </w:trPr>
        <w:tc>
          <w:tcPr>
            <w:tcW w:w="667" w:type="pct"/>
            <w:vMerge/>
            <w:vAlign w:val="center"/>
          </w:tcPr>
          <w:p w14:paraId="68CB1F4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37C95F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D91885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032804C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14C800B"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ED8E47D"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1C26C9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3F38FA86" w14:textId="77777777" w:rsidTr="009642DD">
        <w:trPr>
          <w:jc w:val="center"/>
        </w:trPr>
        <w:tc>
          <w:tcPr>
            <w:tcW w:w="667" w:type="pct"/>
            <w:vMerge/>
            <w:vAlign w:val="center"/>
          </w:tcPr>
          <w:p w14:paraId="284E0D3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55D62F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AAAD78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071C280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E391685"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F21D511"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FF7C47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193FB978" w14:textId="77777777" w:rsidTr="009642DD">
        <w:trPr>
          <w:jc w:val="center"/>
        </w:trPr>
        <w:tc>
          <w:tcPr>
            <w:tcW w:w="667" w:type="pct"/>
            <w:vMerge/>
            <w:vAlign w:val="center"/>
          </w:tcPr>
          <w:p w14:paraId="07EFB2B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1A897C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BD3CA6C"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570940E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90B3263"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D98C55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8D7C8D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1DA13FBB" w14:textId="77777777" w:rsidTr="009642DD">
        <w:trPr>
          <w:jc w:val="center"/>
        </w:trPr>
        <w:tc>
          <w:tcPr>
            <w:tcW w:w="667" w:type="pct"/>
            <w:vMerge/>
            <w:vAlign w:val="center"/>
          </w:tcPr>
          <w:p w14:paraId="3CBAE545"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FA562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6C7874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0F9CC333"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BF9354D"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27E802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A07F07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16DDE2DF" w14:textId="77777777" w:rsidTr="009642DD">
        <w:trPr>
          <w:trHeight w:val="840"/>
          <w:jc w:val="center"/>
        </w:trPr>
        <w:tc>
          <w:tcPr>
            <w:tcW w:w="667" w:type="pct"/>
            <w:vAlign w:val="center"/>
          </w:tcPr>
          <w:p w14:paraId="4E16A074"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Resultado 8, Observación 2</w:t>
            </w:r>
          </w:p>
        </w:tc>
        <w:tc>
          <w:tcPr>
            <w:tcW w:w="744" w:type="pct"/>
            <w:tcBorders>
              <w:left w:val="nil"/>
            </w:tcBorders>
            <w:vAlign w:val="center"/>
          </w:tcPr>
          <w:p w14:paraId="551672D5" w14:textId="77777777" w:rsidR="00865832" w:rsidRPr="00447BEF" w:rsidRDefault="00865832" w:rsidP="009642DD">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Documentación Faltante</w:t>
            </w:r>
          </w:p>
        </w:tc>
        <w:tc>
          <w:tcPr>
            <w:tcW w:w="671" w:type="pct"/>
            <w:vAlign w:val="center"/>
          </w:tcPr>
          <w:p w14:paraId="59403669"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Comprobante Fiscal Digital.</w:t>
            </w:r>
          </w:p>
        </w:tc>
        <w:tc>
          <w:tcPr>
            <w:tcW w:w="1458" w:type="pct"/>
            <w:vAlign w:val="center"/>
          </w:tcPr>
          <w:p w14:paraId="0F743C9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7945AD5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0117FB2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00B26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865832" w:rsidRPr="00447BEF" w14:paraId="3BB9F36D" w14:textId="77777777" w:rsidTr="009642DD">
        <w:trPr>
          <w:jc w:val="center"/>
        </w:trPr>
        <w:tc>
          <w:tcPr>
            <w:tcW w:w="667" w:type="pct"/>
            <w:vMerge w:val="restart"/>
            <w:vAlign w:val="center"/>
          </w:tcPr>
          <w:p w14:paraId="59553F0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3</w:t>
            </w:r>
          </w:p>
          <w:p w14:paraId="366069C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vAlign w:val="center"/>
          </w:tcPr>
          <w:p w14:paraId="2BC6616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p w14:paraId="7493F7D8"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B981F9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Dictamen de la evaluación de las proposiciones.</w:t>
            </w:r>
          </w:p>
        </w:tc>
        <w:tc>
          <w:tcPr>
            <w:tcW w:w="1458" w:type="pct"/>
            <w:vAlign w:val="center"/>
          </w:tcPr>
          <w:p w14:paraId="4600C317" w14:textId="77777777" w:rsidR="00865832" w:rsidRPr="00447BEF" w:rsidRDefault="00865832" w:rsidP="009642DD">
            <w:pPr>
              <w:ind w:right="49"/>
              <w:jc w:val="both"/>
              <w:rPr>
                <w:rFonts w:ascii="Arial" w:hAnsi="Arial" w:cs="Arial"/>
                <w:sz w:val="14"/>
                <w:szCs w:val="14"/>
              </w:rPr>
            </w:pPr>
          </w:p>
          <w:p w14:paraId="26491E1A"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5E148FA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55D6F89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30AADCA" w14:textId="77777777" w:rsidR="00865832" w:rsidRPr="00447BEF" w:rsidRDefault="00865832" w:rsidP="009642DD">
            <w:pPr>
              <w:ind w:right="49"/>
              <w:jc w:val="center"/>
              <w:rPr>
                <w:rFonts w:ascii="Arial" w:hAnsi="Arial" w:cs="Arial"/>
                <w:sz w:val="14"/>
                <w:szCs w:val="14"/>
              </w:rPr>
            </w:pPr>
            <w:r w:rsidRPr="00253B37">
              <w:rPr>
                <w:rFonts w:ascii="Arial" w:hAnsi="Arial" w:cs="Arial"/>
                <w:sz w:val="14"/>
                <w:szCs w:val="14"/>
              </w:rPr>
              <w:t>Promoción de Responsabilidad Administrativa Sancionatoria</w:t>
            </w:r>
          </w:p>
        </w:tc>
      </w:tr>
      <w:tr w:rsidR="00865832" w:rsidRPr="00447BEF" w14:paraId="528E4215" w14:textId="77777777" w:rsidTr="009642DD">
        <w:trPr>
          <w:jc w:val="center"/>
        </w:trPr>
        <w:tc>
          <w:tcPr>
            <w:tcW w:w="667" w:type="pct"/>
            <w:vMerge/>
            <w:vAlign w:val="center"/>
          </w:tcPr>
          <w:p w14:paraId="67BC7CA7"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5070DA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AA28FB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Oficio de designación de residente de </w:t>
            </w:r>
            <w:r w:rsidRPr="00447BEF">
              <w:rPr>
                <w:rFonts w:ascii="Arial" w:hAnsi="Arial" w:cs="Arial"/>
                <w:sz w:val="14"/>
                <w:szCs w:val="14"/>
              </w:rPr>
              <w:lastRenderedPageBreak/>
              <w:t>obra (Supervisor).</w:t>
            </w:r>
          </w:p>
        </w:tc>
        <w:tc>
          <w:tcPr>
            <w:tcW w:w="1458" w:type="pct"/>
            <w:vAlign w:val="center"/>
          </w:tcPr>
          <w:p w14:paraId="09710C9F"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lastRenderedPageBreak/>
              <w:t xml:space="preserve">Con oficio DOP/1159/2020 del 18/12/2020, presentan oficio DOP/822/2019 del 17/07/2019. </w:t>
            </w:r>
          </w:p>
          <w:p w14:paraId="50FDE3C3" w14:textId="77777777" w:rsidR="00865832" w:rsidRPr="00447BEF" w:rsidRDefault="00865832" w:rsidP="009642DD">
            <w:pPr>
              <w:ind w:right="49"/>
              <w:jc w:val="both"/>
              <w:rPr>
                <w:rFonts w:ascii="Arial" w:hAnsi="Arial" w:cs="Arial"/>
                <w:sz w:val="14"/>
                <w:szCs w:val="14"/>
              </w:rPr>
            </w:pPr>
            <w:r w:rsidRPr="00447BEF">
              <w:rPr>
                <w:rFonts w:ascii="Arial" w:hAnsi="Arial" w:cs="Arial"/>
                <w:sz w:val="14"/>
                <w:szCs w:val="14"/>
              </w:rPr>
              <w:lastRenderedPageBreak/>
              <w:t>El documento presentado fue firmado por el Director de Obras Públicas, pero es un documento que ya no se debe corregir porque se estaría modificando el original, puesto que el oficio integrado en el expediente de obra se encuentra firmado por el Coordinador de Supervisores. por tal motivo se ratifica la observación. No solventa, permanece como documentación irregular.</w:t>
            </w:r>
          </w:p>
        </w:tc>
        <w:tc>
          <w:tcPr>
            <w:tcW w:w="796" w:type="pct"/>
            <w:vAlign w:val="center"/>
          </w:tcPr>
          <w:p w14:paraId="37178BED"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1D5FE601"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3078537" w14:textId="77777777" w:rsidR="00865832" w:rsidRPr="00447BEF" w:rsidRDefault="00865832" w:rsidP="009642DD">
            <w:pPr>
              <w:ind w:right="49"/>
              <w:jc w:val="center"/>
              <w:rPr>
                <w:rFonts w:ascii="Arial" w:hAnsi="Arial" w:cs="Arial"/>
                <w:sz w:val="14"/>
                <w:szCs w:val="14"/>
              </w:rPr>
            </w:pPr>
            <w:r w:rsidRPr="00253B37">
              <w:rPr>
                <w:rFonts w:ascii="Arial" w:hAnsi="Arial" w:cs="Arial"/>
                <w:sz w:val="14"/>
                <w:szCs w:val="14"/>
              </w:rPr>
              <w:t>Promoción de Responsabilidad Administrativa Sancionatoria</w:t>
            </w:r>
          </w:p>
        </w:tc>
      </w:tr>
      <w:tr w:rsidR="00865832" w:rsidRPr="00447BEF" w14:paraId="47543A6F" w14:textId="77777777" w:rsidTr="009642DD">
        <w:trPr>
          <w:trHeight w:val="756"/>
          <w:jc w:val="center"/>
        </w:trPr>
        <w:tc>
          <w:tcPr>
            <w:tcW w:w="667" w:type="pct"/>
            <w:vMerge/>
            <w:vAlign w:val="center"/>
          </w:tcPr>
          <w:p w14:paraId="3689F4D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582214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43D72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61A26AC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EE8470A"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1FFA1B2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8F197A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253B37">
              <w:rPr>
                <w:rFonts w:ascii="Arial" w:hAnsi="Arial" w:cs="Arial"/>
                <w:sz w:val="14"/>
                <w:szCs w:val="14"/>
              </w:rPr>
              <w:t>Promoción de Responsabilidad Administrativa Sancionatoria</w:t>
            </w:r>
          </w:p>
        </w:tc>
      </w:tr>
      <w:tr w:rsidR="00865832" w:rsidRPr="00447BEF" w14:paraId="7784FFF6" w14:textId="77777777" w:rsidTr="009642DD">
        <w:trPr>
          <w:jc w:val="center"/>
        </w:trPr>
        <w:tc>
          <w:tcPr>
            <w:tcW w:w="667" w:type="pct"/>
            <w:vAlign w:val="center"/>
          </w:tcPr>
          <w:p w14:paraId="0552A0D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1</w:t>
            </w:r>
          </w:p>
        </w:tc>
        <w:tc>
          <w:tcPr>
            <w:tcW w:w="744" w:type="pct"/>
            <w:vAlign w:val="center"/>
          </w:tcPr>
          <w:p w14:paraId="4DF072B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C6E2CA1"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las estimaciones #1 y #2 finiquito, así como  la Transferencia Interbancaria de la estimación #2 finiquito y del saldo de la estimación #1, asimismo falta la estimación #2 finiquito y sus números generadores</w:t>
            </w:r>
          </w:p>
        </w:tc>
        <w:tc>
          <w:tcPr>
            <w:tcW w:w="1458" w:type="pct"/>
            <w:vAlign w:val="center"/>
          </w:tcPr>
          <w:p w14:paraId="6C9EBFDD" w14:textId="33FB7E9E" w:rsidR="00865832" w:rsidRPr="00216019" w:rsidRDefault="00865832"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21337D9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F65F0E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4D6DE94" w14:textId="77777777" w:rsidR="00865832" w:rsidRPr="00447BEF" w:rsidRDefault="00865832" w:rsidP="009642DD">
            <w:pPr>
              <w:ind w:right="49"/>
              <w:jc w:val="center"/>
              <w:rPr>
                <w:rFonts w:ascii="Arial" w:hAnsi="Arial" w:cs="Arial"/>
                <w:sz w:val="14"/>
                <w:szCs w:val="14"/>
              </w:rPr>
            </w:pPr>
          </w:p>
          <w:p w14:paraId="12258A64" w14:textId="77777777" w:rsidR="00865832" w:rsidRPr="00447BEF" w:rsidRDefault="00865832" w:rsidP="009642DD">
            <w:pPr>
              <w:ind w:right="49"/>
              <w:jc w:val="center"/>
              <w:rPr>
                <w:rFonts w:ascii="Arial" w:hAnsi="Arial" w:cs="Arial"/>
                <w:sz w:val="14"/>
                <w:szCs w:val="14"/>
              </w:rPr>
            </w:pPr>
          </w:p>
          <w:p w14:paraId="453AE1C3"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Pliego de observacio</w:t>
            </w:r>
            <w:r>
              <w:rPr>
                <w:rFonts w:ascii="Arial" w:hAnsi="Arial" w:cs="Arial"/>
                <w:sz w:val="14"/>
                <w:szCs w:val="14"/>
              </w:rPr>
              <w:t>nes/</w:t>
            </w:r>
          </w:p>
          <w:p w14:paraId="7EF3E1F5" w14:textId="77777777" w:rsidR="00865832"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p w14:paraId="6D307853"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r>
      <w:tr w:rsidR="00865832" w:rsidRPr="00447BEF" w14:paraId="1D758E96" w14:textId="77777777" w:rsidTr="009642DD">
        <w:trPr>
          <w:trHeight w:val="762"/>
          <w:jc w:val="center"/>
        </w:trPr>
        <w:tc>
          <w:tcPr>
            <w:tcW w:w="667" w:type="pct"/>
            <w:vMerge w:val="restart"/>
            <w:vAlign w:val="center"/>
          </w:tcPr>
          <w:p w14:paraId="445C6B4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2</w:t>
            </w:r>
          </w:p>
        </w:tc>
        <w:tc>
          <w:tcPr>
            <w:tcW w:w="744" w:type="pct"/>
            <w:vMerge w:val="restart"/>
            <w:vAlign w:val="center"/>
          </w:tcPr>
          <w:p w14:paraId="288CD78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E34B06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6613EC3" w14:textId="77777777" w:rsidR="00865832" w:rsidRPr="00447BEF" w:rsidRDefault="00865832" w:rsidP="009642DD">
            <w:pPr>
              <w:ind w:right="49"/>
              <w:jc w:val="both"/>
              <w:rPr>
                <w:rFonts w:ascii="Arial" w:hAnsi="Arial" w:cs="Arial"/>
                <w:sz w:val="14"/>
                <w:szCs w:val="14"/>
              </w:rPr>
            </w:pPr>
          </w:p>
          <w:p w14:paraId="5BB1674D"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FD4D21C"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628D4D8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1E4B16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683325EE" w14:textId="77777777" w:rsidTr="009642DD">
        <w:trPr>
          <w:jc w:val="center"/>
        </w:trPr>
        <w:tc>
          <w:tcPr>
            <w:tcW w:w="667" w:type="pct"/>
            <w:vMerge/>
            <w:vAlign w:val="center"/>
          </w:tcPr>
          <w:p w14:paraId="41EBDAB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1033AB74"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945415B"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60E90D15" w14:textId="77777777" w:rsidR="00865832" w:rsidRPr="00447BEF" w:rsidRDefault="00865832" w:rsidP="009642DD">
            <w:pPr>
              <w:ind w:right="49"/>
              <w:jc w:val="both"/>
              <w:rPr>
                <w:rFonts w:ascii="Arial" w:hAnsi="Arial" w:cs="Arial"/>
                <w:sz w:val="14"/>
                <w:szCs w:val="14"/>
              </w:rPr>
            </w:pPr>
          </w:p>
          <w:p w14:paraId="67A7D457"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C89F528"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438EDA6B"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A5E215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701EB769" w14:textId="77777777" w:rsidTr="009642DD">
        <w:trPr>
          <w:jc w:val="center"/>
        </w:trPr>
        <w:tc>
          <w:tcPr>
            <w:tcW w:w="667" w:type="pct"/>
            <w:vMerge/>
            <w:vAlign w:val="center"/>
          </w:tcPr>
          <w:p w14:paraId="0D43154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194C56C"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3669EA5"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32E0F4B0" w14:textId="77777777" w:rsidR="00865832" w:rsidRPr="00447BEF" w:rsidRDefault="00865832" w:rsidP="009642DD">
            <w:pPr>
              <w:ind w:right="49"/>
              <w:jc w:val="both"/>
              <w:rPr>
                <w:rFonts w:ascii="Arial" w:hAnsi="Arial" w:cs="Arial"/>
                <w:sz w:val="14"/>
                <w:szCs w:val="14"/>
              </w:rPr>
            </w:pPr>
          </w:p>
          <w:p w14:paraId="7B17C81E"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A653257"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7490ECA"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8C95DC2"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865832" w:rsidRPr="00447BEF" w14:paraId="7A3C9C16" w14:textId="77777777" w:rsidTr="009642DD">
        <w:trPr>
          <w:jc w:val="center"/>
        </w:trPr>
        <w:tc>
          <w:tcPr>
            <w:tcW w:w="667" w:type="pct"/>
            <w:vMerge/>
            <w:vAlign w:val="center"/>
          </w:tcPr>
          <w:p w14:paraId="656F3279"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5F04B8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E8F939A" w14:textId="2D2DD5C0"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051E4F18" w14:textId="77777777" w:rsidR="00865832" w:rsidRPr="00447BEF" w:rsidRDefault="00865832" w:rsidP="009642DD">
            <w:pPr>
              <w:ind w:right="49"/>
              <w:jc w:val="both"/>
              <w:rPr>
                <w:rFonts w:ascii="Arial" w:hAnsi="Arial" w:cs="Arial"/>
                <w:sz w:val="14"/>
                <w:szCs w:val="14"/>
              </w:rPr>
            </w:pPr>
          </w:p>
          <w:p w14:paraId="76CCFE84" w14:textId="77777777" w:rsidR="00865832" w:rsidRPr="00447BEF" w:rsidRDefault="00865832"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14D1400" w14:textId="77777777" w:rsidR="00865832" w:rsidRPr="00447BEF" w:rsidRDefault="00865832" w:rsidP="009642DD">
            <w:pPr>
              <w:ind w:right="49"/>
              <w:jc w:val="center"/>
              <w:rPr>
                <w:rFonts w:ascii="Arial" w:hAnsi="Arial" w:cs="Arial"/>
                <w:sz w:val="14"/>
                <w:szCs w:val="14"/>
              </w:rPr>
            </w:pPr>
            <w:r w:rsidRPr="00447BEF">
              <w:rPr>
                <w:rFonts w:ascii="Arial" w:hAnsi="Arial" w:cs="Arial"/>
                <w:sz w:val="14"/>
                <w:szCs w:val="14"/>
              </w:rPr>
              <w:t xml:space="preserve">No atendido </w:t>
            </w:r>
          </w:p>
          <w:p w14:paraId="75051C30"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17559F" w14:textId="77777777" w:rsidR="00865832" w:rsidRPr="00447BEF" w:rsidRDefault="00865832"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BF9E75A" w14:textId="77777777" w:rsidTr="009642DD">
        <w:trPr>
          <w:jc w:val="center"/>
        </w:trPr>
        <w:tc>
          <w:tcPr>
            <w:tcW w:w="667" w:type="pct"/>
            <w:vMerge w:val="restart"/>
            <w:vAlign w:val="center"/>
          </w:tcPr>
          <w:p w14:paraId="023CE458"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2</w:t>
            </w:r>
          </w:p>
          <w:p w14:paraId="7510AA41"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1B6078DA"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5F0909B4"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8C6154E" w14:textId="77777777"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Análisis de integración de Precios Unitarios</w:t>
            </w:r>
          </w:p>
        </w:tc>
        <w:tc>
          <w:tcPr>
            <w:tcW w:w="1458" w:type="pct"/>
            <w:vAlign w:val="center"/>
          </w:tcPr>
          <w:p w14:paraId="622C4626" w14:textId="77777777" w:rsidR="00216019" w:rsidRPr="00447BEF" w:rsidRDefault="00216019" w:rsidP="009642DD">
            <w:pPr>
              <w:ind w:right="49"/>
              <w:jc w:val="both"/>
              <w:rPr>
                <w:rFonts w:ascii="Arial" w:hAnsi="Arial" w:cs="Arial"/>
                <w:sz w:val="14"/>
                <w:szCs w:val="14"/>
              </w:rPr>
            </w:pPr>
          </w:p>
          <w:p w14:paraId="578C0089" w14:textId="77777777" w:rsidR="00216019" w:rsidRPr="00447BEF" w:rsidRDefault="00216019" w:rsidP="009642DD">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0FD74B7"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 xml:space="preserve">No atendido </w:t>
            </w:r>
          </w:p>
          <w:p w14:paraId="06736E5F"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55DD67B"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7EC9A5B3" w14:textId="77777777" w:rsidTr="009642DD">
        <w:trPr>
          <w:jc w:val="center"/>
        </w:trPr>
        <w:tc>
          <w:tcPr>
            <w:tcW w:w="667" w:type="pct"/>
            <w:vMerge/>
            <w:vAlign w:val="center"/>
          </w:tcPr>
          <w:p w14:paraId="4D2D4A27"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D828791"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397B7DD" w14:textId="77777777"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Análisis de indirectos: Indirectos, Financiamiento, </w:t>
            </w:r>
            <w:r w:rsidRPr="00447BEF">
              <w:rPr>
                <w:rFonts w:ascii="Arial" w:hAnsi="Arial" w:cs="Arial"/>
                <w:sz w:val="14"/>
                <w:szCs w:val="14"/>
              </w:rPr>
              <w:lastRenderedPageBreak/>
              <w:t>Utilidad, Cargo Adicional.</w:t>
            </w:r>
          </w:p>
        </w:tc>
        <w:tc>
          <w:tcPr>
            <w:tcW w:w="1458" w:type="pct"/>
            <w:vAlign w:val="center"/>
          </w:tcPr>
          <w:p w14:paraId="1E759299" w14:textId="77777777" w:rsidR="00216019" w:rsidRPr="00447BEF" w:rsidRDefault="00216019" w:rsidP="009642DD">
            <w:pPr>
              <w:ind w:right="49"/>
              <w:jc w:val="both"/>
              <w:rPr>
                <w:rFonts w:ascii="Arial" w:hAnsi="Arial" w:cs="Arial"/>
                <w:sz w:val="14"/>
                <w:szCs w:val="14"/>
              </w:rPr>
            </w:pPr>
          </w:p>
          <w:p w14:paraId="1F85AE0F" w14:textId="77777777" w:rsidR="00216019" w:rsidRPr="00447BEF" w:rsidRDefault="00216019" w:rsidP="009642DD">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66732AF2"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 xml:space="preserve">No atendido </w:t>
            </w:r>
          </w:p>
          <w:p w14:paraId="6B437A46"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6B6D302"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4BEC587B" w14:textId="77777777" w:rsidTr="009642DD">
        <w:trPr>
          <w:jc w:val="center"/>
        </w:trPr>
        <w:tc>
          <w:tcPr>
            <w:tcW w:w="667" w:type="pct"/>
            <w:vMerge/>
            <w:vAlign w:val="center"/>
          </w:tcPr>
          <w:p w14:paraId="18E6CA27"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8E5F309"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8A99B4D" w14:textId="77777777"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Estimaciones de Obra.</w:t>
            </w:r>
          </w:p>
        </w:tc>
        <w:tc>
          <w:tcPr>
            <w:tcW w:w="1458" w:type="pct"/>
            <w:vAlign w:val="center"/>
          </w:tcPr>
          <w:p w14:paraId="7DB7BC8D" w14:textId="77777777" w:rsidR="00216019" w:rsidRPr="00447BEF" w:rsidRDefault="00216019" w:rsidP="009642DD">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0CC9566D"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 xml:space="preserve">No atendido </w:t>
            </w:r>
          </w:p>
          <w:p w14:paraId="230547FA"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CA6F406"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64F28BCB" w14:textId="77777777" w:rsidTr="009642DD">
        <w:trPr>
          <w:jc w:val="center"/>
        </w:trPr>
        <w:tc>
          <w:tcPr>
            <w:tcW w:w="667" w:type="pct"/>
            <w:vMerge/>
            <w:vAlign w:val="center"/>
          </w:tcPr>
          <w:p w14:paraId="450B3968"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AA612A3"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025D879" w14:textId="77777777"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Números generadores, croquis, fotografías y pruebas de laboratorio.</w:t>
            </w:r>
          </w:p>
        </w:tc>
        <w:tc>
          <w:tcPr>
            <w:tcW w:w="1458" w:type="pct"/>
            <w:vAlign w:val="center"/>
          </w:tcPr>
          <w:p w14:paraId="36EE6AF5" w14:textId="77777777" w:rsidR="00216019" w:rsidRPr="00447BEF" w:rsidRDefault="00216019" w:rsidP="009642DD">
            <w:pPr>
              <w:ind w:right="49"/>
              <w:jc w:val="both"/>
              <w:rPr>
                <w:rFonts w:ascii="Arial" w:hAnsi="Arial" w:cs="Arial"/>
                <w:sz w:val="14"/>
                <w:szCs w:val="14"/>
              </w:rPr>
            </w:pPr>
          </w:p>
          <w:p w14:paraId="7389FA0A" w14:textId="77777777" w:rsidR="00216019" w:rsidRPr="00447BEF" w:rsidRDefault="00216019" w:rsidP="009642DD">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0F4A44F3"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 xml:space="preserve">No atendido </w:t>
            </w:r>
          </w:p>
          <w:p w14:paraId="2F43E6BC"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AF78693"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0112DDE6" w14:textId="77777777" w:rsidTr="009642DD">
        <w:trPr>
          <w:jc w:val="center"/>
        </w:trPr>
        <w:tc>
          <w:tcPr>
            <w:tcW w:w="667" w:type="pct"/>
            <w:vMerge/>
            <w:vAlign w:val="center"/>
          </w:tcPr>
          <w:p w14:paraId="47E9D525"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0A2C395"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F360E7C" w14:textId="77777777"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Bitácora de obra. </w:t>
            </w:r>
          </w:p>
        </w:tc>
        <w:tc>
          <w:tcPr>
            <w:tcW w:w="1458" w:type="pct"/>
            <w:vAlign w:val="center"/>
          </w:tcPr>
          <w:p w14:paraId="47D67F7E" w14:textId="77777777" w:rsidR="00216019" w:rsidRPr="00447BEF" w:rsidRDefault="00216019" w:rsidP="009642DD">
            <w:pPr>
              <w:ind w:right="49"/>
              <w:jc w:val="both"/>
              <w:rPr>
                <w:rFonts w:ascii="Arial" w:hAnsi="Arial" w:cs="Arial"/>
                <w:sz w:val="14"/>
                <w:szCs w:val="14"/>
              </w:rPr>
            </w:pPr>
          </w:p>
          <w:p w14:paraId="0AE5D374" w14:textId="77777777"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DEDB1FA" w14:textId="77777777" w:rsidR="00216019" w:rsidRPr="00447BEF" w:rsidRDefault="00216019" w:rsidP="009642DD">
            <w:pPr>
              <w:ind w:right="49"/>
              <w:jc w:val="center"/>
              <w:rPr>
                <w:rFonts w:ascii="Arial" w:hAnsi="Arial" w:cs="Arial"/>
                <w:sz w:val="14"/>
                <w:szCs w:val="14"/>
              </w:rPr>
            </w:pPr>
            <w:r w:rsidRPr="00447BEF">
              <w:rPr>
                <w:rFonts w:ascii="Arial" w:hAnsi="Arial" w:cs="Arial"/>
                <w:sz w:val="14"/>
                <w:szCs w:val="14"/>
              </w:rPr>
              <w:t xml:space="preserve">No atendido </w:t>
            </w:r>
          </w:p>
          <w:p w14:paraId="12D19D70"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E918E75" w14:textId="77777777" w:rsidR="00216019" w:rsidRPr="00447BEF" w:rsidRDefault="00216019" w:rsidP="009642D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9B3176A" w14:textId="77777777" w:rsidTr="009642DD">
        <w:trPr>
          <w:jc w:val="center"/>
        </w:trPr>
        <w:tc>
          <w:tcPr>
            <w:tcW w:w="667" w:type="pct"/>
            <w:vMerge w:val="restart"/>
            <w:vAlign w:val="center"/>
          </w:tcPr>
          <w:p w14:paraId="5A8A20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2</w:t>
            </w:r>
          </w:p>
          <w:p w14:paraId="4BD767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79773E8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21A27E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1DE493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77AB497F" w14:textId="3CAB7635"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r>
              <w:rPr>
                <w:rFonts w:ascii="Arial" w:hAnsi="Arial" w:cs="Arial"/>
                <w:sz w:val="14"/>
                <w:szCs w:val="14"/>
              </w:rPr>
              <w:t xml:space="preserve"> </w:t>
            </w:r>
          </w:p>
        </w:tc>
        <w:tc>
          <w:tcPr>
            <w:tcW w:w="796" w:type="pct"/>
            <w:vAlign w:val="center"/>
          </w:tcPr>
          <w:p w14:paraId="012F85D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172EA14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2EE43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18AB1F7" w14:textId="77777777" w:rsidTr="009642DD">
        <w:trPr>
          <w:jc w:val="center"/>
        </w:trPr>
        <w:tc>
          <w:tcPr>
            <w:tcW w:w="667" w:type="pct"/>
            <w:vMerge/>
            <w:vAlign w:val="center"/>
          </w:tcPr>
          <w:p w14:paraId="26961F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83B35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2786F2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214D6DD5" w14:textId="77777777" w:rsidR="00216019" w:rsidRPr="00447BEF" w:rsidRDefault="00216019" w:rsidP="00216019">
            <w:pPr>
              <w:ind w:right="49"/>
              <w:jc w:val="both"/>
              <w:rPr>
                <w:rFonts w:ascii="Arial" w:hAnsi="Arial" w:cs="Arial"/>
                <w:sz w:val="14"/>
                <w:szCs w:val="14"/>
              </w:rPr>
            </w:pPr>
          </w:p>
          <w:p w14:paraId="327B5A7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14AA27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674830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7228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05F8C55" w14:textId="77777777" w:rsidTr="009642DD">
        <w:trPr>
          <w:trHeight w:val="772"/>
          <w:jc w:val="center"/>
        </w:trPr>
        <w:tc>
          <w:tcPr>
            <w:tcW w:w="667" w:type="pct"/>
            <w:vMerge/>
            <w:vAlign w:val="center"/>
          </w:tcPr>
          <w:p w14:paraId="50DA3D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F7733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1269D7" w14:textId="358C1478"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0C7363C1" w14:textId="77777777" w:rsidR="00216019" w:rsidRPr="00447BEF" w:rsidRDefault="00216019" w:rsidP="00216019">
            <w:pPr>
              <w:ind w:right="49"/>
              <w:jc w:val="both"/>
              <w:rPr>
                <w:rFonts w:ascii="Arial" w:hAnsi="Arial" w:cs="Arial"/>
                <w:sz w:val="14"/>
                <w:szCs w:val="14"/>
              </w:rPr>
            </w:pPr>
          </w:p>
          <w:p w14:paraId="41C6A65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CE7955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5B5A21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BC2EF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04826A6" w14:textId="77777777" w:rsidTr="009642DD">
        <w:trPr>
          <w:trHeight w:val="712"/>
          <w:jc w:val="center"/>
        </w:trPr>
        <w:tc>
          <w:tcPr>
            <w:tcW w:w="667" w:type="pct"/>
            <w:vMerge/>
            <w:vAlign w:val="center"/>
          </w:tcPr>
          <w:p w14:paraId="1C978F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D575DB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BB2B1E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315F0FBB" w14:textId="77777777" w:rsidR="00216019" w:rsidRPr="00447BEF" w:rsidRDefault="00216019" w:rsidP="00216019">
            <w:pPr>
              <w:ind w:right="49"/>
              <w:jc w:val="both"/>
              <w:rPr>
                <w:rFonts w:ascii="Arial" w:hAnsi="Arial" w:cs="Arial"/>
                <w:sz w:val="14"/>
                <w:szCs w:val="14"/>
              </w:rPr>
            </w:pPr>
          </w:p>
          <w:p w14:paraId="26EB509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C7FEB5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4274B9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2FD739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4E7112C" w14:textId="77777777" w:rsidTr="009642DD">
        <w:trPr>
          <w:trHeight w:val="694"/>
          <w:jc w:val="center"/>
        </w:trPr>
        <w:tc>
          <w:tcPr>
            <w:tcW w:w="667" w:type="pct"/>
            <w:vMerge/>
            <w:vAlign w:val="center"/>
          </w:tcPr>
          <w:p w14:paraId="0AFF6A0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393391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2027AE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7430DACF" w14:textId="77777777" w:rsidR="00216019" w:rsidRPr="00447BEF" w:rsidRDefault="00216019" w:rsidP="00216019">
            <w:pPr>
              <w:ind w:right="49"/>
              <w:jc w:val="both"/>
              <w:rPr>
                <w:rFonts w:ascii="Arial" w:hAnsi="Arial" w:cs="Arial"/>
                <w:sz w:val="14"/>
                <w:szCs w:val="14"/>
              </w:rPr>
            </w:pPr>
          </w:p>
          <w:p w14:paraId="1147259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1791AF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4E0B85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B12A2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3967E53" w14:textId="77777777" w:rsidTr="009642DD">
        <w:trPr>
          <w:jc w:val="center"/>
        </w:trPr>
        <w:tc>
          <w:tcPr>
            <w:tcW w:w="667" w:type="pct"/>
            <w:vMerge/>
            <w:vAlign w:val="center"/>
          </w:tcPr>
          <w:p w14:paraId="2F8A86F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069BF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3E27E5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43148D51" w14:textId="77777777" w:rsidR="00216019" w:rsidRPr="00447BEF" w:rsidRDefault="00216019" w:rsidP="00216019">
            <w:pPr>
              <w:ind w:right="49"/>
              <w:jc w:val="both"/>
              <w:rPr>
                <w:rFonts w:ascii="Arial" w:hAnsi="Arial" w:cs="Arial"/>
                <w:sz w:val="14"/>
                <w:szCs w:val="14"/>
              </w:rPr>
            </w:pPr>
          </w:p>
          <w:p w14:paraId="067E367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2FD3FF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88C99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4FA5B8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34F7B8A" w14:textId="77777777" w:rsidTr="009642DD">
        <w:trPr>
          <w:trHeight w:val="756"/>
          <w:jc w:val="center"/>
        </w:trPr>
        <w:tc>
          <w:tcPr>
            <w:tcW w:w="667" w:type="pct"/>
            <w:vMerge/>
            <w:vAlign w:val="center"/>
          </w:tcPr>
          <w:p w14:paraId="0F78EA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CCFD5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C38A3C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63EEF69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176994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DE423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43C2B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7282AF2" w14:textId="77777777" w:rsidTr="009642DD">
        <w:trPr>
          <w:jc w:val="center"/>
        </w:trPr>
        <w:tc>
          <w:tcPr>
            <w:tcW w:w="667" w:type="pct"/>
            <w:vMerge/>
            <w:vAlign w:val="center"/>
          </w:tcPr>
          <w:p w14:paraId="3B431B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8902E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E65CEF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52C16D10" w14:textId="77777777" w:rsidR="00216019" w:rsidRPr="00447BEF" w:rsidRDefault="00216019" w:rsidP="00216019">
            <w:pPr>
              <w:ind w:right="49"/>
              <w:jc w:val="both"/>
              <w:rPr>
                <w:rFonts w:ascii="Arial" w:hAnsi="Arial" w:cs="Arial"/>
                <w:sz w:val="14"/>
                <w:szCs w:val="14"/>
              </w:rPr>
            </w:pPr>
          </w:p>
          <w:p w14:paraId="6181D38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C9DD92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E9FD2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458A11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6E2162D" w14:textId="77777777" w:rsidTr="009642DD">
        <w:trPr>
          <w:jc w:val="center"/>
        </w:trPr>
        <w:tc>
          <w:tcPr>
            <w:tcW w:w="667" w:type="pct"/>
            <w:vMerge/>
            <w:vAlign w:val="center"/>
          </w:tcPr>
          <w:p w14:paraId="6B0465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2C8D60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DC88D6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Periodo real de ejecución de obra.</w:t>
            </w:r>
          </w:p>
        </w:tc>
        <w:tc>
          <w:tcPr>
            <w:tcW w:w="1458" w:type="pct"/>
            <w:vAlign w:val="center"/>
          </w:tcPr>
          <w:p w14:paraId="61E5C311" w14:textId="77777777" w:rsidR="00216019" w:rsidRPr="00447BEF" w:rsidRDefault="00216019" w:rsidP="00216019">
            <w:pPr>
              <w:ind w:right="49"/>
              <w:jc w:val="both"/>
              <w:rPr>
                <w:rFonts w:ascii="Arial" w:hAnsi="Arial" w:cs="Arial"/>
                <w:sz w:val="14"/>
                <w:szCs w:val="14"/>
              </w:rPr>
            </w:pPr>
          </w:p>
          <w:p w14:paraId="46795FC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95C581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6AD56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D3EAC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E0F10FD" w14:textId="77777777" w:rsidTr="009642DD">
        <w:trPr>
          <w:jc w:val="center"/>
        </w:trPr>
        <w:tc>
          <w:tcPr>
            <w:tcW w:w="667" w:type="pct"/>
            <w:vMerge w:val="restart"/>
            <w:vAlign w:val="center"/>
          </w:tcPr>
          <w:p w14:paraId="5A79A6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9, Observación 2</w:t>
            </w:r>
          </w:p>
        </w:tc>
        <w:tc>
          <w:tcPr>
            <w:tcW w:w="744" w:type="pct"/>
            <w:vMerge w:val="restart"/>
            <w:vAlign w:val="center"/>
          </w:tcPr>
          <w:p w14:paraId="07ED85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E2596C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Acta de extinción de derechos y obligaciones.</w:t>
            </w:r>
          </w:p>
        </w:tc>
        <w:tc>
          <w:tcPr>
            <w:tcW w:w="1458" w:type="pct"/>
            <w:vAlign w:val="center"/>
          </w:tcPr>
          <w:p w14:paraId="4316D9EA" w14:textId="77777777" w:rsidR="00216019" w:rsidRPr="00447BEF" w:rsidRDefault="00216019" w:rsidP="00216019">
            <w:pPr>
              <w:ind w:right="49"/>
              <w:jc w:val="both"/>
              <w:rPr>
                <w:rFonts w:ascii="Arial" w:hAnsi="Arial" w:cs="Arial"/>
                <w:sz w:val="14"/>
                <w:szCs w:val="14"/>
              </w:rPr>
            </w:pPr>
          </w:p>
          <w:p w14:paraId="5EB2BCA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09FB1F1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1E399F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3960A1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5573EFE" w14:textId="77777777" w:rsidTr="009642DD">
        <w:trPr>
          <w:jc w:val="center"/>
        </w:trPr>
        <w:tc>
          <w:tcPr>
            <w:tcW w:w="667" w:type="pct"/>
            <w:vMerge/>
            <w:vAlign w:val="center"/>
          </w:tcPr>
          <w:p w14:paraId="230BC6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5DB46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2291B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Registro de propiedad en las oficinas de Catastro y del Registro Público </w:t>
            </w:r>
            <w:r w:rsidRPr="00447BEF">
              <w:rPr>
                <w:rFonts w:ascii="Arial" w:hAnsi="Arial" w:cs="Arial"/>
                <w:sz w:val="14"/>
                <w:szCs w:val="14"/>
              </w:rPr>
              <w:lastRenderedPageBreak/>
              <w:t>de la Propiedad y el Comercio del Estado.</w:t>
            </w:r>
          </w:p>
        </w:tc>
        <w:tc>
          <w:tcPr>
            <w:tcW w:w="1458" w:type="pct"/>
            <w:vAlign w:val="center"/>
          </w:tcPr>
          <w:p w14:paraId="013BECA0" w14:textId="77777777" w:rsidR="00216019" w:rsidRPr="00447BEF" w:rsidRDefault="00216019" w:rsidP="00216019">
            <w:pPr>
              <w:ind w:right="49"/>
              <w:jc w:val="both"/>
              <w:rPr>
                <w:rFonts w:ascii="Arial" w:hAnsi="Arial" w:cs="Arial"/>
                <w:sz w:val="14"/>
                <w:szCs w:val="14"/>
              </w:rPr>
            </w:pPr>
          </w:p>
          <w:p w14:paraId="72F167E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22AED9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3E9B0E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734F2E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EF2B025" w14:textId="77777777" w:rsidTr="009642DD">
        <w:trPr>
          <w:jc w:val="center"/>
        </w:trPr>
        <w:tc>
          <w:tcPr>
            <w:tcW w:w="667" w:type="pct"/>
            <w:vMerge/>
            <w:vAlign w:val="center"/>
          </w:tcPr>
          <w:p w14:paraId="6F185D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4BA9AE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5D6566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Pólizas de Cheque o transferencia interbancaria.</w:t>
            </w:r>
          </w:p>
        </w:tc>
        <w:tc>
          <w:tcPr>
            <w:tcW w:w="1458" w:type="pct"/>
            <w:vAlign w:val="center"/>
          </w:tcPr>
          <w:p w14:paraId="256FF0AC"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presenta información complementaria, que corresponde a póliza de transferencia por un importe de $500,000.00</w:t>
            </w:r>
            <w:r>
              <w:rPr>
                <w:rFonts w:ascii="Arial" w:hAnsi="Arial" w:cs="Arial"/>
                <w:sz w:val="14"/>
                <w:szCs w:val="14"/>
              </w:rPr>
              <w:t>.</w:t>
            </w:r>
          </w:p>
          <w:p w14:paraId="1ABCB0BD" w14:textId="5D624265"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53D512E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30433CB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E7D7B5F" w14:textId="74DEBFE3"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44391714" w14:textId="77777777" w:rsidTr="009642DD">
        <w:trPr>
          <w:jc w:val="center"/>
        </w:trPr>
        <w:tc>
          <w:tcPr>
            <w:tcW w:w="667" w:type="pct"/>
            <w:vMerge/>
            <w:vAlign w:val="center"/>
          </w:tcPr>
          <w:p w14:paraId="4F5C63F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673E37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6EABCF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36608DC0" w14:textId="77777777" w:rsidR="00216019" w:rsidRPr="00447BEF" w:rsidRDefault="00216019" w:rsidP="00216019">
            <w:pPr>
              <w:ind w:right="49"/>
              <w:jc w:val="both"/>
              <w:rPr>
                <w:rFonts w:ascii="Arial" w:hAnsi="Arial" w:cs="Arial"/>
                <w:sz w:val="14"/>
                <w:szCs w:val="14"/>
              </w:rPr>
            </w:pPr>
          </w:p>
          <w:p w14:paraId="312ACAC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1B3025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B6CFA8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ED4C9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47BDE62A" w14:textId="77777777" w:rsidTr="009642DD">
        <w:trPr>
          <w:jc w:val="center"/>
        </w:trPr>
        <w:tc>
          <w:tcPr>
            <w:tcW w:w="667" w:type="pct"/>
            <w:vMerge w:val="restart"/>
            <w:vAlign w:val="center"/>
          </w:tcPr>
          <w:p w14:paraId="5D3746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9, Observación 3</w:t>
            </w:r>
          </w:p>
        </w:tc>
        <w:tc>
          <w:tcPr>
            <w:tcW w:w="744" w:type="pct"/>
            <w:vMerge w:val="restart"/>
            <w:vAlign w:val="center"/>
          </w:tcPr>
          <w:p w14:paraId="2C88A2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10CCAAD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16C288C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0069E4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8F3BF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A0833F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0528C460" w14:textId="77777777" w:rsidTr="009642DD">
        <w:trPr>
          <w:jc w:val="center"/>
        </w:trPr>
        <w:tc>
          <w:tcPr>
            <w:tcW w:w="667" w:type="pct"/>
            <w:vMerge/>
            <w:vAlign w:val="center"/>
          </w:tcPr>
          <w:p w14:paraId="5B33C0E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B7B7FF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E8BC6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2A8FE879" w14:textId="77777777" w:rsidR="00216019" w:rsidRPr="00447BEF" w:rsidRDefault="00216019" w:rsidP="00216019">
            <w:pPr>
              <w:ind w:right="49"/>
              <w:jc w:val="both"/>
              <w:rPr>
                <w:rFonts w:ascii="Arial" w:hAnsi="Arial" w:cs="Arial"/>
                <w:sz w:val="14"/>
                <w:szCs w:val="14"/>
              </w:rPr>
            </w:pPr>
            <w:r>
              <w:rPr>
                <w:rFonts w:ascii="Arial" w:hAnsi="Arial" w:cs="Arial"/>
                <w:sz w:val="14"/>
                <w:szCs w:val="14"/>
              </w:rPr>
              <w:t>Mediante oficio DOP/1159/2020 de 18/12/2020 p</w:t>
            </w:r>
            <w:r w:rsidRPr="00447BEF">
              <w:rPr>
                <w:rFonts w:ascii="Arial" w:hAnsi="Arial" w:cs="Arial"/>
                <w:sz w:val="14"/>
                <w:szCs w:val="14"/>
              </w:rPr>
              <w:t xml:space="preserve">resentan oficio DOP/824/2019 del 17/07/2019. </w:t>
            </w:r>
          </w:p>
          <w:p w14:paraId="6DD640F2" w14:textId="73F9380F" w:rsidR="00216019" w:rsidRPr="00447BEF" w:rsidRDefault="00216019" w:rsidP="00216019">
            <w:pPr>
              <w:ind w:right="49"/>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debería corregir porque se estaría modificando el original, puesto que el oficio integrado en el expediente de obra ese encuentra firmado por el Coordinador de Supervisores. por tal motivo se ratifica la observación. No solventa, permanece como documentación irregular.</w:t>
            </w:r>
            <w:r w:rsidR="009642DD">
              <w:rPr>
                <w:rFonts w:ascii="Arial" w:hAnsi="Arial" w:cs="Arial"/>
                <w:sz w:val="14"/>
                <w:szCs w:val="14"/>
              </w:rPr>
              <w:t xml:space="preserve"> </w:t>
            </w:r>
          </w:p>
        </w:tc>
        <w:tc>
          <w:tcPr>
            <w:tcW w:w="796" w:type="pct"/>
            <w:vAlign w:val="center"/>
          </w:tcPr>
          <w:p w14:paraId="4F867FB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75DDAC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42406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58320BE" w14:textId="77777777" w:rsidTr="009642DD">
        <w:trPr>
          <w:jc w:val="center"/>
        </w:trPr>
        <w:tc>
          <w:tcPr>
            <w:tcW w:w="667" w:type="pct"/>
            <w:vMerge/>
            <w:vAlign w:val="center"/>
          </w:tcPr>
          <w:p w14:paraId="08025A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D49B5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FB4A67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00631A2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4EEBB1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58CE7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99843E8" w14:textId="77777777" w:rsidR="00216019" w:rsidRPr="00447BEF" w:rsidRDefault="00216019" w:rsidP="00216019">
            <w:pPr>
              <w:ind w:right="49"/>
              <w:jc w:val="center"/>
              <w:rPr>
                <w:rFonts w:ascii="Arial" w:hAnsi="Arial" w:cs="Arial"/>
                <w:sz w:val="14"/>
                <w:szCs w:val="14"/>
              </w:rPr>
            </w:pPr>
          </w:p>
          <w:p w14:paraId="3171CA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15123746" w14:textId="77777777" w:rsidTr="009642DD">
        <w:trPr>
          <w:jc w:val="center"/>
        </w:trPr>
        <w:tc>
          <w:tcPr>
            <w:tcW w:w="667" w:type="pct"/>
            <w:vAlign w:val="center"/>
          </w:tcPr>
          <w:p w14:paraId="428C04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1</w:t>
            </w:r>
          </w:p>
        </w:tc>
        <w:tc>
          <w:tcPr>
            <w:tcW w:w="744" w:type="pct"/>
            <w:vAlign w:val="center"/>
          </w:tcPr>
          <w:p w14:paraId="109FDB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5FA9010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#3 finiquito y del saldo de la estimación #2, así como  la Transferencia Interbancaria que corresponde al anticipo y las estimaciones #2 y #3 finiquito</w:t>
            </w:r>
          </w:p>
        </w:tc>
        <w:tc>
          <w:tcPr>
            <w:tcW w:w="1458" w:type="pct"/>
            <w:vAlign w:val="center"/>
          </w:tcPr>
          <w:p w14:paraId="71985628" w14:textId="77777777" w:rsidR="00216019"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CFDI de la Estimación 3 por $161,239.58. </w:t>
            </w:r>
          </w:p>
          <w:p w14:paraId="6D86BEDF" w14:textId="77777777" w:rsidR="009642DD"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En el caso del CFDI de </w:t>
            </w:r>
            <w:r w:rsidRPr="005755CE">
              <w:rPr>
                <w:rFonts w:ascii="Arial" w:hAnsi="Arial" w:cs="Arial"/>
                <w:sz w:val="14"/>
                <w:szCs w:val="14"/>
                <w:lang w:val="es-ES_tradnl"/>
              </w:rPr>
              <w:t xml:space="preserve">la estimación 2 el importe es mayor por $51,784.47 ya que presentan CFDI por </w:t>
            </w:r>
            <w:r w:rsidRPr="00447BEF">
              <w:rPr>
                <w:rFonts w:ascii="Arial" w:hAnsi="Arial" w:cs="Arial"/>
                <w:sz w:val="14"/>
                <w:szCs w:val="14"/>
                <w:lang w:val="es-ES_tradnl"/>
              </w:rPr>
              <w:t xml:space="preserve">$200,000.00. </w:t>
            </w:r>
          </w:p>
          <w:p w14:paraId="7C2E31B7" w14:textId="32EA9C9B" w:rsidR="00216019" w:rsidRPr="00447BEF" w:rsidRDefault="009642DD" w:rsidP="00216019">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p w14:paraId="13363CF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 </w:t>
            </w:r>
          </w:p>
        </w:tc>
        <w:tc>
          <w:tcPr>
            <w:tcW w:w="796" w:type="pct"/>
            <w:vAlign w:val="center"/>
          </w:tcPr>
          <w:p w14:paraId="22CE3AA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CAC1D56" w14:textId="352696F8" w:rsidR="00216019" w:rsidRPr="00447BEF" w:rsidRDefault="009642DD"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51EE46D4" w14:textId="77777777" w:rsidR="00216019" w:rsidRPr="00447BEF" w:rsidRDefault="00216019" w:rsidP="00216019">
            <w:pPr>
              <w:ind w:right="49"/>
              <w:jc w:val="center"/>
              <w:rPr>
                <w:rFonts w:ascii="Arial" w:hAnsi="Arial" w:cs="Arial"/>
                <w:sz w:val="14"/>
                <w:szCs w:val="14"/>
              </w:rPr>
            </w:pPr>
          </w:p>
          <w:p w14:paraId="3D202402" w14:textId="05CCAD40"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13C3B56C" w14:textId="77777777" w:rsidTr="009642DD">
        <w:trPr>
          <w:jc w:val="center"/>
        </w:trPr>
        <w:tc>
          <w:tcPr>
            <w:tcW w:w="667" w:type="pct"/>
            <w:vAlign w:val="center"/>
          </w:tcPr>
          <w:p w14:paraId="76DF24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2</w:t>
            </w:r>
          </w:p>
        </w:tc>
        <w:tc>
          <w:tcPr>
            <w:tcW w:w="744" w:type="pct"/>
            <w:tcBorders>
              <w:left w:val="nil"/>
            </w:tcBorders>
            <w:vAlign w:val="center"/>
          </w:tcPr>
          <w:p w14:paraId="697662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7DAEDF9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38C451B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N</w:t>
            </w:r>
            <w:r w:rsidRPr="00447BEF">
              <w:rPr>
                <w:rFonts w:ascii="Arial" w:hAnsi="Arial" w:cs="Arial"/>
                <w:sz w:val="14"/>
                <w:szCs w:val="14"/>
              </w:rPr>
              <w:t>o se recibe documento.</w:t>
            </w:r>
          </w:p>
        </w:tc>
        <w:tc>
          <w:tcPr>
            <w:tcW w:w="796" w:type="pct"/>
            <w:vAlign w:val="center"/>
          </w:tcPr>
          <w:p w14:paraId="5E7F934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F40D9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5F0D9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D214A3C" w14:textId="77777777" w:rsidTr="009642DD">
        <w:trPr>
          <w:jc w:val="center"/>
        </w:trPr>
        <w:tc>
          <w:tcPr>
            <w:tcW w:w="667" w:type="pct"/>
            <w:vMerge w:val="restart"/>
            <w:vAlign w:val="center"/>
          </w:tcPr>
          <w:p w14:paraId="5613A0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2</w:t>
            </w:r>
          </w:p>
          <w:p w14:paraId="4A0953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tcBorders>
              <w:left w:val="nil"/>
            </w:tcBorders>
            <w:vAlign w:val="center"/>
          </w:tcPr>
          <w:p w14:paraId="62E6E92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4F8B16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5D9898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Regularización y adquisición de la tenencia de la tierra.</w:t>
            </w:r>
          </w:p>
        </w:tc>
        <w:tc>
          <w:tcPr>
            <w:tcW w:w="1458" w:type="pct"/>
            <w:vAlign w:val="center"/>
          </w:tcPr>
          <w:p w14:paraId="257DB83E" w14:textId="77777777" w:rsidR="00216019" w:rsidRPr="00447BEF" w:rsidRDefault="00216019" w:rsidP="00216019">
            <w:pPr>
              <w:ind w:right="49"/>
              <w:jc w:val="both"/>
              <w:rPr>
                <w:rFonts w:ascii="Arial" w:hAnsi="Arial" w:cs="Arial"/>
                <w:sz w:val="14"/>
                <w:szCs w:val="14"/>
              </w:rPr>
            </w:pPr>
          </w:p>
          <w:p w14:paraId="6311DED7"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F9EC06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84861F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BE361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4BC4E417" w14:textId="77777777" w:rsidTr="009642DD">
        <w:trPr>
          <w:jc w:val="center"/>
        </w:trPr>
        <w:tc>
          <w:tcPr>
            <w:tcW w:w="667" w:type="pct"/>
            <w:vMerge/>
            <w:vAlign w:val="center"/>
          </w:tcPr>
          <w:p w14:paraId="0129E9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00180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4AA705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Medidas o acciones de mitigación.</w:t>
            </w:r>
          </w:p>
        </w:tc>
        <w:tc>
          <w:tcPr>
            <w:tcW w:w="1458" w:type="pct"/>
            <w:vAlign w:val="center"/>
          </w:tcPr>
          <w:p w14:paraId="69A45208" w14:textId="77777777" w:rsidR="00216019" w:rsidRPr="00447BEF" w:rsidRDefault="00216019" w:rsidP="00216019">
            <w:pPr>
              <w:ind w:right="49"/>
              <w:jc w:val="both"/>
              <w:rPr>
                <w:rFonts w:ascii="Arial" w:hAnsi="Arial" w:cs="Arial"/>
                <w:sz w:val="14"/>
                <w:szCs w:val="14"/>
              </w:rPr>
            </w:pPr>
          </w:p>
          <w:p w14:paraId="5FEBDEFC"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76D660D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94DABD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3C51B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4F0A95F" w14:textId="77777777" w:rsidTr="009642DD">
        <w:trPr>
          <w:jc w:val="center"/>
        </w:trPr>
        <w:tc>
          <w:tcPr>
            <w:tcW w:w="667" w:type="pct"/>
            <w:vMerge/>
            <w:vAlign w:val="center"/>
          </w:tcPr>
          <w:p w14:paraId="5B6F31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3C812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D6AE0FC" w14:textId="5D1460D3"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Dictamen de impacto ambiental (Zona impactada) </w:t>
            </w:r>
            <w:r w:rsidRPr="00447BEF">
              <w:rPr>
                <w:rFonts w:ascii="Arial" w:hAnsi="Arial" w:cs="Arial"/>
                <w:sz w:val="14"/>
                <w:szCs w:val="14"/>
              </w:rPr>
              <w:lastRenderedPageBreak/>
              <w:t xml:space="preserve">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4845FB36" w14:textId="77777777" w:rsidR="00216019" w:rsidRPr="00447BEF" w:rsidRDefault="00216019" w:rsidP="00216019">
            <w:pPr>
              <w:ind w:right="49"/>
              <w:jc w:val="both"/>
              <w:rPr>
                <w:rFonts w:ascii="Arial" w:hAnsi="Arial" w:cs="Arial"/>
                <w:sz w:val="14"/>
                <w:szCs w:val="14"/>
              </w:rPr>
            </w:pPr>
          </w:p>
          <w:p w14:paraId="3FC33463"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EBD97C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A7470A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0129BD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54A9C4E" w14:textId="77777777" w:rsidTr="009642DD">
        <w:trPr>
          <w:jc w:val="center"/>
        </w:trPr>
        <w:tc>
          <w:tcPr>
            <w:tcW w:w="667" w:type="pct"/>
            <w:vMerge/>
            <w:vAlign w:val="center"/>
          </w:tcPr>
          <w:p w14:paraId="2F9E72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6C98ECC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1BF9F8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6F58AC60" w14:textId="77777777" w:rsidR="00216019" w:rsidRPr="00447BEF" w:rsidRDefault="00216019" w:rsidP="00216019">
            <w:pPr>
              <w:ind w:right="49"/>
              <w:jc w:val="both"/>
              <w:rPr>
                <w:rFonts w:ascii="Arial" w:hAnsi="Arial" w:cs="Arial"/>
                <w:sz w:val="14"/>
                <w:szCs w:val="14"/>
              </w:rPr>
            </w:pPr>
          </w:p>
          <w:p w14:paraId="37D9DC0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BD9F96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44141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68632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E823CE8" w14:textId="77777777" w:rsidTr="009642DD">
        <w:trPr>
          <w:jc w:val="center"/>
        </w:trPr>
        <w:tc>
          <w:tcPr>
            <w:tcW w:w="667" w:type="pct"/>
            <w:vMerge/>
            <w:vAlign w:val="center"/>
          </w:tcPr>
          <w:p w14:paraId="3A5B22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537D0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94D748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0B7B7C24" w14:textId="77777777" w:rsidR="00216019" w:rsidRPr="00447BEF" w:rsidRDefault="00216019" w:rsidP="00216019">
            <w:pPr>
              <w:ind w:right="49"/>
              <w:jc w:val="both"/>
              <w:rPr>
                <w:rFonts w:ascii="Arial" w:hAnsi="Arial" w:cs="Arial"/>
                <w:sz w:val="14"/>
                <w:szCs w:val="14"/>
              </w:rPr>
            </w:pPr>
          </w:p>
          <w:p w14:paraId="1B562D8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41E1DB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267B9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03A7A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1A0A1F3" w14:textId="77777777" w:rsidTr="009642DD">
        <w:trPr>
          <w:jc w:val="center"/>
        </w:trPr>
        <w:tc>
          <w:tcPr>
            <w:tcW w:w="667" w:type="pct"/>
            <w:vMerge/>
            <w:vAlign w:val="center"/>
          </w:tcPr>
          <w:p w14:paraId="456771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C701B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3C9F4F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55C8B47A" w14:textId="77777777" w:rsidR="00216019" w:rsidRPr="00447BEF" w:rsidRDefault="00216019" w:rsidP="00216019">
            <w:pPr>
              <w:ind w:right="49"/>
              <w:jc w:val="both"/>
              <w:rPr>
                <w:rFonts w:ascii="Arial" w:hAnsi="Arial" w:cs="Arial"/>
                <w:sz w:val="14"/>
                <w:szCs w:val="14"/>
              </w:rPr>
            </w:pPr>
          </w:p>
          <w:p w14:paraId="0FC07DF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6AE52A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8A611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60CBC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EC84F9C" w14:textId="77777777" w:rsidTr="009642DD">
        <w:trPr>
          <w:jc w:val="center"/>
        </w:trPr>
        <w:tc>
          <w:tcPr>
            <w:tcW w:w="667" w:type="pct"/>
            <w:vMerge/>
            <w:vAlign w:val="center"/>
          </w:tcPr>
          <w:p w14:paraId="1A71C8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18A16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DF5352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0304E440" w14:textId="77777777" w:rsidR="00216019" w:rsidRPr="00447BEF" w:rsidRDefault="00216019" w:rsidP="00216019">
            <w:pPr>
              <w:ind w:right="49"/>
              <w:jc w:val="both"/>
              <w:rPr>
                <w:rFonts w:ascii="Arial" w:hAnsi="Arial" w:cs="Arial"/>
                <w:sz w:val="14"/>
                <w:szCs w:val="14"/>
              </w:rPr>
            </w:pPr>
          </w:p>
          <w:p w14:paraId="6DB51EE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86E56F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C0BE9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0141D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3C6AE93" w14:textId="77777777" w:rsidTr="009642DD">
        <w:trPr>
          <w:jc w:val="center"/>
        </w:trPr>
        <w:tc>
          <w:tcPr>
            <w:tcW w:w="667" w:type="pct"/>
            <w:vMerge/>
            <w:vAlign w:val="center"/>
          </w:tcPr>
          <w:p w14:paraId="15A303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9C8C65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66EF1B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393B0292" w14:textId="77777777" w:rsidR="00216019" w:rsidRPr="00447BEF" w:rsidRDefault="00216019" w:rsidP="00216019">
            <w:pPr>
              <w:ind w:right="49"/>
              <w:jc w:val="both"/>
              <w:rPr>
                <w:rFonts w:ascii="Arial" w:hAnsi="Arial" w:cs="Arial"/>
                <w:sz w:val="14"/>
                <w:szCs w:val="14"/>
              </w:rPr>
            </w:pPr>
          </w:p>
          <w:p w14:paraId="27DE6AC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AB29ED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18597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D0A00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1AE22DF6" w14:textId="77777777" w:rsidTr="009642DD">
        <w:trPr>
          <w:jc w:val="center"/>
        </w:trPr>
        <w:tc>
          <w:tcPr>
            <w:tcW w:w="667" w:type="pct"/>
            <w:vMerge/>
            <w:vAlign w:val="center"/>
          </w:tcPr>
          <w:p w14:paraId="08241CF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C76ED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97D023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3BCBEF4C" w14:textId="77777777" w:rsidR="00216019" w:rsidRPr="00447BEF" w:rsidRDefault="00216019" w:rsidP="00216019">
            <w:pPr>
              <w:ind w:right="49"/>
              <w:jc w:val="both"/>
              <w:rPr>
                <w:rFonts w:ascii="Arial" w:hAnsi="Arial" w:cs="Arial"/>
                <w:sz w:val="14"/>
                <w:szCs w:val="14"/>
              </w:rPr>
            </w:pPr>
          </w:p>
          <w:p w14:paraId="19A80A3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E9D482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2E709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45A65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095D6538" w14:textId="77777777" w:rsidTr="009642DD">
        <w:trPr>
          <w:jc w:val="center"/>
        </w:trPr>
        <w:tc>
          <w:tcPr>
            <w:tcW w:w="667" w:type="pct"/>
            <w:vMerge/>
            <w:vAlign w:val="center"/>
          </w:tcPr>
          <w:p w14:paraId="7209F2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29EC6A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037F36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1D806346" w14:textId="77777777" w:rsidR="00216019" w:rsidRPr="00447BEF" w:rsidRDefault="00216019" w:rsidP="00216019">
            <w:pPr>
              <w:ind w:right="49"/>
              <w:jc w:val="both"/>
              <w:rPr>
                <w:rFonts w:ascii="Arial" w:hAnsi="Arial" w:cs="Arial"/>
                <w:sz w:val="14"/>
                <w:szCs w:val="14"/>
              </w:rPr>
            </w:pPr>
          </w:p>
          <w:p w14:paraId="616D442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7DC703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EC91A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4165F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36A0CACA" w14:textId="77777777" w:rsidTr="009642DD">
        <w:trPr>
          <w:jc w:val="center"/>
        </w:trPr>
        <w:tc>
          <w:tcPr>
            <w:tcW w:w="667" w:type="pct"/>
            <w:vMerge/>
            <w:vAlign w:val="center"/>
          </w:tcPr>
          <w:p w14:paraId="5F00CE8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CFF682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auto"/>
            <w:vAlign w:val="center"/>
          </w:tcPr>
          <w:p w14:paraId="2D4AB37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de cobro de anticipo.</w:t>
            </w:r>
          </w:p>
        </w:tc>
        <w:tc>
          <w:tcPr>
            <w:tcW w:w="1458" w:type="pct"/>
            <w:vAlign w:val="center"/>
          </w:tcPr>
          <w:p w14:paraId="25D3071D" w14:textId="1C343A52"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aportan la transferencia interbancaria del 4/12/2019 por $448,776.15 del pago inicial de esta obra. </w:t>
            </w:r>
            <w:r w:rsidR="009642DD">
              <w:rPr>
                <w:rFonts w:ascii="Arial" w:hAnsi="Arial" w:cs="Arial"/>
                <w:sz w:val="14"/>
                <w:szCs w:val="14"/>
              </w:rPr>
              <w:t>Esta información será analizada y valorada.</w:t>
            </w:r>
          </w:p>
        </w:tc>
        <w:tc>
          <w:tcPr>
            <w:tcW w:w="796" w:type="pct"/>
            <w:vAlign w:val="center"/>
          </w:tcPr>
          <w:p w14:paraId="2BC4B03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33A7F44F" w14:textId="30692067" w:rsidR="00216019" w:rsidRPr="00447BEF" w:rsidRDefault="009642DD"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D54507E" w14:textId="1F45DCE4"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33942F1C" w14:textId="77777777" w:rsidTr="009642DD">
        <w:trPr>
          <w:jc w:val="center"/>
        </w:trPr>
        <w:tc>
          <w:tcPr>
            <w:tcW w:w="667" w:type="pct"/>
            <w:vMerge w:val="restart"/>
            <w:vAlign w:val="center"/>
          </w:tcPr>
          <w:p w14:paraId="519079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2</w:t>
            </w:r>
          </w:p>
        </w:tc>
        <w:tc>
          <w:tcPr>
            <w:tcW w:w="744" w:type="pct"/>
            <w:vMerge w:val="restart"/>
            <w:vAlign w:val="center"/>
          </w:tcPr>
          <w:p w14:paraId="2E83C7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shd w:val="clear" w:color="auto" w:fill="auto"/>
            <w:vAlign w:val="center"/>
          </w:tcPr>
          <w:p w14:paraId="10836B70" w14:textId="77777777" w:rsidR="00216019" w:rsidRPr="00447BEF" w:rsidRDefault="00216019" w:rsidP="00216019">
            <w:pPr>
              <w:spacing w:after="200" w:line="276" w:lineRule="auto"/>
              <w:contextualSpacing/>
              <w:rPr>
                <w:rFonts w:ascii="Arial" w:hAnsi="Arial" w:cs="Arial"/>
                <w:sz w:val="14"/>
                <w:szCs w:val="14"/>
              </w:rPr>
            </w:pPr>
            <w:r w:rsidRPr="00447BEF">
              <w:rPr>
                <w:rFonts w:ascii="Arial" w:hAnsi="Arial" w:cs="Arial"/>
                <w:sz w:val="14"/>
                <w:szCs w:val="14"/>
              </w:rPr>
              <w:t>Amortización.</w:t>
            </w:r>
          </w:p>
          <w:p w14:paraId="1CBD73D1" w14:textId="77777777" w:rsidR="00216019" w:rsidRPr="00447BEF" w:rsidRDefault="00216019" w:rsidP="00216019">
            <w:pPr>
              <w:spacing w:after="200" w:line="276" w:lineRule="auto"/>
              <w:contextualSpacing/>
              <w:rPr>
                <w:rFonts w:ascii="Arial" w:hAnsi="Arial" w:cs="Arial"/>
                <w:sz w:val="14"/>
                <w:szCs w:val="14"/>
              </w:rPr>
            </w:pPr>
          </w:p>
        </w:tc>
        <w:tc>
          <w:tcPr>
            <w:tcW w:w="1458" w:type="pct"/>
            <w:vAlign w:val="center"/>
          </w:tcPr>
          <w:p w14:paraId="32F6AFE4"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recibió la transferencia por $200,000.00 del pago de la estimación #2 y la transferencia por $161,239.58 del pago de la estimación #3. </w:t>
            </w:r>
          </w:p>
          <w:p w14:paraId="2B10E162" w14:textId="7E11B623"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41A338E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2DC9E62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58E6A63" w14:textId="4327B432"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1AC49F0A" w14:textId="77777777" w:rsidTr="009642DD">
        <w:trPr>
          <w:jc w:val="center"/>
        </w:trPr>
        <w:tc>
          <w:tcPr>
            <w:tcW w:w="667" w:type="pct"/>
            <w:vMerge/>
            <w:vAlign w:val="center"/>
          </w:tcPr>
          <w:p w14:paraId="56E002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ABFD98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D09DD5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5E7C909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pago interbancario de la estimación #2 por $200,000.00 de la estimación #3 por $161,239.58. </w:t>
            </w:r>
          </w:p>
          <w:p w14:paraId="6BC3F015" w14:textId="69ECB500" w:rsidR="00216019" w:rsidRPr="00447BEF" w:rsidRDefault="009642DD"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 analizará y valorará.</w:t>
            </w:r>
          </w:p>
        </w:tc>
        <w:tc>
          <w:tcPr>
            <w:tcW w:w="796" w:type="pct"/>
            <w:vAlign w:val="center"/>
          </w:tcPr>
          <w:p w14:paraId="56DE3FC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2742842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DD47621" w14:textId="1F1B487A"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35772FDE" w14:textId="77777777" w:rsidTr="009642DD">
        <w:trPr>
          <w:jc w:val="center"/>
        </w:trPr>
        <w:tc>
          <w:tcPr>
            <w:tcW w:w="667" w:type="pct"/>
            <w:vMerge/>
            <w:vAlign w:val="center"/>
          </w:tcPr>
          <w:p w14:paraId="04160E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D2FD8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F810F8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220C08F5"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de la Estimación 3 por $161,239.58. En el caso del CFDI de la estimación 2 se está pasando por 51,784.47 debido a que presentan CFDI por $200,000.00</w:t>
            </w:r>
            <w:r>
              <w:rPr>
                <w:rFonts w:ascii="Arial" w:hAnsi="Arial" w:cs="Arial"/>
                <w:sz w:val="14"/>
                <w:szCs w:val="14"/>
              </w:rPr>
              <w:t xml:space="preserve">. </w:t>
            </w:r>
          </w:p>
          <w:p w14:paraId="653E1BA3" w14:textId="28CBB14E"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 analizará y valorará.</w:t>
            </w:r>
          </w:p>
        </w:tc>
        <w:tc>
          <w:tcPr>
            <w:tcW w:w="796" w:type="pct"/>
            <w:vAlign w:val="center"/>
          </w:tcPr>
          <w:p w14:paraId="1AB73BBF" w14:textId="77777777" w:rsidR="00216019" w:rsidRPr="002A014F" w:rsidRDefault="00216019" w:rsidP="00216019">
            <w:pPr>
              <w:ind w:right="49"/>
              <w:jc w:val="center"/>
              <w:rPr>
                <w:rFonts w:ascii="Arial" w:hAnsi="Arial" w:cs="Arial"/>
                <w:sz w:val="14"/>
                <w:szCs w:val="14"/>
              </w:rPr>
            </w:pPr>
            <w:r w:rsidRPr="002A014F">
              <w:rPr>
                <w:rFonts w:ascii="Arial" w:hAnsi="Arial" w:cs="Arial"/>
                <w:sz w:val="14"/>
                <w:szCs w:val="14"/>
              </w:rPr>
              <w:t xml:space="preserve">Atendido </w:t>
            </w:r>
          </w:p>
          <w:p w14:paraId="027BC7B6" w14:textId="055DFC92" w:rsidR="00216019" w:rsidRPr="00447BEF" w:rsidRDefault="009642DD"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2A014F">
              <w:rPr>
                <w:rFonts w:ascii="Arial" w:hAnsi="Arial" w:cs="Arial"/>
                <w:sz w:val="14"/>
                <w:szCs w:val="14"/>
              </w:rPr>
              <w:t>olventado</w:t>
            </w:r>
          </w:p>
        </w:tc>
        <w:tc>
          <w:tcPr>
            <w:tcW w:w="664" w:type="pct"/>
            <w:vAlign w:val="center"/>
          </w:tcPr>
          <w:p w14:paraId="61A942DE" w14:textId="5F60009F" w:rsidR="00216019" w:rsidRPr="00447BEF" w:rsidRDefault="009642DD" w:rsidP="00216019">
            <w:pPr>
              <w:spacing w:line="276" w:lineRule="auto"/>
              <w:jc w:val="center"/>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2B3749F9" w14:textId="77777777" w:rsidTr="009642DD">
        <w:trPr>
          <w:jc w:val="center"/>
        </w:trPr>
        <w:tc>
          <w:tcPr>
            <w:tcW w:w="667" w:type="pct"/>
            <w:vMerge w:val="restart"/>
            <w:vAlign w:val="center"/>
          </w:tcPr>
          <w:p w14:paraId="387433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3</w:t>
            </w:r>
          </w:p>
        </w:tc>
        <w:tc>
          <w:tcPr>
            <w:tcW w:w="744" w:type="pct"/>
            <w:vMerge w:val="restart"/>
            <w:vAlign w:val="center"/>
          </w:tcPr>
          <w:p w14:paraId="5CF196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B1C19B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40144120" w14:textId="77777777" w:rsidR="00216019" w:rsidRPr="00447BEF" w:rsidRDefault="00216019" w:rsidP="00216019">
            <w:pPr>
              <w:ind w:right="49"/>
              <w:jc w:val="both"/>
              <w:rPr>
                <w:rFonts w:ascii="Arial" w:hAnsi="Arial" w:cs="Arial"/>
                <w:sz w:val="14"/>
                <w:szCs w:val="14"/>
              </w:rPr>
            </w:pPr>
          </w:p>
          <w:p w14:paraId="64133DD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13768E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5C0F2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61413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7DF040F" w14:textId="77777777" w:rsidTr="009642DD">
        <w:trPr>
          <w:jc w:val="center"/>
        </w:trPr>
        <w:tc>
          <w:tcPr>
            <w:tcW w:w="667" w:type="pct"/>
            <w:vMerge/>
            <w:vAlign w:val="center"/>
          </w:tcPr>
          <w:p w14:paraId="031DAC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481AC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DBB78F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3C1B68CD" w14:textId="77777777" w:rsidR="00216019" w:rsidRPr="00447BEF" w:rsidRDefault="00216019" w:rsidP="009642DD">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presentan oficio DOP/825/2019 del 17/07/2019. </w:t>
            </w:r>
          </w:p>
          <w:p w14:paraId="0290639B" w14:textId="72E0EA92" w:rsidR="00216019" w:rsidRPr="00447BEF" w:rsidRDefault="00216019" w:rsidP="009642DD">
            <w:pPr>
              <w:spacing w:line="276" w:lineRule="auto"/>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porque se estaría modificando el original, puesto que el oficio integrado en el ex</w:t>
            </w:r>
            <w:r>
              <w:rPr>
                <w:rFonts w:ascii="Arial" w:hAnsi="Arial" w:cs="Arial"/>
                <w:sz w:val="14"/>
                <w:szCs w:val="14"/>
              </w:rPr>
              <w:t xml:space="preserve">pediente de obra </w:t>
            </w:r>
            <w:r w:rsidRPr="00447BEF">
              <w:rPr>
                <w:rFonts w:ascii="Arial" w:hAnsi="Arial" w:cs="Arial"/>
                <w:sz w:val="14"/>
                <w:szCs w:val="14"/>
              </w:rPr>
              <w:t>se encuentra firmado por el Coordinador de Supervisores. por tal motivo se ratifica la observación. No solventa, permanece como documentación irregular.</w:t>
            </w:r>
            <w:r>
              <w:rPr>
                <w:rFonts w:ascii="Arial" w:hAnsi="Arial" w:cs="Arial"/>
                <w:sz w:val="14"/>
                <w:szCs w:val="14"/>
              </w:rPr>
              <w:t xml:space="preserve"> </w:t>
            </w:r>
          </w:p>
        </w:tc>
        <w:tc>
          <w:tcPr>
            <w:tcW w:w="796" w:type="pct"/>
            <w:vAlign w:val="center"/>
          </w:tcPr>
          <w:p w14:paraId="7849F0B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47A3D0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2746F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37FBBBB0" w14:textId="77777777" w:rsidTr="009642DD">
        <w:trPr>
          <w:jc w:val="center"/>
        </w:trPr>
        <w:tc>
          <w:tcPr>
            <w:tcW w:w="667" w:type="pct"/>
            <w:vMerge/>
            <w:vAlign w:val="center"/>
          </w:tcPr>
          <w:p w14:paraId="41ABB6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373DB4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EB0025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0157A66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aportan documentación alguna</w:t>
            </w:r>
          </w:p>
        </w:tc>
        <w:tc>
          <w:tcPr>
            <w:tcW w:w="796" w:type="pct"/>
            <w:vAlign w:val="center"/>
          </w:tcPr>
          <w:p w14:paraId="1A9726C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33B7F2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2E937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049C7FA" w14:textId="77777777" w:rsidTr="009642DD">
        <w:trPr>
          <w:jc w:val="center"/>
        </w:trPr>
        <w:tc>
          <w:tcPr>
            <w:tcW w:w="667" w:type="pct"/>
            <w:vMerge/>
            <w:vAlign w:val="center"/>
          </w:tcPr>
          <w:p w14:paraId="4F5C12E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4F41A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D95790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1A51F770" w14:textId="20AA99C6"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presentan documento del dictamen que sustenta el convenio modificatorio por ajuste de volúmenes y conceptos </w:t>
            </w:r>
            <w:r>
              <w:rPr>
                <w:rFonts w:ascii="Arial" w:hAnsi="Arial" w:cs="Arial"/>
                <w:sz w:val="14"/>
                <w:szCs w:val="14"/>
              </w:rPr>
              <w:t>extraordinarios del 8</w:t>
            </w:r>
            <w:r w:rsidRPr="00447BEF">
              <w:rPr>
                <w:rFonts w:ascii="Arial" w:hAnsi="Arial" w:cs="Arial"/>
                <w:sz w:val="14"/>
                <w:szCs w:val="14"/>
              </w:rPr>
              <w:t xml:space="preserve"> de octubre de 2019</w:t>
            </w:r>
            <w:r>
              <w:rPr>
                <w:rFonts w:ascii="Arial" w:hAnsi="Arial" w:cs="Arial"/>
                <w:sz w:val="14"/>
                <w:szCs w:val="14"/>
              </w:rPr>
              <w:t xml:space="preserve"> fi</w:t>
            </w:r>
            <w:r w:rsidRPr="00447BEF">
              <w:rPr>
                <w:rFonts w:ascii="Arial" w:hAnsi="Arial" w:cs="Arial"/>
                <w:sz w:val="14"/>
                <w:szCs w:val="14"/>
              </w:rPr>
              <w:t>rmado por el Residente de obra, pero por ser documento irregular no se puede solventar debido a que en el expediente este mismo documento está firmado por el coordinador de supervisores.</w:t>
            </w:r>
            <w:r>
              <w:rPr>
                <w:rFonts w:ascii="Arial" w:hAnsi="Arial" w:cs="Arial"/>
                <w:sz w:val="14"/>
                <w:szCs w:val="14"/>
              </w:rPr>
              <w:t xml:space="preserve"> </w:t>
            </w:r>
          </w:p>
        </w:tc>
        <w:tc>
          <w:tcPr>
            <w:tcW w:w="796" w:type="pct"/>
            <w:vAlign w:val="center"/>
          </w:tcPr>
          <w:p w14:paraId="558E462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4E25FE1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29098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BFBD1E1" w14:textId="77777777" w:rsidTr="009642DD">
        <w:trPr>
          <w:jc w:val="center"/>
        </w:trPr>
        <w:tc>
          <w:tcPr>
            <w:tcW w:w="667" w:type="pct"/>
            <w:vAlign w:val="center"/>
          </w:tcPr>
          <w:p w14:paraId="49897FC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3</w:t>
            </w:r>
          </w:p>
        </w:tc>
        <w:tc>
          <w:tcPr>
            <w:tcW w:w="744" w:type="pct"/>
            <w:vAlign w:val="center"/>
          </w:tcPr>
          <w:p w14:paraId="3AF8242D" w14:textId="77777777" w:rsidR="00216019" w:rsidRPr="00447BEF" w:rsidRDefault="00216019" w:rsidP="00216019">
            <w:pPr>
              <w:spacing w:line="276" w:lineRule="auto"/>
              <w:jc w:val="center"/>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5C90AA3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34DFC279" w14:textId="1C9F5971"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rPr>
            </w:pPr>
            <w:r w:rsidRPr="00AB17E5">
              <w:rPr>
                <w:rFonts w:ascii="Arial" w:hAnsi="Arial" w:cs="Arial"/>
                <w:sz w:val="14"/>
                <w:szCs w:val="14"/>
              </w:rPr>
              <w:t xml:space="preserve">Con oficio DOP/1159/2020 de 18/12/2020 se presenta terminación de obra, es la misma que se encuentra en el expediente, solo le faltaba el sello de acuse de recibo mismo que viene integrado en este documento. </w:t>
            </w:r>
          </w:p>
        </w:tc>
        <w:tc>
          <w:tcPr>
            <w:tcW w:w="796" w:type="pct"/>
            <w:vAlign w:val="center"/>
          </w:tcPr>
          <w:p w14:paraId="07346D6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155F34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5962524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B1E4671" w14:textId="77777777" w:rsidTr="009642DD">
        <w:trPr>
          <w:jc w:val="center"/>
        </w:trPr>
        <w:tc>
          <w:tcPr>
            <w:tcW w:w="667" w:type="pct"/>
            <w:vAlign w:val="center"/>
          </w:tcPr>
          <w:p w14:paraId="76AF606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11, Observación 1</w:t>
            </w:r>
          </w:p>
        </w:tc>
        <w:tc>
          <w:tcPr>
            <w:tcW w:w="744" w:type="pct"/>
            <w:vAlign w:val="center"/>
          </w:tcPr>
          <w:p w14:paraId="411159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51A5813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#2 finiquito.</w:t>
            </w:r>
          </w:p>
        </w:tc>
        <w:tc>
          <w:tcPr>
            <w:tcW w:w="1458" w:type="pct"/>
            <w:vAlign w:val="center"/>
          </w:tcPr>
          <w:p w14:paraId="49B528B0"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se presenta CFDI de la estimación #2 finiquito por $433,078.03. </w:t>
            </w:r>
          </w:p>
          <w:p w14:paraId="555AF2A5" w14:textId="0C7DE917"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lang w:val="es-ES_tradnl"/>
              </w:rPr>
              <w:t>Esta información será valorada.</w:t>
            </w:r>
          </w:p>
        </w:tc>
        <w:tc>
          <w:tcPr>
            <w:tcW w:w="796" w:type="pct"/>
            <w:vAlign w:val="center"/>
          </w:tcPr>
          <w:p w14:paraId="1D1B91B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5B1D0ED" w14:textId="5F057950" w:rsidR="00216019" w:rsidRPr="00447BEF" w:rsidRDefault="009642DD"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51A8FDD2" w14:textId="68AD2D86"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23727E95" w14:textId="77777777" w:rsidTr="009642DD">
        <w:trPr>
          <w:jc w:val="center"/>
        </w:trPr>
        <w:tc>
          <w:tcPr>
            <w:tcW w:w="667" w:type="pct"/>
            <w:vMerge w:val="restart"/>
            <w:vAlign w:val="center"/>
          </w:tcPr>
          <w:p w14:paraId="33813F2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11, Observación 2</w:t>
            </w:r>
          </w:p>
        </w:tc>
        <w:tc>
          <w:tcPr>
            <w:tcW w:w="744" w:type="pct"/>
            <w:vMerge w:val="restart"/>
            <w:vAlign w:val="center"/>
          </w:tcPr>
          <w:p w14:paraId="005FCC4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762C79D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234BE45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318473D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415BDC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C38A0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4AB79C19" w14:textId="77777777" w:rsidTr="009642DD">
        <w:trPr>
          <w:jc w:val="center"/>
        </w:trPr>
        <w:tc>
          <w:tcPr>
            <w:tcW w:w="667" w:type="pct"/>
            <w:vMerge/>
            <w:vAlign w:val="center"/>
          </w:tcPr>
          <w:p w14:paraId="7A6EEE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CC34C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B4A6A9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Estudios, proyectos arquitectónicos y de ingeniería de una obra, el catálogo de conceptos, normas y especificaciones </w:t>
            </w:r>
            <w:r w:rsidRPr="00447BEF">
              <w:rPr>
                <w:rFonts w:ascii="Arial" w:hAnsi="Arial" w:cs="Arial"/>
                <w:sz w:val="14"/>
                <w:szCs w:val="14"/>
              </w:rPr>
              <w:lastRenderedPageBreak/>
              <w:t>de construcción, y programa de ejecución.</w:t>
            </w:r>
          </w:p>
        </w:tc>
        <w:tc>
          <w:tcPr>
            <w:tcW w:w="1458" w:type="pct"/>
            <w:vAlign w:val="center"/>
          </w:tcPr>
          <w:p w14:paraId="30E8F09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 xml:space="preserve">No se presentó documentación </w:t>
            </w:r>
          </w:p>
        </w:tc>
        <w:tc>
          <w:tcPr>
            <w:tcW w:w="796" w:type="pct"/>
            <w:vAlign w:val="center"/>
          </w:tcPr>
          <w:p w14:paraId="7362856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25A3C0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625FF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9E43BC9" w14:textId="77777777" w:rsidTr="009642DD">
        <w:trPr>
          <w:jc w:val="center"/>
        </w:trPr>
        <w:tc>
          <w:tcPr>
            <w:tcW w:w="667" w:type="pct"/>
            <w:vMerge/>
            <w:vAlign w:val="center"/>
          </w:tcPr>
          <w:p w14:paraId="00EC52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51C8C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34286B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A36C3C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4202553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6E8B26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B4F3D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040FC74A" w14:textId="77777777" w:rsidTr="009642DD">
        <w:trPr>
          <w:jc w:val="center"/>
        </w:trPr>
        <w:tc>
          <w:tcPr>
            <w:tcW w:w="667" w:type="pct"/>
            <w:vMerge/>
            <w:vAlign w:val="center"/>
          </w:tcPr>
          <w:p w14:paraId="23D661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269BF7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DE2C5CA" w14:textId="56860DF5"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5FCAD1F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02E4D23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1F6021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5EF2F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0A82B87" w14:textId="77777777" w:rsidTr="009642DD">
        <w:trPr>
          <w:jc w:val="center"/>
        </w:trPr>
        <w:tc>
          <w:tcPr>
            <w:tcW w:w="667" w:type="pct"/>
            <w:vMerge/>
            <w:vAlign w:val="center"/>
          </w:tcPr>
          <w:p w14:paraId="6C5D09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544FC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5845EE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2238A75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7277B68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75A131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400757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6DF3788" w14:textId="77777777" w:rsidTr="009642DD">
        <w:trPr>
          <w:jc w:val="center"/>
        </w:trPr>
        <w:tc>
          <w:tcPr>
            <w:tcW w:w="667" w:type="pct"/>
            <w:vMerge/>
            <w:vAlign w:val="center"/>
          </w:tcPr>
          <w:p w14:paraId="2E9AC23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218BE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A40A47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6CF125BE" w14:textId="364A6275"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 xml:space="preserve">Con oficio </w:t>
            </w:r>
            <w:r w:rsidRPr="00447BEF">
              <w:rPr>
                <w:rFonts w:ascii="Arial" w:hAnsi="Arial" w:cs="Arial"/>
                <w:sz w:val="14"/>
                <w:szCs w:val="14"/>
              </w:rPr>
              <w:t>DOP/1159/2020 de fecha 18/12/2020, presenta el documento “informe de compactaciones” con fecha de informe de 22 de octubre de 2019, folio 029 al 039.</w:t>
            </w:r>
            <w:r w:rsidRPr="00447BEF">
              <w:rPr>
                <w:rFonts w:ascii="Arial" w:hAnsi="Arial" w:cs="Arial"/>
                <w:sz w:val="14"/>
                <w:szCs w:val="14"/>
                <w:lang w:val="es-ES_tradnl"/>
              </w:rPr>
              <w:t xml:space="preserve"> </w:t>
            </w:r>
            <w:r>
              <w:rPr>
                <w:rFonts w:ascii="Arial" w:hAnsi="Arial" w:cs="Arial"/>
                <w:sz w:val="14"/>
                <w:szCs w:val="14"/>
                <w:lang w:val="es-ES_tradnl"/>
              </w:rPr>
              <w:t xml:space="preserve"> </w:t>
            </w:r>
          </w:p>
        </w:tc>
        <w:tc>
          <w:tcPr>
            <w:tcW w:w="796" w:type="pct"/>
            <w:vAlign w:val="center"/>
          </w:tcPr>
          <w:p w14:paraId="7A41DEA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4C087CB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CA592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100625E1" w14:textId="77777777" w:rsidTr="009642DD">
        <w:trPr>
          <w:jc w:val="center"/>
        </w:trPr>
        <w:tc>
          <w:tcPr>
            <w:tcW w:w="667" w:type="pct"/>
            <w:vMerge/>
            <w:vAlign w:val="center"/>
          </w:tcPr>
          <w:p w14:paraId="6C6250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2B033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CB9793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426CD32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3ED6FA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26E08C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F74D4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5992474" w14:textId="77777777" w:rsidTr="009642DD">
        <w:trPr>
          <w:jc w:val="center"/>
        </w:trPr>
        <w:tc>
          <w:tcPr>
            <w:tcW w:w="667" w:type="pct"/>
            <w:vMerge/>
            <w:vAlign w:val="center"/>
          </w:tcPr>
          <w:p w14:paraId="56E7D8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773C19B" w14:textId="77777777" w:rsidR="00216019" w:rsidRPr="00447BEF" w:rsidRDefault="00216019" w:rsidP="00216019">
            <w:pPr>
              <w:spacing w:line="276" w:lineRule="auto"/>
              <w:jc w:val="center"/>
              <w:rPr>
                <w:rFonts w:ascii="Arial" w:hAnsi="Arial" w:cs="Arial"/>
                <w:sz w:val="14"/>
                <w:szCs w:val="14"/>
                <w:lang w:val="es-ES_tradnl"/>
              </w:rPr>
            </w:pPr>
          </w:p>
        </w:tc>
        <w:tc>
          <w:tcPr>
            <w:tcW w:w="671" w:type="pct"/>
            <w:vAlign w:val="center"/>
          </w:tcPr>
          <w:p w14:paraId="4ED7081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542B58E0"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fecha 18/12/2020 se presenta CFDI con monto de $ 433,078.03 de la estimación #2 finiquito.</w:t>
            </w:r>
            <w:r>
              <w:rPr>
                <w:rFonts w:ascii="Arial" w:hAnsi="Arial" w:cs="Arial"/>
                <w:sz w:val="14"/>
                <w:szCs w:val="14"/>
              </w:rPr>
              <w:t xml:space="preserve"> </w:t>
            </w:r>
          </w:p>
          <w:p w14:paraId="2A5E1759" w14:textId="2B01D9F5"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 valorará.</w:t>
            </w:r>
          </w:p>
        </w:tc>
        <w:tc>
          <w:tcPr>
            <w:tcW w:w="796" w:type="pct"/>
            <w:vAlign w:val="center"/>
          </w:tcPr>
          <w:p w14:paraId="76B285A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39BD323A" w14:textId="15522CA5" w:rsidR="00216019" w:rsidRPr="00447BEF" w:rsidRDefault="009642DD"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2A3CB283" w14:textId="37AA06F7"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2E8B3363" w14:textId="77777777" w:rsidTr="009642DD">
        <w:trPr>
          <w:trHeight w:val="794"/>
          <w:jc w:val="center"/>
        </w:trPr>
        <w:tc>
          <w:tcPr>
            <w:tcW w:w="667" w:type="pct"/>
            <w:vMerge w:val="restart"/>
            <w:vAlign w:val="center"/>
          </w:tcPr>
          <w:p w14:paraId="0F1860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11, Observación 3</w:t>
            </w:r>
          </w:p>
        </w:tc>
        <w:tc>
          <w:tcPr>
            <w:tcW w:w="744" w:type="pct"/>
            <w:vMerge w:val="restart"/>
            <w:vAlign w:val="center"/>
          </w:tcPr>
          <w:p w14:paraId="3533C5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1E35B3F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0D46999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687F4E4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76EA25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FA7AC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F2636FB" w14:textId="77777777" w:rsidTr="009642DD">
        <w:trPr>
          <w:jc w:val="center"/>
        </w:trPr>
        <w:tc>
          <w:tcPr>
            <w:tcW w:w="667" w:type="pct"/>
            <w:vMerge/>
            <w:vAlign w:val="center"/>
          </w:tcPr>
          <w:p w14:paraId="2D3F362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D0C6F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124F19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51556BC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 el documento “designación de obra” </w:t>
            </w:r>
            <w:r>
              <w:rPr>
                <w:rFonts w:ascii="Arial" w:hAnsi="Arial" w:cs="Arial"/>
                <w:sz w:val="14"/>
                <w:szCs w:val="14"/>
              </w:rPr>
              <w:t xml:space="preserve">del </w:t>
            </w:r>
            <w:r w:rsidRPr="00447BEF">
              <w:rPr>
                <w:rFonts w:ascii="Arial" w:hAnsi="Arial" w:cs="Arial"/>
                <w:sz w:val="14"/>
                <w:szCs w:val="14"/>
              </w:rPr>
              <w:t>13 de septiembre de 2019, folio 040.</w:t>
            </w:r>
          </w:p>
          <w:p w14:paraId="2F8C9F8F" w14:textId="1CE3CC66" w:rsidR="00216019" w:rsidRPr="00447BEF" w:rsidRDefault="00216019" w:rsidP="009642DD">
            <w:pPr>
              <w:rPr>
                <w:rFonts w:ascii="Arial" w:hAnsi="Arial" w:cs="Arial"/>
                <w:sz w:val="14"/>
                <w:szCs w:val="14"/>
                <w:lang w:val="es-ES_tradnl"/>
              </w:rPr>
            </w:pPr>
            <w:r w:rsidRPr="00447BEF">
              <w:rPr>
                <w:rFonts w:ascii="Arial" w:hAnsi="Arial" w:cs="Arial"/>
                <w:sz w:val="14"/>
                <w:szCs w:val="14"/>
              </w:rPr>
              <w:t>El cual no procede, debido a que en el expediente de obra se encuentra la documentación que se determinó como irregular, por lo que no se puede sustituir por los nuevos documentos que ya fueron corregidos. Folio 040.</w:t>
            </w:r>
          </w:p>
        </w:tc>
        <w:tc>
          <w:tcPr>
            <w:tcW w:w="796" w:type="pct"/>
            <w:vAlign w:val="center"/>
          </w:tcPr>
          <w:p w14:paraId="40D200F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537C29F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63F7C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4B0963FC" w14:textId="77777777" w:rsidTr="009642DD">
        <w:trPr>
          <w:jc w:val="center"/>
        </w:trPr>
        <w:tc>
          <w:tcPr>
            <w:tcW w:w="667" w:type="pct"/>
            <w:vMerge/>
            <w:vAlign w:val="center"/>
          </w:tcPr>
          <w:p w14:paraId="58182E4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2B40D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06DE1B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5279E90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29EE65F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39C9E7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1B0E9E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63EF0FC" w14:textId="77777777" w:rsidTr="009642DD">
        <w:trPr>
          <w:jc w:val="center"/>
        </w:trPr>
        <w:tc>
          <w:tcPr>
            <w:tcW w:w="667" w:type="pct"/>
            <w:vMerge/>
            <w:vAlign w:val="center"/>
          </w:tcPr>
          <w:p w14:paraId="424D8F1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47654D2" w14:textId="77777777" w:rsidR="00216019" w:rsidRPr="00447BEF" w:rsidRDefault="00216019" w:rsidP="00216019">
            <w:pPr>
              <w:spacing w:line="276" w:lineRule="auto"/>
              <w:rPr>
                <w:rFonts w:ascii="Arial" w:hAnsi="Arial" w:cs="Arial"/>
                <w:sz w:val="14"/>
                <w:szCs w:val="14"/>
                <w:lang w:val="es-ES_tradnl"/>
              </w:rPr>
            </w:pPr>
          </w:p>
        </w:tc>
        <w:tc>
          <w:tcPr>
            <w:tcW w:w="671" w:type="pct"/>
            <w:vAlign w:val="center"/>
          </w:tcPr>
          <w:p w14:paraId="3AA0C75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450D3B23" w14:textId="063787F9" w:rsidR="00216019" w:rsidRPr="00447BEF" w:rsidRDefault="00216019" w:rsidP="009642DD">
            <w:pPr>
              <w:ind w:right="49"/>
              <w:jc w:val="both"/>
              <w:rPr>
                <w:rFonts w:ascii="Arial" w:hAnsi="Arial" w:cs="Arial"/>
                <w:sz w:val="14"/>
                <w:szCs w:val="14"/>
                <w:lang w:val="es-ES_tradnl"/>
              </w:rPr>
            </w:pPr>
            <w:r w:rsidRPr="00447BEF">
              <w:rPr>
                <w:rFonts w:ascii="Arial" w:hAnsi="Arial" w:cs="Arial"/>
                <w:sz w:val="14"/>
                <w:szCs w:val="14"/>
              </w:rPr>
              <w:t>Con oficio DOP/1159/2020 de fecha 18/12/2020, se presenta oficio de terminación de obra con fecha de recepción por parte del municipio de Tulum el 15 de septiembre de 2019, sin embargo, el acuse de recibo antecede a la fecha de redacción del documento por parte del contratista que es del 15 de noviembre de 2019. Folio 043.</w:t>
            </w:r>
          </w:p>
        </w:tc>
        <w:tc>
          <w:tcPr>
            <w:tcW w:w="796" w:type="pct"/>
            <w:vAlign w:val="center"/>
          </w:tcPr>
          <w:p w14:paraId="27A28D5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22147A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6A4AAF3" w14:textId="77777777" w:rsidR="00216019" w:rsidRPr="00447BEF" w:rsidRDefault="00216019" w:rsidP="00216019">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4EFCA74" w14:textId="77777777" w:rsidTr="009642DD">
        <w:trPr>
          <w:jc w:val="center"/>
        </w:trPr>
        <w:tc>
          <w:tcPr>
            <w:tcW w:w="667" w:type="pct"/>
            <w:vMerge/>
            <w:vAlign w:val="center"/>
          </w:tcPr>
          <w:p w14:paraId="67AFE3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1A5DB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2D9710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5AD12122" w14:textId="1E16CC10" w:rsidR="00216019" w:rsidRPr="00447BEF" w:rsidRDefault="00216019" w:rsidP="009642D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notificación para firma del finiquito, es la misma que se encuentra en el expediente, solo le faltaba la firma de acuse de recibo. Folio 044. </w:t>
            </w:r>
            <w:r>
              <w:rPr>
                <w:rFonts w:ascii="Arial" w:hAnsi="Arial" w:cs="Arial"/>
                <w:sz w:val="14"/>
                <w:szCs w:val="14"/>
              </w:rPr>
              <w:t xml:space="preserve"> </w:t>
            </w:r>
          </w:p>
        </w:tc>
        <w:tc>
          <w:tcPr>
            <w:tcW w:w="796" w:type="pct"/>
            <w:vAlign w:val="center"/>
          </w:tcPr>
          <w:p w14:paraId="23F0F32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6DAD55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DBA73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5430BBB" w14:textId="77777777" w:rsidTr="009642DD">
        <w:trPr>
          <w:jc w:val="center"/>
        </w:trPr>
        <w:tc>
          <w:tcPr>
            <w:tcW w:w="667" w:type="pct"/>
            <w:vAlign w:val="center"/>
          </w:tcPr>
          <w:p w14:paraId="5E36A3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12, Observación 1</w:t>
            </w:r>
          </w:p>
        </w:tc>
        <w:tc>
          <w:tcPr>
            <w:tcW w:w="744" w:type="pct"/>
            <w:vAlign w:val="center"/>
          </w:tcPr>
          <w:p w14:paraId="71180F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430B9C9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del anticipo y de las estimaciones #1, #2 y #3 finiquito, así como  la Transferencia Interbancaria de las estimaciones #2 y #3 finiquito y el saldo de la estimación #1</w:t>
            </w:r>
          </w:p>
        </w:tc>
        <w:tc>
          <w:tcPr>
            <w:tcW w:w="1458" w:type="pct"/>
            <w:vAlign w:val="center"/>
          </w:tcPr>
          <w:p w14:paraId="73530BE8"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 del 18/12/2020 presentan CFDI del anticipo por $587,352.84   y de la estimación 1 por $823,152.70. Respecto a la estimación 3 se está pasando el monto observado por $34,365.93</w:t>
            </w:r>
            <w:r>
              <w:rPr>
                <w:rFonts w:ascii="Arial" w:hAnsi="Arial" w:cs="Arial"/>
                <w:sz w:val="14"/>
                <w:szCs w:val="14"/>
              </w:rPr>
              <w:t>.</w:t>
            </w:r>
            <w:r w:rsidRPr="00447BEF">
              <w:rPr>
                <w:rFonts w:ascii="Arial" w:hAnsi="Arial" w:cs="Arial"/>
                <w:sz w:val="14"/>
                <w:szCs w:val="14"/>
              </w:rPr>
              <w:t xml:space="preserve"> </w:t>
            </w:r>
          </w:p>
          <w:p w14:paraId="2F846717" w14:textId="120CF3BB"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0573A35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404E0D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D59B01C" w14:textId="77777777" w:rsidR="00216019" w:rsidRPr="00447BEF" w:rsidRDefault="00216019" w:rsidP="00216019">
            <w:pPr>
              <w:ind w:right="49"/>
              <w:jc w:val="center"/>
              <w:rPr>
                <w:rFonts w:ascii="Arial" w:hAnsi="Arial" w:cs="Arial"/>
                <w:sz w:val="14"/>
                <w:szCs w:val="14"/>
              </w:rPr>
            </w:pPr>
          </w:p>
          <w:p w14:paraId="44C5D9D8" w14:textId="7C7BAF30"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r w:rsidR="00216019" w:rsidRPr="00447BEF">
              <w:rPr>
                <w:rFonts w:ascii="Arial" w:hAnsi="Arial" w:cs="Arial"/>
                <w:sz w:val="14"/>
                <w:szCs w:val="14"/>
              </w:rPr>
              <w:t xml:space="preserve"> </w:t>
            </w:r>
          </w:p>
        </w:tc>
      </w:tr>
      <w:tr w:rsidR="00216019" w:rsidRPr="00447BEF" w14:paraId="49EA854A" w14:textId="77777777" w:rsidTr="009642DD">
        <w:trPr>
          <w:trHeight w:val="780"/>
          <w:jc w:val="center"/>
        </w:trPr>
        <w:tc>
          <w:tcPr>
            <w:tcW w:w="667" w:type="pct"/>
            <w:vAlign w:val="center"/>
          </w:tcPr>
          <w:p w14:paraId="282604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12, Observación 2</w:t>
            </w:r>
          </w:p>
        </w:tc>
        <w:tc>
          <w:tcPr>
            <w:tcW w:w="744" w:type="pct"/>
            <w:tcBorders>
              <w:left w:val="nil"/>
            </w:tcBorders>
            <w:vAlign w:val="center"/>
          </w:tcPr>
          <w:p w14:paraId="5577A3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69BF81C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2E1B45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57D01E4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6627993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82E79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1ED8BA8" w14:textId="77777777" w:rsidTr="009642DD">
        <w:trPr>
          <w:jc w:val="center"/>
        </w:trPr>
        <w:tc>
          <w:tcPr>
            <w:tcW w:w="667" w:type="pct"/>
            <w:vMerge w:val="restart"/>
            <w:vAlign w:val="center"/>
          </w:tcPr>
          <w:p w14:paraId="4508439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12, Observación 2</w:t>
            </w:r>
          </w:p>
        </w:tc>
        <w:tc>
          <w:tcPr>
            <w:tcW w:w="744" w:type="pct"/>
            <w:vMerge w:val="restart"/>
            <w:vAlign w:val="center"/>
          </w:tcPr>
          <w:p w14:paraId="691604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0CBD136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Regularización y adquisición de la tenencia de la tierra.</w:t>
            </w:r>
          </w:p>
        </w:tc>
        <w:tc>
          <w:tcPr>
            <w:tcW w:w="1458" w:type="pct"/>
            <w:vAlign w:val="center"/>
          </w:tcPr>
          <w:p w14:paraId="4C9DE14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No se presentó documentación </w:t>
            </w:r>
          </w:p>
        </w:tc>
        <w:tc>
          <w:tcPr>
            <w:tcW w:w="796" w:type="pct"/>
            <w:vAlign w:val="center"/>
          </w:tcPr>
          <w:p w14:paraId="5FD86DF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0CFF31F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52B87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8534BFF" w14:textId="77777777" w:rsidTr="009642DD">
        <w:trPr>
          <w:jc w:val="center"/>
        </w:trPr>
        <w:tc>
          <w:tcPr>
            <w:tcW w:w="667" w:type="pct"/>
            <w:vMerge/>
            <w:vAlign w:val="center"/>
          </w:tcPr>
          <w:p w14:paraId="7113A2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9563BE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C448BF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0CB98EE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45ABA1B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646797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5311DD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4539E5B" w14:textId="77777777" w:rsidTr="009642DD">
        <w:trPr>
          <w:jc w:val="center"/>
        </w:trPr>
        <w:tc>
          <w:tcPr>
            <w:tcW w:w="667" w:type="pct"/>
            <w:vMerge/>
            <w:vAlign w:val="center"/>
          </w:tcPr>
          <w:p w14:paraId="2E9776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39C0A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445551E" w14:textId="74479408"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42DF2B80" w14:textId="77777777" w:rsidR="00216019" w:rsidRPr="00447BEF" w:rsidRDefault="00216019" w:rsidP="00216019">
            <w:pPr>
              <w:ind w:right="49"/>
              <w:jc w:val="both"/>
              <w:rPr>
                <w:rFonts w:ascii="Arial" w:hAnsi="Arial" w:cs="Arial"/>
                <w:sz w:val="14"/>
                <w:szCs w:val="14"/>
              </w:rPr>
            </w:pPr>
          </w:p>
          <w:p w14:paraId="0694B1E8" w14:textId="77777777" w:rsidR="00216019" w:rsidRPr="00447BEF" w:rsidRDefault="00216019" w:rsidP="00216019">
            <w:pPr>
              <w:ind w:right="49"/>
              <w:jc w:val="both"/>
              <w:rPr>
                <w:rFonts w:ascii="Arial" w:hAnsi="Arial" w:cs="Arial"/>
                <w:sz w:val="14"/>
                <w:szCs w:val="14"/>
              </w:rPr>
            </w:pPr>
          </w:p>
          <w:p w14:paraId="1179D40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09C87DC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6B8DA4E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3FB8CC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C3F3C5D" w14:textId="77777777" w:rsidTr="009642DD">
        <w:trPr>
          <w:jc w:val="center"/>
        </w:trPr>
        <w:tc>
          <w:tcPr>
            <w:tcW w:w="667" w:type="pct"/>
            <w:vMerge/>
            <w:vAlign w:val="center"/>
          </w:tcPr>
          <w:p w14:paraId="26EEE5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5E7FE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022FBA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791C513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4E63886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5B7411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EDC15D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F885BBF" w14:textId="77777777" w:rsidTr="009642DD">
        <w:trPr>
          <w:jc w:val="center"/>
        </w:trPr>
        <w:tc>
          <w:tcPr>
            <w:tcW w:w="667" w:type="pct"/>
            <w:vMerge/>
            <w:vAlign w:val="center"/>
          </w:tcPr>
          <w:p w14:paraId="10FB92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E2C525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5605E3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7D0AAF01" w14:textId="77777777" w:rsidR="00216019" w:rsidRPr="00447BEF" w:rsidRDefault="00216019" w:rsidP="00216019">
            <w:pPr>
              <w:ind w:right="49"/>
              <w:jc w:val="both"/>
              <w:rPr>
                <w:rFonts w:ascii="Arial" w:hAnsi="Arial" w:cs="Arial"/>
                <w:sz w:val="14"/>
                <w:szCs w:val="14"/>
              </w:rPr>
            </w:pPr>
          </w:p>
          <w:p w14:paraId="1DE8A97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01B9BD2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No atendido </w:t>
            </w:r>
          </w:p>
          <w:p w14:paraId="4D9A5E3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61DC7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B707D51" w14:textId="77777777" w:rsidTr="009642DD">
        <w:trPr>
          <w:jc w:val="center"/>
        </w:trPr>
        <w:tc>
          <w:tcPr>
            <w:tcW w:w="667" w:type="pct"/>
            <w:vMerge/>
            <w:vAlign w:val="center"/>
          </w:tcPr>
          <w:p w14:paraId="1D3483A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2AB92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B25191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262EDFCC"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64715">
              <w:rPr>
                <w:rFonts w:ascii="Arial" w:hAnsi="Arial" w:cs="Arial"/>
                <w:sz w:val="14"/>
                <w:szCs w:val="14"/>
              </w:rPr>
              <w:t>Con oficio DOP/1159/2020 de 18/12/2020 present</w:t>
            </w:r>
            <w:r>
              <w:rPr>
                <w:rFonts w:ascii="Arial" w:hAnsi="Arial" w:cs="Arial"/>
                <w:sz w:val="14"/>
                <w:szCs w:val="14"/>
              </w:rPr>
              <w:t>an los pagos de la estimación #1</w:t>
            </w:r>
            <w:r w:rsidRPr="00464715">
              <w:rPr>
                <w:rFonts w:ascii="Arial" w:hAnsi="Arial" w:cs="Arial"/>
                <w:sz w:val="14"/>
                <w:szCs w:val="14"/>
              </w:rPr>
              <w:t xml:space="preserve"> y #3 finiquito. </w:t>
            </w:r>
          </w:p>
          <w:p w14:paraId="2940185E" w14:textId="160D9AA0" w:rsidR="009642DD" w:rsidRPr="00464715" w:rsidRDefault="009642DD"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1AF3A18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0F88D5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solventado</w:t>
            </w:r>
          </w:p>
        </w:tc>
        <w:tc>
          <w:tcPr>
            <w:tcW w:w="664" w:type="pct"/>
            <w:vAlign w:val="center"/>
          </w:tcPr>
          <w:p w14:paraId="0F7C37AC" w14:textId="5CDFC64A"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7B4CC4A5" w14:textId="77777777" w:rsidTr="009642DD">
        <w:trPr>
          <w:trHeight w:val="1406"/>
          <w:jc w:val="center"/>
        </w:trPr>
        <w:tc>
          <w:tcPr>
            <w:tcW w:w="667" w:type="pct"/>
            <w:vMerge/>
            <w:vAlign w:val="center"/>
          </w:tcPr>
          <w:p w14:paraId="1584549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0AF1E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93EA30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4892AE1D"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 con los folios 1-28 el pago i</w:t>
            </w:r>
            <w:r>
              <w:rPr>
                <w:rFonts w:ascii="Arial" w:hAnsi="Arial" w:cs="Arial"/>
                <w:sz w:val="14"/>
                <w:szCs w:val="14"/>
              </w:rPr>
              <w:t>nterbancario de la estimación 1</w:t>
            </w:r>
            <w:r w:rsidRPr="00447BEF">
              <w:rPr>
                <w:rFonts w:ascii="Arial" w:hAnsi="Arial" w:cs="Arial"/>
                <w:sz w:val="14"/>
                <w:szCs w:val="14"/>
              </w:rPr>
              <w:t xml:space="preserve"> y de la estimación 3. </w:t>
            </w:r>
            <w:r>
              <w:rPr>
                <w:rFonts w:ascii="Arial" w:hAnsi="Arial" w:cs="Arial"/>
                <w:sz w:val="14"/>
                <w:szCs w:val="14"/>
              </w:rPr>
              <w:t xml:space="preserve">Respecto a la </w:t>
            </w:r>
            <w:r w:rsidRPr="00447BEF">
              <w:rPr>
                <w:rFonts w:ascii="Arial" w:hAnsi="Arial" w:cs="Arial"/>
                <w:sz w:val="14"/>
                <w:szCs w:val="14"/>
              </w:rPr>
              <w:t>estimación 3 presentan un pago interbancario con un monto mayo</w:t>
            </w:r>
            <w:r w:rsidR="009642DD">
              <w:rPr>
                <w:rFonts w:ascii="Arial" w:hAnsi="Arial" w:cs="Arial"/>
                <w:sz w:val="14"/>
                <w:szCs w:val="14"/>
              </w:rPr>
              <w:t xml:space="preserve">r. </w:t>
            </w:r>
          </w:p>
          <w:p w14:paraId="6300932D" w14:textId="056CEABF" w:rsidR="009642DD" w:rsidRPr="001D5B34" w:rsidRDefault="009642DD"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281B08D1" w14:textId="77777777" w:rsidR="00216019" w:rsidRPr="001D5B34" w:rsidRDefault="00216019" w:rsidP="00216019">
            <w:pPr>
              <w:ind w:right="49"/>
              <w:jc w:val="center"/>
              <w:rPr>
                <w:rFonts w:ascii="Arial" w:hAnsi="Arial" w:cs="Arial"/>
                <w:sz w:val="14"/>
                <w:szCs w:val="14"/>
              </w:rPr>
            </w:pPr>
            <w:r w:rsidRPr="001D5B34">
              <w:rPr>
                <w:rFonts w:ascii="Arial" w:hAnsi="Arial" w:cs="Arial"/>
                <w:sz w:val="14"/>
                <w:szCs w:val="14"/>
              </w:rPr>
              <w:t xml:space="preserve">Atendido </w:t>
            </w:r>
          </w:p>
          <w:p w14:paraId="302E057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FF0000"/>
                <w:sz w:val="14"/>
                <w:szCs w:val="14"/>
                <w:lang w:val="es-ES_tradnl"/>
              </w:rPr>
            </w:pPr>
            <w:r>
              <w:rPr>
                <w:rFonts w:ascii="Arial" w:hAnsi="Arial" w:cs="Arial"/>
                <w:sz w:val="14"/>
                <w:szCs w:val="14"/>
              </w:rPr>
              <w:t xml:space="preserve">No </w:t>
            </w:r>
            <w:r w:rsidRPr="001D5B34">
              <w:rPr>
                <w:rFonts w:ascii="Arial" w:hAnsi="Arial" w:cs="Arial"/>
                <w:sz w:val="14"/>
                <w:szCs w:val="14"/>
              </w:rPr>
              <w:t>Solventado</w:t>
            </w:r>
          </w:p>
        </w:tc>
        <w:tc>
          <w:tcPr>
            <w:tcW w:w="664" w:type="pct"/>
            <w:vAlign w:val="center"/>
          </w:tcPr>
          <w:p w14:paraId="70941093" w14:textId="3AC20B2E"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0691240F" w14:textId="77777777" w:rsidTr="009642DD">
        <w:trPr>
          <w:jc w:val="center"/>
        </w:trPr>
        <w:tc>
          <w:tcPr>
            <w:tcW w:w="667" w:type="pct"/>
            <w:vMerge/>
            <w:vAlign w:val="center"/>
          </w:tcPr>
          <w:p w14:paraId="4B20E7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6B5E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A03F9F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70617047"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64715">
              <w:rPr>
                <w:rFonts w:ascii="Arial" w:hAnsi="Arial" w:cs="Arial"/>
                <w:sz w:val="14"/>
                <w:szCs w:val="14"/>
              </w:rPr>
              <w:t xml:space="preserve">Con oficio DOP/1159/2020 de 18/12/2020, presentan con los folios 1-28 CFDI del anticipo y CFDI de la estimación 1, respecto a la estimación 3 presentan un CFDI con un monto mayor. </w:t>
            </w:r>
          </w:p>
          <w:p w14:paraId="6599E32E" w14:textId="59B0A39C" w:rsidR="009642DD" w:rsidRPr="00464715" w:rsidRDefault="009642DD" w:rsidP="009642DD">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5BAD431C" w14:textId="77777777" w:rsidR="00216019" w:rsidRPr="00464715" w:rsidRDefault="00216019" w:rsidP="00216019">
            <w:pPr>
              <w:ind w:right="49"/>
              <w:jc w:val="center"/>
              <w:rPr>
                <w:rFonts w:ascii="Arial" w:hAnsi="Arial" w:cs="Arial"/>
                <w:sz w:val="14"/>
                <w:szCs w:val="14"/>
              </w:rPr>
            </w:pPr>
            <w:r w:rsidRPr="00464715">
              <w:rPr>
                <w:rFonts w:ascii="Arial" w:hAnsi="Arial" w:cs="Arial"/>
                <w:sz w:val="14"/>
                <w:szCs w:val="14"/>
              </w:rPr>
              <w:t xml:space="preserve">Atendido </w:t>
            </w:r>
          </w:p>
          <w:p w14:paraId="20F47C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FF0000"/>
                <w:sz w:val="14"/>
                <w:szCs w:val="14"/>
                <w:lang w:val="es-ES_tradnl"/>
              </w:rPr>
            </w:pPr>
            <w:r w:rsidRPr="00464715">
              <w:rPr>
                <w:rFonts w:ascii="Arial" w:hAnsi="Arial" w:cs="Arial"/>
                <w:sz w:val="14"/>
                <w:szCs w:val="14"/>
              </w:rPr>
              <w:t>No Solventado</w:t>
            </w:r>
          </w:p>
        </w:tc>
        <w:tc>
          <w:tcPr>
            <w:tcW w:w="664" w:type="pct"/>
            <w:vAlign w:val="center"/>
          </w:tcPr>
          <w:p w14:paraId="5E588FCA" w14:textId="20592B02"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0056EB67" w14:textId="77777777" w:rsidTr="009642DD">
        <w:trPr>
          <w:jc w:val="center"/>
        </w:trPr>
        <w:tc>
          <w:tcPr>
            <w:tcW w:w="667" w:type="pct"/>
            <w:vAlign w:val="center"/>
          </w:tcPr>
          <w:p w14:paraId="092107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12, Observación 3</w:t>
            </w:r>
          </w:p>
        </w:tc>
        <w:tc>
          <w:tcPr>
            <w:tcW w:w="744" w:type="pct"/>
            <w:vAlign w:val="center"/>
          </w:tcPr>
          <w:p w14:paraId="532D629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0F2CAEF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4041580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se reciben los documentos con los folios 32-35.</w:t>
            </w:r>
          </w:p>
          <w:p w14:paraId="25DBE382" w14:textId="26E67F6A" w:rsidR="00216019" w:rsidRPr="00447BEF" w:rsidRDefault="00216019" w:rsidP="009642DD">
            <w:pPr>
              <w:ind w:right="49"/>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la evaluación de las proposiciones, a este documento se le agregó la fecha, por ser documento que se encuentra integrado en el expediente técnico de la obra se considera irregular, por lo tanto, no solventa.</w:t>
            </w:r>
            <w:r>
              <w:rPr>
                <w:rFonts w:ascii="Arial" w:hAnsi="Arial" w:cs="Arial"/>
                <w:color w:val="000000" w:themeColor="text1"/>
                <w:sz w:val="14"/>
                <w:szCs w:val="14"/>
              </w:rPr>
              <w:t xml:space="preserve"> </w:t>
            </w:r>
          </w:p>
        </w:tc>
        <w:tc>
          <w:tcPr>
            <w:tcW w:w="796" w:type="pct"/>
            <w:vAlign w:val="center"/>
          </w:tcPr>
          <w:p w14:paraId="7FB3C49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E8906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9D5F6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078A8826" w14:textId="77777777" w:rsidTr="009642DD">
        <w:trPr>
          <w:trHeight w:val="459"/>
          <w:jc w:val="center"/>
        </w:trPr>
        <w:tc>
          <w:tcPr>
            <w:tcW w:w="667" w:type="pct"/>
            <w:vMerge w:val="restart"/>
            <w:vAlign w:val="center"/>
          </w:tcPr>
          <w:p w14:paraId="219172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12, Observación 3</w:t>
            </w:r>
          </w:p>
        </w:tc>
        <w:tc>
          <w:tcPr>
            <w:tcW w:w="744" w:type="pct"/>
            <w:vMerge w:val="restart"/>
            <w:vAlign w:val="center"/>
          </w:tcPr>
          <w:p w14:paraId="63E0DA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42B739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51FE0A7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recibe documento.</w:t>
            </w:r>
          </w:p>
        </w:tc>
        <w:tc>
          <w:tcPr>
            <w:tcW w:w="796" w:type="pct"/>
            <w:vAlign w:val="center"/>
          </w:tcPr>
          <w:p w14:paraId="19E49AA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20DB2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27AAE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473CF42E" w14:textId="77777777" w:rsidTr="009642DD">
        <w:trPr>
          <w:trHeight w:val="690"/>
          <w:jc w:val="center"/>
        </w:trPr>
        <w:tc>
          <w:tcPr>
            <w:tcW w:w="667" w:type="pct"/>
            <w:vMerge/>
            <w:vAlign w:val="center"/>
          </w:tcPr>
          <w:p w14:paraId="6895C0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40B4A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03CFAE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4E718BB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recibe documento.</w:t>
            </w:r>
          </w:p>
        </w:tc>
        <w:tc>
          <w:tcPr>
            <w:tcW w:w="796" w:type="pct"/>
            <w:vAlign w:val="center"/>
          </w:tcPr>
          <w:p w14:paraId="750AB11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639B5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EF3BA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3A9C9DF0" w14:textId="77777777" w:rsidTr="009642DD">
        <w:trPr>
          <w:jc w:val="center"/>
        </w:trPr>
        <w:tc>
          <w:tcPr>
            <w:tcW w:w="667" w:type="pct"/>
            <w:vMerge/>
            <w:vAlign w:val="center"/>
          </w:tcPr>
          <w:p w14:paraId="087054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870A4B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46AEAB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44BAAB0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reciben los documentos con los folios 29-30.</w:t>
            </w:r>
          </w:p>
          <w:p w14:paraId="4840B2E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dictamen técnico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p w14:paraId="751CA6C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796" w:type="pct"/>
            <w:vAlign w:val="center"/>
          </w:tcPr>
          <w:p w14:paraId="67361B9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1CD7C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3226C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7FF3236" w14:textId="77777777" w:rsidTr="009642DD">
        <w:trPr>
          <w:jc w:val="center"/>
        </w:trPr>
        <w:tc>
          <w:tcPr>
            <w:tcW w:w="667" w:type="pct"/>
            <w:vMerge/>
            <w:vAlign w:val="center"/>
          </w:tcPr>
          <w:p w14:paraId="2563E4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44B1D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0C00DB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72DBC2B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reciben los documentos con los folios 31.</w:t>
            </w:r>
          </w:p>
          <w:p w14:paraId="73CA6D2D" w14:textId="4F40B7FF" w:rsidR="00216019" w:rsidRPr="00464715" w:rsidRDefault="00216019" w:rsidP="009642DD">
            <w:pPr>
              <w:overflowPunct w:val="0"/>
              <w:autoSpaceDE w:val="0"/>
              <w:autoSpaceDN w:val="0"/>
              <w:adjustRightInd w:val="0"/>
              <w:ind w:right="49"/>
              <w:jc w:val="both"/>
              <w:textAlignment w:val="baseline"/>
              <w:rPr>
                <w:rFonts w:ascii="Arial" w:hAnsi="Arial" w:cs="Arial"/>
                <w:color w:val="000000" w:themeColor="text1"/>
                <w:sz w:val="14"/>
                <w:szCs w:val="14"/>
              </w:rPr>
            </w:pPr>
            <w:r w:rsidRPr="00464715">
              <w:rPr>
                <w:rFonts w:ascii="Arial" w:hAnsi="Arial" w:cs="Arial"/>
                <w:color w:val="000000" w:themeColor="text1"/>
                <w:sz w:val="14"/>
                <w:szCs w:val="14"/>
              </w:rPr>
              <w:t>se presenta terminación de obra, es la misma que se encuentra en el expediente, solo le fal</w:t>
            </w:r>
            <w:r>
              <w:rPr>
                <w:rFonts w:ascii="Arial" w:hAnsi="Arial" w:cs="Arial"/>
                <w:color w:val="000000" w:themeColor="text1"/>
                <w:sz w:val="14"/>
                <w:szCs w:val="14"/>
              </w:rPr>
              <w:t>taba el sello de acuse de recib</w:t>
            </w:r>
            <w:r w:rsidRPr="00464715">
              <w:rPr>
                <w:rFonts w:ascii="Arial" w:hAnsi="Arial" w:cs="Arial"/>
                <w:color w:val="000000" w:themeColor="text1"/>
                <w:sz w:val="14"/>
                <w:szCs w:val="14"/>
              </w:rPr>
              <w:t xml:space="preserve">o, mismo que viene integrado en este documento. </w:t>
            </w:r>
          </w:p>
        </w:tc>
        <w:tc>
          <w:tcPr>
            <w:tcW w:w="796" w:type="pct"/>
            <w:vAlign w:val="center"/>
          </w:tcPr>
          <w:p w14:paraId="37CB514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DF918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283A84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C64C039" w14:textId="77777777" w:rsidTr="009642DD">
        <w:trPr>
          <w:jc w:val="center"/>
        </w:trPr>
        <w:tc>
          <w:tcPr>
            <w:tcW w:w="667" w:type="pct"/>
            <w:vAlign w:val="center"/>
          </w:tcPr>
          <w:p w14:paraId="443629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13, Observación 1</w:t>
            </w:r>
          </w:p>
        </w:tc>
        <w:tc>
          <w:tcPr>
            <w:tcW w:w="744" w:type="pct"/>
            <w:vAlign w:val="center"/>
          </w:tcPr>
          <w:p w14:paraId="6CD071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3A95AF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Comprobantes Fiscales Digitales por Internet del anticipo y de la estimación #3 finiquito.</w:t>
            </w:r>
          </w:p>
        </w:tc>
        <w:tc>
          <w:tcPr>
            <w:tcW w:w="1458" w:type="pct"/>
            <w:vAlign w:val="center"/>
          </w:tcPr>
          <w:p w14:paraId="3C8720F4"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del anticipo por $22,489.77. </w:t>
            </w:r>
          </w:p>
          <w:p w14:paraId="6312E1BC" w14:textId="766C55C5"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666AD1B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2AFD6E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BB07AD3" w14:textId="6F9F6BB1"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2A03E73F" w14:textId="77777777" w:rsidTr="009642DD">
        <w:trPr>
          <w:jc w:val="center"/>
        </w:trPr>
        <w:tc>
          <w:tcPr>
            <w:tcW w:w="667" w:type="pct"/>
            <w:vAlign w:val="center"/>
          </w:tcPr>
          <w:p w14:paraId="402F47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Resultado 14, Observación 1</w:t>
            </w:r>
          </w:p>
        </w:tc>
        <w:tc>
          <w:tcPr>
            <w:tcW w:w="744" w:type="pct"/>
            <w:tcBorders>
              <w:left w:val="nil"/>
            </w:tcBorders>
            <w:vAlign w:val="center"/>
          </w:tcPr>
          <w:p w14:paraId="70C9E4D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0C5D942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Comprobantes Fiscales Digitales por Internet de la estimación #2 y #3 finiquito. Asimismo, falta la Transferencia Interbancaria de la estimación # 3 finiquito.</w:t>
            </w:r>
          </w:p>
        </w:tc>
        <w:tc>
          <w:tcPr>
            <w:tcW w:w="1458" w:type="pct"/>
            <w:vAlign w:val="center"/>
          </w:tcPr>
          <w:p w14:paraId="7FE1C957" w14:textId="77777777" w:rsidR="00216019" w:rsidRDefault="00216019" w:rsidP="009642D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entrega CFDI de la estimación #2 por $19,821.19 y para estimación #3 por $5,881.08. </w:t>
            </w:r>
          </w:p>
          <w:p w14:paraId="7D0979E6" w14:textId="4EE7A2A0" w:rsidR="009642DD" w:rsidRPr="00447BEF" w:rsidRDefault="009642DD" w:rsidP="009642DD">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6F9675A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7A2D30E8" w14:textId="56ECAFFB" w:rsidR="00216019" w:rsidRPr="00447BEF" w:rsidRDefault="009642DD" w:rsidP="009642DD">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32BA2400" w14:textId="61A5AAA8" w:rsidR="00216019" w:rsidRPr="00447BEF" w:rsidRDefault="009642DD"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28837ECD" w14:textId="77777777" w:rsidTr="009642DD">
        <w:trPr>
          <w:jc w:val="center"/>
        </w:trPr>
        <w:tc>
          <w:tcPr>
            <w:tcW w:w="667" w:type="pct"/>
            <w:vAlign w:val="center"/>
          </w:tcPr>
          <w:p w14:paraId="72CB2E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15, Observación 1</w:t>
            </w:r>
          </w:p>
        </w:tc>
        <w:tc>
          <w:tcPr>
            <w:tcW w:w="744" w:type="pct"/>
            <w:tcBorders>
              <w:left w:val="nil"/>
            </w:tcBorders>
            <w:vAlign w:val="center"/>
          </w:tcPr>
          <w:p w14:paraId="77B69F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40A470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#3 finiquito y del saldo de anticipo y saldo de la estimación #2, así como la Transferencia Interbancaria de la estimación #3 finiquito y del saldo de la estimación #2.</w:t>
            </w:r>
          </w:p>
        </w:tc>
        <w:tc>
          <w:tcPr>
            <w:tcW w:w="1458" w:type="pct"/>
            <w:vAlign w:val="center"/>
          </w:tcPr>
          <w:p w14:paraId="574541AA" w14:textId="77777777" w:rsidR="00216019" w:rsidRDefault="00216019" w:rsidP="00EB48E6">
            <w:pPr>
              <w:overflowPunct w:val="0"/>
              <w:autoSpaceDE w:val="0"/>
              <w:autoSpaceDN w:val="0"/>
              <w:adjustRightInd w:val="0"/>
              <w:ind w:right="49"/>
              <w:jc w:val="both"/>
              <w:textAlignment w:val="baseline"/>
              <w:rPr>
                <w:rFonts w:ascii="Arial" w:hAnsi="Arial" w:cs="Arial"/>
                <w:sz w:val="14"/>
                <w:szCs w:val="14"/>
              </w:rPr>
            </w:pPr>
            <w:r w:rsidRPr="004D34AD">
              <w:rPr>
                <w:rFonts w:ascii="Arial" w:hAnsi="Arial" w:cs="Arial"/>
                <w:sz w:val="14"/>
                <w:szCs w:val="14"/>
              </w:rPr>
              <w:t xml:space="preserve">Con oficio DOP/1159/2020 del 18/12/2020 presentan CFDI para el anticipo por $548,309.13, para la estimación #2 CFDI por $817,772.51 y para la estimación #3 CFDI por $344,886.83. </w:t>
            </w:r>
          </w:p>
          <w:p w14:paraId="7E979EBD" w14:textId="5000F980" w:rsidR="00EB48E6" w:rsidRPr="004D34AD" w:rsidRDefault="00EB48E6" w:rsidP="00EB48E6">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19B1BF7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530ABCA7" w14:textId="30F1A71A" w:rsidR="00216019" w:rsidRPr="00447BEF" w:rsidRDefault="00EB48E6" w:rsidP="00EB48E6">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5DF421A4" w14:textId="77777777" w:rsidR="00216019" w:rsidRPr="00447BEF" w:rsidRDefault="00216019" w:rsidP="00216019">
            <w:pPr>
              <w:ind w:right="49"/>
              <w:jc w:val="center"/>
              <w:rPr>
                <w:rFonts w:ascii="Arial" w:hAnsi="Arial" w:cs="Arial"/>
                <w:sz w:val="14"/>
                <w:szCs w:val="14"/>
              </w:rPr>
            </w:pPr>
          </w:p>
          <w:p w14:paraId="79BB7BA6" w14:textId="628614AE" w:rsidR="00216019" w:rsidRPr="00447BEF" w:rsidRDefault="00EB48E6"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1363EA60" w14:textId="77777777" w:rsidTr="009642DD">
        <w:trPr>
          <w:trHeight w:val="742"/>
          <w:jc w:val="center"/>
        </w:trPr>
        <w:tc>
          <w:tcPr>
            <w:tcW w:w="667" w:type="pct"/>
            <w:vMerge w:val="restart"/>
            <w:vAlign w:val="center"/>
          </w:tcPr>
          <w:p w14:paraId="57A43C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15, Observación 2</w:t>
            </w:r>
          </w:p>
          <w:p w14:paraId="52BAF6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tcBorders>
              <w:left w:val="nil"/>
            </w:tcBorders>
            <w:vAlign w:val="center"/>
          </w:tcPr>
          <w:p w14:paraId="6988BBE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3D9E2A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77D3003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74BC497E" w14:textId="77777777" w:rsidR="00216019" w:rsidRPr="00447BEF" w:rsidRDefault="00216019" w:rsidP="00216019">
            <w:pPr>
              <w:ind w:right="49"/>
              <w:jc w:val="both"/>
              <w:rPr>
                <w:rFonts w:ascii="Arial" w:hAnsi="Arial" w:cs="Arial"/>
                <w:color w:val="000000" w:themeColor="text1"/>
                <w:sz w:val="14"/>
                <w:szCs w:val="14"/>
              </w:rPr>
            </w:pPr>
          </w:p>
          <w:p w14:paraId="765C6F5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329481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1BF2C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4E28EEF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501F27A4" w14:textId="77777777" w:rsidTr="009642DD">
        <w:trPr>
          <w:trHeight w:val="794"/>
          <w:jc w:val="center"/>
        </w:trPr>
        <w:tc>
          <w:tcPr>
            <w:tcW w:w="667" w:type="pct"/>
            <w:vMerge/>
            <w:vAlign w:val="center"/>
          </w:tcPr>
          <w:p w14:paraId="7B230F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B0E36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3B3B10D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6401FCB1" w14:textId="77777777" w:rsidR="00216019" w:rsidRPr="00447BEF" w:rsidRDefault="00216019" w:rsidP="00216019">
            <w:pPr>
              <w:ind w:right="49"/>
              <w:jc w:val="both"/>
              <w:rPr>
                <w:rFonts w:ascii="Arial" w:hAnsi="Arial" w:cs="Arial"/>
                <w:color w:val="000000" w:themeColor="text1"/>
                <w:sz w:val="14"/>
                <w:szCs w:val="14"/>
              </w:rPr>
            </w:pPr>
          </w:p>
          <w:p w14:paraId="3B48046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4DE48D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E9D8D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2D527A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080D1F77" w14:textId="77777777" w:rsidTr="009642DD">
        <w:trPr>
          <w:jc w:val="center"/>
        </w:trPr>
        <w:tc>
          <w:tcPr>
            <w:tcW w:w="667" w:type="pct"/>
            <w:vMerge/>
            <w:vAlign w:val="center"/>
          </w:tcPr>
          <w:p w14:paraId="5640B0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AAD89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3E8C8372" w14:textId="1857608C"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2F9B7D90" w14:textId="77777777" w:rsidR="00216019" w:rsidRPr="00447BEF" w:rsidRDefault="00216019" w:rsidP="00216019">
            <w:pPr>
              <w:ind w:right="49"/>
              <w:jc w:val="both"/>
              <w:rPr>
                <w:rFonts w:ascii="Arial" w:hAnsi="Arial" w:cs="Arial"/>
                <w:color w:val="000000" w:themeColor="text1"/>
                <w:sz w:val="14"/>
                <w:szCs w:val="14"/>
              </w:rPr>
            </w:pPr>
          </w:p>
          <w:p w14:paraId="7B2CCC4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0A5F79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A184B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111259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51F3044A" w14:textId="77777777" w:rsidTr="009642DD">
        <w:trPr>
          <w:jc w:val="center"/>
        </w:trPr>
        <w:tc>
          <w:tcPr>
            <w:tcW w:w="667" w:type="pct"/>
            <w:vMerge/>
            <w:vAlign w:val="center"/>
          </w:tcPr>
          <w:p w14:paraId="7A7CDE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3826F3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DF06CF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6B91021D" w14:textId="50303811" w:rsidR="00216019" w:rsidRPr="00447BEF" w:rsidRDefault="00216019" w:rsidP="00EB48E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sidR="00EB48E6">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w:t>
            </w:r>
            <w:r w:rsidR="00EB48E6">
              <w:rPr>
                <w:rFonts w:ascii="Arial" w:hAnsi="Arial" w:cs="Arial"/>
                <w:color w:val="000000" w:themeColor="text1"/>
                <w:sz w:val="14"/>
                <w:szCs w:val="14"/>
              </w:rPr>
              <w:t>e</w:t>
            </w:r>
            <w:r w:rsidRPr="00447BEF">
              <w:rPr>
                <w:rFonts w:ascii="Arial" w:hAnsi="Arial" w:cs="Arial"/>
                <w:color w:val="000000" w:themeColor="text1"/>
                <w:sz w:val="14"/>
                <w:szCs w:val="14"/>
              </w:rPr>
              <w:t>ntregan fotografías y los datos relacionados a las pruebas de laboratorio con folio 0042-0083. presentan pruebas de laboratorio de la estimación #1, #2 y #3.</w:t>
            </w:r>
            <w:r>
              <w:rPr>
                <w:rFonts w:ascii="Arial" w:hAnsi="Arial" w:cs="Arial"/>
                <w:color w:val="000000" w:themeColor="text1"/>
                <w:sz w:val="14"/>
                <w:szCs w:val="14"/>
              </w:rPr>
              <w:t xml:space="preserve"> </w:t>
            </w:r>
          </w:p>
        </w:tc>
        <w:tc>
          <w:tcPr>
            <w:tcW w:w="796" w:type="pct"/>
            <w:vAlign w:val="center"/>
          </w:tcPr>
          <w:p w14:paraId="350B103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478F2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2F079B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3AE30EDE" w14:textId="77777777" w:rsidTr="009642DD">
        <w:trPr>
          <w:jc w:val="center"/>
        </w:trPr>
        <w:tc>
          <w:tcPr>
            <w:tcW w:w="667" w:type="pct"/>
            <w:vMerge/>
            <w:vAlign w:val="center"/>
          </w:tcPr>
          <w:p w14:paraId="72F85B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3CE10E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0F72A6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4523B28D" w14:textId="4904E014" w:rsidR="00216019" w:rsidRPr="00447BEF" w:rsidRDefault="00216019" w:rsidP="00EB48E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Pr>
                <w:rFonts w:ascii="Arial" w:hAnsi="Arial" w:cs="Arial"/>
                <w:color w:val="000000" w:themeColor="text1"/>
                <w:sz w:val="14"/>
                <w:szCs w:val="14"/>
              </w:rPr>
              <w:t xml:space="preserve"> </w:t>
            </w:r>
          </w:p>
        </w:tc>
        <w:tc>
          <w:tcPr>
            <w:tcW w:w="796" w:type="pct"/>
            <w:vAlign w:val="center"/>
          </w:tcPr>
          <w:p w14:paraId="058596F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0FDC0C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51DA32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ACD5D04" w14:textId="77777777" w:rsidTr="009642DD">
        <w:trPr>
          <w:trHeight w:val="736"/>
          <w:jc w:val="center"/>
        </w:trPr>
        <w:tc>
          <w:tcPr>
            <w:tcW w:w="667" w:type="pct"/>
            <w:vMerge/>
            <w:vAlign w:val="center"/>
          </w:tcPr>
          <w:p w14:paraId="33BE37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35ACC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D5C59F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0AF4818C" w14:textId="5D618B9E" w:rsidR="00216019" w:rsidRPr="00447BEF" w:rsidRDefault="00EB48E6" w:rsidP="00216019">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color w:val="000000" w:themeColor="text1"/>
                <w:sz w:val="14"/>
                <w:szCs w:val="14"/>
              </w:rPr>
              <w:t>No se recibe información.</w:t>
            </w:r>
          </w:p>
        </w:tc>
        <w:tc>
          <w:tcPr>
            <w:tcW w:w="796" w:type="pct"/>
            <w:vAlign w:val="center"/>
          </w:tcPr>
          <w:p w14:paraId="33577A6E" w14:textId="77777777" w:rsidR="00216019" w:rsidRDefault="00EB48E6"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No atendido</w:t>
            </w:r>
          </w:p>
          <w:p w14:paraId="53BEE423" w14:textId="6F092C51" w:rsidR="00EB48E6" w:rsidRPr="00447BEF" w:rsidRDefault="00EB48E6"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solventado</w:t>
            </w:r>
          </w:p>
        </w:tc>
        <w:tc>
          <w:tcPr>
            <w:tcW w:w="664" w:type="pct"/>
            <w:shd w:val="clear" w:color="auto" w:fill="FFFFFF" w:themeFill="background1"/>
            <w:vAlign w:val="center"/>
          </w:tcPr>
          <w:p w14:paraId="5D42E8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F48326F" w14:textId="77777777" w:rsidTr="009642DD">
        <w:trPr>
          <w:jc w:val="center"/>
        </w:trPr>
        <w:tc>
          <w:tcPr>
            <w:tcW w:w="667" w:type="pct"/>
            <w:vMerge/>
            <w:vAlign w:val="center"/>
          </w:tcPr>
          <w:p w14:paraId="63764C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C71FE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4C34F65C" w14:textId="77777777" w:rsidR="00216019" w:rsidRPr="00447BEF" w:rsidRDefault="00216019" w:rsidP="0021601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Amortización.</w:t>
            </w:r>
          </w:p>
          <w:p w14:paraId="26DBF7F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shd w:val="clear" w:color="auto" w:fill="auto"/>
            <w:vAlign w:val="center"/>
          </w:tcPr>
          <w:p w14:paraId="5FC4C90C" w14:textId="77777777" w:rsidR="00216019" w:rsidRPr="004D34AD" w:rsidRDefault="00216019" w:rsidP="00216019">
            <w:pPr>
              <w:ind w:right="49"/>
              <w:jc w:val="both"/>
              <w:rPr>
                <w:rFonts w:ascii="Arial" w:hAnsi="Arial" w:cs="Arial"/>
                <w:color w:val="000000" w:themeColor="text1"/>
                <w:sz w:val="14"/>
                <w:szCs w:val="14"/>
              </w:rPr>
            </w:pPr>
          </w:p>
          <w:p w14:paraId="1B61B70A" w14:textId="32AF246C" w:rsidR="00216019" w:rsidRPr="004D34AD"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D34AD">
              <w:rPr>
                <w:rFonts w:ascii="Arial" w:hAnsi="Arial" w:cs="Arial"/>
                <w:color w:val="000000" w:themeColor="text1"/>
                <w:sz w:val="14"/>
                <w:szCs w:val="14"/>
              </w:rPr>
              <w:lastRenderedPageBreak/>
              <w:t>Con oficio DOP/1159/2020 del 18/12/2020 se presenta el pago de la estimación #2 y #</w:t>
            </w:r>
            <w:r w:rsidR="00EB48E6" w:rsidRPr="004D34AD">
              <w:rPr>
                <w:rFonts w:ascii="Arial" w:hAnsi="Arial" w:cs="Arial"/>
                <w:color w:val="000000" w:themeColor="text1"/>
                <w:sz w:val="14"/>
                <w:szCs w:val="14"/>
              </w:rPr>
              <w:t>3</w:t>
            </w:r>
            <w:r w:rsidR="00EB48E6">
              <w:rPr>
                <w:rFonts w:ascii="Arial" w:hAnsi="Arial" w:cs="Arial"/>
                <w:color w:val="000000" w:themeColor="text1"/>
                <w:sz w:val="14"/>
                <w:szCs w:val="14"/>
              </w:rPr>
              <w:t>.</w:t>
            </w:r>
          </w:p>
          <w:p w14:paraId="0EB7C0C5" w14:textId="4832212B" w:rsidR="00216019" w:rsidRPr="004D34AD" w:rsidRDefault="00EB48E6" w:rsidP="00216019">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shd w:val="clear" w:color="auto" w:fill="auto"/>
            <w:vAlign w:val="center"/>
          </w:tcPr>
          <w:p w14:paraId="3A6AF9A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34F7EBA2" w14:textId="2643C402" w:rsidR="00216019" w:rsidRPr="00447BEF" w:rsidRDefault="00EB48E6" w:rsidP="00EB48E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shd w:val="clear" w:color="auto" w:fill="FFFFFF" w:themeFill="background1"/>
            <w:vAlign w:val="center"/>
          </w:tcPr>
          <w:p w14:paraId="261784A3" w14:textId="4D776633" w:rsidR="00216019" w:rsidRPr="00447BEF" w:rsidRDefault="00EB48E6"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1F833DA3" w14:textId="77777777" w:rsidTr="009642DD">
        <w:trPr>
          <w:jc w:val="center"/>
        </w:trPr>
        <w:tc>
          <w:tcPr>
            <w:tcW w:w="667" w:type="pct"/>
            <w:vMerge/>
            <w:vAlign w:val="center"/>
          </w:tcPr>
          <w:p w14:paraId="3FC3C8A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4F4AF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9FE2B6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shd w:val="clear" w:color="auto" w:fill="auto"/>
            <w:vAlign w:val="center"/>
          </w:tcPr>
          <w:p w14:paraId="5B66ACFA" w14:textId="77777777" w:rsidR="00216019"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 pago interbancario para la estimación #2 por $817,772.51 y para la estimación #3 por $344,886.83. </w:t>
            </w:r>
          </w:p>
          <w:p w14:paraId="36D4D196" w14:textId="2B5E8FA8" w:rsidR="00C94323" w:rsidRPr="00447BEF" w:rsidRDefault="00C94323" w:rsidP="00C94323">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shd w:val="clear" w:color="auto" w:fill="auto"/>
            <w:vAlign w:val="center"/>
          </w:tcPr>
          <w:p w14:paraId="1D792AE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C70B23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A71EC4E" w14:textId="1B370587" w:rsidR="00216019" w:rsidRPr="00447BEF"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0562DA0E" w14:textId="77777777" w:rsidTr="009642DD">
        <w:trPr>
          <w:jc w:val="center"/>
        </w:trPr>
        <w:tc>
          <w:tcPr>
            <w:tcW w:w="667" w:type="pct"/>
            <w:vMerge/>
            <w:vAlign w:val="center"/>
          </w:tcPr>
          <w:p w14:paraId="08E04C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1FEDB7A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7DAC0B5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7D68EC1D" w14:textId="77777777" w:rsidR="00216019"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CFDI para el anticipo por $548,309.13, para la estimación #2 CFDI por $817,772.51 y para la estimación #3 CFDI por $344,886.83. </w:t>
            </w:r>
          </w:p>
          <w:p w14:paraId="4C3CCC5F" w14:textId="6F2AC065" w:rsidR="00C94323" w:rsidRPr="00447BEF" w:rsidRDefault="00C94323" w:rsidP="00C94323">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53792D6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ACFC0E6" w14:textId="0BAB2F2F" w:rsidR="00216019" w:rsidRPr="00447BEF" w:rsidRDefault="00C94323" w:rsidP="00C9432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shd w:val="clear" w:color="auto" w:fill="FFFFFF" w:themeFill="background1"/>
            <w:vAlign w:val="center"/>
          </w:tcPr>
          <w:p w14:paraId="3F283AC1" w14:textId="592E5535" w:rsidR="00216019" w:rsidRPr="00447BEF"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1C0E78FF" w14:textId="77777777" w:rsidTr="009642DD">
        <w:trPr>
          <w:jc w:val="center"/>
        </w:trPr>
        <w:tc>
          <w:tcPr>
            <w:tcW w:w="667" w:type="pct"/>
            <w:vMerge w:val="restart"/>
            <w:vAlign w:val="center"/>
          </w:tcPr>
          <w:p w14:paraId="3C53F9B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15, Observación 3</w:t>
            </w:r>
          </w:p>
          <w:p w14:paraId="7C9ED46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7446D9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D0157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77C635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19FC434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documentación.</w:t>
            </w:r>
          </w:p>
        </w:tc>
        <w:tc>
          <w:tcPr>
            <w:tcW w:w="796" w:type="pct"/>
            <w:vAlign w:val="center"/>
          </w:tcPr>
          <w:p w14:paraId="7DAD842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4B3E7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4C1DB8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315C711E" w14:textId="77777777" w:rsidTr="009642DD">
        <w:trPr>
          <w:jc w:val="center"/>
        </w:trPr>
        <w:tc>
          <w:tcPr>
            <w:tcW w:w="667" w:type="pct"/>
            <w:vMerge/>
            <w:vAlign w:val="center"/>
          </w:tcPr>
          <w:p w14:paraId="72448A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A8815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1AC462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290D254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presentan con folio 00117 el oficio DOP/1285/2019 del 13/09/2019. </w:t>
            </w:r>
          </w:p>
          <w:p w14:paraId="785C1B70" w14:textId="15A7A16F"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Director de Obras Públicas, pero es un documento que ya no se debe corregir porque se estaría modificando el original, puesto que el oficio integrado en el expediente de obra se encuentra firmado por el Coordinador de Supervisores. por tal motivo se ratifica la observación. No solventa, permanece como documentación irregular.</w:t>
            </w:r>
            <w:r>
              <w:rPr>
                <w:rFonts w:ascii="Arial" w:hAnsi="Arial" w:cs="Arial"/>
                <w:color w:val="000000" w:themeColor="text1"/>
                <w:sz w:val="14"/>
                <w:szCs w:val="14"/>
              </w:rPr>
              <w:t xml:space="preserve"> </w:t>
            </w:r>
          </w:p>
        </w:tc>
        <w:tc>
          <w:tcPr>
            <w:tcW w:w="796" w:type="pct"/>
            <w:vAlign w:val="center"/>
          </w:tcPr>
          <w:p w14:paraId="0095813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289DEB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30CE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7015DC25" w14:textId="77777777" w:rsidTr="009642DD">
        <w:trPr>
          <w:jc w:val="center"/>
        </w:trPr>
        <w:tc>
          <w:tcPr>
            <w:tcW w:w="667" w:type="pct"/>
            <w:vMerge/>
            <w:vAlign w:val="center"/>
          </w:tcPr>
          <w:p w14:paraId="426C483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F1B48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4B0FE5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1256F19E" w14:textId="1ABE6F17"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presenta el libro de bitácora, pero no solventa, ya que en el expediente de obra vienen las hojas originales desprendidas, pero no solventa puesto que las copias de las hojas de bitácora deberán ser desprendibles, no así las originales.</w:t>
            </w:r>
          </w:p>
        </w:tc>
        <w:tc>
          <w:tcPr>
            <w:tcW w:w="796" w:type="pct"/>
            <w:vAlign w:val="center"/>
          </w:tcPr>
          <w:p w14:paraId="2C7FF7E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456AA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BE01F1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31524DC4" w14:textId="77777777" w:rsidTr="009642DD">
        <w:trPr>
          <w:jc w:val="center"/>
        </w:trPr>
        <w:tc>
          <w:tcPr>
            <w:tcW w:w="667" w:type="pct"/>
            <w:vMerge/>
            <w:vAlign w:val="center"/>
          </w:tcPr>
          <w:p w14:paraId="11AB5E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642B2E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7D6B7A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0351BE5F" w14:textId="42DC3211"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presenta dictamen técnico firmado por el supervisor de obra, pero por ser documento irregular no se puede solventar debido a que en el expediente este mismo documento estaba firmado por el coordinador de supervisores.</w:t>
            </w:r>
            <w:r>
              <w:rPr>
                <w:rFonts w:ascii="Arial" w:hAnsi="Arial" w:cs="Arial"/>
                <w:color w:val="000000" w:themeColor="text1"/>
                <w:sz w:val="14"/>
                <w:szCs w:val="14"/>
              </w:rPr>
              <w:t xml:space="preserve"> </w:t>
            </w:r>
          </w:p>
        </w:tc>
        <w:tc>
          <w:tcPr>
            <w:tcW w:w="796" w:type="pct"/>
            <w:vAlign w:val="center"/>
          </w:tcPr>
          <w:p w14:paraId="7200F77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A233A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474D66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28721EBB" w14:textId="77777777" w:rsidTr="009642DD">
        <w:trPr>
          <w:jc w:val="center"/>
        </w:trPr>
        <w:tc>
          <w:tcPr>
            <w:tcW w:w="667" w:type="pct"/>
            <w:vMerge/>
            <w:vAlign w:val="center"/>
          </w:tcPr>
          <w:p w14:paraId="3D7E26F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BA934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55BBEB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7BAF6FCD" w14:textId="3D67C00F"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terminación de obra, es la misma que se encuentra en el expediente, solo le faltaba el sello de acuse de recibo, mismo que viene integrado en este documento.</w:t>
            </w:r>
            <w:r>
              <w:rPr>
                <w:rFonts w:ascii="Arial" w:hAnsi="Arial" w:cs="Arial"/>
                <w:color w:val="000000" w:themeColor="text1"/>
                <w:sz w:val="14"/>
                <w:szCs w:val="14"/>
              </w:rPr>
              <w:t xml:space="preserve"> </w:t>
            </w:r>
          </w:p>
        </w:tc>
        <w:tc>
          <w:tcPr>
            <w:tcW w:w="796" w:type="pct"/>
            <w:vAlign w:val="center"/>
          </w:tcPr>
          <w:p w14:paraId="1461141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B4BAF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189A45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25C2A475" w14:textId="77777777" w:rsidTr="009642DD">
        <w:trPr>
          <w:jc w:val="center"/>
        </w:trPr>
        <w:tc>
          <w:tcPr>
            <w:tcW w:w="667" w:type="pct"/>
            <w:vAlign w:val="center"/>
          </w:tcPr>
          <w:p w14:paraId="3D11BB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16, Observación 1</w:t>
            </w:r>
          </w:p>
        </w:tc>
        <w:tc>
          <w:tcPr>
            <w:tcW w:w="744" w:type="pct"/>
            <w:vAlign w:val="center"/>
          </w:tcPr>
          <w:p w14:paraId="6C47C0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7BDB0C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Comprobante Fiscal Digital por Internet del anticipo y de las estimaciones #1, #2 y #3 finiquito, así como las Transferencias </w:t>
            </w:r>
            <w:r w:rsidRPr="00447BEF">
              <w:rPr>
                <w:rFonts w:ascii="Arial" w:hAnsi="Arial" w:cs="Arial"/>
                <w:sz w:val="14"/>
                <w:szCs w:val="14"/>
                <w:lang w:val="es-ES_tradnl"/>
              </w:rPr>
              <w:lastRenderedPageBreak/>
              <w:t>Interbancarias de la estimación #3 finiquito y el saldo de la estimación #2, asimismo falta la estimación #3 finiquito con sus números generadores.</w:t>
            </w:r>
          </w:p>
        </w:tc>
        <w:tc>
          <w:tcPr>
            <w:tcW w:w="1458" w:type="pct"/>
            <w:vAlign w:val="center"/>
          </w:tcPr>
          <w:p w14:paraId="063A0BB8" w14:textId="77777777" w:rsidR="00C94323" w:rsidRDefault="00216019" w:rsidP="00C9432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lastRenderedPageBreak/>
              <w:t>Con oficio DOP/1159/2020 del 18/12/2020 se recibió el CFDI y transferencia bancaria de la estimación #2 por $300,000.00 y la</w:t>
            </w:r>
            <w:r w:rsidR="00C94323">
              <w:rPr>
                <w:rFonts w:ascii="Arial" w:hAnsi="Arial" w:cs="Arial"/>
                <w:sz w:val="14"/>
                <w:szCs w:val="14"/>
              </w:rPr>
              <w:t xml:space="preserve"> estimación #3 por $300,000.00.</w:t>
            </w:r>
          </w:p>
          <w:p w14:paraId="2792D052" w14:textId="4880B2A2" w:rsidR="00216019" w:rsidRPr="00447BEF" w:rsidRDefault="00C94323" w:rsidP="00C94323">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r w:rsidR="00216019" w:rsidRPr="00447BEF">
              <w:rPr>
                <w:rFonts w:ascii="Arial" w:hAnsi="Arial" w:cs="Arial"/>
                <w:sz w:val="14"/>
                <w:szCs w:val="14"/>
                <w:lang w:val="es-ES_tradnl"/>
              </w:rPr>
              <w:t xml:space="preserve"> </w:t>
            </w:r>
          </w:p>
        </w:tc>
        <w:tc>
          <w:tcPr>
            <w:tcW w:w="796" w:type="pct"/>
            <w:vAlign w:val="center"/>
          </w:tcPr>
          <w:p w14:paraId="464E9B8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50B062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 xml:space="preserve">No </w:t>
            </w:r>
            <w:r w:rsidRPr="00447BEF">
              <w:rPr>
                <w:rFonts w:ascii="Arial" w:hAnsi="Arial" w:cs="Arial"/>
                <w:sz w:val="14"/>
                <w:szCs w:val="14"/>
              </w:rPr>
              <w:t>Solventado</w:t>
            </w:r>
          </w:p>
        </w:tc>
        <w:tc>
          <w:tcPr>
            <w:tcW w:w="664" w:type="pct"/>
            <w:vAlign w:val="center"/>
          </w:tcPr>
          <w:p w14:paraId="19CB427E" w14:textId="267E02C1" w:rsidR="00216019" w:rsidRPr="00447BEF" w:rsidRDefault="00C94323"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03033C98" w14:textId="77777777" w:rsidTr="009642DD">
        <w:trPr>
          <w:trHeight w:val="772"/>
          <w:jc w:val="center"/>
        </w:trPr>
        <w:tc>
          <w:tcPr>
            <w:tcW w:w="667" w:type="pct"/>
            <w:vMerge w:val="restart"/>
            <w:vAlign w:val="center"/>
          </w:tcPr>
          <w:p w14:paraId="372BD7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2</w:t>
            </w:r>
          </w:p>
          <w:p w14:paraId="27F0552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tcBorders>
              <w:left w:val="nil"/>
            </w:tcBorders>
            <w:vAlign w:val="center"/>
          </w:tcPr>
          <w:p w14:paraId="4A00B13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179C17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A3989C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6C677134" w14:textId="77777777" w:rsidR="00216019" w:rsidRPr="00447BEF" w:rsidRDefault="00216019" w:rsidP="00216019">
            <w:pPr>
              <w:ind w:right="49"/>
              <w:jc w:val="both"/>
              <w:rPr>
                <w:rFonts w:ascii="Arial" w:hAnsi="Arial" w:cs="Arial"/>
                <w:color w:val="000000" w:themeColor="text1"/>
                <w:sz w:val="14"/>
                <w:szCs w:val="14"/>
              </w:rPr>
            </w:pPr>
          </w:p>
          <w:p w14:paraId="576ED6E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236E48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EEA31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19739A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7F40E51E" w14:textId="77777777" w:rsidTr="009642DD">
        <w:trPr>
          <w:jc w:val="center"/>
        </w:trPr>
        <w:tc>
          <w:tcPr>
            <w:tcW w:w="667" w:type="pct"/>
            <w:vMerge/>
            <w:vAlign w:val="center"/>
          </w:tcPr>
          <w:p w14:paraId="2E384C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0CBE30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8D157C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4220B3F9" w14:textId="77777777" w:rsidR="00216019" w:rsidRPr="00447BEF" w:rsidRDefault="00216019" w:rsidP="00216019">
            <w:pPr>
              <w:ind w:right="49"/>
              <w:jc w:val="both"/>
              <w:rPr>
                <w:rFonts w:ascii="Arial" w:hAnsi="Arial" w:cs="Arial"/>
                <w:color w:val="000000" w:themeColor="text1"/>
                <w:sz w:val="14"/>
                <w:szCs w:val="14"/>
              </w:rPr>
            </w:pPr>
          </w:p>
          <w:p w14:paraId="7BA5330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BA31F4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BF4E1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4C6CA6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42476A87" w14:textId="77777777" w:rsidTr="009642DD">
        <w:trPr>
          <w:trHeight w:val="734"/>
          <w:jc w:val="center"/>
        </w:trPr>
        <w:tc>
          <w:tcPr>
            <w:tcW w:w="667" w:type="pct"/>
            <w:vMerge/>
            <w:vAlign w:val="center"/>
          </w:tcPr>
          <w:p w14:paraId="77A2BB6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38FCB3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188389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71EFFE60" w14:textId="77777777" w:rsidR="00216019" w:rsidRPr="00447BEF" w:rsidRDefault="00216019" w:rsidP="00216019">
            <w:pPr>
              <w:ind w:right="49"/>
              <w:jc w:val="both"/>
              <w:rPr>
                <w:rFonts w:ascii="Arial" w:hAnsi="Arial" w:cs="Arial"/>
                <w:color w:val="000000" w:themeColor="text1"/>
                <w:sz w:val="14"/>
                <w:szCs w:val="14"/>
              </w:rPr>
            </w:pPr>
          </w:p>
          <w:p w14:paraId="1EFE9CF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8D78AF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FFAEF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08B5D2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3194F572" w14:textId="77777777" w:rsidTr="009642DD">
        <w:trPr>
          <w:jc w:val="center"/>
        </w:trPr>
        <w:tc>
          <w:tcPr>
            <w:tcW w:w="667" w:type="pct"/>
            <w:vMerge/>
            <w:vAlign w:val="center"/>
          </w:tcPr>
          <w:p w14:paraId="48CE8C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3700DE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3776DADD" w14:textId="3539C431"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5B7130B" w14:textId="77777777" w:rsidR="00216019" w:rsidRPr="00447BEF" w:rsidRDefault="00216019" w:rsidP="00216019">
            <w:pPr>
              <w:ind w:right="49"/>
              <w:jc w:val="both"/>
              <w:rPr>
                <w:rFonts w:ascii="Arial" w:hAnsi="Arial" w:cs="Arial"/>
                <w:color w:val="000000" w:themeColor="text1"/>
                <w:sz w:val="14"/>
                <w:szCs w:val="14"/>
              </w:rPr>
            </w:pPr>
          </w:p>
          <w:p w14:paraId="3B628721" w14:textId="783EEDB2"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r w:rsidR="00C94323">
              <w:rPr>
                <w:rFonts w:ascii="Arial" w:hAnsi="Arial" w:cs="Arial"/>
                <w:color w:val="000000" w:themeColor="text1"/>
                <w:sz w:val="14"/>
                <w:szCs w:val="14"/>
              </w:rPr>
              <w:t>.</w:t>
            </w:r>
          </w:p>
        </w:tc>
        <w:tc>
          <w:tcPr>
            <w:tcW w:w="796" w:type="pct"/>
            <w:vAlign w:val="center"/>
          </w:tcPr>
          <w:p w14:paraId="4DE6D9A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C398F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374D75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04EE57F1" w14:textId="77777777" w:rsidTr="009642DD">
        <w:trPr>
          <w:trHeight w:val="802"/>
          <w:jc w:val="center"/>
        </w:trPr>
        <w:tc>
          <w:tcPr>
            <w:tcW w:w="667" w:type="pct"/>
            <w:vMerge/>
            <w:vAlign w:val="center"/>
          </w:tcPr>
          <w:p w14:paraId="3A98F5C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191A75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722C8D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Estimaciones de Obra.</w:t>
            </w:r>
          </w:p>
        </w:tc>
        <w:tc>
          <w:tcPr>
            <w:tcW w:w="1458" w:type="pct"/>
            <w:vAlign w:val="center"/>
          </w:tcPr>
          <w:p w14:paraId="7C7EE3DF" w14:textId="4AB77843" w:rsidR="00216019" w:rsidRPr="00447BEF" w:rsidRDefault="00C94323"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información.</w:t>
            </w:r>
          </w:p>
        </w:tc>
        <w:tc>
          <w:tcPr>
            <w:tcW w:w="796" w:type="pct"/>
            <w:vAlign w:val="center"/>
          </w:tcPr>
          <w:p w14:paraId="2AF8DC12" w14:textId="254E1ED4" w:rsidR="00216019" w:rsidRPr="00447BEF" w:rsidRDefault="00C94323" w:rsidP="00216019">
            <w:pPr>
              <w:ind w:right="49"/>
              <w:jc w:val="center"/>
              <w:rPr>
                <w:rFonts w:ascii="Arial" w:hAnsi="Arial" w:cs="Arial"/>
                <w:color w:val="000000" w:themeColor="text1"/>
                <w:sz w:val="14"/>
                <w:szCs w:val="14"/>
              </w:rPr>
            </w:pPr>
            <w:r>
              <w:rPr>
                <w:rFonts w:ascii="Arial" w:hAnsi="Arial" w:cs="Arial"/>
                <w:color w:val="000000" w:themeColor="text1"/>
                <w:sz w:val="14"/>
                <w:szCs w:val="14"/>
              </w:rPr>
              <w:t>No a</w:t>
            </w:r>
            <w:r w:rsidR="00216019">
              <w:rPr>
                <w:rFonts w:ascii="Arial" w:hAnsi="Arial" w:cs="Arial"/>
                <w:color w:val="000000" w:themeColor="text1"/>
                <w:sz w:val="14"/>
                <w:szCs w:val="14"/>
              </w:rPr>
              <w:t>tendido</w:t>
            </w:r>
            <w:r w:rsidR="00216019" w:rsidRPr="00447BEF">
              <w:rPr>
                <w:rFonts w:ascii="Arial" w:hAnsi="Arial" w:cs="Arial"/>
                <w:color w:val="000000" w:themeColor="text1"/>
                <w:sz w:val="14"/>
                <w:szCs w:val="14"/>
              </w:rPr>
              <w:t xml:space="preserve"> </w:t>
            </w:r>
          </w:p>
          <w:p w14:paraId="281F7455" w14:textId="5B197A84" w:rsidR="00216019" w:rsidRPr="00447BEF" w:rsidRDefault="00C94323" w:rsidP="00C9432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shd w:val="clear" w:color="auto" w:fill="FFFFFF" w:themeFill="background1"/>
            <w:vAlign w:val="center"/>
          </w:tcPr>
          <w:p w14:paraId="59BEB9E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3C92F74A" w14:textId="77777777" w:rsidTr="009642DD">
        <w:trPr>
          <w:jc w:val="center"/>
        </w:trPr>
        <w:tc>
          <w:tcPr>
            <w:tcW w:w="667" w:type="pct"/>
            <w:vMerge/>
            <w:vAlign w:val="center"/>
          </w:tcPr>
          <w:p w14:paraId="46B072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A272E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4C4185D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08B91162" w14:textId="5BBFB5D6" w:rsidR="00216019" w:rsidRPr="00447BEF" w:rsidRDefault="00C94323"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información.</w:t>
            </w:r>
          </w:p>
        </w:tc>
        <w:tc>
          <w:tcPr>
            <w:tcW w:w="796" w:type="pct"/>
            <w:vAlign w:val="center"/>
          </w:tcPr>
          <w:p w14:paraId="3EDC8284" w14:textId="17D5DE44" w:rsidR="00216019"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No a</w:t>
            </w:r>
            <w:r w:rsidR="00216019">
              <w:rPr>
                <w:rFonts w:ascii="Arial" w:hAnsi="Arial" w:cs="Arial"/>
                <w:color w:val="000000" w:themeColor="text1"/>
                <w:sz w:val="14"/>
                <w:szCs w:val="14"/>
              </w:rPr>
              <w:t xml:space="preserve">tendido </w:t>
            </w:r>
          </w:p>
          <w:p w14:paraId="2C87D859" w14:textId="30603C5E" w:rsidR="00216019" w:rsidRPr="00447BEF" w:rsidRDefault="00C94323" w:rsidP="00C9432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Pr>
                <w:rFonts w:ascii="Arial" w:hAnsi="Arial" w:cs="Arial"/>
                <w:color w:val="000000" w:themeColor="text1"/>
                <w:sz w:val="14"/>
                <w:szCs w:val="14"/>
              </w:rPr>
              <w:t>olventado</w:t>
            </w:r>
          </w:p>
        </w:tc>
        <w:tc>
          <w:tcPr>
            <w:tcW w:w="664" w:type="pct"/>
            <w:shd w:val="clear" w:color="auto" w:fill="FFFFFF" w:themeFill="background1"/>
            <w:vAlign w:val="center"/>
          </w:tcPr>
          <w:p w14:paraId="728392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042856A1" w14:textId="77777777" w:rsidTr="009642DD">
        <w:trPr>
          <w:jc w:val="center"/>
        </w:trPr>
        <w:tc>
          <w:tcPr>
            <w:tcW w:w="667" w:type="pct"/>
            <w:vMerge/>
            <w:vAlign w:val="center"/>
          </w:tcPr>
          <w:p w14:paraId="6D25B5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AA999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376BE84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41BAF7E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CC572B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DCFDF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2AC5DFD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4FB2774C" w14:textId="77777777" w:rsidTr="009642DD">
        <w:trPr>
          <w:jc w:val="center"/>
        </w:trPr>
        <w:tc>
          <w:tcPr>
            <w:tcW w:w="667" w:type="pct"/>
            <w:vMerge/>
            <w:vAlign w:val="center"/>
          </w:tcPr>
          <w:p w14:paraId="1A9022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678069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5A1F14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shd w:val="clear" w:color="auto" w:fill="auto"/>
            <w:vAlign w:val="center"/>
          </w:tcPr>
          <w:p w14:paraId="10B2E90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1-2.</w:t>
            </w:r>
          </w:p>
          <w:p w14:paraId="3AA23AAF" w14:textId="7918143C"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Presentan un oficio que hace referencia a la autorización del convenio modificatorio, sin embargo, no es el documento solicitado.</w:t>
            </w:r>
            <w:r>
              <w:rPr>
                <w:rFonts w:ascii="Arial" w:hAnsi="Arial" w:cs="Arial"/>
                <w:color w:val="000000" w:themeColor="text1"/>
                <w:sz w:val="14"/>
                <w:szCs w:val="14"/>
              </w:rPr>
              <w:t xml:space="preserve"> </w:t>
            </w:r>
          </w:p>
        </w:tc>
        <w:tc>
          <w:tcPr>
            <w:tcW w:w="796" w:type="pct"/>
            <w:shd w:val="clear" w:color="auto" w:fill="auto"/>
            <w:vAlign w:val="center"/>
          </w:tcPr>
          <w:p w14:paraId="7CB22B8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A3DDA9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11F71A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20EFA618" w14:textId="77777777" w:rsidTr="009642DD">
        <w:trPr>
          <w:jc w:val="center"/>
        </w:trPr>
        <w:tc>
          <w:tcPr>
            <w:tcW w:w="667" w:type="pct"/>
            <w:vMerge/>
            <w:vAlign w:val="center"/>
          </w:tcPr>
          <w:p w14:paraId="0C977C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A8FDE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C565C4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481E58CC" w14:textId="3BF421DA"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recibe con los folios 3-4l</w:t>
            </w:r>
            <w:r>
              <w:rPr>
                <w:rFonts w:ascii="Arial" w:hAnsi="Arial" w:cs="Arial"/>
                <w:color w:val="000000" w:themeColor="text1"/>
                <w:sz w:val="14"/>
                <w:szCs w:val="14"/>
              </w:rPr>
              <w:t xml:space="preserve"> </w:t>
            </w:r>
            <w:r w:rsidRPr="00447BEF">
              <w:rPr>
                <w:rFonts w:ascii="Arial" w:hAnsi="Arial" w:cs="Arial"/>
                <w:color w:val="000000" w:themeColor="text1"/>
                <w:sz w:val="14"/>
                <w:szCs w:val="14"/>
              </w:rPr>
              <w:t>a fianza de vicios ocultos.</w:t>
            </w:r>
            <w:r>
              <w:rPr>
                <w:rFonts w:ascii="Arial" w:hAnsi="Arial" w:cs="Arial"/>
                <w:color w:val="000000" w:themeColor="text1"/>
                <w:sz w:val="14"/>
                <w:szCs w:val="14"/>
              </w:rPr>
              <w:t xml:space="preserve"> </w:t>
            </w:r>
          </w:p>
        </w:tc>
        <w:tc>
          <w:tcPr>
            <w:tcW w:w="796" w:type="pct"/>
            <w:vAlign w:val="center"/>
          </w:tcPr>
          <w:p w14:paraId="4F4157A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8CCC8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032797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1985A41C" w14:textId="77777777" w:rsidTr="009642DD">
        <w:trPr>
          <w:jc w:val="center"/>
        </w:trPr>
        <w:tc>
          <w:tcPr>
            <w:tcW w:w="667" w:type="pct"/>
            <w:vMerge/>
            <w:vAlign w:val="center"/>
          </w:tcPr>
          <w:p w14:paraId="24C3B49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2F32B5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45D199F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150B9264" w14:textId="1CAAD1F6"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r w:rsidR="00C94323">
              <w:rPr>
                <w:rFonts w:ascii="Arial" w:hAnsi="Arial" w:cs="Arial"/>
                <w:color w:val="000000" w:themeColor="text1"/>
                <w:sz w:val="14"/>
                <w:szCs w:val="14"/>
              </w:rPr>
              <w:t>.</w:t>
            </w:r>
          </w:p>
        </w:tc>
        <w:tc>
          <w:tcPr>
            <w:tcW w:w="796" w:type="pct"/>
            <w:vAlign w:val="center"/>
          </w:tcPr>
          <w:p w14:paraId="77FBB6A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E9B2AF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71CB26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 xml:space="preserve">Promoción de Responsabilidad </w:t>
            </w:r>
            <w:r w:rsidRPr="00447BEF">
              <w:rPr>
                <w:rFonts w:ascii="Arial" w:hAnsi="Arial" w:cs="Arial"/>
                <w:color w:val="000000" w:themeColor="text1"/>
                <w:sz w:val="14"/>
                <w:szCs w:val="14"/>
                <w:lang w:val="es-ES_tradnl"/>
              </w:rPr>
              <w:lastRenderedPageBreak/>
              <w:t>Administrativa Sancionatoria</w:t>
            </w:r>
          </w:p>
        </w:tc>
      </w:tr>
      <w:tr w:rsidR="00216019" w:rsidRPr="00447BEF" w14:paraId="0084DB15" w14:textId="77777777" w:rsidTr="009642DD">
        <w:trPr>
          <w:trHeight w:val="794"/>
          <w:jc w:val="center"/>
        </w:trPr>
        <w:tc>
          <w:tcPr>
            <w:tcW w:w="667" w:type="pct"/>
            <w:vMerge/>
            <w:vAlign w:val="center"/>
          </w:tcPr>
          <w:p w14:paraId="36F58C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51D06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458ADAA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Presupuesto definitivo.</w:t>
            </w:r>
          </w:p>
        </w:tc>
        <w:tc>
          <w:tcPr>
            <w:tcW w:w="1458" w:type="pct"/>
            <w:vAlign w:val="center"/>
          </w:tcPr>
          <w:p w14:paraId="60C26A35" w14:textId="6F4E760E" w:rsidR="00216019" w:rsidRPr="00447BEF" w:rsidRDefault="00C94323"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lang w:val="es-ES_tradnl"/>
              </w:rPr>
              <w:t>No se presentó documentación.</w:t>
            </w:r>
          </w:p>
        </w:tc>
        <w:tc>
          <w:tcPr>
            <w:tcW w:w="796" w:type="pct"/>
            <w:vAlign w:val="center"/>
          </w:tcPr>
          <w:p w14:paraId="1D71582F" w14:textId="5C5AEE9A" w:rsidR="00216019"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No a</w:t>
            </w:r>
            <w:r w:rsidR="00216019">
              <w:rPr>
                <w:rFonts w:ascii="Arial" w:hAnsi="Arial" w:cs="Arial"/>
                <w:color w:val="000000" w:themeColor="text1"/>
                <w:sz w:val="14"/>
                <w:szCs w:val="14"/>
              </w:rPr>
              <w:t>tendido</w:t>
            </w:r>
          </w:p>
          <w:p w14:paraId="2050D041" w14:textId="2A0E9CEA" w:rsidR="00216019" w:rsidRPr="00447BEF" w:rsidRDefault="00C94323" w:rsidP="00C9432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Pr>
                <w:rFonts w:ascii="Arial" w:hAnsi="Arial" w:cs="Arial"/>
                <w:color w:val="000000" w:themeColor="text1"/>
                <w:sz w:val="14"/>
                <w:szCs w:val="14"/>
              </w:rPr>
              <w:t>olventado</w:t>
            </w:r>
          </w:p>
        </w:tc>
        <w:tc>
          <w:tcPr>
            <w:tcW w:w="664" w:type="pct"/>
            <w:shd w:val="clear" w:color="auto" w:fill="FFFFFF" w:themeFill="background1"/>
            <w:vAlign w:val="center"/>
          </w:tcPr>
          <w:p w14:paraId="575204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34C2BC32" w14:textId="77777777" w:rsidTr="009642DD">
        <w:trPr>
          <w:jc w:val="center"/>
        </w:trPr>
        <w:tc>
          <w:tcPr>
            <w:tcW w:w="667" w:type="pct"/>
            <w:vMerge/>
            <w:vAlign w:val="center"/>
          </w:tcPr>
          <w:p w14:paraId="03D569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D4CA26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FFE31F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05CEEF24" w14:textId="036EBBB4"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presenta el Acta de extinción de derechos y obligaciones con los folios 5-7.</w:t>
            </w:r>
            <w:r>
              <w:rPr>
                <w:rFonts w:ascii="Arial" w:hAnsi="Arial" w:cs="Arial"/>
                <w:color w:val="000000" w:themeColor="text1"/>
                <w:sz w:val="14"/>
                <w:szCs w:val="14"/>
              </w:rPr>
              <w:t xml:space="preserve"> </w:t>
            </w:r>
          </w:p>
        </w:tc>
        <w:tc>
          <w:tcPr>
            <w:tcW w:w="796" w:type="pct"/>
            <w:vAlign w:val="center"/>
          </w:tcPr>
          <w:p w14:paraId="6EB8E84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6B2FD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5BC522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595627DD" w14:textId="77777777" w:rsidTr="009642DD">
        <w:trPr>
          <w:jc w:val="center"/>
        </w:trPr>
        <w:tc>
          <w:tcPr>
            <w:tcW w:w="667" w:type="pct"/>
            <w:vMerge/>
            <w:vAlign w:val="center"/>
          </w:tcPr>
          <w:p w14:paraId="2DBA8F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69136F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9BC110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2EE71F4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3A6B9E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5E37DD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204A31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2F117D20" w14:textId="77777777" w:rsidTr="009642DD">
        <w:trPr>
          <w:jc w:val="center"/>
        </w:trPr>
        <w:tc>
          <w:tcPr>
            <w:tcW w:w="667" w:type="pct"/>
            <w:vMerge w:val="restart"/>
            <w:vAlign w:val="center"/>
          </w:tcPr>
          <w:p w14:paraId="5944354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2</w:t>
            </w:r>
          </w:p>
          <w:p w14:paraId="28BBF5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tcBorders>
              <w:left w:val="nil"/>
            </w:tcBorders>
            <w:vAlign w:val="center"/>
          </w:tcPr>
          <w:p w14:paraId="4DB2DA8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6176BC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322731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Amortización.</w:t>
            </w:r>
          </w:p>
        </w:tc>
        <w:tc>
          <w:tcPr>
            <w:tcW w:w="1458" w:type="pct"/>
            <w:vAlign w:val="center"/>
          </w:tcPr>
          <w:p w14:paraId="7BA738F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CFDI de la estimación #2 y #3 finiquito. </w:t>
            </w:r>
          </w:p>
          <w:p w14:paraId="582F667F" w14:textId="3B7C2091" w:rsidR="00216019" w:rsidRPr="00447BEF" w:rsidRDefault="00C94323" w:rsidP="00216019">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2D7BF67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7AC303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73C386A6" w14:textId="032B73FE" w:rsidR="00216019" w:rsidRPr="00447BEF"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lang w:val="es-ES_tradnl"/>
              </w:rPr>
              <w:t>En valoración</w:t>
            </w:r>
          </w:p>
        </w:tc>
      </w:tr>
      <w:tr w:rsidR="00216019" w:rsidRPr="00447BEF" w14:paraId="58648002" w14:textId="77777777" w:rsidTr="009642DD">
        <w:trPr>
          <w:jc w:val="center"/>
        </w:trPr>
        <w:tc>
          <w:tcPr>
            <w:tcW w:w="667" w:type="pct"/>
            <w:vMerge/>
            <w:vAlign w:val="center"/>
          </w:tcPr>
          <w:p w14:paraId="4CFA00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E04542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771E4EF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538658E1" w14:textId="77777777" w:rsidR="00C94323"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pago interbancario para la estimación #2 por $300,000.00 y pago interbancario de la estimación #3 finiquito por $300,000.00. </w:t>
            </w:r>
          </w:p>
          <w:p w14:paraId="60C9176D" w14:textId="479FAB95" w:rsidR="00216019" w:rsidRPr="00447BEF" w:rsidRDefault="00C94323" w:rsidP="00216019">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1D94906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775B20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293B0611" w14:textId="515FA13B" w:rsidR="00216019" w:rsidRPr="00447BEF"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lang w:val="es-ES_tradnl"/>
              </w:rPr>
              <w:t>En valoración</w:t>
            </w:r>
          </w:p>
        </w:tc>
      </w:tr>
      <w:tr w:rsidR="00216019" w:rsidRPr="00447BEF" w14:paraId="71506649" w14:textId="77777777" w:rsidTr="009642DD">
        <w:trPr>
          <w:jc w:val="center"/>
        </w:trPr>
        <w:tc>
          <w:tcPr>
            <w:tcW w:w="667" w:type="pct"/>
            <w:vMerge/>
            <w:vAlign w:val="center"/>
          </w:tcPr>
          <w:p w14:paraId="228FB1A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D9F47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27B99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3ABE2284" w14:textId="443EE8CB"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CFDI de la estimación #2 por $300,000.00 y CFDI de la estimación #3 finiquito por $300,000.00. </w:t>
            </w:r>
            <w:r w:rsidR="00C94323">
              <w:rPr>
                <w:rFonts w:ascii="Arial" w:hAnsi="Arial" w:cs="Arial"/>
                <w:sz w:val="14"/>
                <w:szCs w:val="14"/>
              </w:rPr>
              <w:t>Esta información será analizada y valorada.</w:t>
            </w:r>
          </w:p>
        </w:tc>
        <w:tc>
          <w:tcPr>
            <w:tcW w:w="796" w:type="pct"/>
            <w:vAlign w:val="center"/>
          </w:tcPr>
          <w:p w14:paraId="2B3F048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B9EBD4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03D08379" w14:textId="66152F09" w:rsidR="00216019" w:rsidRPr="00447BEF" w:rsidRDefault="00C94323"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lang w:val="es-ES_tradnl"/>
              </w:rPr>
              <w:t>En valoración</w:t>
            </w:r>
          </w:p>
        </w:tc>
      </w:tr>
      <w:tr w:rsidR="00216019" w:rsidRPr="00447BEF" w14:paraId="502EFF1D" w14:textId="77777777" w:rsidTr="009642DD">
        <w:trPr>
          <w:jc w:val="center"/>
        </w:trPr>
        <w:tc>
          <w:tcPr>
            <w:tcW w:w="667" w:type="pct"/>
            <w:vMerge w:val="restart"/>
            <w:vAlign w:val="center"/>
          </w:tcPr>
          <w:p w14:paraId="3470FA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3</w:t>
            </w:r>
          </w:p>
          <w:p w14:paraId="6D4AB7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668161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0C78823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6282D2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4E5A163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112903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033B1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A2F35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6BDA0060" w14:textId="77777777" w:rsidTr="009642DD">
        <w:trPr>
          <w:jc w:val="center"/>
        </w:trPr>
        <w:tc>
          <w:tcPr>
            <w:tcW w:w="667" w:type="pct"/>
            <w:vMerge/>
            <w:vAlign w:val="center"/>
          </w:tcPr>
          <w:p w14:paraId="35FDE3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8201C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2EB9DE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14167E0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20.</w:t>
            </w:r>
          </w:p>
          <w:p w14:paraId="3DED2F07" w14:textId="247B161A"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Director de Obras Públicas, pero es un documento que ya no se debe corregir porque se estaría modificando el original, puesto que el oficio inte</w:t>
            </w:r>
            <w:r>
              <w:rPr>
                <w:rFonts w:ascii="Arial" w:hAnsi="Arial" w:cs="Arial"/>
                <w:color w:val="000000" w:themeColor="text1"/>
                <w:sz w:val="14"/>
                <w:szCs w:val="14"/>
              </w:rPr>
              <w:t xml:space="preserve">grado en el expediente de obra </w:t>
            </w:r>
            <w:r w:rsidRPr="00447BEF">
              <w:rPr>
                <w:rFonts w:ascii="Arial" w:hAnsi="Arial" w:cs="Arial"/>
                <w:color w:val="000000" w:themeColor="text1"/>
                <w:sz w:val="14"/>
                <w:szCs w:val="14"/>
              </w:rPr>
              <w:t xml:space="preserve">se encuentra firmado por el Coordinador de Supervisores, por tal motivo se ratifica la observación. No solventa, permanece como documentación irregular.  </w:t>
            </w:r>
          </w:p>
        </w:tc>
        <w:tc>
          <w:tcPr>
            <w:tcW w:w="796" w:type="pct"/>
            <w:vAlign w:val="center"/>
          </w:tcPr>
          <w:p w14:paraId="4F31F5A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AA93C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98C06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7E7DFDCB" w14:textId="77777777" w:rsidTr="009642DD">
        <w:trPr>
          <w:jc w:val="center"/>
        </w:trPr>
        <w:tc>
          <w:tcPr>
            <w:tcW w:w="667" w:type="pct"/>
            <w:vMerge/>
            <w:vAlign w:val="center"/>
          </w:tcPr>
          <w:p w14:paraId="254D45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066BB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0335AF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6D35842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21-22.</w:t>
            </w:r>
          </w:p>
          <w:p w14:paraId="391CB95F" w14:textId="6F3C79E1"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r>
              <w:rPr>
                <w:rFonts w:ascii="Arial" w:hAnsi="Arial" w:cs="Arial"/>
                <w:color w:val="000000" w:themeColor="text1"/>
                <w:sz w:val="14"/>
                <w:szCs w:val="14"/>
              </w:rPr>
              <w:t xml:space="preserve"> </w:t>
            </w:r>
          </w:p>
        </w:tc>
        <w:tc>
          <w:tcPr>
            <w:tcW w:w="796" w:type="pct"/>
            <w:vAlign w:val="center"/>
          </w:tcPr>
          <w:p w14:paraId="1E00314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86F3A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E1F369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4D7AEA20" w14:textId="77777777" w:rsidTr="009642DD">
        <w:trPr>
          <w:jc w:val="center"/>
        </w:trPr>
        <w:tc>
          <w:tcPr>
            <w:tcW w:w="667" w:type="pct"/>
            <w:vMerge/>
            <w:vAlign w:val="center"/>
          </w:tcPr>
          <w:p w14:paraId="427E44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120DB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4A32E2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32E7A70" w14:textId="6061E664"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terminación de obra, es la misma que se encuentra en el expediente, solo le faltaba el sello de acuse de recibo, mismo que viene integrado en este documento. </w:t>
            </w:r>
          </w:p>
        </w:tc>
        <w:tc>
          <w:tcPr>
            <w:tcW w:w="796" w:type="pct"/>
            <w:vAlign w:val="center"/>
          </w:tcPr>
          <w:p w14:paraId="091C120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4ED3DC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C672E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021EF8E4" w14:textId="77777777" w:rsidTr="009642DD">
        <w:trPr>
          <w:jc w:val="center"/>
        </w:trPr>
        <w:tc>
          <w:tcPr>
            <w:tcW w:w="667" w:type="pct"/>
            <w:vAlign w:val="center"/>
          </w:tcPr>
          <w:p w14:paraId="7F74B97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3</w:t>
            </w:r>
          </w:p>
          <w:p w14:paraId="3BFB32D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shd w:val="clear" w:color="auto" w:fill="FFFFFF" w:themeFill="background1"/>
            <w:vAlign w:val="center"/>
          </w:tcPr>
          <w:p w14:paraId="2EDB2A3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28EF695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3A8A43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77AFBC1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24.</w:t>
            </w:r>
          </w:p>
          <w:p w14:paraId="2BD0E6AD" w14:textId="0E605D7D"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lang w:val="es-ES_tradnl"/>
              </w:rPr>
              <w:t>se presenta notificación para firma del finiquito, es la misma que se encuentra en el expediente, solo le faltaba la firma de acuse de recibo, mismo que viene integrado en este documento.</w:t>
            </w:r>
            <w:r>
              <w:rPr>
                <w:rFonts w:ascii="Arial" w:hAnsi="Arial" w:cs="Arial"/>
                <w:color w:val="000000" w:themeColor="text1"/>
                <w:sz w:val="14"/>
                <w:szCs w:val="14"/>
                <w:lang w:val="es-ES_tradnl"/>
              </w:rPr>
              <w:t xml:space="preserve"> </w:t>
            </w:r>
          </w:p>
        </w:tc>
        <w:tc>
          <w:tcPr>
            <w:tcW w:w="796" w:type="pct"/>
            <w:vAlign w:val="center"/>
          </w:tcPr>
          <w:p w14:paraId="082E469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2574DE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1A55379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lang w:val="es-ES_tradnl"/>
              </w:rPr>
              <w:t>Promoción de Responsabilidad Administrativa Sancionatoria</w:t>
            </w:r>
          </w:p>
          <w:p w14:paraId="52437CFE" w14:textId="77777777" w:rsidR="00216019" w:rsidRPr="00447BEF" w:rsidRDefault="00216019" w:rsidP="00216019">
            <w:pPr>
              <w:ind w:right="49"/>
              <w:jc w:val="center"/>
              <w:rPr>
                <w:rFonts w:ascii="Arial" w:hAnsi="Arial" w:cs="Arial"/>
                <w:color w:val="000000" w:themeColor="text1"/>
                <w:sz w:val="14"/>
                <w:szCs w:val="14"/>
                <w:lang w:val="es-ES_tradnl"/>
              </w:rPr>
            </w:pPr>
          </w:p>
        </w:tc>
      </w:tr>
      <w:tr w:rsidR="00216019" w:rsidRPr="00447BEF" w14:paraId="1D5791BD" w14:textId="77777777" w:rsidTr="009642DD">
        <w:trPr>
          <w:jc w:val="center"/>
        </w:trPr>
        <w:tc>
          <w:tcPr>
            <w:tcW w:w="667" w:type="pct"/>
            <w:vAlign w:val="center"/>
          </w:tcPr>
          <w:p w14:paraId="793EE36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17, Observación 1</w:t>
            </w:r>
          </w:p>
        </w:tc>
        <w:tc>
          <w:tcPr>
            <w:tcW w:w="744" w:type="pct"/>
            <w:shd w:val="clear" w:color="auto" w:fill="FFFFFF" w:themeFill="background1"/>
            <w:vAlign w:val="center"/>
          </w:tcPr>
          <w:p w14:paraId="7CA7809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40FD60BF" w14:textId="63C21328"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#2 y #3 finiquito así como la Transferencia Interbancaria de la estimación #2 y de la estimación #3 finiquito</w:t>
            </w:r>
          </w:p>
        </w:tc>
        <w:tc>
          <w:tcPr>
            <w:tcW w:w="1458" w:type="pct"/>
            <w:vAlign w:val="center"/>
          </w:tcPr>
          <w:p w14:paraId="3C01F4FC" w14:textId="77777777" w:rsidR="00216019" w:rsidRDefault="00216019" w:rsidP="00C9432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presentan CFDI para solventar esta obra. </w:t>
            </w:r>
          </w:p>
          <w:p w14:paraId="53756045" w14:textId="14DB13A7" w:rsidR="00C94323" w:rsidRPr="00447BEF" w:rsidRDefault="00C94323" w:rsidP="00C94323">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58FB0B9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31F84F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E00BCCC" w14:textId="6756D23B" w:rsidR="00216019" w:rsidRPr="00447BEF" w:rsidRDefault="00C94323"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r w:rsidR="00216019">
              <w:rPr>
                <w:rFonts w:ascii="Arial" w:hAnsi="Arial" w:cs="Arial"/>
                <w:sz w:val="14"/>
                <w:szCs w:val="14"/>
              </w:rPr>
              <w:t xml:space="preserve"> </w:t>
            </w:r>
          </w:p>
        </w:tc>
      </w:tr>
      <w:tr w:rsidR="00216019" w:rsidRPr="00447BEF" w14:paraId="04ED94A0" w14:textId="77777777" w:rsidTr="009642DD">
        <w:trPr>
          <w:trHeight w:val="766"/>
          <w:jc w:val="center"/>
        </w:trPr>
        <w:tc>
          <w:tcPr>
            <w:tcW w:w="667" w:type="pct"/>
            <w:vMerge w:val="restart"/>
            <w:vAlign w:val="center"/>
          </w:tcPr>
          <w:p w14:paraId="437EB8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2</w:t>
            </w:r>
          </w:p>
          <w:p w14:paraId="6F886D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5FDAE3E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6B6733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11E2A6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D4E742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5CA22C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6A511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5A6A3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96BF8D0" w14:textId="77777777" w:rsidTr="009642DD">
        <w:trPr>
          <w:jc w:val="center"/>
        </w:trPr>
        <w:tc>
          <w:tcPr>
            <w:tcW w:w="667" w:type="pct"/>
            <w:vMerge/>
            <w:vAlign w:val="center"/>
          </w:tcPr>
          <w:p w14:paraId="296B79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1B2864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7AA1CF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5426998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7DBDF4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91172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6150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ADB531E" w14:textId="77777777" w:rsidTr="009642DD">
        <w:trPr>
          <w:jc w:val="center"/>
        </w:trPr>
        <w:tc>
          <w:tcPr>
            <w:tcW w:w="667" w:type="pct"/>
            <w:vMerge/>
            <w:vAlign w:val="center"/>
          </w:tcPr>
          <w:p w14:paraId="0E34F8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126EA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CEFEDD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4B85323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FE5513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B6952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29074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8FA3F6B" w14:textId="77777777" w:rsidTr="009642DD">
        <w:trPr>
          <w:jc w:val="center"/>
        </w:trPr>
        <w:tc>
          <w:tcPr>
            <w:tcW w:w="667" w:type="pct"/>
            <w:vMerge/>
            <w:vAlign w:val="center"/>
          </w:tcPr>
          <w:p w14:paraId="4B10ABA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995D2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3BB3D7E" w14:textId="19663D91"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2132F58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B02CF7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5DE70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18C28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7CE2A68" w14:textId="77777777" w:rsidTr="009642DD">
        <w:trPr>
          <w:jc w:val="center"/>
        </w:trPr>
        <w:tc>
          <w:tcPr>
            <w:tcW w:w="667" w:type="pct"/>
            <w:vMerge/>
            <w:vAlign w:val="center"/>
          </w:tcPr>
          <w:p w14:paraId="235FB70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9FD42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3DF143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5016E06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8AC0DF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BA06C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47C18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A64FA4D" w14:textId="77777777" w:rsidTr="009642DD">
        <w:trPr>
          <w:jc w:val="center"/>
        </w:trPr>
        <w:tc>
          <w:tcPr>
            <w:tcW w:w="667" w:type="pct"/>
            <w:vMerge/>
            <w:vAlign w:val="center"/>
          </w:tcPr>
          <w:p w14:paraId="1B3DBB8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A4F61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256FF4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1E8C4679" w14:textId="4976B283" w:rsidR="00216019" w:rsidRPr="00447BEF" w:rsidRDefault="00216019" w:rsidP="00C9432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Pr>
                <w:rFonts w:ascii="Arial" w:hAnsi="Arial" w:cs="Arial"/>
                <w:color w:val="000000" w:themeColor="text1"/>
                <w:sz w:val="14"/>
                <w:szCs w:val="14"/>
              </w:rPr>
              <w:t xml:space="preserve"> </w:t>
            </w:r>
          </w:p>
        </w:tc>
        <w:tc>
          <w:tcPr>
            <w:tcW w:w="796" w:type="pct"/>
            <w:vAlign w:val="center"/>
          </w:tcPr>
          <w:p w14:paraId="0678573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1B6A8D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778A5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9587AE5" w14:textId="77777777" w:rsidTr="009642DD">
        <w:trPr>
          <w:trHeight w:val="706"/>
          <w:jc w:val="center"/>
        </w:trPr>
        <w:tc>
          <w:tcPr>
            <w:tcW w:w="667" w:type="pct"/>
            <w:vMerge/>
            <w:vAlign w:val="center"/>
          </w:tcPr>
          <w:p w14:paraId="2EE31E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A1EE61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E6CF6D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65474A35" w14:textId="73329BE3" w:rsidR="00216019" w:rsidRPr="00447BEF" w:rsidRDefault="00C94323"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documentación.</w:t>
            </w:r>
          </w:p>
        </w:tc>
        <w:tc>
          <w:tcPr>
            <w:tcW w:w="796" w:type="pct"/>
            <w:vAlign w:val="center"/>
          </w:tcPr>
          <w:p w14:paraId="7AF6CFDB" w14:textId="6CFEBF49" w:rsidR="00216019" w:rsidRPr="00447BEF" w:rsidRDefault="00C94323" w:rsidP="00216019">
            <w:pPr>
              <w:ind w:right="49"/>
              <w:jc w:val="center"/>
              <w:rPr>
                <w:rFonts w:ascii="Arial" w:hAnsi="Arial" w:cs="Arial"/>
                <w:color w:val="000000" w:themeColor="text1"/>
                <w:sz w:val="14"/>
                <w:szCs w:val="14"/>
              </w:rPr>
            </w:pPr>
            <w:r>
              <w:rPr>
                <w:rFonts w:ascii="Arial" w:hAnsi="Arial" w:cs="Arial"/>
                <w:color w:val="000000" w:themeColor="text1"/>
                <w:sz w:val="14"/>
                <w:szCs w:val="14"/>
              </w:rPr>
              <w:t>No a</w:t>
            </w:r>
            <w:r w:rsidR="00216019" w:rsidRPr="00447BEF">
              <w:rPr>
                <w:rFonts w:ascii="Arial" w:hAnsi="Arial" w:cs="Arial"/>
                <w:color w:val="000000" w:themeColor="text1"/>
                <w:sz w:val="14"/>
                <w:szCs w:val="14"/>
              </w:rPr>
              <w:t xml:space="preserve">tendido </w:t>
            </w:r>
          </w:p>
          <w:p w14:paraId="69910762" w14:textId="5A82FE03" w:rsidR="00216019" w:rsidRPr="00447BEF" w:rsidRDefault="00C94323" w:rsidP="00C9432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7BD51A2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34775E7" w14:textId="77777777" w:rsidTr="009642DD">
        <w:trPr>
          <w:jc w:val="center"/>
        </w:trPr>
        <w:tc>
          <w:tcPr>
            <w:tcW w:w="667" w:type="pct"/>
            <w:vMerge/>
            <w:vAlign w:val="center"/>
          </w:tcPr>
          <w:p w14:paraId="126F767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91F78F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77039C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17655AE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65D91C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EAD95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452B0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F625F13" w14:textId="77777777" w:rsidTr="009642DD">
        <w:trPr>
          <w:jc w:val="center"/>
        </w:trPr>
        <w:tc>
          <w:tcPr>
            <w:tcW w:w="667" w:type="pct"/>
            <w:vMerge w:val="restart"/>
            <w:vAlign w:val="center"/>
          </w:tcPr>
          <w:p w14:paraId="2783081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2</w:t>
            </w:r>
          </w:p>
          <w:p w14:paraId="68DB41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3E71E2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3215E0F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C63E9B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Amortización.</w:t>
            </w:r>
          </w:p>
        </w:tc>
        <w:tc>
          <w:tcPr>
            <w:tcW w:w="1458" w:type="pct"/>
            <w:vAlign w:val="center"/>
          </w:tcPr>
          <w:p w14:paraId="700A4C6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pagos interbancarios y CFDI para esta obra. </w:t>
            </w:r>
          </w:p>
          <w:p w14:paraId="5622D2DB" w14:textId="0FECD3D6" w:rsidR="00216019" w:rsidRPr="00447BEF" w:rsidRDefault="009212C4" w:rsidP="00216019">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10FFECB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528AAB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42A8CA5" w14:textId="511163FB"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3C4D0179" w14:textId="77777777" w:rsidTr="009642DD">
        <w:trPr>
          <w:jc w:val="center"/>
        </w:trPr>
        <w:tc>
          <w:tcPr>
            <w:tcW w:w="667" w:type="pct"/>
            <w:vMerge/>
            <w:vAlign w:val="center"/>
          </w:tcPr>
          <w:p w14:paraId="6BE61A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586BB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CCBCD7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4C84C77A" w14:textId="77777777" w:rsidR="00216019"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número DOP/1159/2020 de 18/12/2020 con folios 60 al 62 y del 25 al 27, se presenta información complementaria que hace referencia a los pagos interbancarios</w:t>
            </w:r>
            <w:r w:rsidR="009212C4">
              <w:rPr>
                <w:rFonts w:ascii="Arial" w:hAnsi="Arial" w:cs="Arial"/>
                <w:color w:val="000000" w:themeColor="text1"/>
                <w:sz w:val="14"/>
                <w:szCs w:val="14"/>
              </w:rPr>
              <w:t>.</w:t>
            </w:r>
          </w:p>
          <w:p w14:paraId="41952D82" w14:textId="74FC4B34" w:rsidR="009212C4" w:rsidRPr="00447BEF" w:rsidRDefault="009212C4" w:rsidP="009212C4">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12FFBCA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7F61AA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37686DE7" w14:textId="5E03F081"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1A644A28" w14:textId="77777777" w:rsidTr="009642DD">
        <w:trPr>
          <w:jc w:val="center"/>
        </w:trPr>
        <w:tc>
          <w:tcPr>
            <w:tcW w:w="667" w:type="pct"/>
            <w:vMerge/>
            <w:vAlign w:val="center"/>
          </w:tcPr>
          <w:p w14:paraId="713E4E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E578D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DC361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2CD19B5C" w14:textId="77777777" w:rsidR="009212C4"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número DOP/1159/2020 de 18/12/2020, se hace entrega con los folios 01 al 31 y del 39 al 6</w:t>
            </w:r>
            <w:r w:rsidR="009212C4">
              <w:rPr>
                <w:rFonts w:ascii="Arial" w:hAnsi="Arial" w:cs="Arial"/>
                <w:color w:val="000000" w:themeColor="text1"/>
                <w:sz w:val="14"/>
                <w:szCs w:val="14"/>
              </w:rPr>
              <w:t>9 de información complementaria.</w:t>
            </w:r>
          </w:p>
          <w:p w14:paraId="3E144BC0" w14:textId="434D9E3E" w:rsidR="009212C4" w:rsidRPr="00447BEF" w:rsidRDefault="009212C4" w:rsidP="009212C4">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2BAAE98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6CDC5A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F243078" w14:textId="6C921BCF"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 xml:space="preserve">En valoración </w:t>
            </w:r>
          </w:p>
        </w:tc>
      </w:tr>
      <w:tr w:rsidR="00216019" w:rsidRPr="00447BEF" w14:paraId="2A02AECB" w14:textId="77777777" w:rsidTr="009642DD">
        <w:trPr>
          <w:jc w:val="center"/>
        </w:trPr>
        <w:tc>
          <w:tcPr>
            <w:tcW w:w="667" w:type="pct"/>
            <w:vMerge w:val="restart"/>
            <w:vAlign w:val="center"/>
          </w:tcPr>
          <w:p w14:paraId="147D9CD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3</w:t>
            </w:r>
          </w:p>
        </w:tc>
        <w:tc>
          <w:tcPr>
            <w:tcW w:w="744" w:type="pct"/>
            <w:vMerge w:val="restart"/>
            <w:vAlign w:val="center"/>
          </w:tcPr>
          <w:p w14:paraId="31F713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EA60B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7315A79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0CA380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8D409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9826252" w14:textId="77777777" w:rsidR="00216019" w:rsidRPr="00447BEF" w:rsidRDefault="00216019" w:rsidP="00216019">
            <w:pPr>
              <w:spacing w:line="276" w:lineRule="auto"/>
              <w:jc w:val="center"/>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41553F08" w14:textId="77777777" w:rsidTr="009642DD">
        <w:trPr>
          <w:jc w:val="center"/>
        </w:trPr>
        <w:tc>
          <w:tcPr>
            <w:tcW w:w="667" w:type="pct"/>
            <w:vMerge/>
            <w:vAlign w:val="center"/>
          </w:tcPr>
          <w:p w14:paraId="43F874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DA466EF" w14:textId="77777777" w:rsidR="00216019" w:rsidRPr="00447BEF" w:rsidRDefault="00216019" w:rsidP="00216019">
            <w:pPr>
              <w:spacing w:line="276" w:lineRule="auto"/>
              <w:jc w:val="center"/>
              <w:rPr>
                <w:rFonts w:ascii="Arial" w:hAnsi="Arial" w:cs="Arial"/>
                <w:color w:val="000000" w:themeColor="text1"/>
                <w:sz w:val="14"/>
                <w:szCs w:val="14"/>
                <w:lang w:val="es-ES_tradnl"/>
              </w:rPr>
            </w:pPr>
          </w:p>
        </w:tc>
        <w:tc>
          <w:tcPr>
            <w:tcW w:w="671" w:type="pct"/>
            <w:vAlign w:val="center"/>
          </w:tcPr>
          <w:p w14:paraId="170DAF9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03165315" w14:textId="177E2336" w:rsidR="00216019" w:rsidRPr="00447BEF" w:rsidRDefault="00216019" w:rsidP="009212C4">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con el folio 32 el oficio DOP/1500/2019 del 17/10/2019. El documento se presenta firmado por el Director de Obras Públicas, pero es un documento que ya no se puede corregir por ser irregular debido a que en el expediente este mismo oficio estaba firmado por el coordinador de supervisores.  </w:t>
            </w:r>
          </w:p>
        </w:tc>
        <w:tc>
          <w:tcPr>
            <w:tcW w:w="796" w:type="pct"/>
            <w:vAlign w:val="center"/>
          </w:tcPr>
          <w:p w14:paraId="0A7DFF9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EC2BE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00EC2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4AD0ADE2" w14:textId="77777777" w:rsidTr="009642DD">
        <w:trPr>
          <w:trHeight w:val="714"/>
          <w:jc w:val="center"/>
        </w:trPr>
        <w:tc>
          <w:tcPr>
            <w:tcW w:w="667" w:type="pct"/>
            <w:vMerge/>
            <w:vAlign w:val="center"/>
          </w:tcPr>
          <w:p w14:paraId="7E5FE95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0877F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922FF6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3EACE3C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9ABA04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83009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D801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2D080FD" w14:textId="77777777" w:rsidTr="009642DD">
        <w:trPr>
          <w:jc w:val="center"/>
        </w:trPr>
        <w:tc>
          <w:tcPr>
            <w:tcW w:w="667" w:type="pct"/>
            <w:vMerge/>
            <w:vAlign w:val="center"/>
          </w:tcPr>
          <w:p w14:paraId="42AB9D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CCCE9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C1C988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20139AC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número DOP/1159/2020 18/12/2020, se presenta con los folios 33 al 36 el Dictamen Técnico.</w:t>
            </w:r>
          </w:p>
          <w:p w14:paraId="5D5E4DF4" w14:textId="4BAB9317"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r>
              <w:rPr>
                <w:rFonts w:ascii="Arial" w:hAnsi="Arial" w:cs="Arial"/>
                <w:color w:val="000000" w:themeColor="text1"/>
                <w:sz w:val="14"/>
                <w:szCs w:val="14"/>
              </w:rPr>
              <w:t xml:space="preserve"> </w:t>
            </w:r>
          </w:p>
        </w:tc>
        <w:tc>
          <w:tcPr>
            <w:tcW w:w="796" w:type="pct"/>
            <w:vAlign w:val="center"/>
          </w:tcPr>
          <w:p w14:paraId="05E16DD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43EE58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BF78C5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4A33EB4" w14:textId="77777777" w:rsidTr="009642DD">
        <w:trPr>
          <w:jc w:val="center"/>
        </w:trPr>
        <w:tc>
          <w:tcPr>
            <w:tcW w:w="667" w:type="pct"/>
            <w:vAlign w:val="center"/>
          </w:tcPr>
          <w:p w14:paraId="63F11C2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3</w:t>
            </w:r>
          </w:p>
        </w:tc>
        <w:tc>
          <w:tcPr>
            <w:tcW w:w="744" w:type="pct"/>
            <w:vAlign w:val="center"/>
          </w:tcPr>
          <w:p w14:paraId="33D332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84D185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Notificación y fecha de terminación de </w:t>
            </w:r>
            <w:r w:rsidRPr="00447BEF">
              <w:rPr>
                <w:rFonts w:ascii="Arial" w:hAnsi="Arial" w:cs="Arial"/>
                <w:color w:val="000000" w:themeColor="text1"/>
                <w:sz w:val="14"/>
                <w:szCs w:val="14"/>
              </w:rPr>
              <w:lastRenderedPageBreak/>
              <w:t>los trabajos (Del Contratista).</w:t>
            </w:r>
          </w:p>
        </w:tc>
        <w:tc>
          <w:tcPr>
            <w:tcW w:w="1458" w:type="pct"/>
            <w:vAlign w:val="center"/>
          </w:tcPr>
          <w:p w14:paraId="50AC234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Con oficio DOP/1159/2020 del 18/12/2020, se presenta con el folio 37 el oficio de terminación de obra con acuse de recibo de 14/12/2019. </w:t>
            </w:r>
          </w:p>
          <w:p w14:paraId="76D2AB9D" w14:textId="4DCE7935"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La notificación y fecha de terminación de los trabajos, es la misma que la </w:t>
            </w:r>
            <w:r>
              <w:rPr>
                <w:rFonts w:ascii="Arial" w:hAnsi="Arial" w:cs="Arial"/>
                <w:color w:val="000000" w:themeColor="text1"/>
                <w:sz w:val="14"/>
                <w:szCs w:val="14"/>
              </w:rPr>
              <w:t>integrada</w:t>
            </w:r>
            <w:r w:rsidRPr="00447BEF">
              <w:rPr>
                <w:rFonts w:ascii="Arial" w:hAnsi="Arial" w:cs="Arial"/>
                <w:color w:val="000000" w:themeColor="text1"/>
                <w:sz w:val="14"/>
                <w:szCs w:val="14"/>
              </w:rPr>
              <w:t xml:space="preserve"> en el expediente al cual le faltaba el sello de acuse de recibo, mismo que viene integrado en este documento.</w:t>
            </w:r>
            <w:r>
              <w:rPr>
                <w:rFonts w:ascii="Arial" w:hAnsi="Arial" w:cs="Arial"/>
                <w:color w:val="000000" w:themeColor="text1"/>
                <w:sz w:val="14"/>
                <w:szCs w:val="14"/>
              </w:rPr>
              <w:t xml:space="preserve"> </w:t>
            </w:r>
          </w:p>
        </w:tc>
        <w:tc>
          <w:tcPr>
            <w:tcW w:w="796" w:type="pct"/>
            <w:vAlign w:val="center"/>
          </w:tcPr>
          <w:p w14:paraId="0B0EAF2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4D62549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505414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25ACFF0" w14:textId="77777777" w:rsidTr="009642DD">
        <w:trPr>
          <w:jc w:val="center"/>
        </w:trPr>
        <w:tc>
          <w:tcPr>
            <w:tcW w:w="667" w:type="pct"/>
            <w:vAlign w:val="center"/>
          </w:tcPr>
          <w:p w14:paraId="45A94ED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18, Observación 1</w:t>
            </w:r>
          </w:p>
        </w:tc>
        <w:tc>
          <w:tcPr>
            <w:tcW w:w="744" w:type="pct"/>
            <w:vAlign w:val="center"/>
          </w:tcPr>
          <w:p w14:paraId="0B4170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6875AC6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y Transferencias Interbancarias del anticipo y de las estimaciones  #1, #2 y #3 finiquito, así como la Transferencia Interbancaria del saldo del anticipo</w:t>
            </w:r>
          </w:p>
        </w:tc>
        <w:tc>
          <w:tcPr>
            <w:tcW w:w="1458" w:type="pct"/>
            <w:vAlign w:val="center"/>
          </w:tcPr>
          <w:p w14:paraId="5C5792AD" w14:textId="77777777" w:rsidR="00216019" w:rsidRDefault="00216019" w:rsidP="009212C4">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pagos inter</w:t>
            </w:r>
            <w:r w:rsidR="009212C4">
              <w:rPr>
                <w:rFonts w:ascii="Arial" w:hAnsi="Arial" w:cs="Arial"/>
                <w:sz w:val="14"/>
                <w:szCs w:val="14"/>
              </w:rPr>
              <w:t>bancarios y CFDI para esta obra.</w:t>
            </w:r>
          </w:p>
          <w:p w14:paraId="05638592" w14:textId="2B833728" w:rsidR="009212C4" w:rsidRPr="00447BEF" w:rsidRDefault="009212C4" w:rsidP="009212C4">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5607F49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0A3E90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D3F598A" w14:textId="1FEFE060" w:rsidR="00216019" w:rsidRPr="00447BEF" w:rsidRDefault="009212C4" w:rsidP="00216019">
            <w:pPr>
              <w:ind w:right="49"/>
              <w:jc w:val="center"/>
              <w:rPr>
                <w:rFonts w:ascii="Arial" w:hAnsi="Arial" w:cs="Arial"/>
                <w:sz w:val="14"/>
                <w:szCs w:val="14"/>
                <w:lang w:val="es-ES_tradnl"/>
              </w:rPr>
            </w:pPr>
            <w:r>
              <w:rPr>
                <w:rFonts w:ascii="Arial" w:hAnsi="Arial" w:cs="Arial"/>
                <w:sz w:val="14"/>
                <w:szCs w:val="14"/>
              </w:rPr>
              <w:t>En valoración</w:t>
            </w:r>
            <w:r w:rsidR="00216019">
              <w:rPr>
                <w:rFonts w:ascii="Arial" w:hAnsi="Arial" w:cs="Arial"/>
                <w:sz w:val="14"/>
                <w:szCs w:val="14"/>
              </w:rPr>
              <w:t xml:space="preserve"> </w:t>
            </w:r>
          </w:p>
        </w:tc>
      </w:tr>
      <w:tr w:rsidR="00216019" w:rsidRPr="00447BEF" w14:paraId="1E0EA45A" w14:textId="77777777" w:rsidTr="009642DD">
        <w:trPr>
          <w:trHeight w:val="726"/>
          <w:jc w:val="center"/>
        </w:trPr>
        <w:tc>
          <w:tcPr>
            <w:tcW w:w="667" w:type="pct"/>
            <w:vMerge w:val="restart"/>
            <w:vAlign w:val="center"/>
          </w:tcPr>
          <w:p w14:paraId="10E7E4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2</w:t>
            </w:r>
          </w:p>
        </w:tc>
        <w:tc>
          <w:tcPr>
            <w:tcW w:w="744" w:type="pct"/>
            <w:vMerge w:val="restart"/>
            <w:vAlign w:val="center"/>
          </w:tcPr>
          <w:p w14:paraId="2B3AE8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0DF2912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DB882C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A7DE9C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B7F51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E6D9C3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4261868" w14:textId="77777777" w:rsidTr="009642DD">
        <w:trPr>
          <w:jc w:val="center"/>
        </w:trPr>
        <w:tc>
          <w:tcPr>
            <w:tcW w:w="667" w:type="pct"/>
            <w:vMerge/>
            <w:vAlign w:val="center"/>
          </w:tcPr>
          <w:p w14:paraId="32C3D74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E269C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A5589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4E8A542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BCBB1B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406D86E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4DC57E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B1C26A6" w14:textId="77777777" w:rsidTr="009642DD">
        <w:trPr>
          <w:jc w:val="center"/>
        </w:trPr>
        <w:tc>
          <w:tcPr>
            <w:tcW w:w="667" w:type="pct"/>
            <w:vMerge/>
            <w:vAlign w:val="center"/>
          </w:tcPr>
          <w:p w14:paraId="54832A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703EB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C6A2D7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105E719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2396FF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408978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4DDC6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A04400D" w14:textId="77777777" w:rsidTr="009642DD">
        <w:trPr>
          <w:jc w:val="center"/>
        </w:trPr>
        <w:tc>
          <w:tcPr>
            <w:tcW w:w="667" w:type="pct"/>
            <w:vMerge/>
            <w:vAlign w:val="center"/>
          </w:tcPr>
          <w:p w14:paraId="0203B0E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2A67E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85CA752" w14:textId="05EC1A2B"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058BBB8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CA5C92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5F222C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D0529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C626A2B" w14:textId="77777777" w:rsidTr="009642DD">
        <w:trPr>
          <w:jc w:val="center"/>
        </w:trPr>
        <w:tc>
          <w:tcPr>
            <w:tcW w:w="667" w:type="pct"/>
            <w:vMerge/>
            <w:vAlign w:val="center"/>
          </w:tcPr>
          <w:p w14:paraId="6019D6E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A569E9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80E903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Estimaciones de Obra.</w:t>
            </w:r>
          </w:p>
        </w:tc>
        <w:tc>
          <w:tcPr>
            <w:tcW w:w="1458" w:type="pct"/>
            <w:vAlign w:val="center"/>
          </w:tcPr>
          <w:p w14:paraId="71BFA93B" w14:textId="780EFA0E"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entrega con folio 0043-0050 el cuerpo de la estimación No.3 finiquito.</w:t>
            </w:r>
            <w:r>
              <w:rPr>
                <w:rFonts w:ascii="Arial" w:hAnsi="Arial" w:cs="Arial"/>
                <w:color w:val="000000" w:themeColor="text1"/>
                <w:sz w:val="14"/>
                <w:szCs w:val="14"/>
              </w:rPr>
              <w:t xml:space="preserve"> </w:t>
            </w:r>
          </w:p>
        </w:tc>
        <w:tc>
          <w:tcPr>
            <w:tcW w:w="796" w:type="pct"/>
            <w:vAlign w:val="center"/>
          </w:tcPr>
          <w:p w14:paraId="60CC240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29035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415CB39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85CA8DA" w14:textId="77777777" w:rsidTr="009642DD">
        <w:trPr>
          <w:jc w:val="center"/>
        </w:trPr>
        <w:tc>
          <w:tcPr>
            <w:tcW w:w="667" w:type="pct"/>
            <w:vMerge/>
            <w:vAlign w:val="center"/>
          </w:tcPr>
          <w:p w14:paraId="068FC3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45CE9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B88746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0CE6A528" w14:textId="4948AA79"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folio 0043-0072 los números generadores, croquis, fotografías y pruebas de laboratorio de la estimación #3 finiquito.</w:t>
            </w:r>
          </w:p>
        </w:tc>
        <w:tc>
          <w:tcPr>
            <w:tcW w:w="796" w:type="pct"/>
            <w:vAlign w:val="center"/>
          </w:tcPr>
          <w:p w14:paraId="075AAE2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CD8A2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DD0A5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169B702" w14:textId="77777777" w:rsidTr="009642DD">
        <w:trPr>
          <w:jc w:val="center"/>
        </w:trPr>
        <w:tc>
          <w:tcPr>
            <w:tcW w:w="667" w:type="pct"/>
            <w:vMerge w:val="restart"/>
            <w:vAlign w:val="center"/>
          </w:tcPr>
          <w:p w14:paraId="05C68B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2</w:t>
            </w:r>
          </w:p>
        </w:tc>
        <w:tc>
          <w:tcPr>
            <w:tcW w:w="744" w:type="pct"/>
            <w:vMerge w:val="restart"/>
            <w:vAlign w:val="center"/>
          </w:tcPr>
          <w:p w14:paraId="2CDB46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733C6A7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6FCCD01C" w14:textId="624CC1A4"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entrega bitácora física.</w:t>
            </w:r>
            <w:r>
              <w:rPr>
                <w:rFonts w:ascii="Arial" w:hAnsi="Arial" w:cs="Arial"/>
                <w:color w:val="000000" w:themeColor="text1"/>
                <w:sz w:val="14"/>
                <w:szCs w:val="14"/>
              </w:rPr>
              <w:t xml:space="preserve"> </w:t>
            </w:r>
          </w:p>
        </w:tc>
        <w:tc>
          <w:tcPr>
            <w:tcW w:w="796" w:type="pct"/>
            <w:vAlign w:val="center"/>
          </w:tcPr>
          <w:p w14:paraId="1F58B8A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9AFFF7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5FE7245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770598FC" w14:textId="77777777" w:rsidTr="009642DD">
        <w:trPr>
          <w:jc w:val="center"/>
        </w:trPr>
        <w:tc>
          <w:tcPr>
            <w:tcW w:w="667" w:type="pct"/>
            <w:vMerge/>
            <w:vAlign w:val="center"/>
          </w:tcPr>
          <w:p w14:paraId="0F9E91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139456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D28B27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3D52AF6F" w14:textId="4A4CF928"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un oficio que hace referencia a la autorización del convenio modificatorio, sin embargo, no es el documento solicitado.</w:t>
            </w:r>
          </w:p>
        </w:tc>
        <w:tc>
          <w:tcPr>
            <w:tcW w:w="796" w:type="pct"/>
            <w:vAlign w:val="center"/>
          </w:tcPr>
          <w:p w14:paraId="2820FE0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4BD4D8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3D54BDE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53D62C01" w14:textId="77777777" w:rsidTr="009642DD">
        <w:trPr>
          <w:jc w:val="center"/>
        </w:trPr>
        <w:tc>
          <w:tcPr>
            <w:tcW w:w="667" w:type="pct"/>
            <w:vMerge/>
            <w:vAlign w:val="center"/>
          </w:tcPr>
          <w:p w14:paraId="2CCAEE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02BFD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2A77FB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Notificación y fecha de </w:t>
            </w:r>
            <w:r w:rsidRPr="00447BEF">
              <w:rPr>
                <w:rFonts w:ascii="Arial" w:hAnsi="Arial" w:cs="Arial"/>
                <w:color w:val="000000" w:themeColor="text1"/>
                <w:sz w:val="14"/>
                <w:szCs w:val="14"/>
              </w:rPr>
              <w:lastRenderedPageBreak/>
              <w:t>terminación de los trabajos (Del Contratista).</w:t>
            </w:r>
          </w:p>
        </w:tc>
        <w:tc>
          <w:tcPr>
            <w:tcW w:w="1458" w:type="pct"/>
            <w:vAlign w:val="center"/>
          </w:tcPr>
          <w:p w14:paraId="5EDB863E" w14:textId="1ADA7511"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 xml:space="preserve">Con oficio DOP/1159/2020 de fecha 18/12/2020. Se entrega con folio 00107 el </w:t>
            </w:r>
            <w:r w:rsidRPr="00447BEF">
              <w:rPr>
                <w:rFonts w:ascii="Arial" w:hAnsi="Arial" w:cs="Arial"/>
                <w:color w:val="000000" w:themeColor="text1"/>
                <w:sz w:val="14"/>
                <w:szCs w:val="14"/>
              </w:rPr>
              <w:lastRenderedPageBreak/>
              <w:t xml:space="preserve">oficio de notificación de terminación de fecha 22/12/2019 con el sello de acuse de recibo por parte del municipio. </w:t>
            </w:r>
          </w:p>
        </w:tc>
        <w:tc>
          <w:tcPr>
            <w:tcW w:w="796" w:type="pct"/>
            <w:vAlign w:val="center"/>
          </w:tcPr>
          <w:p w14:paraId="26B9DCE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435D59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F34B3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09900887" w14:textId="77777777" w:rsidTr="009642DD">
        <w:trPr>
          <w:jc w:val="center"/>
        </w:trPr>
        <w:tc>
          <w:tcPr>
            <w:tcW w:w="667" w:type="pct"/>
            <w:vMerge/>
            <w:vAlign w:val="center"/>
          </w:tcPr>
          <w:p w14:paraId="5A6316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66BBA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DE96300" w14:textId="68A36088"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Acta de </w:t>
            </w:r>
            <w:r w:rsidR="009063A7">
              <w:rPr>
                <w:rFonts w:ascii="Arial" w:hAnsi="Arial" w:cs="Arial"/>
                <w:color w:val="000000" w:themeColor="text1"/>
                <w:sz w:val="14"/>
                <w:szCs w:val="14"/>
              </w:rPr>
              <w:t>Entrega-Recepción</w:t>
            </w:r>
            <w:r w:rsidRPr="00447BEF">
              <w:rPr>
                <w:rFonts w:ascii="Arial" w:hAnsi="Arial" w:cs="Arial"/>
                <w:color w:val="000000" w:themeColor="text1"/>
                <w:sz w:val="14"/>
                <w:szCs w:val="14"/>
              </w:rPr>
              <w:t xml:space="preserve"> física de los trabajos.</w:t>
            </w:r>
          </w:p>
        </w:tc>
        <w:tc>
          <w:tcPr>
            <w:tcW w:w="1458" w:type="pct"/>
            <w:vAlign w:val="center"/>
          </w:tcPr>
          <w:p w14:paraId="4D87B065" w14:textId="4E2A6DDD"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w:t>
            </w:r>
            <w:r>
              <w:rPr>
                <w:rFonts w:ascii="Arial" w:hAnsi="Arial" w:cs="Arial"/>
                <w:color w:val="000000" w:themeColor="text1"/>
                <w:sz w:val="14"/>
                <w:szCs w:val="14"/>
              </w:rPr>
              <w:t>1159/2020 del 18/12/2020 s</w:t>
            </w:r>
            <w:r w:rsidRPr="00447BEF">
              <w:rPr>
                <w:rFonts w:ascii="Arial" w:hAnsi="Arial" w:cs="Arial"/>
                <w:color w:val="000000" w:themeColor="text1"/>
                <w:sz w:val="14"/>
                <w:szCs w:val="14"/>
              </w:rPr>
              <w:t xml:space="preserve">e entrega con folios 00108-00109 el Acta de </w:t>
            </w:r>
            <w:r w:rsidR="009063A7">
              <w:rPr>
                <w:rFonts w:ascii="Arial" w:hAnsi="Arial" w:cs="Arial"/>
                <w:color w:val="000000" w:themeColor="text1"/>
                <w:sz w:val="14"/>
                <w:szCs w:val="14"/>
              </w:rPr>
              <w:t>Entrega-Recepción</w:t>
            </w:r>
            <w:r w:rsidRPr="00447BEF">
              <w:rPr>
                <w:rFonts w:ascii="Arial" w:hAnsi="Arial" w:cs="Arial"/>
                <w:color w:val="000000" w:themeColor="text1"/>
                <w:sz w:val="14"/>
                <w:szCs w:val="14"/>
              </w:rPr>
              <w:t xml:space="preserve"> de 23/12/2019, sin embargo, le falta la firma del contralor municipal como se encuentra establecido en la hoja con folio No. 109 en la parte inferior del documento.</w:t>
            </w:r>
          </w:p>
        </w:tc>
        <w:tc>
          <w:tcPr>
            <w:tcW w:w="796" w:type="pct"/>
            <w:vAlign w:val="center"/>
          </w:tcPr>
          <w:p w14:paraId="6986F1C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8F6260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1DA0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0A97FFF" w14:textId="77777777" w:rsidTr="009642DD">
        <w:trPr>
          <w:jc w:val="center"/>
        </w:trPr>
        <w:tc>
          <w:tcPr>
            <w:tcW w:w="667" w:type="pct"/>
            <w:vMerge/>
            <w:vAlign w:val="center"/>
          </w:tcPr>
          <w:p w14:paraId="75A3E5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BA5844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7CF7C9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3DEC8C6B" w14:textId="1B79961D"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presentan con los folios 0073-0075</w:t>
            </w:r>
            <w:r>
              <w:rPr>
                <w:rFonts w:ascii="Arial" w:hAnsi="Arial" w:cs="Arial"/>
                <w:color w:val="000000" w:themeColor="text1"/>
                <w:sz w:val="14"/>
                <w:szCs w:val="14"/>
              </w:rPr>
              <w:t xml:space="preserve"> </w:t>
            </w:r>
            <w:r w:rsidRPr="00447BEF">
              <w:rPr>
                <w:rFonts w:ascii="Arial" w:hAnsi="Arial" w:cs="Arial"/>
                <w:color w:val="000000" w:themeColor="text1"/>
                <w:sz w:val="14"/>
                <w:szCs w:val="14"/>
              </w:rPr>
              <w:t xml:space="preserve">los planos definitivos. </w:t>
            </w:r>
          </w:p>
        </w:tc>
        <w:tc>
          <w:tcPr>
            <w:tcW w:w="796" w:type="pct"/>
            <w:vAlign w:val="center"/>
          </w:tcPr>
          <w:p w14:paraId="36D3C89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5C38C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9FA415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0795956" w14:textId="77777777" w:rsidTr="009642DD">
        <w:trPr>
          <w:jc w:val="center"/>
        </w:trPr>
        <w:tc>
          <w:tcPr>
            <w:tcW w:w="667" w:type="pct"/>
            <w:vMerge/>
            <w:vAlign w:val="center"/>
          </w:tcPr>
          <w:p w14:paraId="41A027D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82615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801EC9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6CDEFD8D" w14:textId="0784AE3B"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w:t>
            </w:r>
            <w:r>
              <w:rPr>
                <w:rFonts w:ascii="Arial" w:hAnsi="Arial" w:cs="Arial"/>
                <w:color w:val="000000" w:themeColor="text1"/>
                <w:sz w:val="14"/>
                <w:szCs w:val="14"/>
              </w:rPr>
              <w:t>s</w:t>
            </w:r>
            <w:r w:rsidRPr="00447BEF">
              <w:rPr>
                <w:rFonts w:ascii="Arial" w:hAnsi="Arial" w:cs="Arial"/>
                <w:color w:val="000000" w:themeColor="text1"/>
                <w:sz w:val="14"/>
                <w:szCs w:val="14"/>
              </w:rPr>
              <w:t>e presenta notificación para la firma del finiquito del 23 de diciembre de 2019 con la firma de recibo por parte del Administrador Único.</w:t>
            </w:r>
            <w:r>
              <w:rPr>
                <w:rFonts w:ascii="Arial" w:hAnsi="Arial" w:cs="Arial"/>
                <w:color w:val="000000" w:themeColor="text1"/>
                <w:sz w:val="14"/>
                <w:szCs w:val="14"/>
              </w:rPr>
              <w:t xml:space="preserve"> </w:t>
            </w:r>
          </w:p>
        </w:tc>
        <w:tc>
          <w:tcPr>
            <w:tcW w:w="796" w:type="pct"/>
            <w:vAlign w:val="center"/>
          </w:tcPr>
          <w:p w14:paraId="41B2051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57AB2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2F1CD73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5CA4B44" w14:textId="77777777" w:rsidTr="009642DD">
        <w:trPr>
          <w:jc w:val="center"/>
        </w:trPr>
        <w:tc>
          <w:tcPr>
            <w:tcW w:w="667" w:type="pct"/>
            <w:vMerge/>
            <w:vAlign w:val="center"/>
          </w:tcPr>
          <w:p w14:paraId="4A64F1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9119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28E5D6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Finiquito de obra.</w:t>
            </w:r>
          </w:p>
        </w:tc>
        <w:tc>
          <w:tcPr>
            <w:tcW w:w="1458" w:type="pct"/>
            <w:vAlign w:val="center"/>
          </w:tcPr>
          <w:p w14:paraId="0AA18206" w14:textId="4B37886E"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w:t>
            </w:r>
            <w:r>
              <w:rPr>
                <w:rFonts w:ascii="Arial" w:hAnsi="Arial" w:cs="Arial"/>
                <w:color w:val="000000" w:themeColor="text1"/>
                <w:sz w:val="14"/>
                <w:szCs w:val="14"/>
              </w:rPr>
              <w:t>20 de fecha 18/12/2020 s</w:t>
            </w:r>
            <w:r w:rsidRPr="00447BEF">
              <w:rPr>
                <w:rFonts w:ascii="Arial" w:hAnsi="Arial" w:cs="Arial"/>
                <w:color w:val="000000" w:themeColor="text1"/>
                <w:sz w:val="14"/>
                <w:szCs w:val="14"/>
              </w:rPr>
              <w:t>e presenta con folio 00114 el finiquito de obra.</w:t>
            </w:r>
            <w:r>
              <w:rPr>
                <w:rFonts w:ascii="Arial" w:hAnsi="Arial" w:cs="Arial"/>
                <w:color w:val="000000" w:themeColor="text1"/>
                <w:sz w:val="14"/>
                <w:szCs w:val="14"/>
              </w:rPr>
              <w:t xml:space="preserve"> </w:t>
            </w:r>
          </w:p>
        </w:tc>
        <w:tc>
          <w:tcPr>
            <w:tcW w:w="796" w:type="pct"/>
            <w:vAlign w:val="center"/>
          </w:tcPr>
          <w:p w14:paraId="7105D89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8535D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12A10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12ACB7A" w14:textId="77777777" w:rsidTr="009642DD">
        <w:trPr>
          <w:trHeight w:val="832"/>
          <w:jc w:val="center"/>
        </w:trPr>
        <w:tc>
          <w:tcPr>
            <w:tcW w:w="667" w:type="pct"/>
            <w:vMerge/>
            <w:vAlign w:val="center"/>
          </w:tcPr>
          <w:p w14:paraId="7CB639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5BD92D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4B68A2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69DE205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098B188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83896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DF7A9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F0A6E69" w14:textId="77777777" w:rsidTr="009642DD">
        <w:trPr>
          <w:jc w:val="center"/>
        </w:trPr>
        <w:tc>
          <w:tcPr>
            <w:tcW w:w="667" w:type="pct"/>
            <w:vMerge/>
            <w:vAlign w:val="center"/>
          </w:tcPr>
          <w:p w14:paraId="71CCF9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F8449E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114CBD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45DD8AB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5F1E852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0E66B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2B9DA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D258366" w14:textId="77777777" w:rsidTr="009642DD">
        <w:trPr>
          <w:jc w:val="center"/>
        </w:trPr>
        <w:tc>
          <w:tcPr>
            <w:tcW w:w="667" w:type="pct"/>
            <w:vMerge/>
            <w:vAlign w:val="center"/>
          </w:tcPr>
          <w:p w14:paraId="4E3AB0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C9F54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77FE3C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Comprobante de cobro de anticipo. </w:t>
            </w:r>
          </w:p>
        </w:tc>
        <w:tc>
          <w:tcPr>
            <w:tcW w:w="1458" w:type="pct"/>
            <w:vAlign w:val="center"/>
          </w:tcPr>
          <w:p w14:paraId="1F3A21F3" w14:textId="77777777" w:rsidR="00216019"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presentan dos pagos interbancarios que suman la cantidad de $146,310.07 correspondiente al pago inicial.</w:t>
            </w:r>
            <w:r>
              <w:rPr>
                <w:rFonts w:ascii="Arial" w:hAnsi="Arial" w:cs="Arial"/>
                <w:color w:val="000000" w:themeColor="text1"/>
                <w:sz w:val="14"/>
                <w:szCs w:val="14"/>
              </w:rPr>
              <w:t xml:space="preserve"> </w:t>
            </w:r>
          </w:p>
          <w:p w14:paraId="1053652D" w14:textId="5F285EC4" w:rsidR="009212C4" w:rsidRPr="00447BEF" w:rsidRDefault="009212C4"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6A5D352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4CE0AA4" w14:textId="078C0325" w:rsidR="00216019" w:rsidRPr="00447BEF" w:rsidRDefault="009212C4" w:rsidP="009212C4">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3F7B02C1" w14:textId="57A8240C"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79616CC2" w14:textId="77777777" w:rsidTr="009642DD">
        <w:trPr>
          <w:jc w:val="center"/>
        </w:trPr>
        <w:tc>
          <w:tcPr>
            <w:tcW w:w="667" w:type="pct"/>
            <w:vMerge/>
            <w:vAlign w:val="center"/>
          </w:tcPr>
          <w:p w14:paraId="532EBF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3702E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1B1C4B1" w14:textId="77777777" w:rsidR="00216019" w:rsidRPr="00447BEF" w:rsidRDefault="00216019" w:rsidP="0021601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Amortización.</w:t>
            </w:r>
          </w:p>
          <w:p w14:paraId="5BD3A3E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12A1E694" w14:textId="77777777" w:rsidR="00216019" w:rsidRDefault="00216019" w:rsidP="009212C4">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pagos interbancarios y CFDI que corresponden a esta obra</w:t>
            </w:r>
            <w:r w:rsidR="009212C4">
              <w:rPr>
                <w:rFonts w:ascii="Arial" w:hAnsi="Arial" w:cs="Arial"/>
                <w:color w:val="000000" w:themeColor="text1"/>
                <w:sz w:val="14"/>
                <w:szCs w:val="14"/>
              </w:rPr>
              <w:t>.</w:t>
            </w:r>
            <w:r w:rsidRPr="00447BEF">
              <w:rPr>
                <w:rFonts w:ascii="Arial" w:hAnsi="Arial" w:cs="Arial"/>
                <w:color w:val="000000" w:themeColor="text1"/>
                <w:sz w:val="14"/>
                <w:szCs w:val="14"/>
              </w:rPr>
              <w:t xml:space="preserve"> </w:t>
            </w:r>
          </w:p>
          <w:p w14:paraId="61429F97" w14:textId="26B28C30" w:rsidR="009212C4" w:rsidRPr="00447BEF" w:rsidRDefault="009212C4" w:rsidP="009212C4">
            <w:pPr>
              <w:ind w:right="49"/>
              <w:jc w:val="both"/>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53F14E2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B510AE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F1B6794" w14:textId="6BF4BC98"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2D9E7B8C" w14:textId="77777777" w:rsidTr="009642DD">
        <w:trPr>
          <w:jc w:val="center"/>
        </w:trPr>
        <w:tc>
          <w:tcPr>
            <w:tcW w:w="667" w:type="pct"/>
            <w:vMerge w:val="restart"/>
            <w:vAlign w:val="center"/>
          </w:tcPr>
          <w:p w14:paraId="299640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2</w:t>
            </w:r>
          </w:p>
        </w:tc>
        <w:tc>
          <w:tcPr>
            <w:tcW w:w="744" w:type="pct"/>
            <w:vMerge w:val="restart"/>
            <w:vAlign w:val="center"/>
          </w:tcPr>
          <w:p w14:paraId="0424B41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0F1E20D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1A14C361" w14:textId="77777777" w:rsidR="00216019"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presentó, con los folios 003, 006, 009, 0012, 0015, 0018, 0021, 0024, 0027, 0030, 0033, 0036, 0039, pagos interbancarios </w:t>
            </w:r>
            <w:r w:rsidR="009212C4">
              <w:rPr>
                <w:rFonts w:ascii="Arial" w:hAnsi="Arial" w:cs="Arial"/>
                <w:color w:val="000000" w:themeColor="text1"/>
                <w:sz w:val="14"/>
                <w:szCs w:val="14"/>
              </w:rPr>
              <w:t>de</w:t>
            </w:r>
            <w:r w:rsidRPr="00447BEF">
              <w:rPr>
                <w:rFonts w:ascii="Arial" w:hAnsi="Arial" w:cs="Arial"/>
                <w:color w:val="000000" w:themeColor="text1"/>
                <w:sz w:val="14"/>
                <w:szCs w:val="14"/>
              </w:rPr>
              <w:t xml:space="preserve"> la estimación #1 y #2. </w:t>
            </w:r>
          </w:p>
          <w:p w14:paraId="11DD9D76" w14:textId="27CF70C8" w:rsidR="009212C4" w:rsidRPr="00447BEF" w:rsidRDefault="009212C4" w:rsidP="009212C4">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7DEE7FC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1A99D5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305B932" w14:textId="3D0FD01E"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5D86233C" w14:textId="77777777" w:rsidTr="009642DD">
        <w:trPr>
          <w:jc w:val="center"/>
        </w:trPr>
        <w:tc>
          <w:tcPr>
            <w:tcW w:w="667" w:type="pct"/>
            <w:vMerge/>
            <w:vAlign w:val="center"/>
          </w:tcPr>
          <w:p w14:paraId="33F66F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0139F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BCCC56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0F7DE83D" w14:textId="77777777" w:rsidR="00216019"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presentó con los folios 001-002, 004-005, 007-008, 0010-0011, 0013-0014, 0016-0017, 0019-0020, 0022-0023, 0025-0026, 0028-0029, 0031-0032, 0034-0035, 0037-0038, 0040-0041 CFDI </w:t>
            </w:r>
            <w:r w:rsidR="009212C4">
              <w:rPr>
                <w:rFonts w:ascii="Arial" w:hAnsi="Arial" w:cs="Arial"/>
                <w:color w:val="000000" w:themeColor="text1"/>
                <w:sz w:val="14"/>
                <w:szCs w:val="14"/>
              </w:rPr>
              <w:t>CFDI para</w:t>
            </w:r>
            <w:r w:rsidRPr="00447BEF">
              <w:rPr>
                <w:rFonts w:ascii="Arial" w:hAnsi="Arial" w:cs="Arial"/>
                <w:color w:val="000000" w:themeColor="text1"/>
                <w:sz w:val="14"/>
                <w:szCs w:val="14"/>
              </w:rPr>
              <w:t xml:space="preserve"> el anticipo, la estimación #1 y #2. </w:t>
            </w:r>
          </w:p>
          <w:p w14:paraId="59BCCE89" w14:textId="23C7CB2D" w:rsidR="009212C4" w:rsidRPr="00447BEF" w:rsidRDefault="009212C4"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lastRenderedPageBreak/>
              <w:t>Esta información será analizada y valorada.</w:t>
            </w:r>
          </w:p>
        </w:tc>
        <w:tc>
          <w:tcPr>
            <w:tcW w:w="796" w:type="pct"/>
            <w:vAlign w:val="center"/>
          </w:tcPr>
          <w:p w14:paraId="3B4C55B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7A81B9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DB0AA67" w14:textId="162306A8" w:rsidR="00216019" w:rsidRPr="00447BEF" w:rsidRDefault="009212C4"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6B957508" w14:textId="77777777" w:rsidTr="009642DD">
        <w:trPr>
          <w:trHeight w:val="766"/>
          <w:jc w:val="center"/>
        </w:trPr>
        <w:tc>
          <w:tcPr>
            <w:tcW w:w="667" w:type="pct"/>
            <w:vMerge w:val="restart"/>
            <w:vAlign w:val="center"/>
          </w:tcPr>
          <w:p w14:paraId="7E028B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3</w:t>
            </w:r>
          </w:p>
        </w:tc>
        <w:tc>
          <w:tcPr>
            <w:tcW w:w="744" w:type="pct"/>
            <w:vMerge w:val="restart"/>
            <w:vAlign w:val="center"/>
          </w:tcPr>
          <w:p w14:paraId="42A57A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16144D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6B9B238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9AEE50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59643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0A456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852C794" w14:textId="77777777" w:rsidTr="009642DD">
        <w:trPr>
          <w:jc w:val="center"/>
        </w:trPr>
        <w:tc>
          <w:tcPr>
            <w:tcW w:w="667" w:type="pct"/>
            <w:vMerge/>
            <w:vAlign w:val="center"/>
          </w:tcPr>
          <w:p w14:paraId="5FB7AC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2460351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9E251E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1A6C155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el folio 00164 oficio DOP/1634-BCM/2019 del 4/11/2019.</w:t>
            </w:r>
          </w:p>
          <w:p w14:paraId="3F7C1E1F" w14:textId="32BA0794"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 xml:space="preserve">se encuentra firmado por el Coordinador de Supervisores. </w:t>
            </w:r>
            <w:r>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or tal motivo se ratifica la observación. No solventa, permanece como documentación irregular.</w:t>
            </w:r>
            <w:r w:rsidR="009212C4">
              <w:rPr>
                <w:rFonts w:ascii="Arial" w:hAnsi="Arial" w:cs="Arial"/>
                <w:color w:val="000000" w:themeColor="text1"/>
                <w:sz w:val="14"/>
                <w:szCs w:val="14"/>
                <w:lang w:val="es-ES_tradnl"/>
              </w:rPr>
              <w:t xml:space="preserve"> </w:t>
            </w:r>
          </w:p>
        </w:tc>
        <w:tc>
          <w:tcPr>
            <w:tcW w:w="796" w:type="pct"/>
            <w:vAlign w:val="center"/>
          </w:tcPr>
          <w:p w14:paraId="179C71D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7C812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16C71B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0093816" w14:textId="77777777" w:rsidTr="009642DD">
        <w:trPr>
          <w:jc w:val="center"/>
        </w:trPr>
        <w:tc>
          <w:tcPr>
            <w:tcW w:w="667" w:type="pct"/>
            <w:vMerge/>
            <w:vAlign w:val="center"/>
          </w:tcPr>
          <w:p w14:paraId="5ABF53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8F91FA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83F6E4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04759CB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dictamen técnico firmado por el residente de obra.</w:t>
            </w:r>
          </w:p>
          <w:p w14:paraId="4D37A2A6" w14:textId="2DEDDB32" w:rsidR="00216019" w:rsidRPr="00447BEF" w:rsidRDefault="00216019" w:rsidP="009212C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S</w:t>
            </w:r>
            <w:r w:rsidRPr="00447BEF">
              <w:rPr>
                <w:rFonts w:ascii="Arial" w:hAnsi="Arial" w:cs="Arial"/>
                <w:color w:val="000000" w:themeColor="text1"/>
                <w:sz w:val="14"/>
                <w:szCs w:val="14"/>
              </w:rPr>
              <w:t>in embargo, es un documento irregular, puesto que el dictamen técnico integrado en el expediente técnico de la obra se encuentra firmado por el coordinador de supervisores. Por tal motivo se ratifica la observación. No solventa, permanece como documentación irregular.</w:t>
            </w:r>
            <w:r>
              <w:rPr>
                <w:rFonts w:ascii="Arial" w:hAnsi="Arial" w:cs="Arial"/>
                <w:color w:val="000000" w:themeColor="text1"/>
                <w:sz w:val="14"/>
                <w:szCs w:val="14"/>
              </w:rPr>
              <w:t xml:space="preserve"> </w:t>
            </w:r>
          </w:p>
        </w:tc>
        <w:tc>
          <w:tcPr>
            <w:tcW w:w="796" w:type="pct"/>
            <w:vAlign w:val="center"/>
          </w:tcPr>
          <w:p w14:paraId="6A67883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0E215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C666A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94C6A41" w14:textId="77777777" w:rsidTr="009642DD">
        <w:trPr>
          <w:jc w:val="center"/>
        </w:trPr>
        <w:tc>
          <w:tcPr>
            <w:tcW w:w="667" w:type="pct"/>
            <w:vAlign w:val="center"/>
          </w:tcPr>
          <w:p w14:paraId="1CB960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19, Observación 1</w:t>
            </w:r>
          </w:p>
        </w:tc>
        <w:tc>
          <w:tcPr>
            <w:tcW w:w="744" w:type="pct"/>
            <w:vAlign w:val="center"/>
          </w:tcPr>
          <w:p w14:paraId="0EADB9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9A4374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 1 y #2 así como la Transferencia Interbancaria de la estimación #2 y del saldo de la estimación #1</w:t>
            </w:r>
          </w:p>
        </w:tc>
        <w:tc>
          <w:tcPr>
            <w:tcW w:w="1458" w:type="pct"/>
            <w:vAlign w:val="center"/>
          </w:tcPr>
          <w:p w14:paraId="7C10443A" w14:textId="77777777" w:rsidR="00216019" w:rsidRDefault="00216019" w:rsidP="009212C4">
            <w:pPr>
              <w:ind w:right="49"/>
              <w:jc w:val="both"/>
              <w:rPr>
                <w:rFonts w:ascii="Arial" w:hAnsi="Arial" w:cs="Arial"/>
                <w:sz w:val="14"/>
                <w:szCs w:val="14"/>
              </w:rPr>
            </w:pPr>
            <w:r w:rsidRPr="00447BEF">
              <w:rPr>
                <w:rFonts w:ascii="Arial" w:hAnsi="Arial" w:cs="Arial"/>
                <w:sz w:val="14"/>
                <w:szCs w:val="14"/>
              </w:rPr>
              <w:t xml:space="preserve">Con oficio DOP/1159/2020 del 18/12/2020 presentan CFDI para la estimación #1 por $900,000.00. </w:t>
            </w:r>
          </w:p>
          <w:p w14:paraId="6BEA58AA" w14:textId="19CB6A97" w:rsidR="009212C4" w:rsidRPr="00447BEF" w:rsidRDefault="009212C4" w:rsidP="009212C4">
            <w:pPr>
              <w:ind w:right="49"/>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18586DD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137AA3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D1E509" w14:textId="27253B57" w:rsidR="00216019" w:rsidRPr="00447BEF" w:rsidRDefault="009212C4" w:rsidP="00216019">
            <w:pPr>
              <w:ind w:right="49"/>
              <w:jc w:val="center"/>
              <w:rPr>
                <w:rFonts w:ascii="Arial" w:hAnsi="Arial" w:cs="Arial"/>
                <w:sz w:val="14"/>
                <w:szCs w:val="14"/>
                <w:lang w:val="es-ES_tradnl"/>
              </w:rPr>
            </w:pPr>
            <w:r>
              <w:rPr>
                <w:rFonts w:ascii="Arial" w:hAnsi="Arial" w:cs="Arial"/>
                <w:color w:val="000000" w:themeColor="text1"/>
                <w:sz w:val="14"/>
                <w:szCs w:val="14"/>
              </w:rPr>
              <w:t>En valoración</w:t>
            </w:r>
          </w:p>
        </w:tc>
      </w:tr>
      <w:tr w:rsidR="00216019" w:rsidRPr="00447BEF" w14:paraId="2371385D" w14:textId="77777777" w:rsidTr="009642DD">
        <w:trPr>
          <w:trHeight w:val="800"/>
          <w:jc w:val="center"/>
        </w:trPr>
        <w:tc>
          <w:tcPr>
            <w:tcW w:w="667" w:type="pct"/>
            <w:vAlign w:val="center"/>
          </w:tcPr>
          <w:p w14:paraId="73950D3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2</w:t>
            </w:r>
          </w:p>
        </w:tc>
        <w:tc>
          <w:tcPr>
            <w:tcW w:w="744" w:type="pct"/>
            <w:tcBorders>
              <w:left w:val="nil"/>
            </w:tcBorders>
            <w:vAlign w:val="center"/>
          </w:tcPr>
          <w:p w14:paraId="3829BDE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466C0D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650129A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8A90B2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81D6BD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BBF42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708FB94" w14:textId="77777777" w:rsidTr="009642DD">
        <w:trPr>
          <w:jc w:val="center"/>
        </w:trPr>
        <w:tc>
          <w:tcPr>
            <w:tcW w:w="667" w:type="pct"/>
            <w:vMerge w:val="restart"/>
            <w:vAlign w:val="center"/>
          </w:tcPr>
          <w:p w14:paraId="498C15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2</w:t>
            </w:r>
          </w:p>
        </w:tc>
        <w:tc>
          <w:tcPr>
            <w:tcW w:w="744" w:type="pct"/>
            <w:vMerge w:val="restart"/>
            <w:tcBorders>
              <w:left w:val="nil"/>
            </w:tcBorders>
            <w:vAlign w:val="center"/>
          </w:tcPr>
          <w:p w14:paraId="1E26DD7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540BE4F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675CC34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CBC874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79EC51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0FC38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5FF527C" w14:textId="77777777" w:rsidTr="009642DD">
        <w:trPr>
          <w:jc w:val="center"/>
        </w:trPr>
        <w:tc>
          <w:tcPr>
            <w:tcW w:w="667" w:type="pct"/>
            <w:vMerge/>
            <w:vAlign w:val="center"/>
          </w:tcPr>
          <w:p w14:paraId="1EA81E2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29A94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F320337" w14:textId="216F2145"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CB2428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DAEFE1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D56E2D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9484E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8197EC1" w14:textId="77777777" w:rsidTr="009642DD">
        <w:trPr>
          <w:jc w:val="center"/>
        </w:trPr>
        <w:tc>
          <w:tcPr>
            <w:tcW w:w="667" w:type="pct"/>
            <w:vMerge/>
            <w:vAlign w:val="center"/>
          </w:tcPr>
          <w:p w14:paraId="6F0C40C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41D00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7AB3CB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Análisis de indirectos: Indirectos, </w:t>
            </w:r>
            <w:r w:rsidRPr="00447BEF">
              <w:rPr>
                <w:rFonts w:ascii="Arial" w:hAnsi="Arial" w:cs="Arial"/>
                <w:color w:val="000000" w:themeColor="text1"/>
                <w:sz w:val="14"/>
                <w:szCs w:val="14"/>
              </w:rPr>
              <w:lastRenderedPageBreak/>
              <w:t>Financiamiento, Utilidad, Cargo Adicional.</w:t>
            </w:r>
          </w:p>
        </w:tc>
        <w:tc>
          <w:tcPr>
            <w:tcW w:w="1458" w:type="pct"/>
            <w:vAlign w:val="center"/>
          </w:tcPr>
          <w:p w14:paraId="6F44753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 xml:space="preserve">No se presentó documentación </w:t>
            </w:r>
          </w:p>
        </w:tc>
        <w:tc>
          <w:tcPr>
            <w:tcW w:w="796" w:type="pct"/>
            <w:vAlign w:val="center"/>
          </w:tcPr>
          <w:p w14:paraId="3050D4A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7FB149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6528D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11D89C89" w14:textId="77777777" w:rsidTr="009642DD">
        <w:trPr>
          <w:jc w:val="center"/>
        </w:trPr>
        <w:tc>
          <w:tcPr>
            <w:tcW w:w="667" w:type="pct"/>
            <w:vMerge/>
            <w:vAlign w:val="center"/>
          </w:tcPr>
          <w:p w14:paraId="552064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6B545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340C34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6690DC1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E58B2B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BCC8B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10C59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29F1518" w14:textId="77777777" w:rsidTr="009642DD">
        <w:trPr>
          <w:jc w:val="center"/>
        </w:trPr>
        <w:tc>
          <w:tcPr>
            <w:tcW w:w="667" w:type="pct"/>
            <w:vMerge/>
            <w:vAlign w:val="center"/>
          </w:tcPr>
          <w:p w14:paraId="3DF9FC1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A48499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23C9DF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6A84103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12 documentos de transferencias interbancarias de la Estimación # 1. </w:t>
            </w:r>
          </w:p>
          <w:p w14:paraId="06C444BB" w14:textId="77777777" w:rsidR="003B3E61"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Se presenta un pago interbancario de $1,500,000.00 de la estimación #1</w:t>
            </w:r>
            <w:r w:rsidR="003B3E61">
              <w:rPr>
                <w:rFonts w:ascii="Arial" w:hAnsi="Arial" w:cs="Arial"/>
                <w:color w:val="000000" w:themeColor="text1"/>
                <w:sz w:val="14"/>
                <w:szCs w:val="14"/>
              </w:rPr>
              <w:t>.</w:t>
            </w:r>
          </w:p>
          <w:p w14:paraId="676E52B6" w14:textId="63C62720" w:rsidR="00216019" w:rsidRPr="00447BEF" w:rsidRDefault="003B3E61"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0E680D5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8D3F0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C35BA2" w14:textId="2C120CA1" w:rsidR="00216019" w:rsidRPr="00447BEF" w:rsidRDefault="003B3E61"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4F1B7083" w14:textId="77777777" w:rsidTr="009642DD">
        <w:trPr>
          <w:jc w:val="center"/>
        </w:trPr>
        <w:tc>
          <w:tcPr>
            <w:tcW w:w="667" w:type="pct"/>
            <w:vMerge/>
            <w:vAlign w:val="center"/>
          </w:tcPr>
          <w:p w14:paraId="1BF8F8E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970D4A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89B3A1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3B7A99D2" w14:textId="77777777" w:rsidR="00216019"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w:t>
            </w:r>
            <w:r w:rsidRPr="00447BEF">
              <w:rPr>
                <w:rFonts w:ascii="Arial" w:hAnsi="Arial" w:cs="Arial"/>
                <w:color w:val="000000" w:themeColor="text1"/>
                <w:sz w:val="14"/>
                <w:szCs w:val="14"/>
                <w:lang w:val="es-ES_tradnl"/>
              </w:rPr>
              <w:t xml:space="preserve"> </w:t>
            </w:r>
            <w:r>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 xml:space="preserve">resentan CFDI para la estimación #1 por $900,000.00. </w:t>
            </w:r>
          </w:p>
          <w:p w14:paraId="360FCD36" w14:textId="180F51B4" w:rsidR="003B3E61" w:rsidRPr="00447BEF" w:rsidRDefault="003B3E61"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1740501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94D09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B79EA39" w14:textId="77C212AF" w:rsidR="00216019" w:rsidRPr="00447BEF" w:rsidRDefault="003B3E61"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0FBBC5A9" w14:textId="77777777" w:rsidTr="009642DD">
        <w:trPr>
          <w:jc w:val="center"/>
        </w:trPr>
        <w:tc>
          <w:tcPr>
            <w:tcW w:w="667" w:type="pct"/>
            <w:vMerge w:val="restart"/>
            <w:vAlign w:val="center"/>
          </w:tcPr>
          <w:p w14:paraId="6AB8295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3</w:t>
            </w:r>
          </w:p>
        </w:tc>
        <w:tc>
          <w:tcPr>
            <w:tcW w:w="744" w:type="pct"/>
            <w:vMerge w:val="restart"/>
            <w:vAlign w:val="center"/>
          </w:tcPr>
          <w:p w14:paraId="3616704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15DD474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65053F1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551772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155A0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CF9A1A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34F9FFA" w14:textId="77777777" w:rsidTr="009642DD">
        <w:trPr>
          <w:jc w:val="center"/>
        </w:trPr>
        <w:tc>
          <w:tcPr>
            <w:tcW w:w="667" w:type="pct"/>
            <w:vMerge/>
            <w:vAlign w:val="center"/>
          </w:tcPr>
          <w:p w14:paraId="319AA2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44DC5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6AB82E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7CC8A6EF" w14:textId="77777777" w:rsidR="00216019" w:rsidRPr="00447BEF" w:rsidRDefault="00216019" w:rsidP="00216019">
            <w:pPr>
              <w:spacing w:line="276" w:lineRule="auto"/>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el oficio DOP/136-MCA/2019 de 04/11/2019 con el cual designan al residente de obra.</w:t>
            </w:r>
          </w:p>
          <w:p w14:paraId="38B91DAE" w14:textId="269AD0C5" w:rsidR="00216019" w:rsidRPr="00447BEF"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El documento presentado fue firmado por el Director de Obras Públicas, pero es un documento que ya no se debe corregir porque se estaría modificando el original, puesto que el oficio integrado en el expediente de obra </w:t>
            </w:r>
            <w:r>
              <w:rPr>
                <w:rFonts w:ascii="Arial" w:hAnsi="Arial" w:cs="Arial"/>
                <w:color w:val="000000" w:themeColor="text1"/>
                <w:sz w:val="14"/>
                <w:szCs w:val="14"/>
              </w:rPr>
              <w:t>se</w:t>
            </w:r>
            <w:r w:rsidRPr="00447BEF">
              <w:rPr>
                <w:rFonts w:ascii="Arial" w:hAnsi="Arial" w:cs="Arial"/>
                <w:color w:val="000000" w:themeColor="text1"/>
                <w:sz w:val="14"/>
                <w:szCs w:val="14"/>
              </w:rPr>
              <w:t xml:space="preserve"> encuentra firmado por el Coordinador de Supervisores. por tal motivo se ratifica la observación. No solventa, permanece como documentación irregular.</w:t>
            </w:r>
          </w:p>
        </w:tc>
        <w:tc>
          <w:tcPr>
            <w:tcW w:w="796" w:type="pct"/>
            <w:vAlign w:val="center"/>
          </w:tcPr>
          <w:p w14:paraId="30B4639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35E82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BB614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5A7BB95" w14:textId="77777777" w:rsidTr="009642DD">
        <w:trPr>
          <w:trHeight w:val="716"/>
          <w:jc w:val="center"/>
        </w:trPr>
        <w:tc>
          <w:tcPr>
            <w:tcW w:w="667" w:type="pct"/>
            <w:vMerge w:val="restart"/>
            <w:vAlign w:val="center"/>
          </w:tcPr>
          <w:p w14:paraId="20B8F58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3</w:t>
            </w:r>
          </w:p>
        </w:tc>
        <w:tc>
          <w:tcPr>
            <w:tcW w:w="744" w:type="pct"/>
            <w:vMerge w:val="restart"/>
            <w:vAlign w:val="center"/>
          </w:tcPr>
          <w:p w14:paraId="72B0800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782D908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070E2CD7" w14:textId="77777777" w:rsidR="00216019" w:rsidRPr="00447BEF" w:rsidRDefault="00216019" w:rsidP="00216019">
            <w:pPr>
              <w:ind w:right="49"/>
              <w:jc w:val="both"/>
              <w:rPr>
                <w:rFonts w:ascii="Arial" w:hAnsi="Arial" w:cs="Arial"/>
                <w:color w:val="000000" w:themeColor="text1"/>
                <w:sz w:val="14"/>
                <w:szCs w:val="14"/>
              </w:rPr>
            </w:pPr>
          </w:p>
          <w:p w14:paraId="45DAE496"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p w14:paraId="798015F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796" w:type="pct"/>
            <w:vAlign w:val="center"/>
          </w:tcPr>
          <w:p w14:paraId="41D7D63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042A1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7398B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3D01755" w14:textId="77777777" w:rsidTr="009642DD">
        <w:trPr>
          <w:jc w:val="center"/>
        </w:trPr>
        <w:tc>
          <w:tcPr>
            <w:tcW w:w="667" w:type="pct"/>
            <w:vMerge/>
            <w:vAlign w:val="center"/>
          </w:tcPr>
          <w:p w14:paraId="2ED3FFD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609FA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7CB7C2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7465AD9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dictamen técnico. </w:t>
            </w:r>
          </w:p>
          <w:p w14:paraId="7BC07AA0" w14:textId="7126DA76" w:rsidR="00216019" w:rsidRPr="00447BEF"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tc>
        <w:tc>
          <w:tcPr>
            <w:tcW w:w="796" w:type="pct"/>
            <w:vAlign w:val="center"/>
          </w:tcPr>
          <w:p w14:paraId="222D3C2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C6920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80506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BD642B4" w14:textId="77777777" w:rsidTr="009642DD">
        <w:trPr>
          <w:jc w:val="center"/>
        </w:trPr>
        <w:tc>
          <w:tcPr>
            <w:tcW w:w="667" w:type="pct"/>
            <w:vMerge/>
            <w:vAlign w:val="center"/>
          </w:tcPr>
          <w:p w14:paraId="411C03C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AC9B2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6CBDDF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6103535" w14:textId="0FCE2173" w:rsidR="00216019" w:rsidRPr="00447BEF"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terminación de obra, es la misma que se encuentra en el expediente, solo le faltaba el sello de acuse de recibo mismo que viene integrado en este documento.</w:t>
            </w:r>
          </w:p>
        </w:tc>
        <w:tc>
          <w:tcPr>
            <w:tcW w:w="796" w:type="pct"/>
            <w:vAlign w:val="center"/>
          </w:tcPr>
          <w:p w14:paraId="16D62D9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19FAC9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5ACA8D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E1F97A3" w14:textId="77777777" w:rsidTr="009642DD">
        <w:trPr>
          <w:jc w:val="center"/>
        </w:trPr>
        <w:tc>
          <w:tcPr>
            <w:tcW w:w="667" w:type="pct"/>
            <w:vMerge/>
            <w:vAlign w:val="center"/>
          </w:tcPr>
          <w:p w14:paraId="45C9E43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D459A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2413BA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3B998401" w14:textId="506FEF12" w:rsidR="00216019" w:rsidRPr="00447BEF"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notificación para firma del finiquito, es la misma que se encuentra en el expediente, solo le faltaba la firma de acuse de recibo, mismo que viene integrado en este documento.</w:t>
            </w:r>
          </w:p>
        </w:tc>
        <w:tc>
          <w:tcPr>
            <w:tcW w:w="796" w:type="pct"/>
            <w:vAlign w:val="center"/>
          </w:tcPr>
          <w:p w14:paraId="0B69DF2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7A284E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30D172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43026CC" w14:textId="77777777" w:rsidTr="009642DD">
        <w:trPr>
          <w:jc w:val="center"/>
        </w:trPr>
        <w:tc>
          <w:tcPr>
            <w:tcW w:w="667" w:type="pct"/>
            <w:vAlign w:val="center"/>
          </w:tcPr>
          <w:p w14:paraId="4D0932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Resultado 20, Observación 1</w:t>
            </w:r>
          </w:p>
        </w:tc>
        <w:tc>
          <w:tcPr>
            <w:tcW w:w="744" w:type="pct"/>
            <w:vAlign w:val="center"/>
          </w:tcPr>
          <w:p w14:paraId="74E1C89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4D8F5A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Anticipo</w:t>
            </w:r>
          </w:p>
          <w:p w14:paraId="6255463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Anticipo</w:t>
            </w:r>
          </w:p>
          <w:p w14:paraId="7C735C1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Estimación 1</w:t>
            </w:r>
          </w:p>
          <w:p w14:paraId="70A082F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Estimación 1</w:t>
            </w:r>
          </w:p>
          <w:p w14:paraId="58CE43B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Estimación 2</w:t>
            </w:r>
          </w:p>
          <w:p w14:paraId="7C0947B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Estimación 2</w:t>
            </w:r>
          </w:p>
          <w:p w14:paraId="0B10BE6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Estimación 3</w:t>
            </w:r>
          </w:p>
          <w:p w14:paraId="1C6437A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Estimación 3</w:t>
            </w:r>
          </w:p>
        </w:tc>
        <w:tc>
          <w:tcPr>
            <w:tcW w:w="1458" w:type="pct"/>
            <w:vAlign w:val="center"/>
          </w:tcPr>
          <w:p w14:paraId="4CDB91E9" w14:textId="77777777" w:rsidR="00216019" w:rsidRDefault="00216019" w:rsidP="003B3E6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por la totalidad del anticipo, CFDI de la estimación #1 por la cantidad de $354,689.37 y CFDI de la estimación #2 por $600,000.00</w:t>
            </w:r>
            <w:r w:rsidR="003B3E61">
              <w:rPr>
                <w:rFonts w:ascii="Arial" w:hAnsi="Arial" w:cs="Arial"/>
                <w:sz w:val="14"/>
                <w:szCs w:val="14"/>
              </w:rPr>
              <w:t>.</w:t>
            </w:r>
          </w:p>
          <w:p w14:paraId="60F8232A" w14:textId="403D92FD" w:rsidR="003B3E61" w:rsidRPr="00447BEF" w:rsidRDefault="003B3E61" w:rsidP="003B3E61">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2A69E47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3B6F6E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CE62542" w14:textId="0EEF11D9" w:rsidR="00216019" w:rsidRPr="00447BEF" w:rsidRDefault="003B3E61"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Pr>
                <w:rFonts w:ascii="Arial" w:hAnsi="Arial" w:cs="Arial"/>
                <w:sz w:val="14"/>
                <w:szCs w:val="14"/>
                <w:lang w:val="es-ES_tradnl"/>
              </w:rPr>
              <w:t>En valoración</w:t>
            </w:r>
            <w:r w:rsidR="00216019" w:rsidRPr="00447BEF">
              <w:rPr>
                <w:rFonts w:ascii="Arial" w:hAnsi="Arial" w:cs="Arial"/>
                <w:sz w:val="14"/>
                <w:szCs w:val="14"/>
                <w:lang w:val="es-ES_tradnl"/>
              </w:rPr>
              <w:t xml:space="preserve"> </w:t>
            </w:r>
          </w:p>
        </w:tc>
      </w:tr>
      <w:tr w:rsidR="00216019" w:rsidRPr="00447BEF" w14:paraId="089AA926" w14:textId="77777777" w:rsidTr="009642DD">
        <w:trPr>
          <w:trHeight w:val="698"/>
          <w:jc w:val="center"/>
        </w:trPr>
        <w:tc>
          <w:tcPr>
            <w:tcW w:w="667" w:type="pct"/>
            <w:vMerge w:val="restart"/>
            <w:vAlign w:val="center"/>
          </w:tcPr>
          <w:p w14:paraId="264D47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color w:val="000000" w:themeColor="text1"/>
                <w:sz w:val="14"/>
                <w:szCs w:val="14"/>
              </w:rPr>
              <w:t>Resultado 20, Observación 2</w:t>
            </w:r>
          </w:p>
        </w:tc>
        <w:tc>
          <w:tcPr>
            <w:tcW w:w="744" w:type="pct"/>
            <w:vMerge w:val="restart"/>
            <w:vAlign w:val="center"/>
          </w:tcPr>
          <w:p w14:paraId="7DBA59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710EE7F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63E699E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0ABB17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5C363E3" w14:textId="77777777" w:rsidR="00216019" w:rsidRPr="00447BEF" w:rsidRDefault="00216019" w:rsidP="00216019">
            <w:pPr>
              <w:ind w:right="49"/>
              <w:jc w:val="center"/>
              <w:rPr>
                <w:rFonts w:ascii="Arial" w:hAnsi="Arial" w:cs="Arial"/>
                <w:sz w:val="14"/>
                <w:szCs w:val="14"/>
              </w:rPr>
            </w:pPr>
            <w:r w:rsidRPr="00447BEF">
              <w:rPr>
                <w:rFonts w:ascii="Arial" w:hAnsi="Arial" w:cs="Arial"/>
                <w:color w:val="000000" w:themeColor="text1"/>
                <w:sz w:val="14"/>
                <w:szCs w:val="14"/>
              </w:rPr>
              <w:t>No solventado</w:t>
            </w:r>
          </w:p>
        </w:tc>
        <w:tc>
          <w:tcPr>
            <w:tcW w:w="664" w:type="pct"/>
            <w:vAlign w:val="center"/>
          </w:tcPr>
          <w:p w14:paraId="63DBF6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2F8868B" w14:textId="77777777" w:rsidTr="009642DD">
        <w:trPr>
          <w:trHeight w:val="750"/>
          <w:jc w:val="center"/>
        </w:trPr>
        <w:tc>
          <w:tcPr>
            <w:tcW w:w="667" w:type="pct"/>
            <w:vMerge/>
            <w:vAlign w:val="center"/>
          </w:tcPr>
          <w:p w14:paraId="3057CC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33A1AD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57250AE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431FA3A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FD6C4F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D4F1C8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3F058CD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6F044EB" w14:textId="77777777" w:rsidTr="009642DD">
        <w:trPr>
          <w:jc w:val="center"/>
        </w:trPr>
        <w:tc>
          <w:tcPr>
            <w:tcW w:w="667" w:type="pct"/>
            <w:vMerge w:val="restart"/>
            <w:vAlign w:val="center"/>
          </w:tcPr>
          <w:p w14:paraId="234E61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2</w:t>
            </w:r>
          </w:p>
          <w:p w14:paraId="10EE38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1E049983" w14:textId="77777777" w:rsidR="00216019" w:rsidRPr="00447BEF" w:rsidRDefault="00216019" w:rsidP="003B3E61">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328D6E64" w14:textId="77777777" w:rsidR="003B3E61" w:rsidRDefault="003B3E61" w:rsidP="003B3E61">
            <w:pPr>
              <w:spacing w:line="276" w:lineRule="auto"/>
              <w:jc w:val="center"/>
              <w:rPr>
                <w:rFonts w:ascii="Arial" w:hAnsi="Arial" w:cs="Arial"/>
                <w:color w:val="000000" w:themeColor="text1"/>
                <w:sz w:val="14"/>
                <w:szCs w:val="14"/>
                <w:lang w:val="es-ES_tradnl"/>
              </w:rPr>
            </w:pPr>
          </w:p>
          <w:p w14:paraId="38906870" w14:textId="77777777" w:rsidR="003B3E61" w:rsidRDefault="003B3E61" w:rsidP="003B3E61">
            <w:pPr>
              <w:spacing w:line="276" w:lineRule="auto"/>
              <w:jc w:val="center"/>
              <w:rPr>
                <w:rFonts w:ascii="Arial" w:hAnsi="Arial" w:cs="Arial"/>
                <w:color w:val="000000" w:themeColor="text1"/>
                <w:sz w:val="14"/>
                <w:szCs w:val="14"/>
                <w:lang w:val="es-ES_tradnl"/>
              </w:rPr>
            </w:pPr>
          </w:p>
          <w:p w14:paraId="327A9412" w14:textId="77777777" w:rsidR="003B3E61" w:rsidRDefault="003B3E61" w:rsidP="003B3E61">
            <w:pPr>
              <w:spacing w:line="276" w:lineRule="auto"/>
              <w:jc w:val="center"/>
              <w:rPr>
                <w:rFonts w:ascii="Arial" w:hAnsi="Arial" w:cs="Arial"/>
                <w:color w:val="000000" w:themeColor="text1"/>
                <w:sz w:val="14"/>
                <w:szCs w:val="14"/>
                <w:lang w:val="es-ES_tradnl"/>
              </w:rPr>
            </w:pPr>
          </w:p>
          <w:p w14:paraId="3F165E43" w14:textId="77777777" w:rsidR="003B3E61" w:rsidRDefault="003B3E61" w:rsidP="003B3E61">
            <w:pPr>
              <w:spacing w:line="276" w:lineRule="auto"/>
              <w:jc w:val="center"/>
              <w:rPr>
                <w:rFonts w:ascii="Arial" w:hAnsi="Arial" w:cs="Arial"/>
                <w:color w:val="000000" w:themeColor="text1"/>
                <w:sz w:val="14"/>
                <w:szCs w:val="14"/>
                <w:lang w:val="es-ES_tradnl"/>
              </w:rPr>
            </w:pPr>
          </w:p>
          <w:p w14:paraId="56400DB9" w14:textId="77777777" w:rsidR="003B3E61" w:rsidRDefault="003B3E61" w:rsidP="003B3E61">
            <w:pPr>
              <w:spacing w:line="276" w:lineRule="auto"/>
              <w:jc w:val="center"/>
              <w:rPr>
                <w:rFonts w:ascii="Arial" w:hAnsi="Arial" w:cs="Arial"/>
                <w:color w:val="000000" w:themeColor="text1"/>
                <w:sz w:val="14"/>
                <w:szCs w:val="14"/>
                <w:lang w:val="es-ES_tradnl"/>
              </w:rPr>
            </w:pPr>
          </w:p>
          <w:p w14:paraId="319CD117" w14:textId="77777777" w:rsidR="003B3E61" w:rsidRDefault="003B3E61" w:rsidP="003B3E61">
            <w:pPr>
              <w:spacing w:line="276" w:lineRule="auto"/>
              <w:jc w:val="center"/>
              <w:rPr>
                <w:rFonts w:ascii="Arial" w:hAnsi="Arial" w:cs="Arial"/>
                <w:color w:val="000000" w:themeColor="text1"/>
                <w:sz w:val="14"/>
                <w:szCs w:val="14"/>
                <w:lang w:val="es-ES_tradnl"/>
              </w:rPr>
            </w:pPr>
          </w:p>
          <w:p w14:paraId="46A59FA6" w14:textId="77777777" w:rsidR="003B3E61" w:rsidRDefault="003B3E61" w:rsidP="003B3E61">
            <w:pPr>
              <w:spacing w:line="276" w:lineRule="auto"/>
              <w:jc w:val="center"/>
              <w:rPr>
                <w:rFonts w:ascii="Arial" w:hAnsi="Arial" w:cs="Arial"/>
                <w:color w:val="000000" w:themeColor="text1"/>
                <w:sz w:val="14"/>
                <w:szCs w:val="14"/>
                <w:lang w:val="es-ES_tradnl"/>
              </w:rPr>
            </w:pPr>
          </w:p>
          <w:p w14:paraId="2F150ECE" w14:textId="77777777" w:rsidR="003B3E61" w:rsidRDefault="003B3E61" w:rsidP="003B3E61">
            <w:pPr>
              <w:spacing w:line="276" w:lineRule="auto"/>
              <w:jc w:val="center"/>
              <w:rPr>
                <w:rFonts w:ascii="Arial" w:hAnsi="Arial" w:cs="Arial"/>
                <w:color w:val="000000" w:themeColor="text1"/>
                <w:sz w:val="14"/>
                <w:szCs w:val="14"/>
                <w:lang w:val="es-ES_tradnl"/>
              </w:rPr>
            </w:pPr>
          </w:p>
          <w:p w14:paraId="55E72528" w14:textId="77777777" w:rsidR="003B3E61" w:rsidRDefault="003B3E61" w:rsidP="003B3E61">
            <w:pPr>
              <w:spacing w:line="276" w:lineRule="auto"/>
              <w:jc w:val="center"/>
              <w:rPr>
                <w:rFonts w:ascii="Arial" w:hAnsi="Arial" w:cs="Arial"/>
                <w:color w:val="000000" w:themeColor="text1"/>
                <w:sz w:val="14"/>
                <w:szCs w:val="14"/>
                <w:lang w:val="es-ES_tradnl"/>
              </w:rPr>
            </w:pPr>
          </w:p>
          <w:p w14:paraId="5FECB545" w14:textId="77777777" w:rsidR="003B3E61" w:rsidRDefault="003B3E61" w:rsidP="003B3E61">
            <w:pPr>
              <w:spacing w:line="276" w:lineRule="auto"/>
              <w:jc w:val="center"/>
              <w:rPr>
                <w:rFonts w:ascii="Arial" w:hAnsi="Arial" w:cs="Arial"/>
                <w:color w:val="000000" w:themeColor="text1"/>
                <w:sz w:val="14"/>
                <w:szCs w:val="14"/>
                <w:lang w:val="es-ES_tradnl"/>
              </w:rPr>
            </w:pPr>
          </w:p>
          <w:p w14:paraId="6F3FA7C0" w14:textId="77777777" w:rsidR="003B3E61" w:rsidRDefault="003B3E61" w:rsidP="003B3E61">
            <w:pPr>
              <w:spacing w:line="276" w:lineRule="auto"/>
              <w:jc w:val="center"/>
              <w:rPr>
                <w:rFonts w:ascii="Arial" w:hAnsi="Arial" w:cs="Arial"/>
                <w:color w:val="000000" w:themeColor="text1"/>
                <w:sz w:val="14"/>
                <w:szCs w:val="14"/>
                <w:lang w:val="es-ES_tradnl"/>
              </w:rPr>
            </w:pPr>
          </w:p>
          <w:p w14:paraId="1B947AD9" w14:textId="77777777" w:rsidR="003B3E61" w:rsidRDefault="003B3E61" w:rsidP="003B3E61">
            <w:pPr>
              <w:spacing w:line="276" w:lineRule="auto"/>
              <w:jc w:val="center"/>
              <w:rPr>
                <w:rFonts w:ascii="Arial" w:hAnsi="Arial" w:cs="Arial"/>
                <w:color w:val="000000" w:themeColor="text1"/>
                <w:sz w:val="14"/>
                <w:szCs w:val="14"/>
                <w:lang w:val="es-ES_tradnl"/>
              </w:rPr>
            </w:pPr>
          </w:p>
          <w:p w14:paraId="32998504" w14:textId="77777777" w:rsidR="003B3E61" w:rsidRDefault="003B3E61" w:rsidP="003B3E61">
            <w:pPr>
              <w:spacing w:line="276" w:lineRule="auto"/>
              <w:jc w:val="center"/>
              <w:rPr>
                <w:rFonts w:ascii="Arial" w:hAnsi="Arial" w:cs="Arial"/>
                <w:color w:val="000000" w:themeColor="text1"/>
                <w:sz w:val="14"/>
                <w:szCs w:val="14"/>
                <w:lang w:val="es-ES_tradnl"/>
              </w:rPr>
            </w:pPr>
          </w:p>
          <w:p w14:paraId="322F7BAD" w14:textId="77777777" w:rsidR="003B3E61" w:rsidRDefault="003B3E61" w:rsidP="003B3E61">
            <w:pPr>
              <w:spacing w:line="276" w:lineRule="auto"/>
              <w:jc w:val="center"/>
              <w:rPr>
                <w:rFonts w:ascii="Arial" w:hAnsi="Arial" w:cs="Arial"/>
                <w:color w:val="000000" w:themeColor="text1"/>
                <w:sz w:val="14"/>
                <w:szCs w:val="14"/>
                <w:lang w:val="es-ES_tradnl"/>
              </w:rPr>
            </w:pPr>
          </w:p>
          <w:p w14:paraId="5C980724" w14:textId="77777777" w:rsidR="003B3E61" w:rsidRDefault="003B3E61" w:rsidP="003B3E61">
            <w:pPr>
              <w:spacing w:line="276" w:lineRule="auto"/>
              <w:jc w:val="center"/>
              <w:rPr>
                <w:rFonts w:ascii="Arial" w:hAnsi="Arial" w:cs="Arial"/>
                <w:color w:val="000000" w:themeColor="text1"/>
                <w:sz w:val="14"/>
                <w:szCs w:val="14"/>
                <w:lang w:val="es-ES_tradnl"/>
              </w:rPr>
            </w:pPr>
          </w:p>
          <w:p w14:paraId="705C9BCD" w14:textId="77777777" w:rsidR="003B3E61" w:rsidRDefault="003B3E61" w:rsidP="003B3E61">
            <w:pPr>
              <w:spacing w:line="276" w:lineRule="auto"/>
              <w:jc w:val="center"/>
              <w:rPr>
                <w:rFonts w:ascii="Arial" w:hAnsi="Arial" w:cs="Arial"/>
                <w:color w:val="000000" w:themeColor="text1"/>
                <w:sz w:val="14"/>
                <w:szCs w:val="14"/>
                <w:lang w:val="es-ES_tradnl"/>
              </w:rPr>
            </w:pPr>
          </w:p>
          <w:p w14:paraId="3251E313" w14:textId="77777777" w:rsidR="003B3E61" w:rsidRDefault="003B3E61" w:rsidP="003B3E61">
            <w:pPr>
              <w:spacing w:line="276" w:lineRule="auto"/>
              <w:jc w:val="center"/>
              <w:rPr>
                <w:rFonts w:ascii="Arial" w:hAnsi="Arial" w:cs="Arial"/>
                <w:color w:val="000000" w:themeColor="text1"/>
                <w:sz w:val="14"/>
                <w:szCs w:val="14"/>
                <w:lang w:val="es-ES_tradnl"/>
              </w:rPr>
            </w:pPr>
          </w:p>
          <w:p w14:paraId="669A05D0" w14:textId="77777777" w:rsidR="003B3E61" w:rsidRDefault="003B3E61" w:rsidP="003B3E61">
            <w:pPr>
              <w:spacing w:line="276" w:lineRule="auto"/>
              <w:jc w:val="center"/>
              <w:rPr>
                <w:rFonts w:ascii="Arial" w:hAnsi="Arial" w:cs="Arial"/>
                <w:color w:val="000000" w:themeColor="text1"/>
                <w:sz w:val="14"/>
                <w:szCs w:val="14"/>
                <w:lang w:val="es-ES_tradnl"/>
              </w:rPr>
            </w:pPr>
          </w:p>
          <w:p w14:paraId="4979853C" w14:textId="77777777" w:rsidR="003B3E61" w:rsidRDefault="003B3E61" w:rsidP="003B3E61">
            <w:pPr>
              <w:spacing w:line="276" w:lineRule="auto"/>
              <w:jc w:val="center"/>
              <w:rPr>
                <w:rFonts w:ascii="Arial" w:hAnsi="Arial" w:cs="Arial"/>
                <w:color w:val="000000" w:themeColor="text1"/>
                <w:sz w:val="14"/>
                <w:szCs w:val="14"/>
                <w:lang w:val="es-ES_tradnl"/>
              </w:rPr>
            </w:pPr>
          </w:p>
          <w:p w14:paraId="1AC9C631" w14:textId="77777777" w:rsidR="003B3E61" w:rsidRDefault="003B3E61" w:rsidP="003B3E61">
            <w:pPr>
              <w:spacing w:line="276" w:lineRule="auto"/>
              <w:jc w:val="center"/>
              <w:rPr>
                <w:rFonts w:ascii="Arial" w:hAnsi="Arial" w:cs="Arial"/>
                <w:color w:val="000000" w:themeColor="text1"/>
                <w:sz w:val="14"/>
                <w:szCs w:val="14"/>
                <w:lang w:val="es-ES_tradnl"/>
              </w:rPr>
            </w:pPr>
          </w:p>
          <w:p w14:paraId="27B10051" w14:textId="77777777" w:rsidR="003B3E61" w:rsidRDefault="003B3E61" w:rsidP="003B3E61">
            <w:pPr>
              <w:spacing w:line="276" w:lineRule="auto"/>
              <w:jc w:val="center"/>
              <w:rPr>
                <w:rFonts w:ascii="Arial" w:hAnsi="Arial" w:cs="Arial"/>
                <w:color w:val="000000" w:themeColor="text1"/>
                <w:sz w:val="14"/>
                <w:szCs w:val="14"/>
                <w:lang w:val="es-ES_tradnl"/>
              </w:rPr>
            </w:pPr>
          </w:p>
          <w:p w14:paraId="29F509F3" w14:textId="77777777" w:rsidR="003B3E61" w:rsidRDefault="003B3E61" w:rsidP="003B3E61">
            <w:pPr>
              <w:spacing w:line="276" w:lineRule="auto"/>
              <w:jc w:val="center"/>
              <w:rPr>
                <w:rFonts w:ascii="Arial" w:hAnsi="Arial" w:cs="Arial"/>
                <w:color w:val="000000" w:themeColor="text1"/>
                <w:sz w:val="14"/>
                <w:szCs w:val="14"/>
                <w:lang w:val="es-ES_tradnl"/>
              </w:rPr>
            </w:pPr>
          </w:p>
          <w:p w14:paraId="37CBFB22" w14:textId="77777777" w:rsidR="003B3E61" w:rsidRDefault="003B3E61" w:rsidP="003B3E61">
            <w:pPr>
              <w:spacing w:line="276" w:lineRule="auto"/>
              <w:jc w:val="center"/>
              <w:rPr>
                <w:rFonts w:ascii="Arial" w:hAnsi="Arial" w:cs="Arial"/>
                <w:color w:val="000000" w:themeColor="text1"/>
                <w:sz w:val="14"/>
                <w:szCs w:val="14"/>
                <w:lang w:val="es-ES_tradnl"/>
              </w:rPr>
            </w:pPr>
          </w:p>
          <w:p w14:paraId="4BBFA346" w14:textId="77777777" w:rsidR="003B3E61" w:rsidRDefault="003B3E61" w:rsidP="003B3E61">
            <w:pPr>
              <w:spacing w:line="276" w:lineRule="auto"/>
              <w:jc w:val="center"/>
              <w:rPr>
                <w:rFonts w:ascii="Arial" w:hAnsi="Arial" w:cs="Arial"/>
                <w:color w:val="000000" w:themeColor="text1"/>
                <w:sz w:val="14"/>
                <w:szCs w:val="14"/>
                <w:lang w:val="es-ES_tradnl"/>
              </w:rPr>
            </w:pPr>
          </w:p>
          <w:p w14:paraId="4AE073E9" w14:textId="77777777" w:rsidR="003B3E61" w:rsidRDefault="003B3E61" w:rsidP="003B3E61">
            <w:pPr>
              <w:spacing w:line="276" w:lineRule="auto"/>
              <w:jc w:val="center"/>
              <w:rPr>
                <w:rFonts w:ascii="Arial" w:hAnsi="Arial" w:cs="Arial"/>
                <w:color w:val="000000" w:themeColor="text1"/>
                <w:sz w:val="14"/>
                <w:szCs w:val="14"/>
                <w:lang w:val="es-ES_tradnl"/>
              </w:rPr>
            </w:pPr>
          </w:p>
          <w:p w14:paraId="4131BD0B" w14:textId="77777777" w:rsidR="003B3E61" w:rsidRDefault="003B3E61" w:rsidP="003B3E61">
            <w:pPr>
              <w:spacing w:line="276" w:lineRule="auto"/>
              <w:jc w:val="center"/>
              <w:rPr>
                <w:rFonts w:ascii="Arial" w:hAnsi="Arial" w:cs="Arial"/>
                <w:color w:val="000000" w:themeColor="text1"/>
                <w:sz w:val="14"/>
                <w:szCs w:val="14"/>
                <w:lang w:val="es-ES_tradnl"/>
              </w:rPr>
            </w:pPr>
          </w:p>
          <w:p w14:paraId="7E9DAB96" w14:textId="77777777" w:rsidR="003B3E61" w:rsidRDefault="003B3E61" w:rsidP="003B3E61">
            <w:pPr>
              <w:spacing w:line="276" w:lineRule="auto"/>
              <w:jc w:val="center"/>
              <w:rPr>
                <w:rFonts w:ascii="Arial" w:hAnsi="Arial" w:cs="Arial"/>
                <w:color w:val="000000" w:themeColor="text1"/>
                <w:sz w:val="14"/>
                <w:szCs w:val="14"/>
                <w:lang w:val="es-ES_tradnl"/>
              </w:rPr>
            </w:pPr>
          </w:p>
          <w:p w14:paraId="38EC7ABC" w14:textId="77777777" w:rsidR="003B3E61" w:rsidRDefault="003B3E61" w:rsidP="003B3E61">
            <w:pPr>
              <w:spacing w:line="276" w:lineRule="auto"/>
              <w:jc w:val="center"/>
              <w:rPr>
                <w:rFonts w:ascii="Arial" w:hAnsi="Arial" w:cs="Arial"/>
                <w:color w:val="000000" w:themeColor="text1"/>
                <w:sz w:val="14"/>
                <w:szCs w:val="14"/>
                <w:lang w:val="es-ES_tradnl"/>
              </w:rPr>
            </w:pPr>
          </w:p>
          <w:p w14:paraId="3181F60E" w14:textId="7000A18D" w:rsidR="003B3E61" w:rsidRPr="00447BEF" w:rsidRDefault="003B3E61" w:rsidP="003B3E61">
            <w:pPr>
              <w:spacing w:line="276" w:lineRule="auto"/>
              <w:jc w:val="center"/>
              <w:rPr>
                <w:rFonts w:ascii="Arial" w:hAnsi="Arial" w:cs="Arial"/>
                <w:color w:val="000000" w:themeColor="text1"/>
                <w:sz w:val="14"/>
                <w:szCs w:val="14"/>
                <w:lang w:val="es-ES_tradnl"/>
              </w:rPr>
            </w:pPr>
          </w:p>
        </w:tc>
        <w:tc>
          <w:tcPr>
            <w:tcW w:w="671" w:type="pct"/>
            <w:vAlign w:val="center"/>
          </w:tcPr>
          <w:p w14:paraId="61C94B2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Medidas o acciones de mitigación.</w:t>
            </w:r>
          </w:p>
        </w:tc>
        <w:tc>
          <w:tcPr>
            <w:tcW w:w="1458" w:type="pct"/>
            <w:vAlign w:val="center"/>
          </w:tcPr>
          <w:p w14:paraId="02550FB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449366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7B7D8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2FE0AC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E8E9891" w14:textId="77777777" w:rsidTr="009642DD">
        <w:trPr>
          <w:jc w:val="center"/>
        </w:trPr>
        <w:tc>
          <w:tcPr>
            <w:tcW w:w="667" w:type="pct"/>
            <w:vMerge/>
            <w:vAlign w:val="center"/>
          </w:tcPr>
          <w:p w14:paraId="6A90AFE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BBA1F04"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3E44C953" w14:textId="4CA7E27B"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FEC4C1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72F1CF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577F6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63DDE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7282D5A" w14:textId="77777777" w:rsidTr="009642DD">
        <w:trPr>
          <w:jc w:val="center"/>
        </w:trPr>
        <w:tc>
          <w:tcPr>
            <w:tcW w:w="667" w:type="pct"/>
            <w:vMerge/>
            <w:vAlign w:val="center"/>
          </w:tcPr>
          <w:p w14:paraId="2F7FBD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282B065"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7AB5F52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Convenio modificatorio o adicional.</w:t>
            </w:r>
          </w:p>
        </w:tc>
        <w:tc>
          <w:tcPr>
            <w:tcW w:w="1458" w:type="pct"/>
            <w:vAlign w:val="center"/>
          </w:tcPr>
          <w:p w14:paraId="318A803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9653D2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BE801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8C4B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ED3BABB" w14:textId="77777777" w:rsidTr="009642DD">
        <w:trPr>
          <w:jc w:val="center"/>
        </w:trPr>
        <w:tc>
          <w:tcPr>
            <w:tcW w:w="667" w:type="pct"/>
            <w:vMerge/>
            <w:vAlign w:val="center"/>
          </w:tcPr>
          <w:p w14:paraId="0B60CA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B513D5F"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16AC14A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 contratados.</w:t>
            </w:r>
          </w:p>
        </w:tc>
        <w:tc>
          <w:tcPr>
            <w:tcW w:w="1458" w:type="pct"/>
            <w:vAlign w:val="center"/>
          </w:tcPr>
          <w:p w14:paraId="62A0BB1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B35F6D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04C34C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91B4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F7AD8D4" w14:textId="77777777" w:rsidTr="009642DD">
        <w:trPr>
          <w:jc w:val="center"/>
        </w:trPr>
        <w:tc>
          <w:tcPr>
            <w:tcW w:w="667" w:type="pct"/>
            <w:vMerge/>
            <w:vAlign w:val="center"/>
          </w:tcPr>
          <w:p w14:paraId="6BAF5FD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1FD8983"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3691338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7B7323E0" w14:textId="0562CA17" w:rsidR="00216019" w:rsidRPr="00447BEF" w:rsidRDefault="003B3E61"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lang w:val="es-ES_tradnl"/>
              </w:rPr>
              <w:t>No se presentó información.</w:t>
            </w:r>
          </w:p>
        </w:tc>
        <w:tc>
          <w:tcPr>
            <w:tcW w:w="796" w:type="pct"/>
            <w:vAlign w:val="center"/>
          </w:tcPr>
          <w:p w14:paraId="0B34340D" w14:textId="4678C650" w:rsidR="00216019" w:rsidRDefault="003B3E61"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No a</w:t>
            </w:r>
            <w:r w:rsidR="00216019">
              <w:rPr>
                <w:rFonts w:ascii="Arial" w:hAnsi="Arial" w:cs="Arial"/>
                <w:color w:val="000000" w:themeColor="text1"/>
                <w:sz w:val="14"/>
                <w:szCs w:val="14"/>
              </w:rPr>
              <w:t>tendido</w:t>
            </w:r>
          </w:p>
          <w:p w14:paraId="6CBD8AF2" w14:textId="284ECDDE" w:rsidR="00216019" w:rsidRPr="00447BEF" w:rsidRDefault="003B3E61" w:rsidP="003B3E61">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Pr>
                <w:rFonts w:ascii="Arial" w:hAnsi="Arial" w:cs="Arial"/>
                <w:color w:val="000000" w:themeColor="text1"/>
                <w:sz w:val="14"/>
                <w:szCs w:val="14"/>
              </w:rPr>
              <w:t>olventado</w:t>
            </w:r>
          </w:p>
        </w:tc>
        <w:tc>
          <w:tcPr>
            <w:tcW w:w="664" w:type="pct"/>
            <w:vAlign w:val="center"/>
          </w:tcPr>
          <w:p w14:paraId="3E8856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43F1FCC" w14:textId="77777777" w:rsidTr="009642DD">
        <w:trPr>
          <w:jc w:val="center"/>
        </w:trPr>
        <w:tc>
          <w:tcPr>
            <w:tcW w:w="667" w:type="pct"/>
            <w:vMerge/>
            <w:vAlign w:val="center"/>
          </w:tcPr>
          <w:p w14:paraId="76DCE89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3D51107"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6FFAF75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Registro de propiedad en las </w:t>
            </w:r>
            <w:r w:rsidRPr="00447BEF">
              <w:rPr>
                <w:rFonts w:ascii="Arial" w:hAnsi="Arial" w:cs="Arial"/>
                <w:color w:val="000000" w:themeColor="text1"/>
                <w:sz w:val="14"/>
                <w:szCs w:val="14"/>
              </w:rPr>
              <w:lastRenderedPageBreak/>
              <w:t>oficinas de Catastro y del Registro Público de la Propiedad y el Comercio del Estado.</w:t>
            </w:r>
          </w:p>
        </w:tc>
        <w:tc>
          <w:tcPr>
            <w:tcW w:w="1458" w:type="pct"/>
            <w:vAlign w:val="center"/>
          </w:tcPr>
          <w:p w14:paraId="09F058A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 xml:space="preserve">No se presentó documentación </w:t>
            </w:r>
          </w:p>
        </w:tc>
        <w:tc>
          <w:tcPr>
            <w:tcW w:w="796" w:type="pct"/>
            <w:vAlign w:val="center"/>
          </w:tcPr>
          <w:p w14:paraId="64856BB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D8200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F60EBB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16CF9440" w14:textId="77777777" w:rsidTr="009642DD">
        <w:trPr>
          <w:jc w:val="center"/>
        </w:trPr>
        <w:tc>
          <w:tcPr>
            <w:tcW w:w="667" w:type="pct"/>
            <w:vMerge/>
            <w:vAlign w:val="center"/>
          </w:tcPr>
          <w:p w14:paraId="74B3B2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CE3CB19"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39F33CF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de cobro del anticipo.</w:t>
            </w:r>
          </w:p>
        </w:tc>
        <w:tc>
          <w:tcPr>
            <w:tcW w:w="1458" w:type="pct"/>
            <w:vAlign w:val="center"/>
          </w:tcPr>
          <w:p w14:paraId="24080A29" w14:textId="77777777" w:rsidR="00216019"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entrega con folio 001</w:t>
            </w:r>
            <w:r>
              <w:rPr>
                <w:rFonts w:ascii="Arial" w:hAnsi="Arial" w:cs="Arial"/>
                <w:color w:val="000000" w:themeColor="text1"/>
                <w:sz w:val="14"/>
                <w:szCs w:val="14"/>
              </w:rPr>
              <w:t xml:space="preserve"> la transferencia interbancaria</w:t>
            </w:r>
            <w:r w:rsidRPr="00447BEF">
              <w:rPr>
                <w:rFonts w:ascii="Arial" w:hAnsi="Arial" w:cs="Arial"/>
                <w:color w:val="000000" w:themeColor="text1"/>
                <w:sz w:val="14"/>
                <w:szCs w:val="14"/>
              </w:rPr>
              <w:t xml:space="preserve"> y CFDI del anticipo</w:t>
            </w:r>
            <w:r w:rsidR="003B3E61">
              <w:rPr>
                <w:rFonts w:ascii="Arial" w:hAnsi="Arial" w:cs="Arial"/>
                <w:color w:val="000000" w:themeColor="text1"/>
                <w:sz w:val="14"/>
                <w:szCs w:val="14"/>
              </w:rPr>
              <w:t>.</w:t>
            </w:r>
          </w:p>
          <w:p w14:paraId="4375F8F7" w14:textId="2DCC9207" w:rsidR="003B3E61" w:rsidRPr="00447BEF" w:rsidRDefault="003B3E61"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1FDCE88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8D18A36" w14:textId="6B022C2D" w:rsidR="00216019" w:rsidRPr="00447BEF" w:rsidRDefault="003B3E61" w:rsidP="003B3E61">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19B02D89" w14:textId="7B2E1CD3" w:rsidR="00216019" w:rsidRPr="00447BEF" w:rsidRDefault="003B3E61"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1693280C" w14:textId="77777777" w:rsidTr="009642DD">
        <w:trPr>
          <w:jc w:val="center"/>
        </w:trPr>
        <w:tc>
          <w:tcPr>
            <w:tcW w:w="667" w:type="pct"/>
            <w:vMerge/>
            <w:vAlign w:val="center"/>
          </w:tcPr>
          <w:p w14:paraId="347706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5437556"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17F958D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Amortización.</w:t>
            </w:r>
          </w:p>
        </w:tc>
        <w:tc>
          <w:tcPr>
            <w:tcW w:w="1458" w:type="pct"/>
            <w:vAlign w:val="center"/>
          </w:tcPr>
          <w:p w14:paraId="7FF8358E" w14:textId="77777777" w:rsidR="00216019" w:rsidRDefault="00216019" w:rsidP="003B3E61">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 del anticipo y pagos por las estimaciones #1, #2 y #3 finiquito</w:t>
            </w:r>
            <w:r w:rsidR="003B3E61">
              <w:rPr>
                <w:rFonts w:ascii="Arial" w:hAnsi="Arial" w:cs="Arial"/>
                <w:color w:val="000000" w:themeColor="text1"/>
                <w:sz w:val="14"/>
                <w:szCs w:val="14"/>
              </w:rPr>
              <w:t xml:space="preserve">.   </w:t>
            </w:r>
          </w:p>
          <w:p w14:paraId="53D1AF21" w14:textId="4D44634A" w:rsidR="003B3E61" w:rsidRPr="00447BEF" w:rsidRDefault="003B3E61" w:rsidP="003B3E61">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2E38775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746B2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36C792" w14:textId="7428812B" w:rsidR="00216019" w:rsidRPr="00447BEF" w:rsidRDefault="003B3E61"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4A1C818D" w14:textId="77777777" w:rsidTr="009642DD">
        <w:trPr>
          <w:jc w:val="center"/>
        </w:trPr>
        <w:tc>
          <w:tcPr>
            <w:tcW w:w="667" w:type="pct"/>
            <w:vMerge/>
            <w:vAlign w:val="center"/>
          </w:tcPr>
          <w:p w14:paraId="26741F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FE9C58C"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564C675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4C2592D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se reciben con los folios 001, 004, 007, 010,013, 016, 019, 022 las transferencias interbancarias en original de fecha 18 de diciembre de 2020. </w:t>
            </w:r>
          </w:p>
          <w:p w14:paraId="3B50DCF4" w14:textId="744A887F" w:rsidR="00216019" w:rsidRPr="00447BEF" w:rsidRDefault="00434F7B"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28394FA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9B1EA2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96F9E65" w14:textId="11D117F3" w:rsidR="00216019" w:rsidRPr="00B31F3A" w:rsidRDefault="00434F7B"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4687484D" w14:textId="77777777" w:rsidTr="009642DD">
        <w:trPr>
          <w:jc w:val="center"/>
        </w:trPr>
        <w:tc>
          <w:tcPr>
            <w:tcW w:w="667" w:type="pct"/>
            <w:vAlign w:val="center"/>
          </w:tcPr>
          <w:p w14:paraId="42A2D79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2</w:t>
            </w:r>
          </w:p>
          <w:p w14:paraId="7C3670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4F7D86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1D8E12C6"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6E72F76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3D38EE65" w14:textId="77777777" w:rsidR="00216019" w:rsidRDefault="00216019" w:rsidP="00434F7B">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reciben con los folios 002-003, 005-006, 008-009, 011-012, 014-015, 017-018, 020-021, 023-024 los CFDI por la totalidad del anticipo, CFDI de la estimación #1 por la cantidad de $354,689.37 y CFDI de la estimación #2 por $600,000.00</w:t>
            </w:r>
            <w:r w:rsidR="00434F7B">
              <w:rPr>
                <w:rFonts w:ascii="Arial" w:hAnsi="Arial" w:cs="Arial"/>
                <w:color w:val="000000" w:themeColor="text1"/>
                <w:sz w:val="14"/>
                <w:szCs w:val="14"/>
              </w:rPr>
              <w:t xml:space="preserve">.  </w:t>
            </w:r>
          </w:p>
          <w:p w14:paraId="6E3E806B" w14:textId="54FA7D65" w:rsidR="00434F7B" w:rsidRPr="00447BEF" w:rsidRDefault="00434F7B" w:rsidP="00434F7B">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6ED1707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3D59A1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4846799" w14:textId="6D8DE6FF" w:rsidR="00216019" w:rsidRPr="00447BEF" w:rsidRDefault="00434F7B"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79A7E2CB" w14:textId="77777777" w:rsidTr="009642DD">
        <w:trPr>
          <w:jc w:val="center"/>
        </w:trPr>
        <w:tc>
          <w:tcPr>
            <w:tcW w:w="667" w:type="pct"/>
            <w:vMerge w:val="restart"/>
            <w:vAlign w:val="center"/>
          </w:tcPr>
          <w:p w14:paraId="4EED85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3</w:t>
            </w:r>
          </w:p>
          <w:p w14:paraId="0919A7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84512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4CF394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9943A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0DC5E1E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B77E1C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11EB7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26B4E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2784ABD" w14:textId="77777777" w:rsidTr="009642DD">
        <w:trPr>
          <w:trHeight w:val="720"/>
          <w:jc w:val="center"/>
        </w:trPr>
        <w:tc>
          <w:tcPr>
            <w:tcW w:w="667" w:type="pct"/>
            <w:vMerge/>
            <w:vAlign w:val="center"/>
          </w:tcPr>
          <w:p w14:paraId="38B48B7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015843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2209B7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27F84A3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B450C1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2EDD5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926D9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2D3B18D" w14:textId="77777777" w:rsidTr="009642DD">
        <w:trPr>
          <w:jc w:val="center"/>
        </w:trPr>
        <w:tc>
          <w:tcPr>
            <w:tcW w:w="667" w:type="pct"/>
            <w:vMerge/>
            <w:vAlign w:val="center"/>
          </w:tcPr>
          <w:p w14:paraId="5BD7E6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04A69BC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6B1FD3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754B6F4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9FA051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7A2F4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17AE5E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4D36ED4" w14:textId="77777777" w:rsidTr="009642DD">
        <w:trPr>
          <w:trHeight w:val="812"/>
          <w:jc w:val="center"/>
        </w:trPr>
        <w:tc>
          <w:tcPr>
            <w:tcW w:w="667" w:type="pct"/>
            <w:vMerge/>
            <w:vAlign w:val="center"/>
          </w:tcPr>
          <w:p w14:paraId="6E4F63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69A1C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13B102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21E8867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07B16D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D28E6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51B56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96E3E84" w14:textId="77777777" w:rsidTr="009642DD">
        <w:trPr>
          <w:trHeight w:val="708"/>
          <w:jc w:val="center"/>
        </w:trPr>
        <w:tc>
          <w:tcPr>
            <w:tcW w:w="667" w:type="pct"/>
            <w:vMerge/>
            <w:vAlign w:val="center"/>
          </w:tcPr>
          <w:p w14:paraId="1E4FA98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127C3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D8545A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1CCDB3E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A7C043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2BA23D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9FCFC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E8EA85B" w14:textId="77777777" w:rsidTr="009642DD">
        <w:trPr>
          <w:jc w:val="center"/>
        </w:trPr>
        <w:tc>
          <w:tcPr>
            <w:tcW w:w="667" w:type="pct"/>
            <w:vMerge/>
            <w:vAlign w:val="center"/>
          </w:tcPr>
          <w:p w14:paraId="75612D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C123E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306DC5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4940593D" w14:textId="726EADED" w:rsidR="00216019" w:rsidRPr="00447BEF" w:rsidRDefault="00216019" w:rsidP="00434F7B">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con </w:t>
            </w:r>
            <w:r w:rsidRPr="00447BEF">
              <w:rPr>
                <w:rFonts w:ascii="Arial" w:hAnsi="Arial" w:cs="Arial"/>
                <w:color w:val="000000" w:themeColor="text1"/>
                <w:sz w:val="14"/>
                <w:szCs w:val="14"/>
                <w:lang w:val="es-ES_tradnl"/>
              </w:rPr>
              <w:t>folio 025 se presenta la notificación y fecha de terminación de obra, es la misma que se encuentra en el expediente, solo le faltaba el sello de acuse de recibo, mismo que viene integrado en este documento.</w:t>
            </w:r>
            <w:r>
              <w:rPr>
                <w:rFonts w:ascii="Arial" w:hAnsi="Arial" w:cs="Arial"/>
                <w:color w:val="000000" w:themeColor="text1"/>
                <w:sz w:val="14"/>
                <w:szCs w:val="14"/>
                <w:lang w:val="es-ES_tradnl"/>
              </w:rPr>
              <w:t xml:space="preserve"> </w:t>
            </w:r>
          </w:p>
        </w:tc>
        <w:tc>
          <w:tcPr>
            <w:tcW w:w="796" w:type="pct"/>
            <w:vAlign w:val="center"/>
          </w:tcPr>
          <w:p w14:paraId="44AC4C4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0F644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22A77D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9B1740E" w14:textId="77777777" w:rsidTr="009642DD">
        <w:trPr>
          <w:jc w:val="center"/>
        </w:trPr>
        <w:tc>
          <w:tcPr>
            <w:tcW w:w="667" w:type="pct"/>
            <w:vAlign w:val="center"/>
          </w:tcPr>
          <w:p w14:paraId="11DD5A7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3</w:t>
            </w:r>
          </w:p>
          <w:p w14:paraId="73E546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3DCB95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462D31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ECD0D7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2B8B62C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1D595B7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817932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B759A6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3D0E66C" w14:textId="77777777" w:rsidTr="009642DD">
        <w:trPr>
          <w:jc w:val="center"/>
        </w:trPr>
        <w:tc>
          <w:tcPr>
            <w:tcW w:w="667" w:type="pct"/>
            <w:vAlign w:val="center"/>
          </w:tcPr>
          <w:p w14:paraId="67BE02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21, Observación 1</w:t>
            </w:r>
          </w:p>
        </w:tc>
        <w:tc>
          <w:tcPr>
            <w:tcW w:w="744" w:type="pct"/>
            <w:vAlign w:val="center"/>
          </w:tcPr>
          <w:p w14:paraId="7F7756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204A6D97"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Transferencia interbancaria Anticipo</w:t>
            </w:r>
          </w:p>
          <w:p w14:paraId="625AEF6D"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Comprobante Fiscal Digital Anticipo</w:t>
            </w:r>
          </w:p>
          <w:p w14:paraId="55A023EE"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Transferencia interbancaria Estimación 1</w:t>
            </w:r>
          </w:p>
          <w:p w14:paraId="7B8F3A8C"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Comprobante Fiscal Digital Estimación 1</w:t>
            </w:r>
          </w:p>
          <w:p w14:paraId="40C60BF0"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Transferencia interbancaria Estimación 2</w:t>
            </w:r>
          </w:p>
          <w:p w14:paraId="08C4D26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Estimación 2</w:t>
            </w:r>
          </w:p>
        </w:tc>
        <w:tc>
          <w:tcPr>
            <w:tcW w:w="1458" w:type="pct"/>
            <w:vAlign w:val="center"/>
          </w:tcPr>
          <w:p w14:paraId="01C96A15" w14:textId="0D3A06F0" w:rsidR="00216019" w:rsidRDefault="00216019" w:rsidP="00216019">
            <w:pPr>
              <w:jc w:val="both"/>
              <w:rPr>
                <w:rFonts w:ascii="Arial" w:hAnsi="Arial" w:cs="Arial"/>
                <w:sz w:val="14"/>
                <w:szCs w:val="14"/>
              </w:rPr>
            </w:pPr>
            <w:r w:rsidRPr="00447BEF">
              <w:rPr>
                <w:rFonts w:ascii="Arial" w:hAnsi="Arial" w:cs="Arial"/>
                <w:sz w:val="14"/>
                <w:szCs w:val="14"/>
              </w:rPr>
              <w:t xml:space="preserve">Con oficio DOP/1159/2020 del 18/12/2020 presentan CFDI y pagos interbancarios del anticipo por $1,198,045.83. Asimismo, presentan pagos interbancarios para la </w:t>
            </w:r>
            <w:r w:rsidR="00434F7B">
              <w:rPr>
                <w:rFonts w:ascii="Arial" w:hAnsi="Arial" w:cs="Arial"/>
                <w:sz w:val="14"/>
                <w:szCs w:val="14"/>
              </w:rPr>
              <w:t>estimación #1 por $2,400,000.00.</w:t>
            </w:r>
          </w:p>
          <w:p w14:paraId="26F749DF" w14:textId="27CF27F5" w:rsidR="00434F7B" w:rsidRDefault="00216019" w:rsidP="00434F7B">
            <w:pPr>
              <w:jc w:val="both"/>
              <w:rPr>
                <w:rFonts w:ascii="Arial" w:hAnsi="Arial" w:cs="Arial"/>
                <w:sz w:val="14"/>
                <w:szCs w:val="14"/>
              </w:rPr>
            </w:pPr>
            <w:r>
              <w:rPr>
                <w:rFonts w:ascii="Arial" w:hAnsi="Arial" w:cs="Arial"/>
                <w:sz w:val="14"/>
                <w:szCs w:val="14"/>
              </w:rPr>
              <w:t>P</w:t>
            </w:r>
            <w:r w:rsidRPr="00447BEF">
              <w:rPr>
                <w:rFonts w:ascii="Arial" w:hAnsi="Arial" w:cs="Arial"/>
                <w:sz w:val="14"/>
                <w:szCs w:val="14"/>
              </w:rPr>
              <w:t>ara la estimación #2 presentan pagos interbancarios por $250,000</w:t>
            </w:r>
            <w:r w:rsidR="00434F7B">
              <w:rPr>
                <w:rFonts w:ascii="Arial" w:hAnsi="Arial" w:cs="Arial"/>
                <w:sz w:val="14"/>
                <w:szCs w:val="14"/>
              </w:rPr>
              <w:t>.00.</w:t>
            </w:r>
          </w:p>
          <w:p w14:paraId="513CA5F7" w14:textId="5C28686D" w:rsidR="00434F7B" w:rsidRPr="00447BEF" w:rsidRDefault="00434F7B" w:rsidP="00434F7B">
            <w:pPr>
              <w:jc w:val="both"/>
              <w:rPr>
                <w:rFonts w:ascii="Arial" w:hAnsi="Arial" w:cs="Arial"/>
                <w:sz w:val="14"/>
                <w:szCs w:val="14"/>
                <w:lang w:val="es-ES_tradnl"/>
              </w:rPr>
            </w:pPr>
            <w:r>
              <w:rPr>
                <w:rFonts w:ascii="Arial" w:hAnsi="Arial" w:cs="Arial"/>
                <w:sz w:val="14"/>
                <w:szCs w:val="14"/>
              </w:rPr>
              <w:t>Esta información será analizada y valorada.</w:t>
            </w:r>
          </w:p>
          <w:p w14:paraId="77D9CA3A" w14:textId="4CFE39C9" w:rsidR="00216019" w:rsidRPr="00447BEF" w:rsidRDefault="00216019" w:rsidP="00216019">
            <w:pPr>
              <w:jc w:val="both"/>
              <w:rPr>
                <w:rFonts w:ascii="Arial" w:hAnsi="Arial" w:cs="Arial"/>
                <w:sz w:val="14"/>
                <w:szCs w:val="14"/>
                <w:lang w:val="es-ES_tradnl"/>
              </w:rPr>
            </w:pPr>
          </w:p>
        </w:tc>
        <w:tc>
          <w:tcPr>
            <w:tcW w:w="796" w:type="pct"/>
            <w:vAlign w:val="center"/>
          </w:tcPr>
          <w:p w14:paraId="792FF83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05284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8C2CA1F" w14:textId="20B50676" w:rsidR="00216019" w:rsidRPr="00447BEF" w:rsidRDefault="00434F7B"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r w:rsidR="00216019" w:rsidRPr="00447BEF">
              <w:rPr>
                <w:rFonts w:ascii="Arial" w:hAnsi="Arial" w:cs="Arial"/>
                <w:sz w:val="14"/>
                <w:szCs w:val="14"/>
              </w:rPr>
              <w:t xml:space="preserve"> </w:t>
            </w:r>
          </w:p>
        </w:tc>
      </w:tr>
      <w:tr w:rsidR="00216019" w:rsidRPr="00447BEF" w14:paraId="6FA8FBEF" w14:textId="77777777" w:rsidTr="009642DD">
        <w:trPr>
          <w:trHeight w:val="742"/>
          <w:jc w:val="center"/>
        </w:trPr>
        <w:tc>
          <w:tcPr>
            <w:tcW w:w="667" w:type="pct"/>
            <w:vMerge w:val="restart"/>
            <w:vAlign w:val="center"/>
          </w:tcPr>
          <w:p w14:paraId="20248A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2</w:t>
            </w:r>
          </w:p>
          <w:p w14:paraId="34F2DA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63B62F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5F49461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914006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F616EC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r>
              <w:rPr>
                <w:rFonts w:ascii="Arial" w:hAnsi="Arial" w:cs="Arial"/>
                <w:color w:val="000000" w:themeColor="text1"/>
                <w:sz w:val="14"/>
                <w:szCs w:val="14"/>
              </w:rPr>
              <w:t>.</w:t>
            </w:r>
            <w:r w:rsidRPr="00447BEF">
              <w:rPr>
                <w:rFonts w:ascii="Arial" w:hAnsi="Arial" w:cs="Arial"/>
                <w:color w:val="000000" w:themeColor="text1"/>
                <w:sz w:val="14"/>
                <w:szCs w:val="14"/>
              </w:rPr>
              <w:t xml:space="preserve"> </w:t>
            </w:r>
          </w:p>
        </w:tc>
        <w:tc>
          <w:tcPr>
            <w:tcW w:w="796" w:type="pct"/>
            <w:vAlign w:val="center"/>
          </w:tcPr>
          <w:p w14:paraId="47E2A01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C2401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C57641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97DFE5C" w14:textId="77777777" w:rsidTr="009642DD">
        <w:trPr>
          <w:trHeight w:val="794"/>
          <w:jc w:val="center"/>
        </w:trPr>
        <w:tc>
          <w:tcPr>
            <w:tcW w:w="667" w:type="pct"/>
            <w:vMerge/>
            <w:vAlign w:val="center"/>
          </w:tcPr>
          <w:p w14:paraId="40D5F7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B89EC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54D497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2109071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documentación.</w:t>
            </w:r>
          </w:p>
        </w:tc>
        <w:tc>
          <w:tcPr>
            <w:tcW w:w="796" w:type="pct"/>
            <w:vAlign w:val="center"/>
          </w:tcPr>
          <w:p w14:paraId="7260FC0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DB1851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4C8B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E2EF31E" w14:textId="77777777" w:rsidTr="009642DD">
        <w:trPr>
          <w:jc w:val="center"/>
        </w:trPr>
        <w:tc>
          <w:tcPr>
            <w:tcW w:w="667" w:type="pct"/>
            <w:vMerge/>
            <w:vAlign w:val="center"/>
          </w:tcPr>
          <w:p w14:paraId="4193C41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CD6C1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5BCFFB6" w14:textId="5B0C1283"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2EAABD5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r>
              <w:rPr>
                <w:rFonts w:ascii="Arial" w:hAnsi="Arial" w:cs="Arial"/>
                <w:color w:val="000000" w:themeColor="text1"/>
                <w:sz w:val="14"/>
                <w:szCs w:val="14"/>
              </w:rPr>
              <w:t>.</w:t>
            </w:r>
          </w:p>
        </w:tc>
        <w:tc>
          <w:tcPr>
            <w:tcW w:w="796" w:type="pct"/>
            <w:vAlign w:val="center"/>
          </w:tcPr>
          <w:p w14:paraId="672E6C6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B007A6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C65F3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672AAD1" w14:textId="77777777" w:rsidTr="009642DD">
        <w:trPr>
          <w:jc w:val="center"/>
        </w:trPr>
        <w:tc>
          <w:tcPr>
            <w:tcW w:w="667" w:type="pct"/>
            <w:vMerge/>
            <w:vAlign w:val="center"/>
          </w:tcPr>
          <w:p w14:paraId="7A31A3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D6240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D506D8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31877CE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r>
              <w:rPr>
                <w:rFonts w:ascii="Arial" w:hAnsi="Arial" w:cs="Arial"/>
                <w:color w:val="000000" w:themeColor="text1"/>
                <w:sz w:val="14"/>
                <w:szCs w:val="14"/>
              </w:rPr>
              <w:t>.</w:t>
            </w:r>
            <w:r w:rsidRPr="00447BEF">
              <w:rPr>
                <w:rFonts w:ascii="Arial" w:hAnsi="Arial" w:cs="Arial"/>
                <w:color w:val="000000" w:themeColor="text1"/>
                <w:sz w:val="14"/>
                <w:szCs w:val="14"/>
              </w:rPr>
              <w:t xml:space="preserve"> </w:t>
            </w:r>
          </w:p>
        </w:tc>
        <w:tc>
          <w:tcPr>
            <w:tcW w:w="796" w:type="pct"/>
            <w:vAlign w:val="center"/>
          </w:tcPr>
          <w:p w14:paraId="35CFC37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E89CD3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92D1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E581DFF" w14:textId="77777777" w:rsidTr="009642DD">
        <w:trPr>
          <w:jc w:val="center"/>
        </w:trPr>
        <w:tc>
          <w:tcPr>
            <w:tcW w:w="667" w:type="pct"/>
            <w:vMerge/>
            <w:vAlign w:val="center"/>
          </w:tcPr>
          <w:p w14:paraId="180FE5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4E7F7F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220D9A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5603947E" w14:textId="29296F1E" w:rsidR="00216019" w:rsidRPr="00447BEF" w:rsidRDefault="00216019" w:rsidP="00434F7B">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recibe con folio 022 un plano de conjunto donde se señalan las calles que se pavimentaron, sin embargo, no se anexan croquis o planos que </w:t>
            </w:r>
            <w:r w:rsidRPr="00447BEF">
              <w:rPr>
                <w:rFonts w:ascii="Arial" w:hAnsi="Arial" w:cs="Arial"/>
                <w:color w:val="000000" w:themeColor="text1"/>
                <w:sz w:val="14"/>
                <w:szCs w:val="14"/>
              </w:rPr>
              <w:lastRenderedPageBreak/>
              <w:t>indiquen las acotaciones y las estaciones de las calles y especificaciones.</w:t>
            </w:r>
            <w:r>
              <w:rPr>
                <w:rFonts w:ascii="Arial" w:hAnsi="Arial" w:cs="Arial"/>
                <w:color w:val="000000" w:themeColor="text1"/>
                <w:sz w:val="14"/>
                <w:szCs w:val="14"/>
              </w:rPr>
              <w:t xml:space="preserve"> </w:t>
            </w:r>
          </w:p>
        </w:tc>
        <w:tc>
          <w:tcPr>
            <w:tcW w:w="796" w:type="pct"/>
            <w:vAlign w:val="center"/>
          </w:tcPr>
          <w:p w14:paraId="626486A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Atendido</w:t>
            </w:r>
          </w:p>
          <w:p w14:paraId="458EBB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FA956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BDF2A1E" w14:textId="77777777" w:rsidTr="009642DD">
        <w:trPr>
          <w:jc w:val="center"/>
        </w:trPr>
        <w:tc>
          <w:tcPr>
            <w:tcW w:w="667" w:type="pct"/>
            <w:vMerge/>
            <w:vAlign w:val="center"/>
          </w:tcPr>
          <w:p w14:paraId="4583AC9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780AE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EA6598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5EC54278" w14:textId="7EF13324" w:rsidR="00216019" w:rsidRPr="00447BEF" w:rsidRDefault="00434F7B"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información.</w:t>
            </w:r>
          </w:p>
        </w:tc>
        <w:tc>
          <w:tcPr>
            <w:tcW w:w="796" w:type="pct"/>
            <w:vAlign w:val="center"/>
          </w:tcPr>
          <w:p w14:paraId="5093D8CC" w14:textId="26662752" w:rsidR="00216019" w:rsidRDefault="00434F7B"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No a</w:t>
            </w:r>
            <w:r w:rsidR="00216019">
              <w:rPr>
                <w:rFonts w:ascii="Arial" w:hAnsi="Arial" w:cs="Arial"/>
                <w:color w:val="000000" w:themeColor="text1"/>
                <w:sz w:val="14"/>
                <w:szCs w:val="14"/>
              </w:rPr>
              <w:t>tendido</w:t>
            </w:r>
          </w:p>
          <w:p w14:paraId="52F0F6D4" w14:textId="20F66E1A" w:rsidR="00216019" w:rsidRPr="00447BEF" w:rsidRDefault="00434F7B" w:rsidP="00434F7B">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013A12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F87CE87" w14:textId="77777777" w:rsidTr="009642DD">
        <w:trPr>
          <w:jc w:val="center"/>
        </w:trPr>
        <w:tc>
          <w:tcPr>
            <w:tcW w:w="667" w:type="pct"/>
            <w:vMerge/>
            <w:vAlign w:val="center"/>
          </w:tcPr>
          <w:p w14:paraId="2B5F7A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8E939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65289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5F6CE216" w14:textId="77777777" w:rsidR="00216019" w:rsidRDefault="00216019" w:rsidP="00434F7B">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con los folios 001-004,007-019, 020-021 los pagos interbancarios para la estimación #1 por $2,400,000.00 y para la estimación #2 presentan pagos</w:t>
            </w:r>
            <w:r w:rsidR="00434F7B">
              <w:rPr>
                <w:rFonts w:ascii="Arial" w:hAnsi="Arial" w:cs="Arial"/>
                <w:color w:val="000000" w:themeColor="text1"/>
                <w:sz w:val="14"/>
                <w:szCs w:val="14"/>
              </w:rPr>
              <w:t xml:space="preserve"> interbancarios por $250,000.00.</w:t>
            </w:r>
          </w:p>
          <w:p w14:paraId="5773601D" w14:textId="2AA9BFE3" w:rsidR="00434F7B" w:rsidRPr="00447BEF" w:rsidRDefault="00434F7B" w:rsidP="00434F7B">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003B2D3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941D0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CDEEF1B" w14:textId="5BBCC330" w:rsidR="00216019" w:rsidRPr="00447BEF" w:rsidRDefault="00434F7B"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6690EB30" w14:textId="77777777" w:rsidTr="009642DD">
        <w:trPr>
          <w:jc w:val="center"/>
        </w:trPr>
        <w:tc>
          <w:tcPr>
            <w:tcW w:w="667" w:type="pct"/>
            <w:vAlign w:val="center"/>
          </w:tcPr>
          <w:p w14:paraId="580AE44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2</w:t>
            </w:r>
          </w:p>
          <w:p w14:paraId="34E4BD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46396BF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23EED0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BB4F6B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55D0C6CA" w14:textId="77777777" w:rsidR="00216019" w:rsidRDefault="00216019" w:rsidP="00434F7B">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recibe con los folios 002-003, 005-006, los CFDI del anticipo por $1,198,045.83. </w:t>
            </w:r>
          </w:p>
          <w:p w14:paraId="086A6078" w14:textId="0AEE6B73" w:rsidR="00434F7B" w:rsidRPr="00447BEF" w:rsidRDefault="00434F7B" w:rsidP="00434F7B">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74038AB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6EDBEB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9BA2E5A" w14:textId="44EAC921" w:rsidR="00216019" w:rsidRPr="00447BEF" w:rsidRDefault="00434F7B"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591DC25E" w14:textId="77777777" w:rsidTr="009642DD">
        <w:trPr>
          <w:jc w:val="center"/>
        </w:trPr>
        <w:tc>
          <w:tcPr>
            <w:tcW w:w="667" w:type="pct"/>
            <w:vMerge w:val="restart"/>
            <w:vAlign w:val="center"/>
          </w:tcPr>
          <w:p w14:paraId="609B8E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3</w:t>
            </w:r>
          </w:p>
          <w:p w14:paraId="4AC978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2E1118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60D44A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B34DE7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46478CE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1F4E4D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AFCCA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F35C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D59A220" w14:textId="77777777" w:rsidTr="009642DD">
        <w:trPr>
          <w:trHeight w:val="756"/>
          <w:jc w:val="center"/>
        </w:trPr>
        <w:tc>
          <w:tcPr>
            <w:tcW w:w="667" w:type="pct"/>
            <w:vMerge/>
            <w:vAlign w:val="center"/>
          </w:tcPr>
          <w:p w14:paraId="65B683E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5EF73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E3BABA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02365BB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A68B71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E440D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3CA924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F2D665C" w14:textId="77777777" w:rsidTr="009642DD">
        <w:trPr>
          <w:jc w:val="center"/>
        </w:trPr>
        <w:tc>
          <w:tcPr>
            <w:tcW w:w="667" w:type="pct"/>
            <w:vMerge/>
            <w:vAlign w:val="center"/>
          </w:tcPr>
          <w:p w14:paraId="72AD8F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76CAE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F5DB4A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78E7A67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con el folio 023 el oficio DOP/1736-CAAO/2019 del 19/11/2019.</w:t>
            </w:r>
          </w:p>
          <w:p w14:paraId="69EAB1CB" w14:textId="17CE1FD3" w:rsidR="00216019" w:rsidRPr="00447BEF" w:rsidRDefault="00216019" w:rsidP="00434F7B">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se encuentra firmado por el Coordinador de Supervisores. por tal motivo se ratifica la observación. No solventa, permanece como documentación irregular.</w:t>
            </w:r>
            <w:r>
              <w:rPr>
                <w:rFonts w:ascii="Arial" w:hAnsi="Arial" w:cs="Arial"/>
                <w:color w:val="000000" w:themeColor="text1"/>
                <w:sz w:val="14"/>
                <w:szCs w:val="14"/>
                <w:lang w:val="es-ES_tradnl"/>
              </w:rPr>
              <w:t xml:space="preserve"> </w:t>
            </w:r>
          </w:p>
        </w:tc>
        <w:tc>
          <w:tcPr>
            <w:tcW w:w="796" w:type="pct"/>
            <w:vAlign w:val="center"/>
          </w:tcPr>
          <w:p w14:paraId="6BB3B55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8411A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495501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4C1C131" w14:textId="77777777" w:rsidTr="009642DD">
        <w:trPr>
          <w:trHeight w:val="800"/>
          <w:jc w:val="center"/>
        </w:trPr>
        <w:tc>
          <w:tcPr>
            <w:tcW w:w="667" w:type="pct"/>
            <w:vMerge/>
            <w:vAlign w:val="center"/>
          </w:tcPr>
          <w:p w14:paraId="5BBC84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A26B6D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A422F4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081D6FD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C58874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B49EE5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49EA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4E10FBA" w14:textId="77777777" w:rsidTr="009642DD">
        <w:trPr>
          <w:jc w:val="center"/>
        </w:trPr>
        <w:tc>
          <w:tcPr>
            <w:tcW w:w="667" w:type="pct"/>
            <w:vMerge/>
            <w:vAlign w:val="center"/>
          </w:tcPr>
          <w:p w14:paraId="481D656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2AC894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6BE2FE45" w14:textId="77777777" w:rsidR="00216019" w:rsidRPr="00134A8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134A8F">
              <w:rPr>
                <w:rFonts w:ascii="Arial" w:hAnsi="Arial" w:cs="Arial"/>
                <w:sz w:val="14"/>
                <w:szCs w:val="14"/>
              </w:rPr>
              <w:t>Justificación: dictamen técnico.</w:t>
            </w:r>
          </w:p>
        </w:tc>
        <w:tc>
          <w:tcPr>
            <w:tcW w:w="1458" w:type="pct"/>
            <w:vAlign w:val="center"/>
          </w:tcPr>
          <w:p w14:paraId="7E418C55" w14:textId="7AAB7E7C" w:rsidR="00216019" w:rsidRPr="00A464FF" w:rsidRDefault="00216019" w:rsidP="00434F7B">
            <w:pPr>
              <w:overflowPunct w:val="0"/>
              <w:autoSpaceDE w:val="0"/>
              <w:autoSpaceDN w:val="0"/>
              <w:adjustRightInd w:val="0"/>
              <w:ind w:right="49"/>
              <w:jc w:val="both"/>
              <w:textAlignment w:val="baseline"/>
              <w:rPr>
                <w:rFonts w:ascii="Arial" w:hAnsi="Arial" w:cs="Arial"/>
                <w:sz w:val="14"/>
                <w:szCs w:val="14"/>
              </w:rPr>
            </w:pPr>
            <w:r w:rsidRPr="00134A8F">
              <w:rPr>
                <w:rFonts w:ascii="Arial" w:hAnsi="Arial" w:cs="Arial"/>
                <w:sz w:val="14"/>
                <w:szCs w:val="14"/>
              </w:rPr>
              <w:t>Con oficio DOP/1159/2020 del 18/12/2020 se recibe con e</w:t>
            </w:r>
            <w:r>
              <w:rPr>
                <w:rFonts w:ascii="Arial" w:hAnsi="Arial" w:cs="Arial"/>
                <w:sz w:val="14"/>
                <w:szCs w:val="14"/>
              </w:rPr>
              <w:t xml:space="preserve">l folio 025 el dictamen técnico, el cual está </w:t>
            </w:r>
            <w:r w:rsidRPr="00134A8F">
              <w:rPr>
                <w:rFonts w:ascii="Arial" w:hAnsi="Arial" w:cs="Arial"/>
                <w:sz w:val="14"/>
                <w:szCs w:val="14"/>
              </w:rPr>
              <w:t>firmado por el residente de obra, pero por ser documento irregular no se puede solventar debido a que en el expediente este mismo documento está firmado por el coordinador de supervisores.</w:t>
            </w:r>
            <w:r>
              <w:rPr>
                <w:rFonts w:ascii="Arial" w:hAnsi="Arial" w:cs="Arial"/>
                <w:sz w:val="14"/>
                <w:szCs w:val="14"/>
              </w:rPr>
              <w:t xml:space="preserve"> </w:t>
            </w:r>
          </w:p>
        </w:tc>
        <w:tc>
          <w:tcPr>
            <w:tcW w:w="796" w:type="pct"/>
            <w:vAlign w:val="center"/>
          </w:tcPr>
          <w:p w14:paraId="33B18F0B" w14:textId="77777777" w:rsidR="00216019" w:rsidRPr="00134A8F" w:rsidRDefault="00216019" w:rsidP="00216019">
            <w:pPr>
              <w:ind w:right="49"/>
              <w:jc w:val="center"/>
              <w:rPr>
                <w:rFonts w:ascii="Arial" w:hAnsi="Arial" w:cs="Arial"/>
                <w:sz w:val="14"/>
                <w:szCs w:val="14"/>
              </w:rPr>
            </w:pPr>
            <w:r w:rsidRPr="00134A8F">
              <w:rPr>
                <w:rFonts w:ascii="Arial" w:hAnsi="Arial" w:cs="Arial"/>
                <w:sz w:val="14"/>
                <w:szCs w:val="14"/>
              </w:rPr>
              <w:t>Atendido</w:t>
            </w:r>
          </w:p>
          <w:p w14:paraId="3DC95DB5" w14:textId="77777777" w:rsidR="00216019" w:rsidRPr="00134A8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134A8F">
              <w:rPr>
                <w:rFonts w:ascii="Arial" w:hAnsi="Arial" w:cs="Arial"/>
                <w:sz w:val="14"/>
                <w:szCs w:val="14"/>
              </w:rPr>
              <w:t>No solventado</w:t>
            </w:r>
          </w:p>
        </w:tc>
        <w:tc>
          <w:tcPr>
            <w:tcW w:w="664" w:type="pct"/>
            <w:vAlign w:val="center"/>
          </w:tcPr>
          <w:p w14:paraId="711CB1E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39594C0" w14:textId="77777777" w:rsidTr="009642DD">
        <w:trPr>
          <w:jc w:val="center"/>
        </w:trPr>
        <w:tc>
          <w:tcPr>
            <w:tcW w:w="667" w:type="pct"/>
            <w:vMerge/>
            <w:vAlign w:val="center"/>
          </w:tcPr>
          <w:p w14:paraId="792550A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2794CB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12480358" w14:textId="77777777" w:rsidR="00216019" w:rsidRPr="00134A8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134A8F">
              <w:rPr>
                <w:rFonts w:ascii="Arial" w:hAnsi="Arial" w:cs="Arial"/>
                <w:sz w:val="14"/>
                <w:szCs w:val="14"/>
              </w:rPr>
              <w:t>Notificación y fecha de terminación de los trabajos (Del Contratista).</w:t>
            </w:r>
          </w:p>
        </w:tc>
        <w:tc>
          <w:tcPr>
            <w:tcW w:w="1458" w:type="pct"/>
            <w:vAlign w:val="center"/>
          </w:tcPr>
          <w:p w14:paraId="6FB50D8C" w14:textId="2F6F1F48" w:rsidR="00216019" w:rsidRPr="00134A8F" w:rsidRDefault="00216019" w:rsidP="00434F7B">
            <w:pPr>
              <w:overflowPunct w:val="0"/>
              <w:autoSpaceDE w:val="0"/>
              <w:autoSpaceDN w:val="0"/>
              <w:adjustRightInd w:val="0"/>
              <w:ind w:right="49"/>
              <w:jc w:val="both"/>
              <w:textAlignment w:val="baseline"/>
              <w:rPr>
                <w:rFonts w:ascii="Arial" w:hAnsi="Arial" w:cs="Arial"/>
                <w:sz w:val="14"/>
                <w:szCs w:val="14"/>
                <w:lang w:val="es-ES_tradnl"/>
              </w:rPr>
            </w:pPr>
            <w:r w:rsidRPr="00134A8F">
              <w:rPr>
                <w:rFonts w:ascii="Arial" w:hAnsi="Arial" w:cs="Arial"/>
                <w:sz w:val="14"/>
                <w:szCs w:val="14"/>
              </w:rPr>
              <w:t xml:space="preserve">Con oficio DOP/1159/2020 del 18/12/2020 se recibe con el folio 026 la terminación de obra, es la misma que se encuentra en el expediente, solo le faltaba el sello de acuse de recibo mismo que viene integrado en este documento. </w:t>
            </w:r>
            <w:r>
              <w:rPr>
                <w:rFonts w:ascii="Arial" w:hAnsi="Arial" w:cs="Arial"/>
                <w:sz w:val="14"/>
                <w:szCs w:val="14"/>
              </w:rPr>
              <w:t xml:space="preserve"> </w:t>
            </w:r>
          </w:p>
        </w:tc>
        <w:tc>
          <w:tcPr>
            <w:tcW w:w="796" w:type="pct"/>
            <w:vAlign w:val="center"/>
          </w:tcPr>
          <w:p w14:paraId="0FD5B81C" w14:textId="77777777" w:rsidR="00216019" w:rsidRPr="00134A8F" w:rsidRDefault="00216019" w:rsidP="00216019">
            <w:pPr>
              <w:ind w:right="49"/>
              <w:jc w:val="center"/>
              <w:rPr>
                <w:rFonts w:ascii="Arial" w:hAnsi="Arial" w:cs="Arial"/>
                <w:sz w:val="14"/>
                <w:szCs w:val="14"/>
              </w:rPr>
            </w:pPr>
            <w:r w:rsidRPr="00134A8F">
              <w:rPr>
                <w:rFonts w:ascii="Arial" w:hAnsi="Arial" w:cs="Arial"/>
                <w:sz w:val="14"/>
                <w:szCs w:val="14"/>
              </w:rPr>
              <w:t>Atendido</w:t>
            </w:r>
          </w:p>
          <w:p w14:paraId="1504D494" w14:textId="77777777" w:rsidR="00216019" w:rsidRPr="00134A8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134A8F">
              <w:rPr>
                <w:rFonts w:ascii="Arial" w:hAnsi="Arial" w:cs="Arial"/>
                <w:sz w:val="14"/>
                <w:szCs w:val="14"/>
              </w:rPr>
              <w:t>Solventado</w:t>
            </w:r>
          </w:p>
        </w:tc>
        <w:tc>
          <w:tcPr>
            <w:tcW w:w="664" w:type="pct"/>
            <w:vAlign w:val="center"/>
          </w:tcPr>
          <w:p w14:paraId="755BF3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C23DE69" w14:textId="77777777" w:rsidTr="009642DD">
        <w:trPr>
          <w:jc w:val="center"/>
        </w:trPr>
        <w:tc>
          <w:tcPr>
            <w:tcW w:w="667" w:type="pct"/>
            <w:vAlign w:val="center"/>
          </w:tcPr>
          <w:p w14:paraId="7C787D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3</w:t>
            </w:r>
          </w:p>
          <w:p w14:paraId="35853C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Align w:val="center"/>
          </w:tcPr>
          <w:p w14:paraId="535BD3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04BE2C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0EC453A5" w14:textId="77777777" w:rsidR="00216019" w:rsidRPr="00134A8F" w:rsidRDefault="00216019" w:rsidP="00216019">
            <w:pPr>
              <w:overflowPunct w:val="0"/>
              <w:autoSpaceDE w:val="0"/>
              <w:autoSpaceDN w:val="0"/>
              <w:adjustRightInd w:val="0"/>
              <w:ind w:right="49"/>
              <w:jc w:val="both"/>
              <w:textAlignment w:val="baseline"/>
              <w:rPr>
                <w:rFonts w:ascii="Arial" w:hAnsi="Arial" w:cs="Arial"/>
                <w:sz w:val="14"/>
                <w:szCs w:val="14"/>
              </w:rPr>
            </w:pPr>
            <w:r w:rsidRPr="00134A8F">
              <w:rPr>
                <w:rFonts w:ascii="Arial" w:hAnsi="Arial" w:cs="Arial"/>
                <w:sz w:val="14"/>
                <w:szCs w:val="14"/>
              </w:rPr>
              <w:t>Notificación al contratista para la elaboración del finiquito.</w:t>
            </w:r>
          </w:p>
        </w:tc>
        <w:tc>
          <w:tcPr>
            <w:tcW w:w="1458" w:type="pct"/>
            <w:vAlign w:val="center"/>
          </w:tcPr>
          <w:p w14:paraId="1CC9AB46" w14:textId="267285CD" w:rsidR="00216019" w:rsidRPr="00134A8F" w:rsidRDefault="00216019" w:rsidP="00434F7B">
            <w:pPr>
              <w:overflowPunct w:val="0"/>
              <w:autoSpaceDE w:val="0"/>
              <w:autoSpaceDN w:val="0"/>
              <w:adjustRightInd w:val="0"/>
              <w:ind w:right="49"/>
              <w:jc w:val="both"/>
              <w:textAlignment w:val="baseline"/>
              <w:rPr>
                <w:rFonts w:ascii="Arial" w:hAnsi="Arial" w:cs="Arial"/>
                <w:sz w:val="14"/>
                <w:szCs w:val="14"/>
              </w:rPr>
            </w:pPr>
            <w:r w:rsidRPr="00134A8F">
              <w:rPr>
                <w:rFonts w:ascii="Arial" w:hAnsi="Arial" w:cs="Arial"/>
                <w:sz w:val="14"/>
                <w:szCs w:val="14"/>
              </w:rPr>
              <w:t>Con oficio DOP/1159/2020 del 18/12/2020 se recibe con el folio 027 la notificación para firma del finiquito, es la misma que se encuentra en el expediente, solo le faltaba la firma de acuse de recibo, mismo que viene integrado en este documento.</w:t>
            </w:r>
            <w:r>
              <w:rPr>
                <w:rFonts w:ascii="Arial" w:hAnsi="Arial" w:cs="Arial"/>
                <w:sz w:val="14"/>
                <w:szCs w:val="14"/>
              </w:rPr>
              <w:t xml:space="preserve"> </w:t>
            </w:r>
          </w:p>
        </w:tc>
        <w:tc>
          <w:tcPr>
            <w:tcW w:w="796" w:type="pct"/>
            <w:vAlign w:val="center"/>
          </w:tcPr>
          <w:p w14:paraId="7FBC5718" w14:textId="77777777" w:rsidR="00216019" w:rsidRPr="00134A8F" w:rsidRDefault="00216019" w:rsidP="00216019">
            <w:pPr>
              <w:ind w:right="49"/>
              <w:jc w:val="center"/>
              <w:rPr>
                <w:rFonts w:ascii="Arial" w:hAnsi="Arial" w:cs="Arial"/>
                <w:sz w:val="14"/>
                <w:szCs w:val="14"/>
              </w:rPr>
            </w:pPr>
            <w:r w:rsidRPr="00134A8F">
              <w:rPr>
                <w:rFonts w:ascii="Arial" w:hAnsi="Arial" w:cs="Arial"/>
                <w:sz w:val="14"/>
                <w:szCs w:val="14"/>
              </w:rPr>
              <w:t>Atendido</w:t>
            </w:r>
          </w:p>
          <w:p w14:paraId="77663C89" w14:textId="77777777" w:rsidR="00216019" w:rsidRPr="00134A8F" w:rsidRDefault="00216019" w:rsidP="00216019">
            <w:pPr>
              <w:ind w:right="49"/>
              <w:jc w:val="center"/>
              <w:rPr>
                <w:rFonts w:ascii="Arial" w:hAnsi="Arial" w:cs="Arial"/>
                <w:sz w:val="14"/>
                <w:szCs w:val="14"/>
              </w:rPr>
            </w:pPr>
            <w:r w:rsidRPr="00134A8F">
              <w:rPr>
                <w:rFonts w:ascii="Arial" w:hAnsi="Arial" w:cs="Arial"/>
                <w:sz w:val="14"/>
                <w:szCs w:val="14"/>
              </w:rPr>
              <w:t>Solventado</w:t>
            </w:r>
          </w:p>
        </w:tc>
        <w:tc>
          <w:tcPr>
            <w:tcW w:w="664" w:type="pct"/>
            <w:vAlign w:val="center"/>
          </w:tcPr>
          <w:p w14:paraId="282D47AF" w14:textId="77777777" w:rsidR="00216019" w:rsidRPr="00134A8F" w:rsidRDefault="00216019" w:rsidP="00216019">
            <w:pPr>
              <w:overflowPunct w:val="0"/>
              <w:autoSpaceDE w:val="0"/>
              <w:autoSpaceDN w:val="0"/>
              <w:adjustRightInd w:val="0"/>
              <w:ind w:right="49"/>
              <w:jc w:val="center"/>
              <w:textAlignment w:val="baseline"/>
              <w:rPr>
                <w:rFonts w:ascii="Arial" w:hAnsi="Arial" w:cs="Arial"/>
                <w:sz w:val="14"/>
                <w:szCs w:val="14"/>
              </w:rPr>
            </w:pPr>
            <w:r w:rsidRPr="00134A8F">
              <w:rPr>
                <w:rFonts w:ascii="Arial" w:hAnsi="Arial" w:cs="Arial"/>
                <w:sz w:val="14"/>
                <w:szCs w:val="14"/>
              </w:rPr>
              <w:t>Promoción de Responsabilidad Administrativa Sancionatoria</w:t>
            </w:r>
          </w:p>
        </w:tc>
      </w:tr>
      <w:tr w:rsidR="00216019" w:rsidRPr="00447BEF" w14:paraId="53497558" w14:textId="77777777" w:rsidTr="009642DD">
        <w:trPr>
          <w:jc w:val="center"/>
        </w:trPr>
        <w:tc>
          <w:tcPr>
            <w:tcW w:w="667" w:type="pct"/>
            <w:vAlign w:val="center"/>
          </w:tcPr>
          <w:p w14:paraId="37185A2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22, Observación 1</w:t>
            </w:r>
          </w:p>
        </w:tc>
        <w:tc>
          <w:tcPr>
            <w:tcW w:w="744" w:type="pct"/>
            <w:vAlign w:val="center"/>
          </w:tcPr>
          <w:p w14:paraId="3C4870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4207236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lang w:val="es-ES_tradnl"/>
              </w:rPr>
              <w:t xml:space="preserve">Comprobante Fiscal </w:t>
            </w:r>
            <w:r w:rsidRPr="00447BEF">
              <w:rPr>
                <w:rFonts w:ascii="Arial" w:hAnsi="Arial" w:cs="Arial"/>
                <w:sz w:val="14"/>
                <w:szCs w:val="14"/>
                <w:lang w:val="es-ES_tradnl"/>
              </w:rPr>
              <w:t>Digital por Internet y Transferencias Interbancarias  del anticipo y de las estimaciones #1 y #2 finiquito.</w:t>
            </w:r>
          </w:p>
        </w:tc>
        <w:tc>
          <w:tcPr>
            <w:tcW w:w="1458" w:type="pct"/>
            <w:vAlign w:val="center"/>
          </w:tcPr>
          <w:p w14:paraId="1B0BBF7C" w14:textId="77777777" w:rsidR="00216019" w:rsidRDefault="00216019" w:rsidP="00434F7B">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CFDI del anticipo por la cantidad de $897,826.02. </w:t>
            </w:r>
          </w:p>
          <w:p w14:paraId="26E65D05" w14:textId="47DC5EFC" w:rsidR="00434F7B" w:rsidRPr="004D34AD" w:rsidRDefault="00434F7B" w:rsidP="00434F7B">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6E8B558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725D8F5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50A7FE" w14:textId="7ED5F0A3" w:rsidR="00216019" w:rsidRPr="00447BEF" w:rsidRDefault="00434F7B"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r w:rsidR="00216019" w:rsidRPr="00447BEF">
              <w:rPr>
                <w:rFonts w:ascii="Arial" w:hAnsi="Arial" w:cs="Arial"/>
                <w:sz w:val="14"/>
                <w:szCs w:val="14"/>
              </w:rPr>
              <w:t xml:space="preserve"> </w:t>
            </w:r>
          </w:p>
        </w:tc>
      </w:tr>
      <w:tr w:rsidR="00216019" w:rsidRPr="00447BEF" w14:paraId="35889021" w14:textId="77777777" w:rsidTr="009642DD">
        <w:trPr>
          <w:jc w:val="center"/>
        </w:trPr>
        <w:tc>
          <w:tcPr>
            <w:tcW w:w="667" w:type="pct"/>
            <w:vMerge w:val="restart"/>
            <w:vAlign w:val="center"/>
          </w:tcPr>
          <w:p w14:paraId="442782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2</w:t>
            </w:r>
          </w:p>
          <w:p w14:paraId="3AB4A8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F9DF73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2A2101E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F537C8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50DCE69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586F46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55A69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889B2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A505619" w14:textId="77777777" w:rsidTr="009642DD">
        <w:trPr>
          <w:jc w:val="center"/>
        </w:trPr>
        <w:tc>
          <w:tcPr>
            <w:tcW w:w="667" w:type="pct"/>
            <w:vMerge/>
            <w:vAlign w:val="center"/>
          </w:tcPr>
          <w:p w14:paraId="530E09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C7CE62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E9617C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Estudios, proyectos arquitectónicos y de ingeniería de una obra, el catálogo de conceptos, normas y especificaciones de construcción, y programa de ejecución.</w:t>
            </w:r>
          </w:p>
        </w:tc>
        <w:tc>
          <w:tcPr>
            <w:tcW w:w="1458" w:type="pct"/>
            <w:vAlign w:val="center"/>
          </w:tcPr>
          <w:p w14:paraId="1F1AC3D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0D8292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FAFCEC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9B99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5BFE40B" w14:textId="77777777" w:rsidTr="009642DD">
        <w:trPr>
          <w:jc w:val="center"/>
        </w:trPr>
        <w:tc>
          <w:tcPr>
            <w:tcW w:w="667" w:type="pct"/>
            <w:vMerge/>
            <w:vAlign w:val="center"/>
          </w:tcPr>
          <w:p w14:paraId="0703D59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9252F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2A5162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724F2A8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22094B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6F689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AFC226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45D28A7" w14:textId="77777777" w:rsidTr="009642DD">
        <w:trPr>
          <w:jc w:val="center"/>
        </w:trPr>
        <w:tc>
          <w:tcPr>
            <w:tcW w:w="667" w:type="pct"/>
            <w:vMerge/>
            <w:vAlign w:val="center"/>
          </w:tcPr>
          <w:p w14:paraId="2D9C36B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CEADC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922766E" w14:textId="1EC75DEA"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7A262FE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60897D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2B70F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3E0DB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659DEAA" w14:textId="77777777" w:rsidTr="009642DD">
        <w:trPr>
          <w:jc w:val="center"/>
        </w:trPr>
        <w:tc>
          <w:tcPr>
            <w:tcW w:w="667" w:type="pct"/>
            <w:vMerge/>
            <w:vAlign w:val="center"/>
          </w:tcPr>
          <w:p w14:paraId="14ED7F1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6304D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62C160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5456235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795E8A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D0AAB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D746B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CD085E4" w14:textId="77777777" w:rsidTr="009642DD">
        <w:trPr>
          <w:jc w:val="center"/>
        </w:trPr>
        <w:tc>
          <w:tcPr>
            <w:tcW w:w="667" w:type="pct"/>
            <w:vMerge/>
            <w:vAlign w:val="center"/>
          </w:tcPr>
          <w:p w14:paraId="30BFE52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CC677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4E58ED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Porcentaje de anticipo otorgado</w:t>
            </w:r>
          </w:p>
        </w:tc>
        <w:tc>
          <w:tcPr>
            <w:tcW w:w="1458" w:type="pct"/>
            <w:vAlign w:val="center"/>
          </w:tcPr>
          <w:p w14:paraId="25A61C3C" w14:textId="41B9275F" w:rsidR="00216019" w:rsidRPr="00447BEF" w:rsidRDefault="00216019" w:rsidP="00271F68">
            <w:pPr>
              <w:spacing w:after="200" w:line="276" w:lineRule="auto"/>
              <w:contextualSpacing/>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w:t>
            </w:r>
            <w:r>
              <w:rPr>
                <w:rFonts w:ascii="Arial" w:hAnsi="Arial" w:cs="Arial"/>
                <w:color w:val="000000" w:themeColor="text1"/>
                <w:sz w:val="14"/>
                <w:szCs w:val="14"/>
              </w:rPr>
              <w:t xml:space="preserve"> con el folio 002</w:t>
            </w:r>
            <w:r w:rsidRPr="00447BEF">
              <w:rPr>
                <w:rFonts w:ascii="Arial" w:hAnsi="Arial" w:cs="Arial"/>
                <w:color w:val="000000" w:themeColor="text1"/>
                <w:sz w:val="14"/>
                <w:szCs w:val="14"/>
              </w:rPr>
              <w:t xml:space="preserve"> el comprobante de pago interbancario con respectivo CFDI correspondiente al pago del anticipo con fondo de Recurso Propio. </w:t>
            </w:r>
            <w:r w:rsidR="00271F68">
              <w:rPr>
                <w:rFonts w:ascii="Arial" w:hAnsi="Arial" w:cs="Arial"/>
                <w:sz w:val="14"/>
                <w:szCs w:val="14"/>
              </w:rPr>
              <w:t>Esta información será analizada y valorada.</w:t>
            </w:r>
          </w:p>
        </w:tc>
        <w:tc>
          <w:tcPr>
            <w:tcW w:w="796" w:type="pct"/>
            <w:vAlign w:val="center"/>
          </w:tcPr>
          <w:p w14:paraId="7095F7F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455EA10" w14:textId="45256633" w:rsidR="00216019" w:rsidRPr="00447BEF" w:rsidRDefault="00271F68" w:rsidP="00271F6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2F013810" w14:textId="1A8F497D" w:rsidR="00216019" w:rsidRPr="00447BEF" w:rsidRDefault="00271F68"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0FC95C9F" w14:textId="77777777" w:rsidTr="009642DD">
        <w:trPr>
          <w:jc w:val="center"/>
        </w:trPr>
        <w:tc>
          <w:tcPr>
            <w:tcW w:w="667" w:type="pct"/>
            <w:vMerge w:val="restart"/>
            <w:vAlign w:val="center"/>
          </w:tcPr>
          <w:p w14:paraId="46AD71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2</w:t>
            </w:r>
          </w:p>
          <w:p w14:paraId="06FAE1E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61B969C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11CEC9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6DAD0DC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entrega con los folios 033 al 039 el documento “informe d</w:t>
            </w:r>
            <w:r>
              <w:rPr>
                <w:rFonts w:ascii="Arial" w:hAnsi="Arial" w:cs="Arial"/>
                <w:color w:val="000000" w:themeColor="text1"/>
                <w:sz w:val="14"/>
                <w:szCs w:val="14"/>
              </w:rPr>
              <w:t>e ensaye de compactación” el cual ya estaba integrado en el expediente técnico.</w:t>
            </w:r>
          </w:p>
          <w:p w14:paraId="22F6A2F3" w14:textId="70A79905" w:rsidR="00216019" w:rsidRPr="00447BEF" w:rsidRDefault="00216019" w:rsidP="00271F68">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Se solicita acta de autorización para su operación expedida por el jefe de la unidad de laboratorios del centro Secretaria de Comunicaciones y Transportes de Quintana Roo, según normativa para la infraestructura del transporte N CAL 2 05 001/05 apartado E. “calificación y aprobación del laboratorio”, inciso E.1.2. con fecha de 19 de diciembre de 2005.</w:t>
            </w:r>
            <w:r>
              <w:rPr>
                <w:rFonts w:ascii="Arial" w:hAnsi="Arial" w:cs="Arial"/>
                <w:color w:val="000000" w:themeColor="text1"/>
                <w:sz w:val="14"/>
                <w:szCs w:val="14"/>
              </w:rPr>
              <w:t xml:space="preserve"> </w:t>
            </w:r>
          </w:p>
        </w:tc>
        <w:tc>
          <w:tcPr>
            <w:tcW w:w="796" w:type="pct"/>
            <w:vAlign w:val="center"/>
          </w:tcPr>
          <w:p w14:paraId="6AD6105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13D4E5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7F43C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01AAE42" w14:textId="77777777" w:rsidTr="009642DD">
        <w:trPr>
          <w:jc w:val="center"/>
        </w:trPr>
        <w:tc>
          <w:tcPr>
            <w:tcW w:w="667" w:type="pct"/>
            <w:vMerge/>
            <w:vAlign w:val="center"/>
          </w:tcPr>
          <w:p w14:paraId="3AF2FF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73068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21EB7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Planos y normas definitivos.</w:t>
            </w:r>
          </w:p>
        </w:tc>
        <w:tc>
          <w:tcPr>
            <w:tcW w:w="1458" w:type="pct"/>
            <w:vAlign w:val="center"/>
          </w:tcPr>
          <w:p w14:paraId="2B5423D5" w14:textId="77777777" w:rsidR="00216019" w:rsidRPr="00447BEF" w:rsidRDefault="00216019" w:rsidP="00216019">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55EF5AC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A7B3BB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4ADF19B" w14:textId="77777777" w:rsidR="00216019" w:rsidRPr="00447BEF" w:rsidRDefault="00216019" w:rsidP="00216019">
            <w:pPr>
              <w:spacing w:line="276" w:lineRule="auto"/>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E7943F2" w14:textId="77777777" w:rsidTr="009642DD">
        <w:trPr>
          <w:jc w:val="center"/>
        </w:trPr>
        <w:tc>
          <w:tcPr>
            <w:tcW w:w="667" w:type="pct"/>
            <w:vMerge/>
            <w:vAlign w:val="center"/>
          </w:tcPr>
          <w:p w14:paraId="7A9C09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F32849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014E4D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1C9B624C" w14:textId="77777777" w:rsidR="00216019" w:rsidRPr="00447BEF" w:rsidRDefault="00216019" w:rsidP="00216019">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1016C9D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548FFF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C915510" w14:textId="77777777" w:rsidR="00216019" w:rsidRPr="00447BEF" w:rsidRDefault="00216019" w:rsidP="00216019">
            <w:pPr>
              <w:spacing w:line="276" w:lineRule="auto"/>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7DE5A13" w14:textId="77777777" w:rsidTr="009642DD">
        <w:trPr>
          <w:jc w:val="center"/>
        </w:trPr>
        <w:tc>
          <w:tcPr>
            <w:tcW w:w="667" w:type="pct"/>
            <w:vMerge/>
            <w:vAlign w:val="center"/>
          </w:tcPr>
          <w:p w14:paraId="2D305B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3360D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BA6BA2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de cobro del anticipo.</w:t>
            </w:r>
          </w:p>
        </w:tc>
        <w:tc>
          <w:tcPr>
            <w:tcW w:w="1458" w:type="pct"/>
            <w:vAlign w:val="center"/>
          </w:tcPr>
          <w:p w14:paraId="3B4731BC" w14:textId="77777777" w:rsidR="00216019" w:rsidRDefault="00216019" w:rsidP="00216019">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 con el folio 002 el CFDI con monto de $897,826.02 correspondiente al pago del antici</w:t>
            </w:r>
            <w:r w:rsidR="00271F68">
              <w:rPr>
                <w:rFonts w:ascii="Arial" w:hAnsi="Arial" w:cs="Arial"/>
                <w:color w:val="000000" w:themeColor="text1"/>
                <w:sz w:val="14"/>
                <w:szCs w:val="14"/>
              </w:rPr>
              <w:t>po, con fondo de Recurso Propio.</w:t>
            </w:r>
          </w:p>
          <w:p w14:paraId="0640073E" w14:textId="5DD2DF6C" w:rsidR="00271F68" w:rsidRPr="00447BEF" w:rsidRDefault="00271F68" w:rsidP="00216019">
            <w:pPr>
              <w:spacing w:after="200" w:line="276" w:lineRule="auto"/>
              <w:contextualSpacing/>
              <w:jc w:val="both"/>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61629B4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EEBF71E" w14:textId="2B54D46C" w:rsidR="00216019" w:rsidRPr="00447BEF" w:rsidRDefault="00271F68" w:rsidP="00271F68">
            <w:pPr>
              <w:ind w:right="49"/>
              <w:jc w:val="center"/>
              <w:rPr>
                <w:rFonts w:ascii="Arial" w:hAnsi="Arial" w:cs="Arial"/>
                <w:color w:val="000000" w:themeColor="text1"/>
                <w:sz w:val="14"/>
                <w:szCs w:val="14"/>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5D740B32" w14:textId="7A52CDE0" w:rsidR="00216019" w:rsidRPr="00447BEF" w:rsidRDefault="00271F68" w:rsidP="00271F68">
            <w:pPr>
              <w:spacing w:line="276" w:lineRule="auto"/>
              <w:jc w:val="center"/>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781E10C9" w14:textId="77777777" w:rsidTr="009642DD">
        <w:trPr>
          <w:jc w:val="center"/>
        </w:trPr>
        <w:tc>
          <w:tcPr>
            <w:tcW w:w="667" w:type="pct"/>
            <w:vMerge/>
            <w:vAlign w:val="center"/>
          </w:tcPr>
          <w:p w14:paraId="38326D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1A88F2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A898EE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Amortización.</w:t>
            </w:r>
          </w:p>
        </w:tc>
        <w:tc>
          <w:tcPr>
            <w:tcW w:w="1458" w:type="pct"/>
            <w:vAlign w:val="center"/>
          </w:tcPr>
          <w:p w14:paraId="6D944FD1" w14:textId="77777777" w:rsidR="00216019" w:rsidRDefault="00216019" w:rsidP="00271F68">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con el folio 002 el CFDI con monto de $897,826.02 </w:t>
            </w:r>
            <w:r>
              <w:rPr>
                <w:rFonts w:ascii="Arial" w:hAnsi="Arial" w:cs="Arial"/>
                <w:color w:val="000000" w:themeColor="text1"/>
                <w:sz w:val="14"/>
                <w:szCs w:val="14"/>
              </w:rPr>
              <w:t>del</w:t>
            </w:r>
            <w:r w:rsidRPr="00447BEF">
              <w:rPr>
                <w:rFonts w:ascii="Arial" w:hAnsi="Arial" w:cs="Arial"/>
                <w:color w:val="000000" w:themeColor="text1"/>
                <w:sz w:val="14"/>
                <w:szCs w:val="14"/>
              </w:rPr>
              <w:t xml:space="preserve"> 10 de agosto de 2020 correspondiente al pago del anticipo</w:t>
            </w:r>
            <w:r>
              <w:rPr>
                <w:rFonts w:ascii="Arial" w:hAnsi="Arial" w:cs="Arial"/>
                <w:color w:val="000000" w:themeColor="text1"/>
                <w:sz w:val="14"/>
                <w:szCs w:val="14"/>
              </w:rPr>
              <w:t xml:space="preserve"> del</w:t>
            </w:r>
            <w:r w:rsidR="00271F68">
              <w:rPr>
                <w:rFonts w:ascii="Arial" w:hAnsi="Arial" w:cs="Arial"/>
                <w:color w:val="000000" w:themeColor="text1"/>
                <w:sz w:val="14"/>
                <w:szCs w:val="14"/>
              </w:rPr>
              <w:t xml:space="preserve"> fondo de Recurso Propio.</w:t>
            </w:r>
          </w:p>
          <w:p w14:paraId="4A3D3BA5" w14:textId="3C3F6DF2" w:rsidR="00271F68" w:rsidRPr="00447BEF" w:rsidRDefault="00271F68" w:rsidP="00271F68">
            <w:pPr>
              <w:spacing w:after="200" w:line="276" w:lineRule="auto"/>
              <w:contextualSpacing/>
              <w:jc w:val="both"/>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2A25FF8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EC9E9E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31E9A9B" w14:textId="607EA766" w:rsidR="00216019" w:rsidRPr="00447BEF" w:rsidRDefault="00271F68" w:rsidP="00271F68">
            <w:pPr>
              <w:spacing w:line="276" w:lineRule="auto"/>
              <w:jc w:val="center"/>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54FE96B1" w14:textId="77777777" w:rsidTr="009642DD">
        <w:trPr>
          <w:jc w:val="center"/>
        </w:trPr>
        <w:tc>
          <w:tcPr>
            <w:tcW w:w="667" w:type="pct"/>
            <w:vMerge/>
            <w:vAlign w:val="center"/>
          </w:tcPr>
          <w:p w14:paraId="3476DF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F5D0B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F80D0E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6192C239" w14:textId="77777777" w:rsidR="00216019" w:rsidRDefault="00216019" w:rsidP="00271F68">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 con el folio 002 el pago interbancario con monto de $897,826.02 </w:t>
            </w:r>
            <w:r>
              <w:rPr>
                <w:rFonts w:ascii="Arial" w:hAnsi="Arial" w:cs="Arial"/>
                <w:color w:val="000000" w:themeColor="text1"/>
                <w:sz w:val="14"/>
                <w:szCs w:val="14"/>
              </w:rPr>
              <w:t>del</w:t>
            </w:r>
            <w:r w:rsidRPr="00447BEF">
              <w:rPr>
                <w:rFonts w:ascii="Arial" w:hAnsi="Arial" w:cs="Arial"/>
                <w:color w:val="000000" w:themeColor="text1"/>
                <w:sz w:val="14"/>
                <w:szCs w:val="14"/>
              </w:rPr>
              <w:t xml:space="preserve"> 6 de agosto de 2020 correspondiente al pago del anticip</w:t>
            </w:r>
            <w:r w:rsidR="00271F68">
              <w:rPr>
                <w:rFonts w:ascii="Arial" w:hAnsi="Arial" w:cs="Arial"/>
                <w:color w:val="000000" w:themeColor="text1"/>
                <w:sz w:val="14"/>
                <w:szCs w:val="14"/>
              </w:rPr>
              <w:t>o, con fondo de Recurso Propio.</w:t>
            </w:r>
          </w:p>
          <w:p w14:paraId="4BDACE36" w14:textId="059A0230" w:rsidR="00271F68" w:rsidRPr="00447BEF" w:rsidRDefault="00271F68" w:rsidP="00271F68">
            <w:pPr>
              <w:spacing w:after="200" w:line="276" w:lineRule="auto"/>
              <w:contextualSpacing/>
              <w:jc w:val="both"/>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2425D27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A0832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7956AB" w14:textId="7CFA47CF" w:rsidR="00216019" w:rsidRPr="00447BEF" w:rsidRDefault="00271F68"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4E27C81A" w14:textId="77777777" w:rsidTr="009642DD">
        <w:trPr>
          <w:jc w:val="center"/>
        </w:trPr>
        <w:tc>
          <w:tcPr>
            <w:tcW w:w="667" w:type="pct"/>
            <w:vMerge/>
            <w:vAlign w:val="center"/>
          </w:tcPr>
          <w:p w14:paraId="45E7E3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C0DF3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E45E960" w14:textId="77777777" w:rsidR="00216019" w:rsidRPr="00CA066D"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CA066D">
              <w:rPr>
                <w:rFonts w:ascii="Arial" w:hAnsi="Arial" w:cs="Arial"/>
                <w:color w:val="000000" w:themeColor="text1"/>
                <w:sz w:val="14"/>
                <w:szCs w:val="14"/>
              </w:rPr>
              <w:t>Comprobante Fiscal Digital.</w:t>
            </w:r>
          </w:p>
        </w:tc>
        <w:tc>
          <w:tcPr>
            <w:tcW w:w="1458" w:type="pct"/>
            <w:vAlign w:val="center"/>
          </w:tcPr>
          <w:p w14:paraId="04F15858" w14:textId="77777777" w:rsidR="00216019" w:rsidRDefault="00216019" w:rsidP="00271F6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CFDI del anticipo por la cantidad de $897,826.02. </w:t>
            </w:r>
          </w:p>
          <w:p w14:paraId="0B16F0B4" w14:textId="5BB706A7" w:rsidR="00271F68" w:rsidRPr="004D34AD" w:rsidRDefault="00271F68" w:rsidP="00271F68">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0A1CE15E" w14:textId="77777777" w:rsidR="00216019" w:rsidRPr="00447BEF" w:rsidRDefault="00216019" w:rsidP="00216019">
            <w:pPr>
              <w:ind w:right="49"/>
              <w:jc w:val="center"/>
              <w:rPr>
                <w:rFonts w:ascii="Arial" w:hAnsi="Arial" w:cs="Arial"/>
                <w:color w:val="000000" w:themeColor="text1"/>
                <w:sz w:val="14"/>
                <w:szCs w:val="14"/>
              </w:rPr>
            </w:pPr>
            <w:r>
              <w:rPr>
                <w:rFonts w:ascii="Arial" w:hAnsi="Arial" w:cs="Arial"/>
                <w:color w:val="000000" w:themeColor="text1"/>
                <w:sz w:val="14"/>
                <w:szCs w:val="14"/>
              </w:rPr>
              <w:t>A</w:t>
            </w:r>
            <w:r w:rsidRPr="00447BEF">
              <w:rPr>
                <w:rFonts w:ascii="Arial" w:hAnsi="Arial" w:cs="Arial"/>
                <w:color w:val="000000" w:themeColor="text1"/>
                <w:sz w:val="14"/>
                <w:szCs w:val="14"/>
              </w:rPr>
              <w:t>tendido</w:t>
            </w:r>
          </w:p>
          <w:p w14:paraId="10FE7A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DB0AE9F" w14:textId="226B35AA" w:rsidR="00216019" w:rsidRPr="00447BEF" w:rsidRDefault="00271F68"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63BFC465" w14:textId="77777777" w:rsidTr="009642DD">
        <w:trPr>
          <w:jc w:val="center"/>
        </w:trPr>
        <w:tc>
          <w:tcPr>
            <w:tcW w:w="667" w:type="pct"/>
            <w:vAlign w:val="center"/>
          </w:tcPr>
          <w:p w14:paraId="67346C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3</w:t>
            </w:r>
          </w:p>
        </w:tc>
        <w:tc>
          <w:tcPr>
            <w:tcW w:w="744" w:type="pct"/>
            <w:vAlign w:val="center"/>
          </w:tcPr>
          <w:p w14:paraId="612324E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1C4C033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Fecha de acta de presentación y apertura de </w:t>
            </w:r>
            <w:r w:rsidRPr="00447BEF">
              <w:rPr>
                <w:rFonts w:ascii="Arial" w:hAnsi="Arial" w:cs="Arial"/>
                <w:color w:val="000000" w:themeColor="text1"/>
                <w:sz w:val="14"/>
                <w:szCs w:val="14"/>
              </w:rPr>
              <w:lastRenderedPageBreak/>
              <w:t>proposiciones (15 días naturales en licitaciones nacionales y 10 días naturales cuando existan razones justificadas para reducir plazos).</w:t>
            </w:r>
          </w:p>
        </w:tc>
        <w:tc>
          <w:tcPr>
            <w:tcW w:w="1458" w:type="pct"/>
            <w:vAlign w:val="center"/>
          </w:tcPr>
          <w:p w14:paraId="2B235501" w14:textId="77777777" w:rsidR="00216019" w:rsidRPr="00447BEF" w:rsidRDefault="00216019" w:rsidP="00216019">
            <w:pPr>
              <w:ind w:right="49"/>
              <w:jc w:val="both"/>
              <w:rPr>
                <w:rFonts w:ascii="Arial" w:hAnsi="Arial" w:cs="Arial"/>
                <w:color w:val="000000" w:themeColor="text1"/>
                <w:sz w:val="14"/>
                <w:szCs w:val="14"/>
              </w:rPr>
            </w:pPr>
          </w:p>
          <w:p w14:paraId="0580D7E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AE7E99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DF978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8768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0D0E9431" w14:textId="77777777" w:rsidTr="009642DD">
        <w:trPr>
          <w:jc w:val="center"/>
        </w:trPr>
        <w:tc>
          <w:tcPr>
            <w:tcW w:w="667" w:type="pct"/>
            <w:vMerge w:val="restart"/>
            <w:vAlign w:val="center"/>
          </w:tcPr>
          <w:p w14:paraId="4EDE39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Resultado 22, Observación 3</w:t>
            </w:r>
          </w:p>
          <w:p w14:paraId="3E5A33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2569F0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6C30F73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D88201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Dictamen de la evaluación de las proposiciones.</w:t>
            </w:r>
          </w:p>
        </w:tc>
        <w:tc>
          <w:tcPr>
            <w:tcW w:w="1458" w:type="pct"/>
            <w:vAlign w:val="center"/>
          </w:tcPr>
          <w:p w14:paraId="5A44E88D" w14:textId="77777777" w:rsidR="00216019" w:rsidRPr="00447BEF" w:rsidRDefault="00216019" w:rsidP="00216019">
            <w:pPr>
              <w:ind w:right="49"/>
              <w:jc w:val="both"/>
              <w:rPr>
                <w:rFonts w:ascii="Arial" w:hAnsi="Arial" w:cs="Arial"/>
                <w:color w:val="000000" w:themeColor="text1"/>
                <w:sz w:val="14"/>
                <w:szCs w:val="14"/>
              </w:rPr>
            </w:pPr>
          </w:p>
          <w:p w14:paraId="209A5845"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5C3909E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33D137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921B4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1AB21EC" w14:textId="77777777" w:rsidTr="009642DD">
        <w:trPr>
          <w:jc w:val="center"/>
        </w:trPr>
        <w:tc>
          <w:tcPr>
            <w:tcW w:w="667" w:type="pct"/>
            <w:vMerge/>
            <w:vAlign w:val="center"/>
          </w:tcPr>
          <w:p w14:paraId="0357C1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8A100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39DC6F5" w14:textId="77777777" w:rsidR="00216019" w:rsidRPr="00447BEF" w:rsidRDefault="00216019" w:rsidP="0021601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Garantía de cumplimiento de contrato. Esta garantía deberá presentarse en la fecha y lugar</w:t>
            </w:r>
          </w:p>
          <w:p w14:paraId="46E67A4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establecidos en la convocatoria de la licitación o en su defecto, dentro de los quince días naturales siguientes a la fecha de notificación del fallo, pero invariablemente antes de la firma del contrato.</w:t>
            </w:r>
          </w:p>
        </w:tc>
        <w:tc>
          <w:tcPr>
            <w:tcW w:w="1458" w:type="pct"/>
            <w:vAlign w:val="center"/>
          </w:tcPr>
          <w:p w14:paraId="12ED9E08" w14:textId="77777777" w:rsidR="00216019" w:rsidRPr="00447BEF" w:rsidRDefault="00216019" w:rsidP="00216019">
            <w:pPr>
              <w:ind w:right="49"/>
              <w:jc w:val="both"/>
              <w:rPr>
                <w:rFonts w:ascii="Arial" w:hAnsi="Arial" w:cs="Arial"/>
                <w:color w:val="000000" w:themeColor="text1"/>
                <w:sz w:val="14"/>
                <w:szCs w:val="14"/>
              </w:rPr>
            </w:pPr>
          </w:p>
          <w:p w14:paraId="40D46123"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E9F597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237738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45811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556DD00C" w14:textId="77777777" w:rsidTr="009642DD">
        <w:trPr>
          <w:jc w:val="center"/>
        </w:trPr>
        <w:tc>
          <w:tcPr>
            <w:tcW w:w="667" w:type="pct"/>
            <w:vMerge/>
            <w:vAlign w:val="center"/>
          </w:tcPr>
          <w:p w14:paraId="6D4108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2FC089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9E2CB4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Garantía de la correcta inversión del anticipo. Estas garantías deberán presentarse en la fecha y lugar establecidas en la convocatoria a la licitación o en su defecto, dentro de los quince días naturales siguientes a la fecha de notificación del fallo y por la totalidad del monto de los anticipos.</w:t>
            </w:r>
          </w:p>
        </w:tc>
        <w:tc>
          <w:tcPr>
            <w:tcW w:w="1458" w:type="pct"/>
            <w:vAlign w:val="center"/>
          </w:tcPr>
          <w:p w14:paraId="1C9DE3E0" w14:textId="77777777" w:rsidR="00216019" w:rsidRPr="00447BEF" w:rsidRDefault="00216019" w:rsidP="00216019">
            <w:pPr>
              <w:ind w:right="49"/>
              <w:jc w:val="both"/>
              <w:rPr>
                <w:rFonts w:ascii="Arial" w:hAnsi="Arial" w:cs="Arial"/>
                <w:color w:val="000000" w:themeColor="text1"/>
                <w:sz w:val="14"/>
                <w:szCs w:val="14"/>
              </w:rPr>
            </w:pPr>
          </w:p>
          <w:p w14:paraId="703BC3DE"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3FD5FE0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F7F3F6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FB09C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0E633F13" w14:textId="77777777" w:rsidTr="009642DD">
        <w:trPr>
          <w:jc w:val="center"/>
        </w:trPr>
        <w:tc>
          <w:tcPr>
            <w:tcW w:w="667" w:type="pct"/>
            <w:vMerge/>
            <w:vAlign w:val="center"/>
          </w:tcPr>
          <w:p w14:paraId="70D33D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2D8A8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CC2660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48D184FE" w14:textId="5DC66214"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040 el oficio DOP/1272/2019 del 13/09/2019. </w:t>
            </w:r>
            <w:r w:rsidRPr="00447BEF">
              <w:rPr>
                <w:rFonts w:ascii="Arial" w:hAnsi="Arial" w:cs="Arial"/>
                <w:color w:val="000000" w:themeColor="text1"/>
                <w:sz w:val="14"/>
                <w:szCs w:val="14"/>
                <w:lang w:val="es-ES_tradnl"/>
              </w:rPr>
              <w:t xml:space="preserve">El documento presentado fue firmado por el Director de Obras Públicas, pero es un documento que ya no se debe corregir porque se estaría modificando el original, puesto que el oficio integrado en el expediente de obra ese encuentra firmado </w:t>
            </w:r>
            <w:r w:rsidRPr="00447BEF">
              <w:rPr>
                <w:rFonts w:ascii="Arial" w:hAnsi="Arial" w:cs="Arial"/>
                <w:color w:val="000000" w:themeColor="text1"/>
                <w:sz w:val="14"/>
                <w:szCs w:val="14"/>
                <w:lang w:val="es-ES_tradnl"/>
              </w:rPr>
              <w:lastRenderedPageBreak/>
              <w:t>por el Coordinador de Supervisores. por tal motivo se ratifica la observación. No solventa, permanece como documentación irregular.</w:t>
            </w:r>
            <w:r>
              <w:rPr>
                <w:rFonts w:ascii="Arial" w:hAnsi="Arial" w:cs="Arial"/>
                <w:color w:val="000000" w:themeColor="text1"/>
                <w:sz w:val="14"/>
                <w:szCs w:val="14"/>
                <w:lang w:val="es-ES_tradnl"/>
              </w:rPr>
              <w:t xml:space="preserve"> </w:t>
            </w:r>
          </w:p>
        </w:tc>
        <w:tc>
          <w:tcPr>
            <w:tcW w:w="796" w:type="pct"/>
            <w:vAlign w:val="center"/>
          </w:tcPr>
          <w:p w14:paraId="28E7EBC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Atendido</w:t>
            </w:r>
          </w:p>
          <w:p w14:paraId="644BF8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18FA2BE" w14:textId="77777777" w:rsidR="00216019" w:rsidRPr="00447BEF" w:rsidRDefault="00216019" w:rsidP="00216019">
            <w:pPr>
              <w:ind w:right="49"/>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9108C1C" w14:textId="77777777" w:rsidTr="009642DD">
        <w:trPr>
          <w:jc w:val="center"/>
        </w:trPr>
        <w:tc>
          <w:tcPr>
            <w:tcW w:w="667" w:type="pct"/>
            <w:vMerge w:val="restart"/>
            <w:vAlign w:val="center"/>
          </w:tcPr>
          <w:p w14:paraId="10776C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3</w:t>
            </w:r>
          </w:p>
        </w:tc>
        <w:tc>
          <w:tcPr>
            <w:tcW w:w="744" w:type="pct"/>
            <w:vMerge w:val="restart"/>
            <w:vAlign w:val="center"/>
          </w:tcPr>
          <w:p w14:paraId="508B72D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0C0E53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 </w:t>
            </w:r>
          </w:p>
        </w:tc>
        <w:tc>
          <w:tcPr>
            <w:tcW w:w="671" w:type="pct"/>
            <w:vAlign w:val="center"/>
          </w:tcPr>
          <w:p w14:paraId="532548C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58664BD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67795F5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64C32D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44794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176E496" w14:textId="77777777" w:rsidTr="009642DD">
        <w:trPr>
          <w:jc w:val="center"/>
        </w:trPr>
        <w:tc>
          <w:tcPr>
            <w:tcW w:w="667" w:type="pct"/>
            <w:vMerge/>
            <w:vAlign w:val="center"/>
          </w:tcPr>
          <w:p w14:paraId="3ADBF4F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351D6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59A7D5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dictamen técnico.</w:t>
            </w:r>
          </w:p>
        </w:tc>
        <w:tc>
          <w:tcPr>
            <w:tcW w:w="1458" w:type="pct"/>
            <w:vAlign w:val="center"/>
          </w:tcPr>
          <w:p w14:paraId="62C64EBC" w14:textId="77777777" w:rsidR="00216019" w:rsidRPr="00447BEF" w:rsidRDefault="00216019" w:rsidP="00216019">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w:t>
            </w:r>
            <w:r>
              <w:rPr>
                <w:rFonts w:ascii="Arial" w:hAnsi="Arial" w:cs="Arial"/>
                <w:color w:val="000000" w:themeColor="text1"/>
                <w:sz w:val="14"/>
                <w:szCs w:val="14"/>
              </w:rPr>
              <w:t xml:space="preserve">con los folios 041 al 042 </w:t>
            </w:r>
            <w:r w:rsidRPr="00447BEF">
              <w:rPr>
                <w:rFonts w:ascii="Arial" w:hAnsi="Arial" w:cs="Arial"/>
                <w:color w:val="000000" w:themeColor="text1"/>
                <w:sz w:val="14"/>
                <w:szCs w:val="14"/>
              </w:rPr>
              <w:t xml:space="preserve">el documento “dictamen técnico que sustenta el convenio modificatorio por ajuste de volúmenes” </w:t>
            </w:r>
            <w:r>
              <w:rPr>
                <w:rFonts w:ascii="Arial" w:hAnsi="Arial" w:cs="Arial"/>
                <w:color w:val="000000" w:themeColor="text1"/>
                <w:sz w:val="14"/>
                <w:szCs w:val="14"/>
              </w:rPr>
              <w:t>del 17 de diciembre de 2019.</w:t>
            </w:r>
          </w:p>
          <w:p w14:paraId="6CC778F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p w14:paraId="3B792A99" w14:textId="7C955170"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Y faltan los anexos 1 (tabla Comparativa) y anexo 2 (presupuesto definitivo) des</w:t>
            </w:r>
            <w:r>
              <w:rPr>
                <w:rFonts w:ascii="Arial" w:hAnsi="Arial" w:cs="Arial"/>
                <w:color w:val="000000" w:themeColor="text1"/>
                <w:sz w:val="14"/>
                <w:szCs w:val="14"/>
              </w:rPr>
              <w:t>critos en el presente dictamen.</w:t>
            </w:r>
          </w:p>
        </w:tc>
        <w:tc>
          <w:tcPr>
            <w:tcW w:w="796" w:type="pct"/>
            <w:vAlign w:val="center"/>
          </w:tcPr>
          <w:p w14:paraId="3263FB5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0ADDE3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932EB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56737C0E" w14:textId="77777777" w:rsidTr="009642DD">
        <w:trPr>
          <w:jc w:val="center"/>
        </w:trPr>
        <w:tc>
          <w:tcPr>
            <w:tcW w:w="667" w:type="pct"/>
            <w:vMerge/>
            <w:vAlign w:val="center"/>
          </w:tcPr>
          <w:p w14:paraId="292C4A8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332DB9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11E96C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3D8A49B9" w14:textId="059FFD9F" w:rsidR="00216019" w:rsidRPr="00447BEF" w:rsidRDefault="00216019" w:rsidP="00271F68">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Con oficio Con oficio DOP/1159/2020 del 18/12/2020 se presenta</w:t>
            </w:r>
            <w:r>
              <w:rPr>
                <w:rFonts w:ascii="Arial" w:hAnsi="Arial" w:cs="Arial"/>
                <w:color w:val="000000" w:themeColor="text1"/>
                <w:sz w:val="14"/>
                <w:szCs w:val="14"/>
              </w:rPr>
              <w:t xml:space="preserve"> con el folio 043 la notificación de la</w:t>
            </w:r>
            <w:r w:rsidRPr="00447BEF">
              <w:rPr>
                <w:rFonts w:ascii="Arial" w:hAnsi="Arial" w:cs="Arial"/>
                <w:color w:val="000000" w:themeColor="text1"/>
                <w:sz w:val="14"/>
                <w:szCs w:val="14"/>
              </w:rPr>
              <w:t xml:space="preserve"> terminación de obra, es la misma que se encuentra en el expediente, solo le faltaba el sello de acuse de recibo, mismo que viene integrado en este documento</w:t>
            </w:r>
            <w:r>
              <w:rPr>
                <w:rFonts w:ascii="Arial" w:hAnsi="Arial" w:cs="Arial"/>
                <w:color w:val="000000" w:themeColor="text1"/>
                <w:sz w:val="14"/>
                <w:szCs w:val="14"/>
              </w:rPr>
              <w:t xml:space="preserve">. </w:t>
            </w:r>
          </w:p>
        </w:tc>
        <w:tc>
          <w:tcPr>
            <w:tcW w:w="796" w:type="pct"/>
            <w:vAlign w:val="center"/>
          </w:tcPr>
          <w:p w14:paraId="7D3B0F5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DC8E50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F074F2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3FE26032" w14:textId="77777777" w:rsidTr="009642DD">
        <w:trPr>
          <w:jc w:val="center"/>
        </w:trPr>
        <w:tc>
          <w:tcPr>
            <w:tcW w:w="667" w:type="pct"/>
            <w:vMerge/>
            <w:vAlign w:val="center"/>
          </w:tcPr>
          <w:p w14:paraId="276B01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F2A171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CC5920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627FA58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color w:val="000000" w:themeColor="text1"/>
                <w:sz w:val="14"/>
                <w:szCs w:val="14"/>
              </w:rPr>
              <w:t xml:space="preserve">Con oficio </w:t>
            </w:r>
            <w:r w:rsidRPr="00447BEF">
              <w:rPr>
                <w:rFonts w:ascii="Arial" w:hAnsi="Arial" w:cs="Arial"/>
                <w:color w:val="000000" w:themeColor="text1"/>
                <w:sz w:val="14"/>
                <w:szCs w:val="14"/>
              </w:rPr>
              <w:t>DOP/1159/2020 de 18/12/2020 se presenta el documento con asunto de “notificación para firma del finiquito” por parte del director de obras públicas para la contratista construcciones, folio 044.</w:t>
            </w:r>
          </w:p>
          <w:p w14:paraId="55FE1278" w14:textId="73A306AB"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documento que se encuentra en el expediente solo le falta la firma de acuse de recibo, mismo que viene integrado en este documento.</w:t>
            </w:r>
          </w:p>
        </w:tc>
        <w:tc>
          <w:tcPr>
            <w:tcW w:w="796" w:type="pct"/>
            <w:vAlign w:val="center"/>
          </w:tcPr>
          <w:p w14:paraId="0F176B0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07282F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14168B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34EFE90" w14:textId="77777777" w:rsidTr="009642DD">
        <w:trPr>
          <w:jc w:val="center"/>
        </w:trPr>
        <w:tc>
          <w:tcPr>
            <w:tcW w:w="667" w:type="pct"/>
            <w:vMerge/>
            <w:vAlign w:val="center"/>
          </w:tcPr>
          <w:p w14:paraId="6A91478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27155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0E0E20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Finiquito de obra.</w:t>
            </w:r>
          </w:p>
        </w:tc>
        <w:tc>
          <w:tcPr>
            <w:tcW w:w="1458" w:type="pct"/>
            <w:vAlign w:val="center"/>
          </w:tcPr>
          <w:p w14:paraId="3E4BF59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31993E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74BA3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BCEB0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FE58C8F" w14:textId="77777777" w:rsidTr="009642DD">
        <w:trPr>
          <w:jc w:val="center"/>
        </w:trPr>
        <w:tc>
          <w:tcPr>
            <w:tcW w:w="667" w:type="pct"/>
            <w:vAlign w:val="center"/>
          </w:tcPr>
          <w:p w14:paraId="4888C1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23, Observación 1</w:t>
            </w:r>
          </w:p>
        </w:tc>
        <w:tc>
          <w:tcPr>
            <w:tcW w:w="744" w:type="pct"/>
            <w:vAlign w:val="center"/>
          </w:tcPr>
          <w:p w14:paraId="417976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6BC63ED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y Transferencias Interbancarias de las estimaciones #1, #2 y #3 finiquito</w:t>
            </w:r>
          </w:p>
        </w:tc>
        <w:tc>
          <w:tcPr>
            <w:tcW w:w="1458" w:type="pct"/>
            <w:vAlign w:val="center"/>
          </w:tcPr>
          <w:p w14:paraId="5A092038" w14:textId="77777777" w:rsidR="00271F68" w:rsidRDefault="00216019" w:rsidP="00271F6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de la</w:t>
            </w:r>
            <w:r w:rsidR="00271F68">
              <w:rPr>
                <w:rFonts w:ascii="Arial" w:hAnsi="Arial" w:cs="Arial"/>
                <w:sz w:val="14"/>
                <w:szCs w:val="14"/>
              </w:rPr>
              <w:t xml:space="preserve"> estimación #1 por $320,336.22.</w:t>
            </w:r>
          </w:p>
          <w:p w14:paraId="2F649CDC" w14:textId="393ACF60" w:rsidR="00271F68" w:rsidRPr="00447BEF" w:rsidRDefault="00271F68" w:rsidP="00271F68">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41E281F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9A06C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666BDC" w14:textId="77777777" w:rsidR="00216019" w:rsidRPr="00447BEF" w:rsidRDefault="00216019" w:rsidP="00216019">
            <w:pPr>
              <w:ind w:right="49"/>
              <w:jc w:val="center"/>
              <w:rPr>
                <w:rFonts w:ascii="Arial" w:hAnsi="Arial" w:cs="Arial"/>
                <w:sz w:val="14"/>
                <w:szCs w:val="14"/>
              </w:rPr>
            </w:pPr>
          </w:p>
          <w:p w14:paraId="164493C4" w14:textId="28ACD4CE" w:rsidR="00216019" w:rsidRPr="00447BEF" w:rsidRDefault="00271F68"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r w:rsidR="00216019" w:rsidRPr="00447BEF">
              <w:rPr>
                <w:rFonts w:ascii="Arial" w:hAnsi="Arial" w:cs="Arial"/>
                <w:sz w:val="14"/>
                <w:szCs w:val="14"/>
              </w:rPr>
              <w:t xml:space="preserve"> </w:t>
            </w:r>
          </w:p>
        </w:tc>
      </w:tr>
      <w:tr w:rsidR="00216019" w:rsidRPr="00447BEF" w14:paraId="36F74FE8" w14:textId="77777777" w:rsidTr="009642DD">
        <w:trPr>
          <w:jc w:val="center"/>
        </w:trPr>
        <w:tc>
          <w:tcPr>
            <w:tcW w:w="667" w:type="pct"/>
            <w:vMerge w:val="restart"/>
            <w:vAlign w:val="center"/>
          </w:tcPr>
          <w:p w14:paraId="044E39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2</w:t>
            </w:r>
          </w:p>
        </w:tc>
        <w:tc>
          <w:tcPr>
            <w:tcW w:w="744" w:type="pct"/>
            <w:vMerge w:val="restart"/>
            <w:tcBorders>
              <w:left w:val="nil"/>
            </w:tcBorders>
            <w:vAlign w:val="center"/>
          </w:tcPr>
          <w:p w14:paraId="47F8C8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E417F1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1B5A8B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1173F8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3EC71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0BE13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51AD5B7D" w14:textId="77777777" w:rsidTr="009642DD">
        <w:trPr>
          <w:jc w:val="center"/>
        </w:trPr>
        <w:tc>
          <w:tcPr>
            <w:tcW w:w="667" w:type="pct"/>
            <w:vMerge/>
            <w:vAlign w:val="center"/>
          </w:tcPr>
          <w:p w14:paraId="48C1567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C1DFAC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5297F7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040B479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FC6BD3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655611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4796F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216019" w:rsidRPr="00447BEF" w14:paraId="7712A766" w14:textId="77777777" w:rsidTr="009642DD">
        <w:trPr>
          <w:jc w:val="center"/>
        </w:trPr>
        <w:tc>
          <w:tcPr>
            <w:tcW w:w="667" w:type="pct"/>
            <w:vMerge w:val="restart"/>
            <w:vAlign w:val="center"/>
          </w:tcPr>
          <w:p w14:paraId="029BAC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2</w:t>
            </w:r>
          </w:p>
        </w:tc>
        <w:tc>
          <w:tcPr>
            <w:tcW w:w="744" w:type="pct"/>
            <w:vMerge w:val="restart"/>
            <w:vAlign w:val="center"/>
          </w:tcPr>
          <w:p w14:paraId="29380E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693ACFD" w14:textId="546E69EB"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Dictamen de impacto ambiental (Zona </w:t>
            </w:r>
            <w:r w:rsidRPr="00447BEF">
              <w:rPr>
                <w:rFonts w:ascii="Arial" w:hAnsi="Arial" w:cs="Arial"/>
                <w:color w:val="000000" w:themeColor="text1"/>
                <w:sz w:val="14"/>
                <w:szCs w:val="14"/>
              </w:rPr>
              <w:lastRenderedPageBreak/>
              <w:t xml:space="preserve">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4A604E5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No se presentó documentación </w:t>
            </w:r>
          </w:p>
        </w:tc>
        <w:tc>
          <w:tcPr>
            <w:tcW w:w="796" w:type="pct"/>
            <w:vAlign w:val="center"/>
          </w:tcPr>
          <w:p w14:paraId="6BAB013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A5A034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A3D91E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7609BD11" w14:textId="77777777" w:rsidTr="009642DD">
        <w:trPr>
          <w:jc w:val="center"/>
        </w:trPr>
        <w:tc>
          <w:tcPr>
            <w:tcW w:w="667" w:type="pct"/>
            <w:vMerge/>
            <w:vAlign w:val="center"/>
          </w:tcPr>
          <w:p w14:paraId="21ACF08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293A03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475400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Porcentaje de anticipo otorgado</w:t>
            </w:r>
          </w:p>
        </w:tc>
        <w:tc>
          <w:tcPr>
            <w:tcW w:w="1458" w:type="pct"/>
            <w:vAlign w:val="center"/>
          </w:tcPr>
          <w:p w14:paraId="512650A5" w14:textId="3F8778ED"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pagos interbancarios por $797,947.74 correspondiente al pago inicial. Falta comprobar $100,000.00, de esta forma no se puede determinar que se pagó el porcentaje otorgado.</w:t>
            </w:r>
            <w:r>
              <w:rPr>
                <w:rFonts w:ascii="Arial" w:hAnsi="Arial" w:cs="Arial"/>
                <w:color w:val="000000" w:themeColor="text1"/>
                <w:sz w:val="14"/>
                <w:szCs w:val="14"/>
              </w:rPr>
              <w:t xml:space="preserve"> </w:t>
            </w:r>
          </w:p>
        </w:tc>
        <w:tc>
          <w:tcPr>
            <w:tcW w:w="796" w:type="pct"/>
            <w:vAlign w:val="center"/>
          </w:tcPr>
          <w:p w14:paraId="45F09D5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AD0CC7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7403A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F775B74" w14:textId="77777777" w:rsidTr="009642DD">
        <w:trPr>
          <w:jc w:val="center"/>
        </w:trPr>
        <w:tc>
          <w:tcPr>
            <w:tcW w:w="667" w:type="pct"/>
            <w:vMerge/>
            <w:vAlign w:val="center"/>
          </w:tcPr>
          <w:p w14:paraId="6EA723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05BB0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E4AD3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02D62799" w14:textId="33D7493F"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 el documento observado con folio 0025 – 0093, Presentan secciones topográficas de la estimación #3 finiquito y #2. Sin embargo, en esta observación se solicitaron las secciones topográficas de la estimación #1 y las pruebas de laboratorio y fotografías de la estimación #2 y #3 de lo cual no presentaron información.</w:t>
            </w:r>
            <w:r>
              <w:rPr>
                <w:rFonts w:ascii="Arial" w:hAnsi="Arial" w:cs="Arial"/>
                <w:color w:val="000000" w:themeColor="text1"/>
                <w:sz w:val="14"/>
                <w:szCs w:val="14"/>
              </w:rPr>
              <w:t xml:space="preserve"> </w:t>
            </w:r>
          </w:p>
        </w:tc>
        <w:tc>
          <w:tcPr>
            <w:tcW w:w="796" w:type="pct"/>
            <w:vAlign w:val="center"/>
          </w:tcPr>
          <w:p w14:paraId="6CB9BB9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C5DC99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50AEEC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6365EE4" w14:textId="77777777" w:rsidTr="009642DD">
        <w:trPr>
          <w:jc w:val="center"/>
        </w:trPr>
        <w:tc>
          <w:tcPr>
            <w:tcW w:w="667" w:type="pct"/>
            <w:vMerge/>
            <w:vAlign w:val="center"/>
          </w:tcPr>
          <w:p w14:paraId="10FC41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859E1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B3D216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23366FBD" w14:textId="0DC26D3F"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w:t>
            </w:r>
            <w:r>
              <w:rPr>
                <w:rFonts w:ascii="Arial" w:hAnsi="Arial" w:cs="Arial"/>
                <w:color w:val="000000" w:themeColor="text1"/>
                <w:sz w:val="14"/>
                <w:szCs w:val="14"/>
              </w:rPr>
              <w:t>2020</w:t>
            </w:r>
            <w:r w:rsidRPr="00447BEF">
              <w:rPr>
                <w:rFonts w:ascii="Arial" w:hAnsi="Arial" w:cs="Arial"/>
                <w:color w:val="000000" w:themeColor="text1"/>
                <w:sz w:val="14"/>
                <w:szCs w:val="14"/>
              </w:rPr>
              <w:t xml:space="preserve"> </w:t>
            </w:r>
            <w:r>
              <w:rPr>
                <w:rFonts w:ascii="Arial" w:hAnsi="Arial" w:cs="Arial"/>
                <w:color w:val="000000" w:themeColor="text1"/>
                <w:sz w:val="14"/>
                <w:szCs w:val="14"/>
              </w:rPr>
              <w:t>y</w:t>
            </w:r>
            <w:r w:rsidRPr="00447BEF">
              <w:rPr>
                <w:rFonts w:ascii="Arial" w:hAnsi="Arial" w:cs="Arial"/>
                <w:color w:val="000000" w:themeColor="text1"/>
                <w:sz w:val="14"/>
                <w:szCs w:val="14"/>
              </w:rPr>
              <w:t xml:space="preserve"> folio 0094 se recibe la póliza de vicios ocultos. </w:t>
            </w:r>
            <w:r>
              <w:rPr>
                <w:rFonts w:ascii="Arial" w:hAnsi="Arial" w:cs="Arial"/>
                <w:color w:val="000000" w:themeColor="text1"/>
                <w:sz w:val="14"/>
                <w:szCs w:val="14"/>
              </w:rPr>
              <w:t xml:space="preserve"> </w:t>
            </w:r>
          </w:p>
        </w:tc>
        <w:tc>
          <w:tcPr>
            <w:tcW w:w="796" w:type="pct"/>
            <w:vAlign w:val="center"/>
          </w:tcPr>
          <w:p w14:paraId="7A6975E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ADD33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31636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D27B130" w14:textId="77777777" w:rsidTr="009642DD">
        <w:trPr>
          <w:jc w:val="center"/>
        </w:trPr>
        <w:tc>
          <w:tcPr>
            <w:tcW w:w="667" w:type="pct"/>
            <w:vMerge/>
            <w:vAlign w:val="center"/>
          </w:tcPr>
          <w:p w14:paraId="3EE30AC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7202AE3"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181A16B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3BE63290" w14:textId="2653A1A7"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w:t>
            </w:r>
            <w:r>
              <w:rPr>
                <w:rFonts w:ascii="Arial" w:hAnsi="Arial" w:cs="Arial"/>
                <w:color w:val="000000" w:themeColor="text1"/>
                <w:sz w:val="14"/>
                <w:szCs w:val="14"/>
              </w:rPr>
              <w:t>y</w:t>
            </w:r>
            <w:r w:rsidRPr="00447BEF">
              <w:rPr>
                <w:rFonts w:ascii="Arial" w:hAnsi="Arial" w:cs="Arial"/>
                <w:color w:val="000000" w:themeColor="text1"/>
                <w:sz w:val="14"/>
                <w:szCs w:val="14"/>
              </w:rPr>
              <w:t xml:space="preserve"> folio 0096 - 00998 se recib</w:t>
            </w:r>
            <w:r>
              <w:rPr>
                <w:rFonts w:ascii="Arial" w:hAnsi="Arial" w:cs="Arial"/>
                <w:color w:val="000000" w:themeColor="text1"/>
                <w:sz w:val="14"/>
                <w:szCs w:val="14"/>
              </w:rPr>
              <w:t>e</w:t>
            </w:r>
            <w:r w:rsidRPr="00447BEF">
              <w:rPr>
                <w:rFonts w:ascii="Arial" w:hAnsi="Arial" w:cs="Arial"/>
                <w:color w:val="000000" w:themeColor="text1"/>
                <w:sz w:val="14"/>
                <w:szCs w:val="14"/>
              </w:rPr>
              <w:t>n los planos definitivos, así como los documentos en los cuales se encuentran las normas.</w:t>
            </w:r>
            <w:r>
              <w:rPr>
                <w:rFonts w:ascii="Arial" w:hAnsi="Arial" w:cs="Arial"/>
                <w:color w:val="000000" w:themeColor="text1"/>
                <w:sz w:val="14"/>
                <w:szCs w:val="14"/>
              </w:rPr>
              <w:t xml:space="preserve"> </w:t>
            </w:r>
          </w:p>
        </w:tc>
        <w:tc>
          <w:tcPr>
            <w:tcW w:w="796" w:type="pct"/>
            <w:vAlign w:val="center"/>
          </w:tcPr>
          <w:p w14:paraId="092E8E1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A0EB3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0FC6126" w14:textId="77777777" w:rsidR="00216019" w:rsidRPr="004D34A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0D26F99" w14:textId="77777777" w:rsidTr="009642DD">
        <w:trPr>
          <w:jc w:val="center"/>
        </w:trPr>
        <w:tc>
          <w:tcPr>
            <w:tcW w:w="667" w:type="pct"/>
            <w:vMerge/>
            <w:vAlign w:val="center"/>
          </w:tcPr>
          <w:p w14:paraId="26C57C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1367B44"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22238B5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Presupuesto definitivo.</w:t>
            </w:r>
          </w:p>
        </w:tc>
        <w:tc>
          <w:tcPr>
            <w:tcW w:w="1458" w:type="pct"/>
            <w:vAlign w:val="center"/>
          </w:tcPr>
          <w:p w14:paraId="48A44AF7" w14:textId="51AA6F8E"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presentan presupuesto definitivo.</w:t>
            </w:r>
            <w:r>
              <w:rPr>
                <w:rFonts w:ascii="Arial" w:hAnsi="Arial" w:cs="Arial"/>
                <w:color w:val="000000" w:themeColor="text1"/>
                <w:sz w:val="14"/>
                <w:szCs w:val="14"/>
              </w:rPr>
              <w:t xml:space="preserve"> </w:t>
            </w:r>
          </w:p>
        </w:tc>
        <w:tc>
          <w:tcPr>
            <w:tcW w:w="796" w:type="pct"/>
            <w:vAlign w:val="center"/>
          </w:tcPr>
          <w:p w14:paraId="61DCAEF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A31625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395B1CB" w14:textId="77777777" w:rsidR="00216019" w:rsidRPr="004D34A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CD6512C" w14:textId="77777777" w:rsidTr="009642DD">
        <w:trPr>
          <w:jc w:val="center"/>
        </w:trPr>
        <w:tc>
          <w:tcPr>
            <w:tcW w:w="667" w:type="pct"/>
            <w:vMerge/>
            <w:vAlign w:val="center"/>
          </w:tcPr>
          <w:p w14:paraId="440FF2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2D937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23AF9D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3B8F73D7" w14:textId="12D77A1B" w:rsidR="00216019" w:rsidRPr="00447BEF"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DOP/0017-BIS/2021 del 07/01/2021 presentan Acta de extinción de derechos y obligaciones en original.</w:t>
            </w:r>
            <w:r w:rsidR="00271F68">
              <w:rPr>
                <w:rFonts w:ascii="Arial" w:hAnsi="Arial" w:cs="Arial"/>
                <w:color w:val="000000" w:themeColor="text1"/>
                <w:sz w:val="14"/>
                <w:szCs w:val="14"/>
              </w:rPr>
              <w:t xml:space="preserve"> </w:t>
            </w:r>
          </w:p>
        </w:tc>
        <w:tc>
          <w:tcPr>
            <w:tcW w:w="796" w:type="pct"/>
            <w:vAlign w:val="center"/>
          </w:tcPr>
          <w:p w14:paraId="095BC49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090B0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9DA0A9E" w14:textId="77777777" w:rsidR="00216019" w:rsidRPr="004D34A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538DC8A9" w14:textId="77777777" w:rsidTr="009642DD">
        <w:trPr>
          <w:jc w:val="center"/>
        </w:trPr>
        <w:tc>
          <w:tcPr>
            <w:tcW w:w="667" w:type="pct"/>
            <w:vMerge/>
            <w:vAlign w:val="center"/>
          </w:tcPr>
          <w:p w14:paraId="74F4F5E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48A6E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DC08DC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de cobro del anticipo.</w:t>
            </w:r>
          </w:p>
        </w:tc>
        <w:tc>
          <w:tcPr>
            <w:tcW w:w="1458" w:type="pct"/>
            <w:vAlign w:val="center"/>
          </w:tcPr>
          <w:p w14:paraId="4618073A" w14:textId="77777777" w:rsidR="00216019" w:rsidRDefault="00216019" w:rsidP="00271F6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pagos interbancarios por $797,947.74 correspondiente al pago inicial</w:t>
            </w:r>
            <w:r w:rsidR="00271F68">
              <w:rPr>
                <w:rFonts w:ascii="Arial" w:hAnsi="Arial" w:cs="Arial"/>
                <w:color w:val="000000" w:themeColor="text1"/>
                <w:sz w:val="14"/>
                <w:szCs w:val="14"/>
              </w:rPr>
              <w:t>.</w:t>
            </w:r>
          </w:p>
          <w:p w14:paraId="5F0D3602" w14:textId="26F9DDAB" w:rsidR="00271F68" w:rsidRPr="00447BEF" w:rsidRDefault="00271F68" w:rsidP="00271F68">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18DDD5A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15A22D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9F83ECB" w14:textId="64EE8C62" w:rsidR="00216019" w:rsidRPr="00447BEF" w:rsidRDefault="00271F68"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526D0ED9" w14:textId="77777777" w:rsidTr="009642DD">
        <w:trPr>
          <w:jc w:val="center"/>
        </w:trPr>
        <w:tc>
          <w:tcPr>
            <w:tcW w:w="667" w:type="pct"/>
            <w:vMerge/>
            <w:vAlign w:val="center"/>
          </w:tcPr>
          <w:p w14:paraId="0157F0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5A701E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3012DA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Amortización.</w:t>
            </w:r>
          </w:p>
        </w:tc>
        <w:tc>
          <w:tcPr>
            <w:tcW w:w="1458" w:type="pct"/>
            <w:vAlign w:val="center"/>
          </w:tcPr>
          <w:p w14:paraId="173906A7" w14:textId="77777777" w:rsidR="00216019"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CFDI de la estimació</w:t>
            </w:r>
            <w:r w:rsidR="00060984">
              <w:rPr>
                <w:rFonts w:ascii="Arial" w:hAnsi="Arial" w:cs="Arial"/>
                <w:color w:val="000000" w:themeColor="text1"/>
                <w:sz w:val="14"/>
                <w:szCs w:val="14"/>
              </w:rPr>
              <w:t>n #1 por $320,336.22.</w:t>
            </w:r>
          </w:p>
          <w:p w14:paraId="2F401A45" w14:textId="0B57878A" w:rsidR="00060984" w:rsidRPr="00447BEF" w:rsidRDefault="00060984" w:rsidP="0006098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493CA1A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61302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243E9CD" w14:textId="0D7518AE" w:rsidR="00216019" w:rsidRPr="00447BEF" w:rsidRDefault="00060984"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4ECE26B1" w14:textId="77777777" w:rsidTr="009642DD">
        <w:trPr>
          <w:jc w:val="center"/>
        </w:trPr>
        <w:tc>
          <w:tcPr>
            <w:tcW w:w="667" w:type="pct"/>
            <w:vMerge w:val="restart"/>
            <w:vAlign w:val="center"/>
          </w:tcPr>
          <w:p w14:paraId="3CDF8F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2</w:t>
            </w:r>
          </w:p>
        </w:tc>
        <w:tc>
          <w:tcPr>
            <w:tcW w:w="744" w:type="pct"/>
            <w:vMerge w:val="restart"/>
            <w:vAlign w:val="center"/>
          </w:tcPr>
          <w:p w14:paraId="6793AD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77CA2A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6F534B7E" w14:textId="77777777" w:rsidR="00216019"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 con los folios 001, 007,0013, 0016, 0022, 0023, 0024 el pago interbancario de la estimación #1 por $620,336.22</w:t>
            </w:r>
            <w:r w:rsidR="00060984">
              <w:rPr>
                <w:rFonts w:ascii="Arial" w:hAnsi="Arial" w:cs="Arial"/>
                <w:color w:val="000000" w:themeColor="text1"/>
                <w:sz w:val="14"/>
                <w:szCs w:val="14"/>
              </w:rPr>
              <w:t>.</w:t>
            </w:r>
          </w:p>
          <w:p w14:paraId="73795BC0" w14:textId="42B0D0A1" w:rsidR="00060984" w:rsidRPr="00447BEF" w:rsidRDefault="00060984" w:rsidP="00060984">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11C1C89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2391BCD" w14:textId="77777777" w:rsidR="00216019" w:rsidRPr="00447BEF" w:rsidRDefault="00216019" w:rsidP="00216019">
            <w:pPr>
              <w:ind w:right="49"/>
              <w:jc w:val="center"/>
              <w:rPr>
                <w:rFonts w:ascii="Arial" w:hAnsi="Arial" w:cs="Arial"/>
                <w:color w:val="000000" w:themeColor="text1"/>
                <w:sz w:val="14"/>
                <w:szCs w:val="14"/>
              </w:rPr>
            </w:pPr>
            <w:r>
              <w:rPr>
                <w:rFonts w:ascii="Arial" w:hAnsi="Arial" w:cs="Arial"/>
                <w:color w:val="000000" w:themeColor="text1"/>
                <w:sz w:val="14"/>
                <w:szCs w:val="14"/>
              </w:rPr>
              <w:t>No s</w:t>
            </w:r>
            <w:r w:rsidRPr="00447BEF">
              <w:rPr>
                <w:rFonts w:ascii="Arial" w:hAnsi="Arial" w:cs="Arial"/>
                <w:color w:val="000000" w:themeColor="text1"/>
                <w:sz w:val="14"/>
                <w:szCs w:val="14"/>
              </w:rPr>
              <w:t>olventado</w:t>
            </w:r>
          </w:p>
        </w:tc>
        <w:tc>
          <w:tcPr>
            <w:tcW w:w="664" w:type="pct"/>
            <w:vAlign w:val="center"/>
          </w:tcPr>
          <w:p w14:paraId="73EC643B" w14:textId="45CBF22D" w:rsidR="00216019" w:rsidRPr="00447BEF" w:rsidRDefault="00060984"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5E4D2C47" w14:textId="77777777" w:rsidTr="009642DD">
        <w:trPr>
          <w:jc w:val="center"/>
        </w:trPr>
        <w:tc>
          <w:tcPr>
            <w:tcW w:w="667" w:type="pct"/>
            <w:vMerge/>
            <w:vAlign w:val="center"/>
          </w:tcPr>
          <w:p w14:paraId="55AF26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B64B9F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23E2A4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79279ABC" w14:textId="77777777" w:rsidR="00216019"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presenta con los folios 002, 008, 0017 CFDI de l</w:t>
            </w:r>
            <w:r w:rsidR="00060984">
              <w:rPr>
                <w:rFonts w:ascii="Arial" w:hAnsi="Arial" w:cs="Arial"/>
                <w:color w:val="000000" w:themeColor="text1"/>
                <w:sz w:val="14"/>
                <w:szCs w:val="14"/>
              </w:rPr>
              <w:t>a estimación #1 por $320,336.22.</w:t>
            </w:r>
          </w:p>
          <w:p w14:paraId="45E94D9F" w14:textId="04AFBD4C" w:rsidR="00060984" w:rsidRPr="00447BEF" w:rsidRDefault="00060984" w:rsidP="00060984">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lastRenderedPageBreak/>
              <w:t>Esta información será analizada y valorada.</w:t>
            </w:r>
          </w:p>
        </w:tc>
        <w:tc>
          <w:tcPr>
            <w:tcW w:w="796" w:type="pct"/>
            <w:vAlign w:val="center"/>
          </w:tcPr>
          <w:p w14:paraId="2253A67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Atendido</w:t>
            </w:r>
          </w:p>
          <w:p w14:paraId="7E2573D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DDB3A01" w14:textId="5DC85888" w:rsidR="00216019" w:rsidRPr="00447BEF" w:rsidRDefault="00060984"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095652AC" w14:textId="77777777" w:rsidTr="009642DD">
        <w:trPr>
          <w:jc w:val="center"/>
        </w:trPr>
        <w:tc>
          <w:tcPr>
            <w:tcW w:w="667" w:type="pct"/>
            <w:vMerge w:val="restart"/>
            <w:vAlign w:val="center"/>
          </w:tcPr>
          <w:p w14:paraId="51A879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3</w:t>
            </w:r>
          </w:p>
          <w:p w14:paraId="474F0D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EC6A7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66042BC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90FC9F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Dictamen de la evaluación de las proposiciones.</w:t>
            </w:r>
          </w:p>
        </w:tc>
        <w:tc>
          <w:tcPr>
            <w:tcW w:w="1458" w:type="pct"/>
            <w:vAlign w:val="center"/>
          </w:tcPr>
          <w:p w14:paraId="7DC387F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144891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D4B25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6F4D3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C7DD305" w14:textId="77777777" w:rsidTr="009642DD">
        <w:trPr>
          <w:trHeight w:val="2211"/>
          <w:jc w:val="center"/>
        </w:trPr>
        <w:tc>
          <w:tcPr>
            <w:tcW w:w="667" w:type="pct"/>
            <w:vMerge/>
            <w:vAlign w:val="center"/>
          </w:tcPr>
          <w:p w14:paraId="4FAE447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B86252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44B6C4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Oficio de designación de residente de obra (Supervisor).</w:t>
            </w:r>
          </w:p>
        </w:tc>
        <w:tc>
          <w:tcPr>
            <w:tcW w:w="1458" w:type="pct"/>
            <w:vAlign w:val="center"/>
          </w:tcPr>
          <w:p w14:paraId="2C84F0D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el oficio DOP/1824-CAAO/2019 del 29/11/2019. </w:t>
            </w:r>
          </w:p>
          <w:p w14:paraId="0317A81F" w14:textId="72908E31" w:rsidR="00216019" w:rsidRPr="00447BEF"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Director de Obras Públicas, pero es un documento que ya no se debe corregir porque se estaría modificando el original, puesto que el oficio inte</w:t>
            </w:r>
            <w:r>
              <w:rPr>
                <w:rFonts w:ascii="Arial" w:hAnsi="Arial" w:cs="Arial"/>
                <w:color w:val="000000" w:themeColor="text1"/>
                <w:sz w:val="14"/>
                <w:szCs w:val="14"/>
              </w:rPr>
              <w:t xml:space="preserve">grado en el expediente de obra </w:t>
            </w:r>
            <w:r w:rsidRPr="00447BEF">
              <w:rPr>
                <w:rFonts w:ascii="Arial" w:hAnsi="Arial" w:cs="Arial"/>
                <w:color w:val="000000" w:themeColor="text1"/>
                <w:sz w:val="14"/>
                <w:szCs w:val="14"/>
              </w:rPr>
              <w:t>se encuentra firmado por el Coordinador de Supervisores</w:t>
            </w:r>
            <w:r>
              <w:rPr>
                <w:rFonts w:ascii="Arial" w:hAnsi="Arial" w:cs="Arial"/>
                <w:color w:val="000000" w:themeColor="text1"/>
                <w:sz w:val="14"/>
                <w:szCs w:val="14"/>
              </w:rPr>
              <w:t>,</w:t>
            </w:r>
            <w:r w:rsidRPr="00447BEF">
              <w:rPr>
                <w:rFonts w:ascii="Arial" w:hAnsi="Arial" w:cs="Arial"/>
                <w:color w:val="000000" w:themeColor="text1"/>
                <w:sz w:val="14"/>
                <w:szCs w:val="14"/>
              </w:rPr>
              <w:t xml:space="preserve"> por tal motivo se ratifica la observación. No solventa, permanece como documentación irregular.</w:t>
            </w:r>
          </w:p>
        </w:tc>
        <w:tc>
          <w:tcPr>
            <w:tcW w:w="796" w:type="pct"/>
            <w:vAlign w:val="center"/>
          </w:tcPr>
          <w:p w14:paraId="3D995C1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F6ECC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8A27C0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F854CEF" w14:textId="77777777" w:rsidTr="009642DD">
        <w:trPr>
          <w:jc w:val="center"/>
        </w:trPr>
        <w:tc>
          <w:tcPr>
            <w:tcW w:w="667" w:type="pct"/>
            <w:vMerge/>
            <w:vAlign w:val="center"/>
          </w:tcPr>
          <w:p w14:paraId="7215278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09B4A0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073C77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04B8AAD4" w14:textId="60487B21" w:rsidR="00216019" w:rsidRPr="00447BEF"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el libro de bitácora, pero no solventa, ya que en el expediente de obra vienen las hojas originales desprendidas,</w:t>
            </w:r>
            <w:r>
              <w:rPr>
                <w:rFonts w:ascii="Arial" w:hAnsi="Arial" w:cs="Arial"/>
                <w:color w:val="000000" w:themeColor="text1"/>
                <w:sz w:val="14"/>
                <w:szCs w:val="14"/>
              </w:rPr>
              <w:t xml:space="preserve"> siendo un documento irregular,</w:t>
            </w:r>
            <w:r w:rsidRPr="00447BEF">
              <w:rPr>
                <w:rFonts w:ascii="Arial" w:hAnsi="Arial" w:cs="Arial"/>
                <w:color w:val="000000" w:themeColor="text1"/>
                <w:sz w:val="14"/>
                <w:szCs w:val="14"/>
              </w:rPr>
              <w:t xml:space="preserve"> puesto que las copias de las hojas de bitácora deberán ser desprendibles, no así las originales.</w:t>
            </w:r>
            <w:r w:rsidR="00060984">
              <w:rPr>
                <w:rFonts w:ascii="Arial" w:hAnsi="Arial" w:cs="Arial"/>
                <w:color w:val="000000" w:themeColor="text1"/>
                <w:sz w:val="14"/>
                <w:szCs w:val="14"/>
              </w:rPr>
              <w:t xml:space="preserve"> </w:t>
            </w:r>
          </w:p>
        </w:tc>
        <w:tc>
          <w:tcPr>
            <w:tcW w:w="796" w:type="pct"/>
            <w:vAlign w:val="center"/>
          </w:tcPr>
          <w:p w14:paraId="3B7E452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62EF3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2303C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ECB8933" w14:textId="77777777" w:rsidTr="009642DD">
        <w:trPr>
          <w:trHeight w:val="1088"/>
          <w:jc w:val="center"/>
        </w:trPr>
        <w:tc>
          <w:tcPr>
            <w:tcW w:w="667" w:type="pct"/>
            <w:vMerge/>
            <w:vAlign w:val="center"/>
          </w:tcPr>
          <w:p w14:paraId="07E517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AD041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2647CF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041B9AB4" w14:textId="50E0E462" w:rsidR="00216019" w:rsidRPr="00447BEF"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terminación de obra, es la misma que se encuentra en el expediente, solo le faltaba el sello de acuse de recibo mismo que viene integrado en este documento.</w:t>
            </w:r>
            <w:r>
              <w:rPr>
                <w:rFonts w:ascii="Arial" w:hAnsi="Arial" w:cs="Arial"/>
                <w:color w:val="000000" w:themeColor="text1"/>
                <w:sz w:val="14"/>
                <w:szCs w:val="14"/>
              </w:rPr>
              <w:t xml:space="preserve"> </w:t>
            </w:r>
          </w:p>
        </w:tc>
        <w:tc>
          <w:tcPr>
            <w:tcW w:w="796" w:type="pct"/>
            <w:vAlign w:val="center"/>
          </w:tcPr>
          <w:p w14:paraId="320AA5F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D8E90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41387A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B755094" w14:textId="77777777" w:rsidTr="009642DD">
        <w:trPr>
          <w:jc w:val="center"/>
        </w:trPr>
        <w:tc>
          <w:tcPr>
            <w:tcW w:w="667" w:type="pct"/>
            <w:vMerge/>
            <w:vAlign w:val="center"/>
          </w:tcPr>
          <w:p w14:paraId="515B3F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4B2E4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DFA3A9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13A6E351" w14:textId="10E6AC13" w:rsidR="00216019" w:rsidRPr="00447BEF" w:rsidRDefault="00216019" w:rsidP="00060984">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notificación para firma del finiquito, es la misma que se encuentra en el expediente, solo le faltaba la firma de acuse de recibo, mismo que viene integrado en este documento. </w:t>
            </w:r>
          </w:p>
        </w:tc>
        <w:tc>
          <w:tcPr>
            <w:tcW w:w="796" w:type="pct"/>
            <w:vAlign w:val="center"/>
          </w:tcPr>
          <w:p w14:paraId="046B44D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23C98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9A935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EE501CA" w14:textId="77777777" w:rsidTr="009642DD">
        <w:trPr>
          <w:jc w:val="center"/>
        </w:trPr>
        <w:tc>
          <w:tcPr>
            <w:tcW w:w="667" w:type="pct"/>
            <w:vAlign w:val="center"/>
          </w:tcPr>
          <w:p w14:paraId="1EA10D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24, Observación 1</w:t>
            </w:r>
          </w:p>
        </w:tc>
        <w:tc>
          <w:tcPr>
            <w:tcW w:w="744" w:type="pct"/>
            <w:vAlign w:val="center"/>
          </w:tcPr>
          <w:p w14:paraId="2395182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29CD811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 y de las estimaciones #1, #2 y #3 finiquito, asimismo faltan pagos interbancarios para la estimación #1, #2 y #3</w:t>
            </w:r>
            <w:r>
              <w:rPr>
                <w:rFonts w:ascii="Arial" w:hAnsi="Arial" w:cs="Arial"/>
                <w:sz w:val="14"/>
                <w:szCs w:val="14"/>
              </w:rPr>
              <w:t>. Asimismo faltan las estimaciones y números generadores de la</w:t>
            </w:r>
            <w:r w:rsidRPr="00447BEF">
              <w:rPr>
                <w:rFonts w:ascii="Arial" w:hAnsi="Arial" w:cs="Arial"/>
                <w:sz w:val="14"/>
                <w:szCs w:val="14"/>
              </w:rPr>
              <w:t xml:space="preserve"> 3 </w:t>
            </w:r>
            <w:r>
              <w:rPr>
                <w:rFonts w:ascii="Arial" w:hAnsi="Arial" w:cs="Arial"/>
                <w:sz w:val="14"/>
                <w:szCs w:val="14"/>
              </w:rPr>
              <w:t>finiquito.</w:t>
            </w:r>
          </w:p>
        </w:tc>
        <w:tc>
          <w:tcPr>
            <w:tcW w:w="1458" w:type="pct"/>
            <w:vAlign w:val="center"/>
          </w:tcPr>
          <w:p w14:paraId="13A0E7C1" w14:textId="77777777" w:rsidR="00216019" w:rsidRDefault="00216019" w:rsidP="00060984">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y pagos interbancarios para el anticipo por $896,147.77 y CFDI con sus pagos interbancarios para la estimación #1 por $1,671,351.17. </w:t>
            </w:r>
          </w:p>
          <w:p w14:paraId="4BDF1EA9" w14:textId="49731F03" w:rsidR="00060984" w:rsidRPr="006C2463" w:rsidRDefault="00060984" w:rsidP="00060984">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49A80D2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F0DE0F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7B71D6" w14:textId="77777777" w:rsidR="00216019" w:rsidRPr="00447BEF" w:rsidRDefault="00216019" w:rsidP="00216019">
            <w:pPr>
              <w:ind w:right="49"/>
              <w:jc w:val="center"/>
              <w:rPr>
                <w:rFonts w:ascii="Arial" w:hAnsi="Arial" w:cs="Arial"/>
                <w:sz w:val="14"/>
                <w:szCs w:val="14"/>
              </w:rPr>
            </w:pPr>
          </w:p>
          <w:p w14:paraId="34CB1B59" w14:textId="6B70130F" w:rsidR="00216019" w:rsidRPr="00447BEF" w:rsidRDefault="00060984"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r w:rsidR="00216019" w:rsidRPr="00447BEF">
              <w:rPr>
                <w:rFonts w:ascii="Arial" w:hAnsi="Arial" w:cs="Arial"/>
                <w:sz w:val="14"/>
                <w:szCs w:val="14"/>
              </w:rPr>
              <w:t xml:space="preserve"> </w:t>
            </w:r>
          </w:p>
        </w:tc>
      </w:tr>
      <w:tr w:rsidR="00216019" w:rsidRPr="00447BEF" w14:paraId="2148C8E6" w14:textId="77777777" w:rsidTr="009642DD">
        <w:trPr>
          <w:jc w:val="center"/>
        </w:trPr>
        <w:tc>
          <w:tcPr>
            <w:tcW w:w="667" w:type="pct"/>
            <w:vMerge w:val="restart"/>
            <w:vAlign w:val="center"/>
          </w:tcPr>
          <w:p w14:paraId="6282A8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24, Observación 2</w:t>
            </w:r>
          </w:p>
          <w:p w14:paraId="4978DC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CB66E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3DB731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EFF6A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0BD6D05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B02973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D708A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171AE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17074DA" w14:textId="77777777" w:rsidTr="009642DD">
        <w:trPr>
          <w:jc w:val="center"/>
        </w:trPr>
        <w:tc>
          <w:tcPr>
            <w:tcW w:w="667" w:type="pct"/>
            <w:vMerge/>
            <w:vAlign w:val="center"/>
          </w:tcPr>
          <w:p w14:paraId="004FE3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3CF6F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7F5E86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4FE2A52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4E58E8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598BA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F3DD0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D023DD7" w14:textId="77777777" w:rsidTr="009642DD">
        <w:trPr>
          <w:jc w:val="center"/>
        </w:trPr>
        <w:tc>
          <w:tcPr>
            <w:tcW w:w="667" w:type="pct"/>
            <w:vMerge/>
            <w:vAlign w:val="center"/>
          </w:tcPr>
          <w:p w14:paraId="123FB7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18096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D0F3A2F" w14:textId="4501335F"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C37E92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7F7587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70A10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83038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2B201C0" w14:textId="77777777" w:rsidTr="009642DD">
        <w:trPr>
          <w:jc w:val="center"/>
        </w:trPr>
        <w:tc>
          <w:tcPr>
            <w:tcW w:w="667" w:type="pct"/>
            <w:vMerge/>
            <w:vAlign w:val="center"/>
          </w:tcPr>
          <w:p w14:paraId="6A0B4CD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E9028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B755AC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Estimaciones de Obra.</w:t>
            </w:r>
          </w:p>
        </w:tc>
        <w:tc>
          <w:tcPr>
            <w:tcW w:w="1458" w:type="pct"/>
            <w:vAlign w:val="center"/>
          </w:tcPr>
          <w:p w14:paraId="302752CA" w14:textId="1C9D05C6" w:rsidR="00216019" w:rsidRPr="00447BEF" w:rsidRDefault="00D53FDA"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información</w:t>
            </w:r>
          </w:p>
        </w:tc>
        <w:tc>
          <w:tcPr>
            <w:tcW w:w="796" w:type="pct"/>
            <w:vAlign w:val="center"/>
          </w:tcPr>
          <w:p w14:paraId="550C1E4F" w14:textId="77777777" w:rsidR="00216019" w:rsidRDefault="00D53FDA"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No atendido</w:t>
            </w:r>
          </w:p>
          <w:p w14:paraId="62FFB5AE" w14:textId="6BAA3FF4" w:rsidR="00D53FDA" w:rsidRPr="00447BEF" w:rsidRDefault="00D53FDA"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solventado</w:t>
            </w:r>
          </w:p>
        </w:tc>
        <w:tc>
          <w:tcPr>
            <w:tcW w:w="664" w:type="pct"/>
            <w:vAlign w:val="center"/>
          </w:tcPr>
          <w:p w14:paraId="06E9CEDF" w14:textId="77777777" w:rsidR="00216019" w:rsidRPr="00B31F3A"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0EEE142" w14:textId="77777777" w:rsidTr="009642DD">
        <w:trPr>
          <w:jc w:val="center"/>
        </w:trPr>
        <w:tc>
          <w:tcPr>
            <w:tcW w:w="667" w:type="pct"/>
            <w:vMerge/>
            <w:vAlign w:val="center"/>
          </w:tcPr>
          <w:p w14:paraId="11F9FA3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E0002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1731DE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58501C0F" w14:textId="112F12F4" w:rsidR="00216019" w:rsidRPr="00447BEF" w:rsidRDefault="00D53FDA"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información</w:t>
            </w:r>
          </w:p>
        </w:tc>
        <w:tc>
          <w:tcPr>
            <w:tcW w:w="796" w:type="pct"/>
            <w:vAlign w:val="center"/>
          </w:tcPr>
          <w:p w14:paraId="14515B2C" w14:textId="3889F7B8" w:rsidR="00216019" w:rsidRPr="00447BEF" w:rsidRDefault="00D53FDA" w:rsidP="00216019">
            <w:pPr>
              <w:ind w:right="49"/>
              <w:jc w:val="center"/>
              <w:rPr>
                <w:rFonts w:ascii="Arial" w:hAnsi="Arial" w:cs="Arial"/>
                <w:color w:val="000000" w:themeColor="text1"/>
                <w:sz w:val="14"/>
                <w:szCs w:val="14"/>
              </w:rPr>
            </w:pPr>
            <w:r>
              <w:rPr>
                <w:rFonts w:ascii="Arial" w:hAnsi="Arial" w:cs="Arial"/>
                <w:color w:val="000000" w:themeColor="text1"/>
                <w:sz w:val="14"/>
                <w:szCs w:val="14"/>
              </w:rPr>
              <w:t>No a</w:t>
            </w:r>
            <w:r w:rsidR="00216019" w:rsidRPr="00447BEF">
              <w:rPr>
                <w:rFonts w:ascii="Arial" w:hAnsi="Arial" w:cs="Arial"/>
                <w:color w:val="000000" w:themeColor="text1"/>
                <w:sz w:val="14"/>
                <w:szCs w:val="14"/>
              </w:rPr>
              <w:t>tendido</w:t>
            </w:r>
          </w:p>
          <w:p w14:paraId="102353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525E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93775AF" w14:textId="77777777" w:rsidTr="009642DD">
        <w:trPr>
          <w:jc w:val="center"/>
        </w:trPr>
        <w:tc>
          <w:tcPr>
            <w:tcW w:w="667" w:type="pct"/>
            <w:vMerge/>
            <w:vAlign w:val="center"/>
          </w:tcPr>
          <w:p w14:paraId="37444D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26BC33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B2C199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35DDF00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E4DE4E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D5454A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73F79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A51A08C" w14:textId="77777777" w:rsidTr="009642DD">
        <w:trPr>
          <w:jc w:val="center"/>
        </w:trPr>
        <w:tc>
          <w:tcPr>
            <w:tcW w:w="667" w:type="pct"/>
            <w:vMerge/>
            <w:vAlign w:val="center"/>
          </w:tcPr>
          <w:p w14:paraId="5FAAC3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50E27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B1051B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3C1CDA1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9E765C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D37FF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864B3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B8DFF68" w14:textId="77777777" w:rsidTr="009642DD">
        <w:trPr>
          <w:jc w:val="center"/>
        </w:trPr>
        <w:tc>
          <w:tcPr>
            <w:tcW w:w="667" w:type="pct"/>
            <w:vMerge/>
            <w:vAlign w:val="center"/>
          </w:tcPr>
          <w:p w14:paraId="2889111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D61B7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8D658B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72166BB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12F931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92AAEF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5885E1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1EE3CF3" w14:textId="77777777" w:rsidTr="009642DD">
        <w:trPr>
          <w:jc w:val="center"/>
        </w:trPr>
        <w:tc>
          <w:tcPr>
            <w:tcW w:w="667" w:type="pct"/>
            <w:vMerge/>
            <w:vAlign w:val="center"/>
          </w:tcPr>
          <w:p w14:paraId="618C00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2EA4F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1F8F9D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47951E6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EBCD80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DB73C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9955B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CD06122" w14:textId="77777777" w:rsidTr="009642DD">
        <w:trPr>
          <w:jc w:val="center"/>
        </w:trPr>
        <w:tc>
          <w:tcPr>
            <w:tcW w:w="667" w:type="pct"/>
            <w:vMerge/>
            <w:vAlign w:val="center"/>
          </w:tcPr>
          <w:p w14:paraId="0BA532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B9B04B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50FDDC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2CBD0A1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B380D0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058EA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E2782C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34CDCA9" w14:textId="77777777" w:rsidTr="009642DD">
        <w:trPr>
          <w:jc w:val="center"/>
        </w:trPr>
        <w:tc>
          <w:tcPr>
            <w:tcW w:w="667" w:type="pct"/>
            <w:vMerge/>
            <w:vAlign w:val="center"/>
          </w:tcPr>
          <w:p w14:paraId="412B3D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2E623A5"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41F2325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Amortización.</w:t>
            </w:r>
          </w:p>
        </w:tc>
        <w:tc>
          <w:tcPr>
            <w:tcW w:w="1458" w:type="pct"/>
            <w:vAlign w:val="center"/>
          </w:tcPr>
          <w:p w14:paraId="30853C68" w14:textId="77777777" w:rsidR="00216019" w:rsidRDefault="00216019" w:rsidP="00D53FD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pagos interbancarios para para la estimación #1 por $1,671,351.17. </w:t>
            </w:r>
          </w:p>
          <w:p w14:paraId="0382967E" w14:textId="5E0520AB" w:rsidR="00D53FDA" w:rsidRPr="00447BEF" w:rsidRDefault="00D53FDA" w:rsidP="00D53FD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43D4138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9FECF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F6791AF" w14:textId="0F406C4B" w:rsidR="00216019" w:rsidRPr="00447BEF" w:rsidRDefault="00D53FDA" w:rsidP="00216019">
            <w:pPr>
              <w:spacing w:line="276" w:lineRule="auto"/>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301E26AF" w14:textId="77777777" w:rsidTr="009642DD">
        <w:trPr>
          <w:jc w:val="center"/>
        </w:trPr>
        <w:tc>
          <w:tcPr>
            <w:tcW w:w="667" w:type="pct"/>
            <w:vMerge/>
            <w:vAlign w:val="center"/>
          </w:tcPr>
          <w:p w14:paraId="76BA23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DEDD2E1"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07BFEA4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232881AB" w14:textId="77777777" w:rsidR="00216019" w:rsidRDefault="00216019" w:rsidP="00D53FD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con los folios 001, 004, 007, ,0010, 0013, 0016, 0019, 0022, 0025 los pagos interbancarios para para la estimación #1 por $1,671,351.17. </w:t>
            </w:r>
          </w:p>
          <w:p w14:paraId="688AF516" w14:textId="381E9009" w:rsidR="00D53FDA" w:rsidRPr="00447BEF" w:rsidRDefault="00D53FDA" w:rsidP="00D53FD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35E94AA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1E18D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4F402D9" w14:textId="43C15309" w:rsidR="00216019" w:rsidRPr="00447BEF" w:rsidRDefault="00D53FDA"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538F8E8A" w14:textId="77777777" w:rsidTr="009642DD">
        <w:trPr>
          <w:jc w:val="center"/>
        </w:trPr>
        <w:tc>
          <w:tcPr>
            <w:tcW w:w="667" w:type="pct"/>
            <w:vAlign w:val="center"/>
          </w:tcPr>
          <w:p w14:paraId="0FBED7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24, Observación 2</w:t>
            </w:r>
          </w:p>
          <w:p w14:paraId="277041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188CAC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67D0F91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6F1FBB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1C538DE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 CFDI para el anticipo por $896,147.77 y de la estimación #1 por $1,671,351.17. </w:t>
            </w:r>
          </w:p>
          <w:p w14:paraId="4C789823" w14:textId="3D749246" w:rsidR="00216019" w:rsidRPr="00447BEF" w:rsidRDefault="00D53FDA" w:rsidP="00216019">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497144C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968DD9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708B188" w14:textId="7EB66E85" w:rsidR="00216019" w:rsidRPr="00447BEF" w:rsidRDefault="00D53FDA" w:rsidP="00216019">
            <w:pPr>
              <w:spacing w:line="276" w:lineRule="auto"/>
              <w:jc w:val="center"/>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7B161180" w14:textId="77777777" w:rsidTr="009642DD">
        <w:trPr>
          <w:trHeight w:val="756"/>
          <w:jc w:val="center"/>
        </w:trPr>
        <w:tc>
          <w:tcPr>
            <w:tcW w:w="667" w:type="pct"/>
            <w:vMerge w:val="restart"/>
            <w:vAlign w:val="center"/>
          </w:tcPr>
          <w:p w14:paraId="455C1F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Resultado 24, Observación 3</w:t>
            </w:r>
          </w:p>
          <w:p w14:paraId="7A38C8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6F636D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47A8E2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CAB4F8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5317733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5ACF32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6F913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C5B06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1FCB7F2" w14:textId="77777777" w:rsidTr="009642DD">
        <w:trPr>
          <w:jc w:val="center"/>
        </w:trPr>
        <w:tc>
          <w:tcPr>
            <w:tcW w:w="667" w:type="pct"/>
            <w:vMerge/>
            <w:vAlign w:val="center"/>
          </w:tcPr>
          <w:p w14:paraId="18AA5F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B0B54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CB3844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6DE5D8ED" w14:textId="7ABF767F" w:rsidR="00216019" w:rsidRPr="00447BEF" w:rsidRDefault="00216019" w:rsidP="00D53FD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el folio 028 el oficio DOP/1822-RVPP/2019 del 29/11/2019 que hace referencia a la designación de residente de obra. El documento presentado fue firmado por el Director de Obras Públicas, pero es un documento que ya no se debe corregir porque se estaría modificando el original, puesto que el oficio integrado en el expediente de ob</w:t>
            </w:r>
            <w:r>
              <w:rPr>
                <w:rFonts w:ascii="Arial" w:hAnsi="Arial" w:cs="Arial"/>
                <w:color w:val="000000" w:themeColor="text1"/>
                <w:sz w:val="14"/>
                <w:szCs w:val="14"/>
              </w:rPr>
              <w:t xml:space="preserve">ra </w:t>
            </w:r>
            <w:r w:rsidRPr="00447BEF">
              <w:rPr>
                <w:rFonts w:ascii="Arial" w:hAnsi="Arial" w:cs="Arial"/>
                <w:color w:val="000000" w:themeColor="text1"/>
                <w:sz w:val="14"/>
                <w:szCs w:val="14"/>
              </w:rPr>
              <w:t>se encuentra firmado por el Coordinador de Supervisores. por tal motivo se ratifica la observación. No solventa, permanece como documentación irregular.</w:t>
            </w:r>
          </w:p>
        </w:tc>
        <w:tc>
          <w:tcPr>
            <w:tcW w:w="796" w:type="pct"/>
            <w:vAlign w:val="center"/>
          </w:tcPr>
          <w:p w14:paraId="25BFED1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EF761E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37386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54A09B9" w14:textId="77777777" w:rsidTr="009642DD">
        <w:trPr>
          <w:jc w:val="center"/>
        </w:trPr>
        <w:tc>
          <w:tcPr>
            <w:tcW w:w="667" w:type="pct"/>
            <w:vMerge/>
            <w:vAlign w:val="center"/>
          </w:tcPr>
          <w:p w14:paraId="57297C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DA006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F1DF36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2B0FFBB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F380C3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438B1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E0DDFA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D408452" w14:textId="77777777" w:rsidTr="009642DD">
        <w:trPr>
          <w:jc w:val="center"/>
        </w:trPr>
        <w:tc>
          <w:tcPr>
            <w:tcW w:w="667" w:type="pct"/>
            <w:vMerge/>
            <w:vAlign w:val="center"/>
          </w:tcPr>
          <w:p w14:paraId="0463C1F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2141C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88A048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41DD680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5EC6DA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A3727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0E070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1E8140C" w14:textId="77777777" w:rsidTr="009642DD">
        <w:trPr>
          <w:jc w:val="center"/>
        </w:trPr>
        <w:tc>
          <w:tcPr>
            <w:tcW w:w="667" w:type="pct"/>
            <w:vAlign w:val="center"/>
          </w:tcPr>
          <w:p w14:paraId="5F213BE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25, Observación 1</w:t>
            </w:r>
          </w:p>
        </w:tc>
        <w:tc>
          <w:tcPr>
            <w:tcW w:w="744" w:type="pct"/>
            <w:vAlign w:val="center"/>
          </w:tcPr>
          <w:p w14:paraId="19038E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8840A3D" w14:textId="77777777" w:rsidR="00216019" w:rsidRPr="00195C2F" w:rsidRDefault="00216019" w:rsidP="00D53FDA">
            <w:pPr>
              <w:overflowPunct w:val="0"/>
              <w:autoSpaceDE w:val="0"/>
              <w:autoSpaceDN w:val="0"/>
              <w:adjustRightInd w:val="0"/>
              <w:ind w:right="49"/>
              <w:jc w:val="both"/>
              <w:textAlignment w:val="baseline"/>
              <w:rPr>
                <w:rFonts w:ascii="Arial" w:hAnsi="Arial" w:cs="Arial"/>
                <w:color w:val="000000" w:themeColor="text1"/>
                <w:sz w:val="14"/>
                <w:szCs w:val="14"/>
              </w:rPr>
            </w:pPr>
            <w:r w:rsidRPr="00195C2F">
              <w:rPr>
                <w:rFonts w:ascii="Arial" w:hAnsi="Arial" w:cs="Arial"/>
                <w:color w:val="000000" w:themeColor="text1"/>
                <w:sz w:val="14"/>
                <w:szCs w:val="14"/>
              </w:rPr>
              <w:t>Comprobante Fiscal Digital por Internet de la estimación #2 y el saldo de la estimación #1, así como las Transferencias Interbancarias de la estimación #2 y el saldo de la estimación #1</w:t>
            </w:r>
          </w:p>
        </w:tc>
        <w:tc>
          <w:tcPr>
            <w:tcW w:w="1458" w:type="pct"/>
            <w:vAlign w:val="center"/>
          </w:tcPr>
          <w:p w14:paraId="553F0C55" w14:textId="77777777" w:rsidR="00216019" w:rsidRDefault="00216019" w:rsidP="00D53FD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CFDI para la estimación #1 por la cantidad de $1,660,770.77 y para la estimación #2 por la cantidad de $947,472.76. </w:t>
            </w:r>
          </w:p>
          <w:p w14:paraId="3C8985C6" w14:textId="270EF615" w:rsidR="00D53FDA" w:rsidRPr="00F05BB6" w:rsidRDefault="00D53FDA" w:rsidP="00D53FDA">
            <w:pPr>
              <w:overflowPunct w:val="0"/>
              <w:autoSpaceDE w:val="0"/>
              <w:autoSpaceDN w:val="0"/>
              <w:adjustRightInd w:val="0"/>
              <w:ind w:right="49"/>
              <w:jc w:val="both"/>
              <w:textAlignment w:val="baseline"/>
              <w:rPr>
                <w:rFonts w:ascii="Calibri" w:hAnsi="Calibri"/>
                <w:color w:val="000000"/>
                <w:sz w:val="14"/>
                <w:szCs w:val="14"/>
              </w:rPr>
            </w:pPr>
            <w:r>
              <w:rPr>
                <w:rFonts w:ascii="Arial" w:hAnsi="Arial" w:cs="Arial"/>
                <w:sz w:val="14"/>
                <w:szCs w:val="14"/>
              </w:rPr>
              <w:t>Esta información será analizada y valorada.</w:t>
            </w:r>
          </w:p>
        </w:tc>
        <w:tc>
          <w:tcPr>
            <w:tcW w:w="796" w:type="pct"/>
            <w:vAlign w:val="center"/>
          </w:tcPr>
          <w:p w14:paraId="02DDDEF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4BE672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C29928D" w14:textId="114E9CFF" w:rsidR="00216019" w:rsidRPr="00447BEF" w:rsidRDefault="00D53FDA"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28C53DF6" w14:textId="77777777" w:rsidTr="009642DD">
        <w:trPr>
          <w:jc w:val="center"/>
        </w:trPr>
        <w:tc>
          <w:tcPr>
            <w:tcW w:w="667" w:type="pct"/>
            <w:vMerge w:val="restart"/>
            <w:vAlign w:val="center"/>
          </w:tcPr>
          <w:p w14:paraId="7F55EE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25, Observación 2</w:t>
            </w:r>
          </w:p>
        </w:tc>
        <w:tc>
          <w:tcPr>
            <w:tcW w:w="744" w:type="pct"/>
            <w:vMerge w:val="restart"/>
            <w:vAlign w:val="center"/>
          </w:tcPr>
          <w:p w14:paraId="1EB010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3787D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075026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3EB13F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C6AF5E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E6877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346241E" w14:textId="77777777" w:rsidTr="009642DD">
        <w:trPr>
          <w:jc w:val="center"/>
        </w:trPr>
        <w:tc>
          <w:tcPr>
            <w:tcW w:w="667" w:type="pct"/>
            <w:vMerge/>
            <w:vAlign w:val="center"/>
          </w:tcPr>
          <w:p w14:paraId="31E6CC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E48C4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8A92BE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1D068FF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FCED0E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C30E8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B4C25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35AE91B" w14:textId="77777777" w:rsidTr="009642DD">
        <w:trPr>
          <w:jc w:val="center"/>
        </w:trPr>
        <w:tc>
          <w:tcPr>
            <w:tcW w:w="667" w:type="pct"/>
            <w:vMerge/>
            <w:vAlign w:val="center"/>
          </w:tcPr>
          <w:p w14:paraId="04E45D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7D95B1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888D6E6" w14:textId="195CB9E2"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4A9295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8A2FAB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F7832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12B409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A31DC6D" w14:textId="77777777" w:rsidTr="009642DD">
        <w:trPr>
          <w:jc w:val="center"/>
        </w:trPr>
        <w:tc>
          <w:tcPr>
            <w:tcW w:w="667" w:type="pct"/>
            <w:vMerge w:val="restart"/>
            <w:vAlign w:val="center"/>
          </w:tcPr>
          <w:p w14:paraId="41AD86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25, Observación 2</w:t>
            </w:r>
          </w:p>
        </w:tc>
        <w:tc>
          <w:tcPr>
            <w:tcW w:w="744" w:type="pct"/>
            <w:vMerge w:val="restart"/>
            <w:vAlign w:val="center"/>
          </w:tcPr>
          <w:p w14:paraId="3908FB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89F637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Bases para la licitación</w:t>
            </w:r>
          </w:p>
        </w:tc>
        <w:tc>
          <w:tcPr>
            <w:tcW w:w="1458" w:type="pct"/>
            <w:vAlign w:val="center"/>
          </w:tcPr>
          <w:p w14:paraId="4FBB5630" w14:textId="74D8C3C6"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los folios 110-121</w:t>
            </w:r>
            <w:r w:rsidRPr="00447BEF">
              <w:rPr>
                <w:color w:val="000000" w:themeColor="text1"/>
                <w:sz w:val="14"/>
                <w:szCs w:val="14"/>
              </w:rPr>
              <w:t xml:space="preserve"> </w:t>
            </w:r>
            <w:r w:rsidRPr="00447BEF">
              <w:rPr>
                <w:rFonts w:ascii="Arial" w:hAnsi="Arial" w:cs="Arial"/>
                <w:color w:val="000000" w:themeColor="text1"/>
                <w:sz w:val="14"/>
                <w:szCs w:val="14"/>
              </w:rPr>
              <w:t>las bases de licitación.</w:t>
            </w:r>
          </w:p>
        </w:tc>
        <w:tc>
          <w:tcPr>
            <w:tcW w:w="796" w:type="pct"/>
            <w:vAlign w:val="center"/>
          </w:tcPr>
          <w:p w14:paraId="60E6530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F0BA9A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D7846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7CF35D51" w14:textId="77777777" w:rsidTr="009642DD">
        <w:trPr>
          <w:jc w:val="center"/>
        </w:trPr>
        <w:tc>
          <w:tcPr>
            <w:tcW w:w="667" w:type="pct"/>
            <w:vMerge/>
            <w:vAlign w:val="center"/>
          </w:tcPr>
          <w:p w14:paraId="35E1F0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7D7335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5D92E5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07D410CF" w14:textId="2AA6C9AE"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con los folios 135-175 el currículum de la empresa y de su personal en original, así como la relación de contratos ejecutados por la empresa. </w:t>
            </w:r>
            <w:r>
              <w:rPr>
                <w:rFonts w:ascii="Arial" w:hAnsi="Arial" w:cs="Arial"/>
                <w:color w:val="000000" w:themeColor="text1"/>
                <w:sz w:val="14"/>
                <w:szCs w:val="14"/>
              </w:rPr>
              <w:t xml:space="preserve"> </w:t>
            </w:r>
          </w:p>
        </w:tc>
        <w:tc>
          <w:tcPr>
            <w:tcW w:w="796" w:type="pct"/>
            <w:vAlign w:val="center"/>
          </w:tcPr>
          <w:p w14:paraId="6D958E1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D781D3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24055D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E18D34D" w14:textId="77777777" w:rsidTr="009642DD">
        <w:trPr>
          <w:jc w:val="center"/>
        </w:trPr>
        <w:tc>
          <w:tcPr>
            <w:tcW w:w="667" w:type="pct"/>
            <w:vMerge/>
            <w:vAlign w:val="center"/>
          </w:tcPr>
          <w:p w14:paraId="1F4FE54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71BFA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7758AD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Manifestación escrita de conocer el sitio de los trabajos.</w:t>
            </w:r>
          </w:p>
        </w:tc>
        <w:tc>
          <w:tcPr>
            <w:tcW w:w="1458" w:type="pct"/>
            <w:vAlign w:val="center"/>
          </w:tcPr>
          <w:p w14:paraId="235D58C4" w14:textId="49AD61BE"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176 documento del 28 de noviembre de 2019 en original y con firma del gerente por parte de la empresa contratista en donde manifiestan conocer el sitio de realización de los trabajos. </w:t>
            </w:r>
          </w:p>
        </w:tc>
        <w:tc>
          <w:tcPr>
            <w:tcW w:w="796" w:type="pct"/>
            <w:vAlign w:val="center"/>
          </w:tcPr>
          <w:p w14:paraId="4F23232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2097C9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0FDA7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ED5878E" w14:textId="77777777" w:rsidTr="009642DD">
        <w:trPr>
          <w:jc w:val="center"/>
        </w:trPr>
        <w:tc>
          <w:tcPr>
            <w:tcW w:w="667" w:type="pct"/>
            <w:vMerge/>
            <w:vAlign w:val="center"/>
          </w:tcPr>
          <w:p w14:paraId="496F226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78816A5" w14:textId="77777777" w:rsidR="00216019" w:rsidRPr="00447BEF" w:rsidRDefault="00216019" w:rsidP="00216019">
            <w:pPr>
              <w:spacing w:line="276" w:lineRule="auto"/>
              <w:jc w:val="center"/>
              <w:rPr>
                <w:rFonts w:ascii="Arial" w:hAnsi="Arial" w:cs="Arial"/>
                <w:color w:val="000000" w:themeColor="text1"/>
                <w:sz w:val="14"/>
                <w:szCs w:val="14"/>
                <w:lang w:val="es-ES_tradnl"/>
              </w:rPr>
            </w:pPr>
          </w:p>
        </w:tc>
        <w:tc>
          <w:tcPr>
            <w:tcW w:w="671" w:type="pct"/>
            <w:vAlign w:val="center"/>
          </w:tcPr>
          <w:p w14:paraId="4AD9A57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Relación de maquinaria y equipo de construcción, indicando si son de su propiedad o rentados, así como su ubicación física.</w:t>
            </w:r>
          </w:p>
        </w:tc>
        <w:tc>
          <w:tcPr>
            <w:tcW w:w="1458" w:type="pct"/>
            <w:vAlign w:val="center"/>
          </w:tcPr>
          <w:p w14:paraId="1AAE7551" w14:textId="0D1317AD"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entrega con el folio 177 la relación de maquinaria en donde se especifica que es arrendada y son 3 máquinas. </w:t>
            </w:r>
            <w:r>
              <w:rPr>
                <w:rFonts w:ascii="Arial" w:hAnsi="Arial" w:cs="Arial"/>
                <w:color w:val="000000" w:themeColor="text1"/>
                <w:sz w:val="14"/>
                <w:szCs w:val="14"/>
              </w:rPr>
              <w:t xml:space="preserve"> </w:t>
            </w:r>
          </w:p>
        </w:tc>
        <w:tc>
          <w:tcPr>
            <w:tcW w:w="796" w:type="pct"/>
            <w:vAlign w:val="center"/>
          </w:tcPr>
          <w:p w14:paraId="31D7742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18FB9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71D90D0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6338AAC" w14:textId="77777777" w:rsidTr="009642DD">
        <w:trPr>
          <w:trHeight w:val="736"/>
          <w:jc w:val="center"/>
        </w:trPr>
        <w:tc>
          <w:tcPr>
            <w:tcW w:w="667" w:type="pct"/>
            <w:vMerge/>
            <w:vAlign w:val="center"/>
          </w:tcPr>
          <w:p w14:paraId="50BE2D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AE361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01EB1E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Adjudicación Directa.</w:t>
            </w:r>
          </w:p>
        </w:tc>
        <w:tc>
          <w:tcPr>
            <w:tcW w:w="1458" w:type="pct"/>
            <w:vAlign w:val="center"/>
          </w:tcPr>
          <w:p w14:paraId="649CA49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862360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ABE8A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ACE44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6CB27B1" w14:textId="77777777" w:rsidTr="009642DD">
        <w:trPr>
          <w:jc w:val="center"/>
        </w:trPr>
        <w:tc>
          <w:tcPr>
            <w:tcW w:w="667" w:type="pct"/>
            <w:vMerge/>
            <w:vAlign w:val="center"/>
          </w:tcPr>
          <w:p w14:paraId="325BECE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B9B72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58238C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4FCA3C48" w14:textId="705786A3"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integra con los folios 091-092 el dictamen técnico que avala el convenio modificatorio con fecha 17 de diciembre de 2019 en original y con firma del supervisor de obra. </w:t>
            </w:r>
          </w:p>
        </w:tc>
        <w:tc>
          <w:tcPr>
            <w:tcW w:w="796" w:type="pct"/>
            <w:vAlign w:val="center"/>
          </w:tcPr>
          <w:p w14:paraId="1C77834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FF31A1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C3C0C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91E4D3A" w14:textId="77777777" w:rsidTr="009642DD">
        <w:trPr>
          <w:jc w:val="center"/>
        </w:trPr>
        <w:tc>
          <w:tcPr>
            <w:tcW w:w="667" w:type="pct"/>
            <w:vMerge/>
            <w:vAlign w:val="center"/>
          </w:tcPr>
          <w:p w14:paraId="7ABE8C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B2913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1CC0FE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3C8B878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FDA57A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6624C5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41733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11168B1" w14:textId="77777777" w:rsidTr="009642DD">
        <w:trPr>
          <w:jc w:val="center"/>
        </w:trPr>
        <w:tc>
          <w:tcPr>
            <w:tcW w:w="667" w:type="pct"/>
            <w:vMerge/>
            <w:vAlign w:val="center"/>
          </w:tcPr>
          <w:p w14:paraId="6A855A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8E41B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1F5289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6E7B529B" w14:textId="77777777" w:rsidR="00216019" w:rsidRDefault="00216019" w:rsidP="00086F9E">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presentan pagos interbancarios para la estimación #1 por la cantidad de $1,660,770.77 y para la estimación #2 por la cantidad de $</w:t>
            </w:r>
            <w:r>
              <w:rPr>
                <w:rFonts w:ascii="Arial" w:hAnsi="Arial" w:cs="Arial"/>
                <w:color w:val="000000" w:themeColor="text1"/>
                <w:sz w:val="14"/>
                <w:szCs w:val="14"/>
              </w:rPr>
              <w:t>947</w:t>
            </w:r>
            <w:r w:rsidRPr="00447BEF">
              <w:rPr>
                <w:rFonts w:ascii="Arial" w:hAnsi="Arial" w:cs="Arial"/>
                <w:color w:val="000000" w:themeColor="text1"/>
                <w:sz w:val="14"/>
                <w:szCs w:val="14"/>
              </w:rPr>
              <w:t xml:space="preserve">,472.76. </w:t>
            </w:r>
          </w:p>
          <w:p w14:paraId="33B3FDC3" w14:textId="003E1097" w:rsidR="00086F9E" w:rsidRPr="00447BEF" w:rsidRDefault="00086F9E" w:rsidP="00086F9E">
            <w:pPr>
              <w:spacing w:after="200" w:line="276" w:lineRule="auto"/>
              <w:contextualSpacing/>
              <w:jc w:val="both"/>
              <w:rPr>
                <w:rFonts w:ascii="Arial" w:hAnsi="Arial" w:cs="Arial"/>
                <w:color w:val="000000" w:themeColor="text1"/>
                <w:sz w:val="14"/>
                <w:szCs w:val="14"/>
                <w:lang w:val="es-ES_tradnl"/>
              </w:rPr>
            </w:pPr>
            <w:r>
              <w:rPr>
                <w:rFonts w:ascii="Arial" w:hAnsi="Arial" w:cs="Arial"/>
                <w:sz w:val="14"/>
                <w:szCs w:val="14"/>
              </w:rPr>
              <w:t>Esta información será analizada y valorada.</w:t>
            </w:r>
          </w:p>
        </w:tc>
        <w:tc>
          <w:tcPr>
            <w:tcW w:w="796" w:type="pct"/>
            <w:vAlign w:val="center"/>
          </w:tcPr>
          <w:p w14:paraId="1B1AF6B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4785C6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87E51B5" w14:textId="7809C3D1" w:rsidR="00216019" w:rsidRPr="00447BEF" w:rsidRDefault="00086F9E" w:rsidP="00086F9E">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38D9FCA3" w14:textId="77777777" w:rsidTr="009642DD">
        <w:trPr>
          <w:jc w:val="center"/>
        </w:trPr>
        <w:tc>
          <w:tcPr>
            <w:tcW w:w="667" w:type="pct"/>
            <w:vMerge/>
            <w:tcBorders>
              <w:bottom w:val="single" w:sz="4" w:space="0" w:color="auto"/>
            </w:tcBorders>
            <w:vAlign w:val="center"/>
          </w:tcPr>
          <w:p w14:paraId="03EA234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857E7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F4BC23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4A0C4450" w14:textId="77777777" w:rsidR="00216019"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CFDI para la estimación #1 por la cantidad de $1,660,770.77 y para la estimación #2 por la cantidad de $94</w:t>
            </w:r>
            <w:r>
              <w:rPr>
                <w:rFonts w:ascii="Arial" w:hAnsi="Arial" w:cs="Arial"/>
                <w:color w:val="000000" w:themeColor="text1"/>
                <w:sz w:val="14"/>
                <w:szCs w:val="14"/>
              </w:rPr>
              <w:t>7</w:t>
            </w:r>
            <w:r w:rsidRPr="00447BEF">
              <w:rPr>
                <w:rFonts w:ascii="Arial" w:hAnsi="Arial" w:cs="Arial"/>
                <w:color w:val="000000" w:themeColor="text1"/>
                <w:sz w:val="14"/>
                <w:szCs w:val="14"/>
              </w:rPr>
              <w:t xml:space="preserve">,472.76. </w:t>
            </w:r>
          </w:p>
          <w:p w14:paraId="4867C720" w14:textId="2B09102C" w:rsidR="00086F9E" w:rsidRPr="00447BEF" w:rsidRDefault="00086F9E" w:rsidP="00086F9E">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504EE12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D2171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03D39E" w14:textId="7F95915D" w:rsidR="00216019" w:rsidRPr="00447BEF" w:rsidRDefault="00086F9E"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En valoración</w:t>
            </w:r>
          </w:p>
        </w:tc>
      </w:tr>
      <w:tr w:rsidR="00216019" w:rsidRPr="00447BEF" w14:paraId="7BC04EFD" w14:textId="77777777" w:rsidTr="009642DD">
        <w:trPr>
          <w:jc w:val="center"/>
        </w:trPr>
        <w:tc>
          <w:tcPr>
            <w:tcW w:w="667" w:type="pct"/>
            <w:vMerge w:val="restart"/>
            <w:vAlign w:val="center"/>
          </w:tcPr>
          <w:p w14:paraId="1DBDC1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25, Observación 3</w:t>
            </w:r>
          </w:p>
          <w:p w14:paraId="13B310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577F64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4D41AB39"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6B528B6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58BB35F3" w14:textId="2DFA5298"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los folios 178-182 la evaluación de las proposiciones. Se modifica el contenido del documento original y la fecha que se redacta en el documento no coincide con la fecha que se encuentra en las bases de licitación y la que se menciona en la justificación a la excepción de licitación pública.</w:t>
            </w:r>
          </w:p>
        </w:tc>
        <w:tc>
          <w:tcPr>
            <w:tcW w:w="796" w:type="pct"/>
            <w:vAlign w:val="center"/>
          </w:tcPr>
          <w:p w14:paraId="2111A06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C42F2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F5DC7A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48DCA7B" w14:textId="77777777" w:rsidTr="009642DD">
        <w:trPr>
          <w:jc w:val="center"/>
        </w:trPr>
        <w:tc>
          <w:tcPr>
            <w:tcW w:w="667" w:type="pct"/>
            <w:vMerge/>
            <w:vAlign w:val="center"/>
          </w:tcPr>
          <w:p w14:paraId="1BA3488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2215BCC"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34CB804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7E04A4C3" w14:textId="6CF61F93"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los folios 183-184 el dictamen de justificación para la excepción a la licitación, pero no cumple con el artículo 46 fracción III y VII del Reglamento de la Ley de </w:t>
            </w:r>
            <w:r w:rsidR="009063A7">
              <w:rPr>
                <w:rFonts w:ascii="Arial" w:hAnsi="Arial" w:cs="Arial"/>
                <w:color w:val="000000" w:themeColor="text1"/>
                <w:sz w:val="14"/>
                <w:szCs w:val="14"/>
              </w:rPr>
              <w:t>Obras Públicas y Servicios Relacionados</w:t>
            </w:r>
            <w:r w:rsidRPr="00447BEF">
              <w:rPr>
                <w:rFonts w:ascii="Arial" w:hAnsi="Arial" w:cs="Arial"/>
                <w:color w:val="000000" w:themeColor="text1"/>
                <w:sz w:val="14"/>
                <w:szCs w:val="14"/>
              </w:rPr>
              <w:t xml:space="preserve"> con las Mismas del Estado de Quintana Roo.</w:t>
            </w:r>
          </w:p>
        </w:tc>
        <w:tc>
          <w:tcPr>
            <w:tcW w:w="796" w:type="pct"/>
            <w:vAlign w:val="center"/>
          </w:tcPr>
          <w:p w14:paraId="1331DAE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AA7B8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F672F49" w14:textId="77777777" w:rsidR="00216019" w:rsidRPr="00B31F3A"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B92663C" w14:textId="77777777" w:rsidTr="009642DD">
        <w:trPr>
          <w:jc w:val="center"/>
        </w:trPr>
        <w:tc>
          <w:tcPr>
            <w:tcW w:w="667" w:type="pct"/>
            <w:vMerge/>
            <w:vAlign w:val="center"/>
          </w:tcPr>
          <w:p w14:paraId="4E9D84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BF809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5977B4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Adjudicación directa (el importe de cada contrato no exceda de los montos máximos que al efecto se establezcan en el Presupuesto de Egresos de la Federación)o (Hasta 7,000 salarios mínimos).</w:t>
            </w:r>
          </w:p>
        </w:tc>
        <w:tc>
          <w:tcPr>
            <w:tcW w:w="1458" w:type="pct"/>
            <w:vAlign w:val="center"/>
          </w:tcPr>
          <w:p w14:paraId="5F6209D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F1F96C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9E73F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74815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B3A4369" w14:textId="77777777" w:rsidTr="009642DD">
        <w:trPr>
          <w:jc w:val="center"/>
        </w:trPr>
        <w:tc>
          <w:tcPr>
            <w:tcW w:w="667" w:type="pct"/>
            <w:vMerge/>
            <w:vAlign w:val="center"/>
          </w:tcPr>
          <w:p w14:paraId="5A68C2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005CC07" w14:textId="77777777" w:rsidR="00216019" w:rsidRPr="00447BEF" w:rsidRDefault="00216019" w:rsidP="00216019">
            <w:pPr>
              <w:spacing w:line="276" w:lineRule="auto"/>
              <w:rPr>
                <w:rFonts w:ascii="Arial" w:hAnsi="Arial" w:cs="Arial"/>
                <w:color w:val="000000" w:themeColor="text1"/>
                <w:sz w:val="14"/>
                <w:szCs w:val="14"/>
                <w:lang w:val="es-ES_tradnl"/>
              </w:rPr>
            </w:pPr>
          </w:p>
        </w:tc>
        <w:tc>
          <w:tcPr>
            <w:tcW w:w="671" w:type="pct"/>
            <w:vAlign w:val="center"/>
          </w:tcPr>
          <w:p w14:paraId="7970D9B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795C617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recibe con el folio 093 el oficio DOP/1823-AC/2019 del 29/11/2019. </w:t>
            </w:r>
          </w:p>
          <w:p w14:paraId="6815390C" w14:textId="742F2840"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de obra se encuentra firmado por el Coordinador de Supervisores</w:t>
            </w:r>
            <w:r>
              <w:rPr>
                <w:rFonts w:ascii="Arial" w:hAnsi="Arial" w:cs="Arial"/>
                <w:color w:val="000000" w:themeColor="text1"/>
                <w:sz w:val="14"/>
                <w:szCs w:val="14"/>
                <w:lang w:val="es-ES_tradnl"/>
              </w:rPr>
              <w:t>. P</w:t>
            </w:r>
            <w:r w:rsidRPr="00447BEF">
              <w:rPr>
                <w:rFonts w:ascii="Arial" w:hAnsi="Arial" w:cs="Arial"/>
                <w:color w:val="000000" w:themeColor="text1"/>
                <w:sz w:val="14"/>
                <w:szCs w:val="14"/>
                <w:lang w:val="es-ES_tradnl"/>
              </w:rPr>
              <w:t>or tal motivo se ratifica la observación. No solventa, permanece como documentación irregular.</w:t>
            </w:r>
          </w:p>
        </w:tc>
        <w:tc>
          <w:tcPr>
            <w:tcW w:w="796" w:type="pct"/>
            <w:vAlign w:val="center"/>
          </w:tcPr>
          <w:p w14:paraId="113A819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C8942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8DB96F1" w14:textId="77777777" w:rsidR="00216019" w:rsidRPr="004D34A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0F54D86" w14:textId="77777777" w:rsidTr="009642DD">
        <w:trPr>
          <w:jc w:val="center"/>
        </w:trPr>
        <w:tc>
          <w:tcPr>
            <w:tcW w:w="667" w:type="pct"/>
            <w:vMerge/>
            <w:vAlign w:val="center"/>
          </w:tcPr>
          <w:p w14:paraId="353905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78BA7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3A18F2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17FEA81D" w14:textId="5BDED966"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el libro de bitácora, pero no solventa, ya que en el expediente de obra vienen las</w:t>
            </w:r>
            <w:r>
              <w:rPr>
                <w:rFonts w:ascii="Arial" w:hAnsi="Arial" w:cs="Arial"/>
                <w:color w:val="000000" w:themeColor="text1"/>
                <w:sz w:val="14"/>
                <w:szCs w:val="14"/>
              </w:rPr>
              <w:t xml:space="preserve"> hojas originales desprendidas, </w:t>
            </w:r>
            <w:r w:rsidRPr="00447BEF">
              <w:rPr>
                <w:rFonts w:ascii="Arial" w:hAnsi="Arial" w:cs="Arial"/>
                <w:color w:val="000000" w:themeColor="text1"/>
                <w:sz w:val="14"/>
                <w:szCs w:val="14"/>
              </w:rPr>
              <w:t>pero no solventa puesto que las copias de las hojas de bitácora deberán ser desprendibles, no así las originales.</w:t>
            </w:r>
            <w:r>
              <w:rPr>
                <w:rFonts w:ascii="Arial" w:hAnsi="Arial" w:cs="Arial"/>
                <w:color w:val="000000" w:themeColor="text1"/>
                <w:sz w:val="14"/>
                <w:szCs w:val="14"/>
              </w:rPr>
              <w:t xml:space="preserve"> </w:t>
            </w:r>
          </w:p>
        </w:tc>
        <w:tc>
          <w:tcPr>
            <w:tcW w:w="796" w:type="pct"/>
            <w:vAlign w:val="center"/>
          </w:tcPr>
          <w:p w14:paraId="1F84104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870CF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ACACB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29D5EED" w14:textId="77777777" w:rsidTr="009642DD">
        <w:trPr>
          <w:jc w:val="center"/>
        </w:trPr>
        <w:tc>
          <w:tcPr>
            <w:tcW w:w="667" w:type="pct"/>
            <w:vMerge/>
            <w:vAlign w:val="center"/>
          </w:tcPr>
          <w:p w14:paraId="7DABC9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2659E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F7CE4D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0562F880" w14:textId="3089F328"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el folio 094 la notificación de terminación de obra; en el expediente técnico unitario, se integró, sin embargo, le falta el sello de acuse de recibo, mismo que viene integrado en este documento.</w:t>
            </w:r>
            <w:r>
              <w:rPr>
                <w:rFonts w:ascii="Arial" w:hAnsi="Arial" w:cs="Arial"/>
                <w:color w:val="000000" w:themeColor="text1"/>
                <w:sz w:val="14"/>
                <w:szCs w:val="14"/>
              </w:rPr>
              <w:t xml:space="preserve"> </w:t>
            </w:r>
          </w:p>
        </w:tc>
        <w:tc>
          <w:tcPr>
            <w:tcW w:w="796" w:type="pct"/>
            <w:vAlign w:val="center"/>
          </w:tcPr>
          <w:p w14:paraId="40E4006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5F0F2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78EF6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FF245BF" w14:textId="77777777" w:rsidTr="009642DD">
        <w:trPr>
          <w:jc w:val="center"/>
        </w:trPr>
        <w:tc>
          <w:tcPr>
            <w:tcW w:w="667" w:type="pct"/>
            <w:vAlign w:val="center"/>
          </w:tcPr>
          <w:p w14:paraId="3A4F5389" w14:textId="77777777" w:rsidR="00216019" w:rsidRPr="00637C1B"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637C1B">
              <w:rPr>
                <w:rFonts w:ascii="Arial" w:hAnsi="Arial" w:cs="Arial"/>
                <w:color w:val="000000" w:themeColor="text1"/>
                <w:sz w:val="14"/>
                <w:szCs w:val="14"/>
              </w:rPr>
              <w:t>Resultado 25, Observación 3</w:t>
            </w:r>
          </w:p>
          <w:p w14:paraId="10447368" w14:textId="77777777" w:rsidR="00216019" w:rsidRPr="00637C1B"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2D0C1EF2" w14:textId="77777777" w:rsidR="00216019" w:rsidRPr="00637C1B"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637C1B">
              <w:rPr>
                <w:rFonts w:ascii="Arial" w:hAnsi="Arial" w:cs="Arial"/>
                <w:color w:val="000000" w:themeColor="text1"/>
                <w:sz w:val="14"/>
                <w:szCs w:val="14"/>
              </w:rPr>
              <w:t>Documentación Irregular</w:t>
            </w:r>
          </w:p>
          <w:p w14:paraId="450BEC4D" w14:textId="77777777" w:rsidR="00216019" w:rsidRPr="00637C1B"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5751D43" w14:textId="77777777" w:rsidR="00216019" w:rsidRPr="00637C1B"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637C1B">
              <w:rPr>
                <w:rFonts w:ascii="Arial" w:hAnsi="Arial" w:cs="Arial"/>
                <w:color w:val="000000" w:themeColor="text1"/>
                <w:sz w:val="14"/>
                <w:szCs w:val="14"/>
              </w:rPr>
              <w:t>Notificación al contratista para la elaboración del finiquito.</w:t>
            </w:r>
          </w:p>
        </w:tc>
        <w:tc>
          <w:tcPr>
            <w:tcW w:w="1458" w:type="pct"/>
            <w:vAlign w:val="center"/>
          </w:tcPr>
          <w:p w14:paraId="28F084A2" w14:textId="010BD64B" w:rsidR="00216019" w:rsidRPr="00637C1B"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637C1B">
              <w:rPr>
                <w:rFonts w:ascii="Arial" w:hAnsi="Arial" w:cs="Arial"/>
                <w:color w:val="000000" w:themeColor="text1"/>
                <w:sz w:val="14"/>
                <w:szCs w:val="14"/>
              </w:rPr>
              <w:t xml:space="preserve">Con oficio DOP/1159/2020 del 18/12/2020 se presenta con el folio 095 la notificación para firma del finiquito, es la misma que se encuentra en el expediente, solo le faltaba la firma de acuse de recibo, mismo que viene integrado en este documento. </w:t>
            </w:r>
          </w:p>
        </w:tc>
        <w:tc>
          <w:tcPr>
            <w:tcW w:w="796" w:type="pct"/>
            <w:vAlign w:val="center"/>
          </w:tcPr>
          <w:p w14:paraId="2E1D06E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A9EB3C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25635CF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5D331B6" w14:textId="77777777" w:rsidTr="009642DD">
        <w:trPr>
          <w:jc w:val="center"/>
        </w:trPr>
        <w:tc>
          <w:tcPr>
            <w:tcW w:w="667" w:type="pct"/>
            <w:vAlign w:val="center"/>
          </w:tcPr>
          <w:p w14:paraId="3C6A9E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25, Observación 4</w:t>
            </w:r>
          </w:p>
        </w:tc>
        <w:tc>
          <w:tcPr>
            <w:tcW w:w="744" w:type="pct"/>
            <w:vAlign w:val="center"/>
          </w:tcPr>
          <w:p w14:paraId="614802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Deficiencia Administrativa</w:t>
            </w:r>
          </w:p>
        </w:tc>
        <w:tc>
          <w:tcPr>
            <w:tcW w:w="671" w:type="pct"/>
            <w:vAlign w:val="center"/>
          </w:tcPr>
          <w:p w14:paraId="2287A0F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Ilegalidad en el proceso de contratación</w:t>
            </w:r>
          </w:p>
        </w:tc>
        <w:tc>
          <w:tcPr>
            <w:tcW w:w="1458" w:type="pct"/>
            <w:vAlign w:val="center"/>
          </w:tcPr>
          <w:p w14:paraId="48379EF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18DA452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89B67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CCB14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ECE8964" w14:textId="77777777" w:rsidTr="009642DD">
        <w:trPr>
          <w:jc w:val="center"/>
        </w:trPr>
        <w:tc>
          <w:tcPr>
            <w:tcW w:w="667" w:type="pct"/>
            <w:vMerge w:val="restart"/>
            <w:vAlign w:val="center"/>
          </w:tcPr>
          <w:p w14:paraId="3226E1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26, Observación 1</w:t>
            </w:r>
          </w:p>
        </w:tc>
        <w:tc>
          <w:tcPr>
            <w:tcW w:w="744" w:type="pct"/>
            <w:vMerge w:val="restart"/>
            <w:vAlign w:val="center"/>
          </w:tcPr>
          <w:p w14:paraId="18AB38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7B9804B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1FAF5C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3B34D1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0A0A8D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E794E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212ECA1" w14:textId="77777777" w:rsidTr="009642DD">
        <w:trPr>
          <w:trHeight w:val="744"/>
          <w:jc w:val="center"/>
        </w:trPr>
        <w:tc>
          <w:tcPr>
            <w:tcW w:w="667" w:type="pct"/>
            <w:vMerge/>
            <w:vAlign w:val="center"/>
          </w:tcPr>
          <w:p w14:paraId="0479AE4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B1F91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51C5A8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7BC892E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8B9714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D3C83B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5950C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1B30AC7" w14:textId="77777777" w:rsidTr="009642DD">
        <w:trPr>
          <w:jc w:val="center"/>
        </w:trPr>
        <w:tc>
          <w:tcPr>
            <w:tcW w:w="667" w:type="pct"/>
            <w:vMerge/>
            <w:vAlign w:val="center"/>
          </w:tcPr>
          <w:p w14:paraId="5B0CE2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866F97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17C4BC0" w14:textId="4CD00C9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5872ED9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C10FEA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30686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C65351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8BEFF19" w14:textId="77777777" w:rsidTr="009642DD">
        <w:trPr>
          <w:jc w:val="center"/>
        </w:trPr>
        <w:tc>
          <w:tcPr>
            <w:tcW w:w="667" w:type="pct"/>
            <w:vMerge/>
            <w:vAlign w:val="center"/>
          </w:tcPr>
          <w:p w14:paraId="4CB130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49173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B12A24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34E9797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BE53F4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4B9E6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ABF522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7C156FD" w14:textId="77777777" w:rsidTr="009642DD">
        <w:trPr>
          <w:jc w:val="center"/>
        </w:trPr>
        <w:tc>
          <w:tcPr>
            <w:tcW w:w="667" w:type="pct"/>
            <w:vMerge w:val="restart"/>
            <w:vAlign w:val="center"/>
          </w:tcPr>
          <w:p w14:paraId="024D61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26, Observación 2</w:t>
            </w:r>
          </w:p>
        </w:tc>
        <w:tc>
          <w:tcPr>
            <w:tcW w:w="744" w:type="pct"/>
            <w:vMerge w:val="restart"/>
            <w:tcBorders>
              <w:left w:val="nil"/>
            </w:tcBorders>
            <w:vAlign w:val="center"/>
          </w:tcPr>
          <w:p w14:paraId="6DB4DC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E83F5A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3773053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 .</w:t>
            </w:r>
          </w:p>
        </w:tc>
        <w:tc>
          <w:tcPr>
            <w:tcW w:w="796" w:type="pct"/>
            <w:vAlign w:val="center"/>
          </w:tcPr>
          <w:p w14:paraId="529C061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6A37F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95B1F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4B7B68A" w14:textId="77777777" w:rsidTr="009642DD">
        <w:trPr>
          <w:jc w:val="center"/>
        </w:trPr>
        <w:tc>
          <w:tcPr>
            <w:tcW w:w="667" w:type="pct"/>
            <w:vMerge/>
            <w:vAlign w:val="center"/>
          </w:tcPr>
          <w:p w14:paraId="1F32D1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7B98E7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402E12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6D84319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36E5B7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BB701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B7D0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6B6F2AB" w14:textId="77777777" w:rsidTr="009642DD">
        <w:trPr>
          <w:jc w:val="center"/>
        </w:trPr>
        <w:tc>
          <w:tcPr>
            <w:tcW w:w="667" w:type="pct"/>
            <w:vMerge/>
            <w:vAlign w:val="center"/>
          </w:tcPr>
          <w:p w14:paraId="16E283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0ACA8F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7EBF15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519602F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02FCF40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D2AAE2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966C59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884016A" w14:textId="77777777" w:rsidTr="009642DD">
        <w:trPr>
          <w:jc w:val="center"/>
        </w:trPr>
        <w:tc>
          <w:tcPr>
            <w:tcW w:w="667" w:type="pct"/>
            <w:vMerge/>
            <w:vAlign w:val="center"/>
          </w:tcPr>
          <w:p w14:paraId="138868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731EFE2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708E25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7AE07BE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10FEF5C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027ECF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BAD4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754CD04" w14:textId="77777777" w:rsidTr="009642DD">
        <w:trPr>
          <w:jc w:val="center"/>
        </w:trPr>
        <w:tc>
          <w:tcPr>
            <w:tcW w:w="667" w:type="pct"/>
            <w:vMerge/>
            <w:tcBorders>
              <w:bottom w:val="single" w:sz="4" w:space="0" w:color="auto"/>
            </w:tcBorders>
            <w:vAlign w:val="center"/>
          </w:tcPr>
          <w:p w14:paraId="3B371A0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4BEE1B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8AEE1C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3818142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ECA61A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51222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3C4935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2381B92" w14:textId="77777777" w:rsidTr="009642DD">
        <w:trPr>
          <w:jc w:val="center"/>
        </w:trPr>
        <w:tc>
          <w:tcPr>
            <w:tcW w:w="667" w:type="pct"/>
            <w:vAlign w:val="center"/>
          </w:tcPr>
          <w:p w14:paraId="1B49E1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1</w:t>
            </w:r>
          </w:p>
        </w:tc>
        <w:tc>
          <w:tcPr>
            <w:tcW w:w="744" w:type="pct"/>
            <w:tcBorders>
              <w:left w:val="nil"/>
            </w:tcBorders>
            <w:vAlign w:val="center"/>
          </w:tcPr>
          <w:p w14:paraId="7C5FBD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7FF24C6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0D69A43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8CDD6F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BBD1E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146BF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D1FFB3E" w14:textId="77777777" w:rsidTr="009642DD">
        <w:trPr>
          <w:jc w:val="center"/>
        </w:trPr>
        <w:tc>
          <w:tcPr>
            <w:tcW w:w="667" w:type="pct"/>
            <w:vMerge w:val="restart"/>
            <w:vAlign w:val="center"/>
          </w:tcPr>
          <w:p w14:paraId="2D8687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1</w:t>
            </w:r>
          </w:p>
        </w:tc>
        <w:tc>
          <w:tcPr>
            <w:tcW w:w="744" w:type="pct"/>
            <w:vMerge w:val="restart"/>
            <w:tcBorders>
              <w:left w:val="nil"/>
            </w:tcBorders>
            <w:vAlign w:val="center"/>
          </w:tcPr>
          <w:p w14:paraId="1D0B32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519A18E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1FBAFEB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63CA51F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B6BC3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45F0A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38554C21" w14:textId="77777777" w:rsidTr="009642DD">
        <w:trPr>
          <w:trHeight w:val="794"/>
          <w:jc w:val="center"/>
        </w:trPr>
        <w:tc>
          <w:tcPr>
            <w:tcW w:w="667" w:type="pct"/>
            <w:vMerge/>
            <w:vAlign w:val="center"/>
          </w:tcPr>
          <w:p w14:paraId="4EF67F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617D5C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15BEDB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5EBA852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492170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8B6C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D3D9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56348DB" w14:textId="77777777" w:rsidTr="009642DD">
        <w:trPr>
          <w:jc w:val="center"/>
        </w:trPr>
        <w:tc>
          <w:tcPr>
            <w:tcW w:w="667" w:type="pct"/>
            <w:vMerge/>
            <w:vAlign w:val="center"/>
          </w:tcPr>
          <w:p w14:paraId="3B565C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7B2515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8B0B6F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w:t>
            </w:r>
            <w:r w:rsidRPr="00447BEF">
              <w:rPr>
                <w:rFonts w:ascii="Arial" w:hAnsi="Arial" w:cs="Arial"/>
                <w:color w:val="000000" w:themeColor="text1"/>
                <w:sz w:val="14"/>
                <w:szCs w:val="14"/>
              </w:rPr>
              <w:lastRenderedPageBreak/>
              <w:t>Preventivo o exención de presentación de estudios de Impacto Ambiental.</w:t>
            </w:r>
          </w:p>
        </w:tc>
        <w:tc>
          <w:tcPr>
            <w:tcW w:w="1458" w:type="pct"/>
            <w:vAlign w:val="center"/>
          </w:tcPr>
          <w:p w14:paraId="0E67440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 xml:space="preserve">No se presentó documentación. </w:t>
            </w:r>
          </w:p>
        </w:tc>
        <w:tc>
          <w:tcPr>
            <w:tcW w:w="796" w:type="pct"/>
            <w:vAlign w:val="center"/>
          </w:tcPr>
          <w:p w14:paraId="2AA85E9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84074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BBDA4A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1ED5627" w14:textId="77777777" w:rsidTr="009642DD">
        <w:trPr>
          <w:trHeight w:val="734"/>
          <w:jc w:val="center"/>
        </w:trPr>
        <w:tc>
          <w:tcPr>
            <w:tcW w:w="667" w:type="pct"/>
            <w:vMerge/>
            <w:vAlign w:val="center"/>
          </w:tcPr>
          <w:p w14:paraId="3CEEC2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2EA71EF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C5B5AA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37B23EC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C1ECD9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4C181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E94EA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A5B67BA" w14:textId="77777777" w:rsidTr="009642DD">
        <w:trPr>
          <w:jc w:val="center"/>
        </w:trPr>
        <w:tc>
          <w:tcPr>
            <w:tcW w:w="667" w:type="pct"/>
            <w:vMerge/>
            <w:vAlign w:val="center"/>
          </w:tcPr>
          <w:p w14:paraId="190EE94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6C179A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07D3E4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3FCB497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4CE36F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62083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854DAD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E5BEEB1" w14:textId="77777777" w:rsidTr="009642DD">
        <w:trPr>
          <w:jc w:val="center"/>
        </w:trPr>
        <w:tc>
          <w:tcPr>
            <w:tcW w:w="667" w:type="pct"/>
            <w:vMerge/>
            <w:vAlign w:val="center"/>
          </w:tcPr>
          <w:p w14:paraId="1FA748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6F9BE3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A6BBB4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 contratados.</w:t>
            </w:r>
          </w:p>
        </w:tc>
        <w:tc>
          <w:tcPr>
            <w:tcW w:w="1458" w:type="pct"/>
            <w:vAlign w:val="center"/>
          </w:tcPr>
          <w:p w14:paraId="21FC05D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5C7885F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6B7F0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98214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1C3066D" w14:textId="77777777" w:rsidTr="009642DD">
        <w:trPr>
          <w:jc w:val="center"/>
        </w:trPr>
        <w:tc>
          <w:tcPr>
            <w:tcW w:w="667" w:type="pct"/>
            <w:vMerge/>
            <w:tcBorders>
              <w:bottom w:val="single" w:sz="4" w:space="0" w:color="auto"/>
            </w:tcBorders>
            <w:vAlign w:val="center"/>
          </w:tcPr>
          <w:p w14:paraId="27E0EB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7AB170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42E11F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7673079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5F813A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9171D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6D483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FADEA05" w14:textId="77777777" w:rsidTr="009642DD">
        <w:trPr>
          <w:jc w:val="center"/>
        </w:trPr>
        <w:tc>
          <w:tcPr>
            <w:tcW w:w="667" w:type="pct"/>
            <w:vMerge w:val="restart"/>
            <w:vAlign w:val="center"/>
          </w:tcPr>
          <w:p w14:paraId="21DA59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rPr>
            </w:pPr>
          </w:p>
          <w:p w14:paraId="50B849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2</w:t>
            </w:r>
          </w:p>
          <w:p w14:paraId="48E628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restart"/>
            <w:tcBorders>
              <w:left w:val="nil"/>
            </w:tcBorders>
            <w:vAlign w:val="center"/>
          </w:tcPr>
          <w:p w14:paraId="40BDD5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DAB1CC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Dictamen de la evaluación de las proposiciones.</w:t>
            </w:r>
          </w:p>
        </w:tc>
        <w:tc>
          <w:tcPr>
            <w:tcW w:w="1458" w:type="pct"/>
            <w:vAlign w:val="center"/>
          </w:tcPr>
          <w:p w14:paraId="387C6D1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1871E0E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CEA83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A17D75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56777908" w14:textId="77777777" w:rsidTr="009642DD">
        <w:trPr>
          <w:jc w:val="center"/>
        </w:trPr>
        <w:tc>
          <w:tcPr>
            <w:tcW w:w="667" w:type="pct"/>
            <w:vMerge/>
            <w:vAlign w:val="center"/>
          </w:tcPr>
          <w:p w14:paraId="5DF7967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7E54F6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C86415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Oficio de designación de residente de obra (Supervisor).</w:t>
            </w:r>
          </w:p>
        </w:tc>
        <w:tc>
          <w:tcPr>
            <w:tcW w:w="1458" w:type="pct"/>
            <w:vAlign w:val="center"/>
          </w:tcPr>
          <w:p w14:paraId="6584E7E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el folio 01 el oficio DOP/490-BIS/2019 del 15/05/2019.</w:t>
            </w:r>
          </w:p>
          <w:p w14:paraId="36C0EE65" w14:textId="6338B298"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de obra se encuentra firmado por el Coordinador de Supervisores. por tal motivo se ratifica la observación. No solventa, permanece como documentación irregular.</w:t>
            </w:r>
          </w:p>
        </w:tc>
        <w:tc>
          <w:tcPr>
            <w:tcW w:w="796" w:type="pct"/>
            <w:vAlign w:val="center"/>
          </w:tcPr>
          <w:p w14:paraId="228666F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929F0F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90F2E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38A59AE" w14:textId="77777777" w:rsidTr="009642DD">
        <w:trPr>
          <w:jc w:val="center"/>
        </w:trPr>
        <w:tc>
          <w:tcPr>
            <w:tcW w:w="667" w:type="pct"/>
            <w:vMerge w:val="restart"/>
            <w:vAlign w:val="center"/>
          </w:tcPr>
          <w:p w14:paraId="406AF90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rPr>
            </w:pPr>
          </w:p>
          <w:p w14:paraId="62E15D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2</w:t>
            </w:r>
          </w:p>
          <w:p w14:paraId="7ABBF3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restart"/>
            <w:tcBorders>
              <w:left w:val="nil"/>
            </w:tcBorders>
            <w:vAlign w:val="center"/>
          </w:tcPr>
          <w:p w14:paraId="177A24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3E2FDD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763085A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3E8551F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BA6E812"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D21C4D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0F9F5452" w14:textId="77777777" w:rsidTr="009642DD">
        <w:trPr>
          <w:jc w:val="center"/>
        </w:trPr>
        <w:tc>
          <w:tcPr>
            <w:tcW w:w="667" w:type="pct"/>
            <w:vMerge/>
            <w:vAlign w:val="center"/>
          </w:tcPr>
          <w:p w14:paraId="2D9F4A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53032F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C3DFD6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dictamen técnico.</w:t>
            </w:r>
          </w:p>
        </w:tc>
        <w:tc>
          <w:tcPr>
            <w:tcW w:w="1458" w:type="pct"/>
            <w:vAlign w:val="center"/>
          </w:tcPr>
          <w:p w14:paraId="312F056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el folio 02 dictamen técnico.</w:t>
            </w:r>
          </w:p>
          <w:p w14:paraId="0E79F831" w14:textId="129669FB"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documento presentado fue firmado por el residente de obra, sin embargo, es un documento irregular, puesto que el dictamen técnico i</w:t>
            </w:r>
            <w:r>
              <w:rPr>
                <w:rFonts w:ascii="Arial" w:hAnsi="Arial" w:cs="Arial"/>
                <w:color w:val="000000" w:themeColor="text1"/>
                <w:sz w:val="14"/>
                <w:szCs w:val="14"/>
              </w:rPr>
              <w:t>ntegrado en el expediente</w:t>
            </w:r>
            <w:r w:rsidRPr="00447BEF">
              <w:rPr>
                <w:rFonts w:ascii="Arial" w:hAnsi="Arial" w:cs="Arial"/>
                <w:color w:val="000000" w:themeColor="text1"/>
                <w:sz w:val="14"/>
                <w:szCs w:val="14"/>
              </w:rPr>
              <w:t xml:space="preserve"> de la obra se encuentra firmado por el coordinador de supervisores. Por tal motivo se ratifica la observación. No solventa, permanece como documentación irregular.</w:t>
            </w:r>
            <w:r>
              <w:rPr>
                <w:rFonts w:ascii="Arial" w:hAnsi="Arial" w:cs="Arial"/>
                <w:color w:val="000000" w:themeColor="text1"/>
                <w:sz w:val="14"/>
                <w:szCs w:val="14"/>
              </w:rPr>
              <w:t xml:space="preserve"> </w:t>
            </w:r>
          </w:p>
        </w:tc>
        <w:tc>
          <w:tcPr>
            <w:tcW w:w="796" w:type="pct"/>
            <w:vAlign w:val="center"/>
          </w:tcPr>
          <w:p w14:paraId="78331D9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C02B64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F183B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683161D" w14:textId="77777777" w:rsidTr="009642DD">
        <w:trPr>
          <w:jc w:val="center"/>
        </w:trPr>
        <w:tc>
          <w:tcPr>
            <w:tcW w:w="667" w:type="pct"/>
            <w:vMerge/>
            <w:tcBorders>
              <w:bottom w:val="single" w:sz="4" w:space="0" w:color="auto"/>
            </w:tcBorders>
            <w:vAlign w:val="center"/>
          </w:tcPr>
          <w:p w14:paraId="6E7290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3C2044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D03A11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Finiquito de obra.</w:t>
            </w:r>
          </w:p>
        </w:tc>
        <w:tc>
          <w:tcPr>
            <w:tcW w:w="1458" w:type="pct"/>
            <w:vAlign w:val="center"/>
          </w:tcPr>
          <w:p w14:paraId="4F488B09" w14:textId="389AE6F4"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recibe con los folios 4-5 el oficio de finiquito de obra el cual se realizó </w:t>
            </w:r>
            <w:r w:rsidRPr="00447BEF">
              <w:rPr>
                <w:rFonts w:ascii="Arial" w:hAnsi="Arial" w:cs="Arial"/>
                <w:color w:val="000000" w:themeColor="text1"/>
                <w:sz w:val="14"/>
                <w:szCs w:val="14"/>
              </w:rPr>
              <w:lastRenderedPageBreak/>
              <w:t xml:space="preserve">el día 18 de septiembre de 2019, sin embargo, es un documento irregular porque este mismo documento estaba en el expediente con otra fecha. </w:t>
            </w:r>
          </w:p>
        </w:tc>
        <w:tc>
          <w:tcPr>
            <w:tcW w:w="796" w:type="pct"/>
            <w:vAlign w:val="center"/>
          </w:tcPr>
          <w:p w14:paraId="2D0AA64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Atendido</w:t>
            </w:r>
          </w:p>
          <w:p w14:paraId="0C99824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827B6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062D0D73" w14:textId="77777777" w:rsidTr="009642DD">
        <w:trPr>
          <w:jc w:val="center"/>
        </w:trPr>
        <w:tc>
          <w:tcPr>
            <w:tcW w:w="667" w:type="pct"/>
            <w:vMerge w:val="restart"/>
            <w:vAlign w:val="center"/>
          </w:tcPr>
          <w:p w14:paraId="0DF40F6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Resultado 28, Observación 1</w:t>
            </w:r>
          </w:p>
        </w:tc>
        <w:tc>
          <w:tcPr>
            <w:tcW w:w="744" w:type="pct"/>
            <w:vMerge w:val="restart"/>
            <w:vAlign w:val="center"/>
          </w:tcPr>
          <w:p w14:paraId="66FFDD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00DF685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5B3544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r>
              <w:rPr>
                <w:rFonts w:ascii="Arial" w:hAnsi="Arial" w:cs="Arial"/>
                <w:color w:val="000000" w:themeColor="text1"/>
                <w:sz w:val="14"/>
                <w:szCs w:val="14"/>
              </w:rPr>
              <w:t>.</w:t>
            </w:r>
          </w:p>
        </w:tc>
        <w:tc>
          <w:tcPr>
            <w:tcW w:w="796" w:type="pct"/>
            <w:vAlign w:val="center"/>
          </w:tcPr>
          <w:p w14:paraId="1BB442B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D704A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E8B9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367843C" w14:textId="77777777" w:rsidTr="009642DD">
        <w:trPr>
          <w:jc w:val="center"/>
        </w:trPr>
        <w:tc>
          <w:tcPr>
            <w:tcW w:w="667" w:type="pct"/>
            <w:vMerge/>
            <w:vAlign w:val="center"/>
          </w:tcPr>
          <w:p w14:paraId="0969A0B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44644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6B8DDF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Manifestación de Impacto Ambiental (Zona no impactada) resolutivo o autorización de Impacto Ambiental.</w:t>
            </w:r>
          </w:p>
        </w:tc>
        <w:tc>
          <w:tcPr>
            <w:tcW w:w="1458" w:type="pct"/>
            <w:vAlign w:val="center"/>
          </w:tcPr>
          <w:p w14:paraId="7D27A86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7573DA7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8920FC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7436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D3F0033" w14:textId="77777777" w:rsidTr="009642DD">
        <w:trPr>
          <w:jc w:val="center"/>
        </w:trPr>
        <w:tc>
          <w:tcPr>
            <w:tcW w:w="667" w:type="pct"/>
            <w:vMerge/>
            <w:vAlign w:val="center"/>
          </w:tcPr>
          <w:p w14:paraId="3548ADE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043D1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4BE9044" w14:textId="77777777" w:rsidR="00216019" w:rsidRPr="00447BEF" w:rsidRDefault="00216019" w:rsidP="0021601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Medidas o acciones de mitigación.</w:t>
            </w:r>
          </w:p>
          <w:p w14:paraId="1DB12D4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3123264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2C806D0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5E45DD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4F104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230AAA2" w14:textId="77777777" w:rsidTr="009642DD">
        <w:trPr>
          <w:jc w:val="center"/>
        </w:trPr>
        <w:tc>
          <w:tcPr>
            <w:tcW w:w="667" w:type="pct"/>
            <w:vMerge/>
            <w:vAlign w:val="center"/>
          </w:tcPr>
          <w:p w14:paraId="14F772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3F182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31ECFF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201CA37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05B83F0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85618B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FE77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CF732B4" w14:textId="77777777" w:rsidTr="009642DD">
        <w:trPr>
          <w:trHeight w:val="746"/>
          <w:jc w:val="center"/>
        </w:trPr>
        <w:tc>
          <w:tcPr>
            <w:tcW w:w="667" w:type="pct"/>
            <w:vMerge/>
            <w:vAlign w:val="center"/>
          </w:tcPr>
          <w:p w14:paraId="000EFC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9F5659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648175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06B4743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53DC503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5FEBB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87A756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8B7D9FA" w14:textId="77777777" w:rsidTr="009642DD">
        <w:trPr>
          <w:jc w:val="center"/>
        </w:trPr>
        <w:tc>
          <w:tcPr>
            <w:tcW w:w="667" w:type="pct"/>
            <w:vMerge/>
            <w:tcBorders>
              <w:bottom w:val="single" w:sz="4" w:space="0" w:color="auto"/>
            </w:tcBorders>
            <w:vAlign w:val="center"/>
          </w:tcPr>
          <w:p w14:paraId="6261235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396B04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6F5798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1244BCF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7211FFA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78AC0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0F4C1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E9850F3" w14:textId="77777777" w:rsidTr="009642DD">
        <w:trPr>
          <w:trHeight w:val="683"/>
          <w:jc w:val="center"/>
        </w:trPr>
        <w:tc>
          <w:tcPr>
            <w:tcW w:w="667" w:type="pct"/>
            <w:vMerge w:val="restart"/>
            <w:vAlign w:val="center"/>
          </w:tcPr>
          <w:p w14:paraId="30321F84"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p w14:paraId="0DEFE0AD"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Resultado 28, Observación 2</w:t>
            </w:r>
          </w:p>
          <w:p w14:paraId="468AF888"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5C6D4F46"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Documentación Irregular</w:t>
            </w:r>
          </w:p>
        </w:tc>
        <w:tc>
          <w:tcPr>
            <w:tcW w:w="671" w:type="pct"/>
            <w:vAlign w:val="center"/>
          </w:tcPr>
          <w:p w14:paraId="68871069"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Dictamen de la evaluación de las proposiciones.</w:t>
            </w:r>
          </w:p>
        </w:tc>
        <w:tc>
          <w:tcPr>
            <w:tcW w:w="1458" w:type="pct"/>
            <w:vAlign w:val="center"/>
          </w:tcPr>
          <w:p w14:paraId="208D8023"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No se presentó documentación.</w:t>
            </w:r>
          </w:p>
        </w:tc>
        <w:tc>
          <w:tcPr>
            <w:tcW w:w="796" w:type="pct"/>
            <w:vAlign w:val="center"/>
          </w:tcPr>
          <w:p w14:paraId="6F797915"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t>No atendido</w:t>
            </w:r>
          </w:p>
          <w:p w14:paraId="22270794"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4E5A7070" w14:textId="77777777" w:rsidR="00216019" w:rsidRPr="004D34A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993AF88" w14:textId="77777777" w:rsidTr="009642DD">
        <w:trPr>
          <w:jc w:val="center"/>
        </w:trPr>
        <w:tc>
          <w:tcPr>
            <w:tcW w:w="667" w:type="pct"/>
            <w:vMerge/>
            <w:tcBorders>
              <w:bottom w:val="single" w:sz="4" w:space="0" w:color="auto"/>
            </w:tcBorders>
            <w:vAlign w:val="center"/>
          </w:tcPr>
          <w:p w14:paraId="3466796F"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A4D543D"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3A59BD9"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Oficio de designación de residente de obra (Supervisor).</w:t>
            </w:r>
          </w:p>
        </w:tc>
        <w:tc>
          <w:tcPr>
            <w:tcW w:w="1458" w:type="pct"/>
            <w:vAlign w:val="center"/>
          </w:tcPr>
          <w:p w14:paraId="6358BF0D"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rPr>
            </w:pPr>
            <w:r w:rsidRPr="005655E8">
              <w:rPr>
                <w:rFonts w:ascii="Arial" w:hAnsi="Arial" w:cs="Arial"/>
                <w:sz w:val="14"/>
                <w:szCs w:val="14"/>
              </w:rPr>
              <w:t>Con oficio DOP/1159/2020 del 18/12/2020 presentan el oficio DOP/490/2019 del 15/05/2019 donde designan al residente de obra.</w:t>
            </w:r>
          </w:p>
          <w:p w14:paraId="5EA65327" w14:textId="4CC0DDA9" w:rsidR="00216019" w:rsidRPr="005655E8" w:rsidRDefault="00216019" w:rsidP="00086F9E">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sz w:val="14"/>
                <w:szCs w:val="14"/>
                <w:lang w:val="es-ES_tradnl"/>
              </w:rPr>
              <w:t xml:space="preserve">grado en el expediente de obra </w:t>
            </w:r>
            <w:r w:rsidRPr="005655E8">
              <w:rPr>
                <w:rFonts w:ascii="Arial" w:hAnsi="Arial" w:cs="Arial"/>
                <w:sz w:val="14"/>
                <w:szCs w:val="14"/>
                <w:lang w:val="es-ES_tradnl"/>
              </w:rPr>
              <w:t>se encuentra firmado por el Coordinador de Supervisores. por tal motivo se ratifica la observación. No solventa, permanece como documentación irregular.</w:t>
            </w:r>
          </w:p>
        </w:tc>
        <w:tc>
          <w:tcPr>
            <w:tcW w:w="796" w:type="pct"/>
            <w:vAlign w:val="center"/>
          </w:tcPr>
          <w:p w14:paraId="2DD0DB8E"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t>Atendido</w:t>
            </w:r>
          </w:p>
          <w:p w14:paraId="4083AF00"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16DD79B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21DB5FF" w14:textId="77777777" w:rsidTr="009642DD">
        <w:trPr>
          <w:trHeight w:val="718"/>
          <w:jc w:val="center"/>
        </w:trPr>
        <w:tc>
          <w:tcPr>
            <w:tcW w:w="667" w:type="pct"/>
            <w:vMerge w:val="restart"/>
            <w:vAlign w:val="center"/>
          </w:tcPr>
          <w:p w14:paraId="41C1E1E0"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p w14:paraId="460336AD"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Resultado 28, Observación 2</w:t>
            </w:r>
          </w:p>
          <w:p w14:paraId="04555EB2"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5A1E8FF4"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Documentación Irregular</w:t>
            </w:r>
          </w:p>
        </w:tc>
        <w:tc>
          <w:tcPr>
            <w:tcW w:w="671" w:type="pct"/>
            <w:vAlign w:val="center"/>
          </w:tcPr>
          <w:p w14:paraId="618573CE"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Bitácora de obra.</w:t>
            </w:r>
          </w:p>
        </w:tc>
        <w:tc>
          <w:tcPr>
            <w:tcW w:w="1458" w:type="pct"/>
            <w:vAlign w:val="center"/>
          </w:tcPr>
          <w:p w14:paraId="57B8A2D1"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 xml:space="preserve">No se presentó documentación </w:t>
            </w:r>
          </w:p>
        </w:tc>
        <w:tc>
          <w:tcPr>
            <w:tcW w:w="796" w:type="pct"/>
            <w:vAlign w:val="center"/>
          </w:tcPr>
          <w:p w14:paraId="614B04DD"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t>No atendido</w:t>
            </w:r>
          </w:p>
          <w:p w14:paraId="1606836E"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12ECD1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04924DF" w14:textId="77777777" w:rsidTr="009642DD">
        <w:trPr>
          <w:jc w:val="center"/>
        </w:trPr>
        <w:tc>
          <w:tcPr>
            <w:tcW w:w="667" w:type="pct"/>
            <w:vMerge/>
            <w:vAlign w:val="center"/>
          </w:tcPr>
          <w:p w14:paraId="68DBC749"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2791894"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0AB0D689"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Convenio modificatorio o adicional.</w:t>
            </w:r>
          </w:p>
        </w:tc>
        <w:tc>
          <w:tcPr>
            <w:tcW w:w="1458" w:type="pct"/>
            <w:vAlign w:val="center"/>
          </w:tcPr>
          <w:p w14:paraId="3D230768" w14:textId="04E0D4EE" w:rsidR="00216019" w:rsidRPr="005655E8" w:rsidRDefault="00216019" w:rsidP="00086F9E">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Con oficio DOP/1159/2020 del 18/12/2020 se recibe el Convenio Modificatorio por Ajuste de Volúmenes No. CO-MOD-AV-HAT/DGOYS</w:t>
            </w:r>
            <w:r w:rsidR="0093726B">
              <w:rPr>
                <w:rFonts w:ascii="Arial" w:hAnsi="Arial" w:cs="Arial"/>
                <w:sz w:val="14"/>
                <w:szCs w:val="14"/>
              </w:rPr>
              <w:t>PM/COP3/005/RP/2019-I. Se cotejó</w:t>
            </w:r>
            <w:r w:rsidRPr="005655E8">
              <w:rPr>
                <w:rFonts w:ascii="Arial" w:hAnsi="Arial" w:cs="Arial"/>
                <w:sz w:val="14"/>
                <w:szCs w:val="14"/>
              </w:rPr>
              <w:t xml:space="preserve"> el documento recibido con el que está integrado en el expediente </w:t>
            </w:r>
            <w:r w:rsidRPr="005655E8">
              <w:rPr>
                <w:rFonts w:ascii="Arial" w:hAnsi="Arial" w:cs="Arial"/>
                <w:sz w:val="14"/>
                <w:szCs w:val="14"/>
              </w:rPr>
              <w:lastRenderedPageBreak/>
              <w:t>unitario, encontrándose que el contenido del convenio es el mismo, y la firma que faltaba del Director General de Obras y Servicios Públicos Municipales fue agregada.</w:t>
            </w:r>
          </w:p>
        </w:tc>
        <w:tc>
          <w:tcPr>
            <w:tcW w:w="796" w:type="pct"/>
            <w:vAlign w:val="center"/>
          </w:tcPr>
          <w:p w14:paraId="03DFFF1F"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lastRenderedPageBreak/>
              <w:t>Atendido</w:t>
            </w:r>
          </w:p>
          <w:p w14:paraId="434AEFAD"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Solventado</w:t>
            </w:r>
          </w:p>
        </w:tc>
        <w:tc>
          <w:tcPr>
            <w:tcW w:w="664" w:type="pct"/>
            <w:vAlign w:val="center"/>
          </w:tcPr>
          <w:p w14:paraId="2CD98828" w14:textId="77777777" w:rsidR="00216019" w:rsidRPr="004D34A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713D347" w14:textId="77777777" w:rsidTr="009642DD">
        <w:trPr>
          <w:jc w:val="center"/>
        </w:trPr>
        <w:tc>
          <w:tcPr>
            <w:tcW w:w="667" w:type="pct"/>
            <w:vMerge/>
            <w:vAlign w:val="center"/>
          </w:tcPr>
          <w:p w14:paraId="01185DA6"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1ECD6C98"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9CBBB0B"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Justificación: dictamen técnico.</w:t>
            </w:r>
          </w:p>
        </w:tc>
        <w:tc>
          <w:tcPr>
            <w:tcW w:w="1458" w:type="pct"/>
            <w:vAlign w:val="center"/>
          </w:tcPr>
          <w:p w14:paraId="27D36057" w14:textId="2B60F78F" w:rsidR="00216019" w:rsidRPr="00175573" w:rsidRDefault="00216019" w:rsidP="00086F9E">
            <w:pPr>
              <w:overflowPunct w:val="0"/>
              <w:autoSpaceDE w:val="0"/>
              <w:autoSpaceDN w:val="0"/>
              <w:adjustRightInd w:val="0"/>
              <w:ind w:right="49"/>
              <w:jc w:val="both"/>
              <w:textAlignment w:val="baseline"/>
              <w:rPr>
                <w:rFonts w:ascii="Arial" w:hAnsi="Arial" w:cs="Arial"/>
                <w:sz w:val="14"/>
                <w:szCs w:val="14"/>
              </w:rPr>
            </w:pPr>
            <w:r w:rsidRPr="005655E8">
              <w:rPr>
                <w:rFonts w:ascii="Arial" w:hAnsi="Arial" w:cs="Arial"/>
                <w:sz w:val="14"/>
                <w:szCs w:val="14"/>
              </w:rPr>
              <w:t>Con oficio DOP/1159/2020 del 18/12/2020 se recibe el Dictamen Técnico de Ajuste de Volumen de fecha 10 de julio de 2019.</w:t>
            </w:r>
            <w:r>
              <w:rPr>
                <w:rFonts w:ascii="Arial" w:hAnsi="Arial" w:cs="Arial"/>
                <w:sz w:val="14"/>
                <w:szCs w:val="14"/>
              </w:rPr>
              <w:t xml:space="preserve"> Este documento está</w:t>
            </w:r>
            <w:r w:rsidRPr="005655E8">
              <w:rPr>
                <w:rFonts w:ascii="Arial" w:hAnsi="Arial" w:cs="Arial"/>
                <w:sz w:val="14"/>
                <w:szCs w:val="14"/>
              </w:rPr>
              <w:t xml:space="preserve"> firmado por el residente de obra, pero por ser documento irregular no se puede solventar debido a que en el expediente este mismo documento está firmado por el coordinador de supervisores. De igual forma al documento presentado le han anexado otros apartados:  el nombre de la emp</w:t>
            </w:r>
            <w:r>
              <w:rPr>
                <w:rFonts w:ascii="Arial" w:hAnsi="Arial" w:cs="Arial"/>
                <w:sz w:val="14"/>
                <w:szCs w:val="14"/>
              </w:rPr>
              <w:t xml:space="preserve">resa a la cual fue adjudicado, </w:t>
            </w:r>
            <w:r w:rsidRPr="005655E8">
              <w:rPr>
                <w:rFonts w:ascii="Arial" w:hAnsi="Arial" w:cs="Arial"/>
                <w:sz w:val="14"/>
                <w:szCs w:val="14"/>
              </w:rPr>
              <w:t>la fecha al documento y el texto explicativo del dictamen ha sido modificada.</w:t>
            </w:r>
          </w:p>
        </w:tc>
        <w:tc>
          <w:tcPr>
            <w:tcW w:w="796" w:type="pct"/>
            <w:vAlign w:val="center"/>
          </w:tcPr>
          <w:p w14:paraId="7323A266"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t>Atendido</w:t>
            </w:r>
          </w:p>
          <w:p w14:paraId="391A171F"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38F5C1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18D1580" w14:textId="77777777" w:rsidTr="009642DD">
        <w:trPr>
          <w:jc w:val="center"/>
        </w:trPr>
        <w:tc>
          <w:tcPr>
            <w:tcW w:w="667" w:type="pct"/>
            <w:vMerge/>
            <w:vAlign w:val="center"/>
          </w:tcPr>
          <w:p w14:paraId="5E9D24EE"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4D9EAC01"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5B3991A1"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Notificación y fecha de terminación de los trabajos (Del Contratista).</w:t>
            </w:r>
          </w:p>
        </w:tc>
        <w:tc>
          <w:tcPr>
            <w:tcW w:w="1458" w:type="pct"/>
            <w:vAlign w:val="center"/>
          </w:tcPr>
          <w:p w14:paraId="4A94C393"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rPr>
            </w:pPr>
            <w:r w:rsidRPr="005655E8">
              <w:rPr>
                <w:rFonts w:ascii="Arial" w:hAnsi="Arial" w:cs="Arial"/>
                <w:sz w:val="14"/>
                <w:szCs w:val="14"/>
              </w:rPr>
              <w:t>Con oficio DOP/1159/2020 del 18/12/2020 se recibe el oficio fechado el 20 de julio de 2019 donde informa la conclusión de los trabajos contratados, el supervisor recibe el documento.</w:t>
            </w:r>
          </w:p>
          <w:p w14:paraId="481FC26E" w14:textId="2E5AF97F" w:rsidR="00216019" w:rsidRPr="005655E8" w:rsidRDefault="00216019" w:rsidP="00086F9E">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Se presenta terminación de obra, es la misma que se encuentra en el expediente, solo le faltaba el sello de acuse de recibo mismo que viene integrado en este documento.</w:t>
            </w:r>
          </w:p>
        </w:tc>
        <w:tc>
          <w:tcPr>
            <w:tcW w:w="796" w:type="pct"/>
            <w:vAlign w:val="center"/>
          </w:tcPr>
          <w:p w14:paraId="0572E29C"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t>Atendido</w:t>
            </w:r>
          </w:p>
          <w:p w14:paraId="236C3CB0"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Solventado</w:t>
            </w:r>
          </w:p>
        </w:tc>
        <w:tc>
          <w:tcPr>
            <w:tcW w:w="664" w:type="pct"/>
            <w:vAlign w:val="center"/>
          </w:tcPr>
          <w:p w14:paraId="0A60E064" w14:textId="77777777" w:rsidR="00216019" w:rsidRPr="00447BEF" w:rsidRDefault="00216019" w:rsidP="00216019">
            <w:pPr>
              <w:spacing w:line="276" w:lineRule="auto"/>
              <w:jc w:val="center"/>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C960DD1" w14:textId="77777777" w:rsidTr="009642DD">
        <w:trPr>
          <w:jc w:val="center"/>
        </w:trPr>
        <w:tc>
          <w:tcPr>
            <w:tcW w:w="667" w:type="pct"/>
            <w:vMerge/>
            <w:tcBorders>
              <w:bottom w:val="single" w:sz="4" w:space="0" w:color="auto"/>
            </w:tcBorders>
            <w:vAlign w:val="center"/>
          </w:tcPr>
          <w:p w14:paraId="5C7E99AD"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FDA7B4E"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BB94A08" w14:textId="77777777" w:rsidR="00216019" w:rsidRPr="005655E8"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Notificación al contratista para la elaboración del finiquito.</w:t>
            </w:r>
          </w:p>
        </w:tc>
        <w:tc>
          <w:tcPr>
            <w:tcW w:w="1458" w:type="pct"/>
            <w:vAlign w:val="center"/>
          </w:tcPr>
          <w:p w14:paraId="0E5A07ED" w14:textId="5693AE44" w:rsidR="00216019" w:rsidRPr="005655E8" w:rsidRDefault="00216019" w:rsidP="00086F9E">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 xml:space="preserve">Con oficio DOP/1159/2020 del 18/12/2020 se presenta notificación para firma del finiquito, es la misma que se encuentra en el expediente, solo le falta la firma de acuse de recibo, mismo que viene integrado en este documento. </w:t>
            </w:r>
          </w:p>
        </w:tc>
        <w:tc>
          <w:tcPr>
            <w:tcW w:w="796" w:type="pct"/>
            <w:vAlign w:val="center"/>
          </w:tcPr>
          <w:p w14:paraId="2EEEBBAE" w14:textId="77777777" w:rsidR="00216019" w:rsidRPr="005655E8" w:rsidRDefault="00216019" w:rsidP="00216019">
            <w:pPr>
              <w:ind w:right="49"/>
              <w:jc w:val="center"/>
              <w:rPr>
                <w:rFonts w:ascii="Arial" w:hAnsi="Arial" w:cs="Arial"/>
                <w:sz w:val="14"/>
                <w:szCs w:val="14"/>
              </w:rPr>
            </w:pPr>
            <w:r w:rsidRPr="005655E8">
              <w:rPr>
                <w:rFonts w:ascii="Arial" w:hAnsi="Arial" w:cs="Arial"/>
                <w:sz w:val="14"/>
                <w:szCs w:val="14"/>
              </w:rPr>
              <w:t>Atendido</w:t>
            </w:r>
          </w:p>
          <w:p w14:paraId="17A2DEFA" w14:textId="77777777" w:rsidR="00216019" w:rsidRPr="005655E8"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Solventado</w:t>
            </w:r>
          </w:p>
        </w:tc>
        <w:tc>
          <w:tcPr>
            <w:tcW w:w="664" w:type="pct"/>
            <w:vAlign w:val="center"/>
          </w:tcPr>
          <w:p w14:paraId="5E50CB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0DA727C" w14:textId="77777777" w:rsidTr="009642DD">
        <w:trPr>
          <w:jc w:val="center"/>
        </w:trPr>
        <w:tc>
          <w:tcPr>
            <w:tcW w:w="667" w:type="pct"/>
            <w:vAlign w:val="center"/>
          </w:tcPr>
          <w:p w14:paraId="039CE7C4" w14:textId="77777777" w:rsidR="00216019" w:rsidRPr="00B91A8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B91A8D">
              <w:rPr>
                <w:rFonts w:ascii="Arial" w:hAnsi="Arial" w:cs="Arial"/>
                <w:color w:val="000000" w:themeColor="text1"/>
                <w:sz w:val="14"/>
                <w:szCs w:val="14"/>
              </w:rPr>
              <w:t>Resultado 29, Observación 1</w:t>
            </w:r>
          </w:p>
        </w:tc>
        <w:tc>
          <w:tcPr>
            <w:tcW w:w="744" w:type="pct"/>
            <w:vAlign w:val="center"/>
          </w:tcPr>
          <w:p w14:paraId="3573FFB4" w14:textId="77777777" w:rsidR="00216019" w:rsidRPr="00B91A8D"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B91A8D">
              <w:rPr>
                <w:rFonts w:ascii="Arial" w:hAnsi="Arial" w:cs="Arial"/>
                <w:color w:val="000000" w:themeColor="text1"/>
                <w:sz w:val="14"/>
                <w:szCs w:val="14"/>
              </w:rPr>
              <w:t>Documentación Faltante</w:t>
            </w:r>
          </w:p>
        </w:tc>
        <w:tc>
          <w:tcPr>
            <w:tcW w:w="671" w:type="pct"/>
            <w:shd w:val="clear" w:color="auto" w:fill="FFFFFF" w:themeFill="background1"/>
            <w:vAlign w:val="center"/>
          </w:tcPr>
          <w:p w14:paraId="3E256A6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3C6F5B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717957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ECE22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516A5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2D81BCB" w14:textId="77777777" w:rsidTr="009642DD">
        <w:trPr>
          <w:jc w:val="center"/>
        </w:trPr>
        <w:tc>
          <w:tcPr>
            <w:tcW w:w="667" w:type="pct"/>
            <w:vMerge w:val="restart"/>
            <w:vAlign w:val="center"/>
          </w:tcPr>
          <w:p w14:paraId="2766CB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29, Observación 1</w:t>
            </w:r>
          </w:p>
        </w:tc>
        <w:tc>
          <w:tcPr>
            <w:tcW w:w="744" w:type="pct"/>
            <w:vMerge w:val="restart"/>
            <w:vAlign w:val="center"/>
          </w:tcPr>
          <w:p w14:paraId="2D98C54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Faltante</w:t>
            </w:r>
          </w:p>
        </w:tc>
        <w:tc>
          <w:tcPr>
            <w:tcW w:w="671" w:type="pct"/>
            <w:shd w:val="clear" w:color="auto" w:fill="FFFFFF" w:themeFill="background1"/>
            <w:vAlign w:val="center"/>
          </w:tcPr>
          <w:p w14:paraId="58D563A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Manifestación de Impacto Ambiental (Zona no impactada) resolutivo o autorización de Impacto Ambiental.</w:t>
            </w:r>
          </w:p>
        </w:tc>
        <w:tc>
          <w:tcPr>
            <w:tcW w:w="1458" w:type="pct"/>
            <w:vAlign w:val="center"/>
          </w:tcPr>
          <w:p w14:paraId="0D5DBBB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5FF81DF8"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CA2AAE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7834A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B7AB70E" w14:textId="77777777" w:rsidTr="009642DD">
        <w:trPr>
          <w:trHeight w:val="794"/>
          <w:jc w:val="center"/>
        </w:trPr>
        <w:tc>
          <w:tcPr>
            <w:tcW w:w="667" w:type="pct"/>
            <w:vMerge/>
            <w:vAlign w:val="center"/>
          </w:tcPr>
          <w:p w14:paraId="57AF05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06E0A6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FFFFFF" w:themeFill="background1"/>
            <w:vAlign w:val="center"/>
          </w:tcPr>
          <w:p w14:paraId="48927CD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Medidas o acciones de mitigación.</w:t>
            </w:r>
          </w:p>
        </w:tc>
        <w:tc>
          <w:tcPr>
            <w:tcW w:w="1458" w:type="pct"/>
            <w:vAlign w:val="center"/>
          </w:tcPr>
          <w:p w14:paraId="36CC398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53C76EF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4F9F1A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3B82BF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5178E9AE" w14:textId="77777777" w:rsidTr="009642DD">
        <w:trPr>
          <w:jc w:val="center"/>
        </w:trPr>
        <w:tc>
          <w:tcPr>
            <w:tcW w:w="667" w:type="pct"/>
            <w:vMerge/>
            <w:tcBorders>
              <w:bottom w:val="single" w:sz="4" w:space="0" w:color="auto"/>
            </w:tcBorders>
            <w:vAlign w:val="center"/>
          </w:tcPr>
          <w:p w14:paraId="5DCD939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2A4CD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FFFFFF" w:themeFill="background1"/>
            <w:vAlign w:val="center"/>
          </w:tcPr>
          <w:p w14:paraId="777AA3B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36E6F30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5505334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38CC9F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B2CD1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084E671D" w14:textId="77777777" w:rsidTr="009642DD">
        <w:trPr>
          <w:jc w:val="center"/>
        </w:trPr>
        <w:tc>
          <w:tcPr>
            <w:tcW w:w="667" w:type="pct"/>
            <w:vMerge w:val="restart"/>
            <w:vAlign w:val="center"/>
          </w:tcPr>
          <w:p w14:paraId="26A994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29, Observación 2</w:t>
            </w:r>
          </w:p>
          <w:p w14:paraId="529F8B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restart"/>
            <w:tcBorders>
              <w:left w:val="nil"/>
            </w:tcBorders>
            <w:vAlign w:val="center"/>
          </w:tcPr>
          <w:p w14:paraId="4DA593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Irregular</w:t>
            </w:r>
          </w:p>
          <w:p w14:paraId="640E632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6FDA5E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shd w:val="clear" w:color="auto" w:fill="auto"/>
            <w:vAlign w:val="center"/>
          </w:tcPr>
          <w:p w14:paraId="1BD2829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w:t>
            </w:r>
            <w:r>
              <w:rPr>
                <w:rFonts w:ascii="Arial" w:hAnsi="Arial" w:cs="Arial"/>
                <w:color w:val="000000" w:themeColor="text1"/>
                <w:sz w:val="14"/>
                <w:szCs w:val="14"/>
              </w:rPr>
              <w:t>del</w:t>
            </w:r>
            <w:r w:rsidRPr="00447BEF">
              <w:rPr>
                <w:rFonts w:ascii="Arial" w:hAnsi="Arial" w:cs="Arial"/>
                <w:color w:val="000000" w:themeColor="text1"/>
                <w:sz w:val="14"/>
                <w:szCs w:val="14"/>
              </w:rPr>
              <w:t xml:space="preserve"> 18 de diciembre de 2020 se presenta con los folios 010-012 el documento observado </w:t>
            </w:r>
          </w:p>
          <w:p w14:paraId="75E95F87" w14:textId="1FFA1210"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la evaluación de las proposiciones, a este documento se le agregó la fecha, por ser documento irregular no solventa.</w:t>
            </w:r>
            <w:r>
              <w:rPr>
                <w:rFonts w:ascii="Arial" w:hAnsi="Arial" w:cs="Arial"/>
                <w:color w:val="000000" w:themeColor="text1"/>
                <w:sz w:val="14"/>
                <w:szCs w:val="14"/>
              </w:rPr>
              <w:t xml:space="preserve"> </w:t>
            </w:r>
          </w:p>
        </w:tc>
        <w:tc>
          <w:tcPr>
            <w:tcW w:w="796" w:type="pct"/>
            <w:shd w:val="clear" w:color="auto" w:fill="auto"/>
            <w:vAlign w:val="center"/>
          </w:tcPr>
          <w:p w14:paraId="1502BB7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4DEED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auto"/>
            <w:vAlign w:val="center"/>
          </w:tcPr>
          <w:p w14:paraId="1749E1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EE504D0" w14:textId="77777777" w:rsidTr="009642DD">
        <w:trPr>
          <w:jc w:val="center"/>
        </w:trPr>
        <w:tc>
          <w:tcPr>
            <w:tcW w:w="667" w:type="pct"/>
            <w:vMerge/>
            <w:vAlign w:val="center"/>
          </w:tcPr>
          <w:p w14:paraId="42D678E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8E85C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5328C7F" w14:textId="77777777" w:rsidR="00216019" w:rsidRPr="00447BEF" w:rsidRDefault="00216019" w:rsidP="0021601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Oficio de designación de residente de obra (Supervisor).</w:t>
            </w:r>
          </w:p>
          <w:p w14:paraId="3F44BBB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4AE2B55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con el folio 001 oficio DOP/657/2019 del 17/06/2019.</w:t>
            </w:r>
          </w:p>
          <w:p w14:paraId="7654DF71" w14:textId="1354B23C"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se encuentra firmado por</w:t>
            </w:r>
            <w:r>
              <w:rPr>
                <w:rFonts w:ascii="Arial" w:hAnsi="Arial" w:cs="Arial"/>
                <w:color w:val="000000" w:themeColor="text1"/>
                <w:sz w:val="14"/>
                <w:szCs w:val="14"/>
                <w:lang w:val="es-ES_tradnl"/>
              </w:rPr>
              <w:t xml:space="preserve"> el Coordinador de Supervisores</w:t>
            </w:r>
            <w:r w:rsidRPr="00447BEF">
              <w:rPr>
                <w:rFonts w:ascii="Arial" w:hAnsi="Arial" w:cs="Arial"/>
                <w:color w:val="000000" w:themeColor="text1"/>
                <w:sz w:val="14"/>
                <w:szCs w:val="14"/>
                <w:lang w:val="es-ES_tradnl"/>
              </w:rPr>
              <w:t xml:space="preserve"> por tal motivo se ratifica la observación. No solventa, permanece como documentación irregular.</w:t>
            </w:r>
          </w:p>
        </w:tc>
        <w:tc>
          <w:tcPr>
            <w:tcW w:w="796" w:type="pct"/>
            <w:vAlign w:val="center"/>
          </w:tcPr>
          <w:p w14:paraId="310CDB6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549C0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97956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FF7DA2A" w14:textId="77777777" w:rsidTr="009642DD">
        <w:trPr>
          <w:jc w:val="center"/>
        </w:trPr>
        <w:tc>
          <w:tcPr>
            <w:tcW w:w="667" w:type="pct"/>
            <w:vMerge/>
            <w:vAlign w:val="center"/>
          </w:tcPr>
          <w:p w14:paraId="02F645A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CD9EF7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FC4174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70BEAD8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E13011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A1E61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A8FF6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95D5B3D" w14:textId="77777777" w:rsidTr="009642DD">
        <w:trPr>
          <w:jc w:val="center"/>
        </w:trPr>
        <w:tc>
          <w:tcPr>
            <w:tcW w:w="667" w:type="pct"/>
            <w:vMerge/>
            <w:vAlign w:val="center"/>
          </w:tcPr>
          <w:p w14:paraId="02794C6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02741E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BB93E2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4C91C117" w14:textId="0F7C95B7"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el folio 002 el dictamen técnico firmado por el residente de obra, pero por ser documento irregular no se puede solventar debido a que en el expediente este mismo documento estaba firmado por el coordinador de supervisores.</w:t>
            </w:r>
          </w:p>
        </w:tc>
        <w:tc>
          <w:tcPr>
            <w:tcW w:w="796" w:type="pct"/>
            <w:vAlign w:val="center"/>
          </w:tcPr>
          <w:p w14:paraId="0EA975A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6129F5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378B8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943AF9C" w14:textId="77777777" w:rsidTr="009642DD">
        <w:trPr>
          <w:jc w:val="center"/>
        </w:trPr>
        <w:tc>
          <w:tcPr>
            <w:tcW w:w="667" w:type="pct"/>
            <w:vMerge/>
            <w:vAlign w:val="center"/>
          </w:tcPr>
          <w:p w14:paraId="7D81F5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DBE72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E4587C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1C765DD2" w14:textId="438FB61B"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004 la notificación de terminación de obra, es la misma que se encuentra en el expediente, solo le faltaba el sello de acuse de recibo mismo que viene integrado en este documento. </w:t>
            </w:r>
          </w:p>
        </w:tc>
        <w:tc>
          <w:tcPr>
            <w:tcW w:w="796" w:type="pct"/>
            <w:vAlign w:val="center"/>
          </w:tcPr>
          <w:p w14:paraId="03F9FF2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8BF62E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auto"/>
            <w:vAlign w:val="center"/>
          </w:tcPr>
          <w:p w14:paraId="5141ED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50F66C8" w14:textId="77777777" w:rsidTr="009642DD">
        <w:trPr>
          <w:jc w:val="center"/>
        </w:trPr>
        <w:tc>
          <w:tcPr>
            <w:tcW w:w="667" w:type="pct"/>
            <w:vMerge/>
            <w:vAlign w:val="center"/>
          </w:tcPr>
          <w:p w14:paraId="64B4EF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tcBorders>
              <w:left w:val="nil"/>
            </w:tcBorders>
            <w:vAlign w:val="center"/>
          </w:tcPr>
          <w:p w14:paraId="0C41D2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543384D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577CA1CB" w14:textId="4E19A180"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notificación para firma del finiquito, es la misma que se encuentra en el expediente, solo le faltaba la firma de acuse de recibo, mismo que viene integrado en este documento.</w:t>
            </w:r>
          </w:p>
        </w:tc>
        <w:tc>
          <w:tcPr>
            <w:tcW w:w="796" w:type="pct"/>
            <w:vAlign w:val="center"/>
          </w:tcPr>
          <w:p w14:paraId="6357D99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C433E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7AC00F14" w14:textId="77777777" w:rsidR="00216019" w:rsidRPr="00447BEF" w:rsidRDefault="00216019" w:rsidP="00216019">
            <w:pPr>
              <w:spacing w:line="276" w:lineRule="auto"/>
              <w:jc w:val="center"/>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2F8722A" w14:textId="77777777" w:rsidTr="009642DD">
        <w:trPr>
          <w:jc w:val="center"/>
        </w:trPr>
        <w:tc>
          <w:tcPr>
            <w:tcW w:w="667" w:type="pct"/>
            <w:vAlign w:val="center"/>
          </w:tcPr>
          <w:p w14:paraId="2AE6CB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29, Observación 2</w:t>
            </w:r>
          </w:p>
          <w:p w14:paraId="731A5E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tcBorders>
              <w:left w:val="nil"/>
            </w:tcBorders>
            <w:vAlign w:val="center"/>
          </w:tcPr>
          <w:p w14:paraId="5595C2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Irregular</w:t>
            </w:r>
          </w:p>
          <w:p w14:paraId="6D481D6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29BFFF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35B64AAB" w14:textId="5C4C280C"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los folios 006-009 el acta de extinción de derechos y obligaciones con la corrección de la fecha de 2019 a 2020 en original y con firmas de los involucrados.</w:t>
            </w:r>
          </w:p>
        </w:tc>
        <w:tc>
          <w:tcPr>
            <w:tcW w:w="796" w:type="pct"/>
            <w:vAlign w:val="center"/>
          </w:tcPr>
          <w:p w14:paraId="2D5B499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22394B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4A0D801B" w14:textId="77777777" w:rsidR="00216019" w:rsidRPr="00447BEF" w:rsidRDefault="00216019" w:rsidP="00216019">
            <w:pPr>
              <w:spacing w:line="276" w:lineRule="auto"/>
              <w:jc w:val="center"/>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77DCFD56" w14:textId="77777777" w:rsidTr="009642DD">
        <w:trPr>
          <w:trHeight w:val="690"/>
          <w:jc w:val="center"/>
        </w:trPr>
        <w:tc>
          <w:tcPr>
            <w:tcW w:w="667" w:type="pct"/>
            <w:vMerge w:val="restart"/>
            <w:vAlign w:val="center"/>
          </w:tcPr>
          <w:p w14:paraId="10406D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30, Observación 1</w:t>
            </w:r>
          </w:p>
        </w:tc>
        <w:tc>
          <w:tcPr>
            <w:tcW w:w="744" w:type="pct"/>
            <w:vMerge w:val="restart"/>
            <w:vAlign w:val="center"/>
          </w:tcPr>
          <w:p w14:paraId="12B0FDF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Faltante</w:t>
            </w:r>
          </w:p>
        </w:tc>
        <w:tc>
          <w:tcPr>
            <w:tcW w:w="671" w:type="pct"/>
            <w:vAlign w:val="center"/>
          </w:tcPr>
          <w:p w14:paraId="2B0B50B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6C240C23" w14:textId="77777777" w:rsidR="00216019" w:rsidRPr="00447BEF" w:rsidRDefault="00216019" w:rsidP="00216019">
            <w:pPr>
              <w:ind w:right="49"/>
              <w:jc w:val="both"/>
              <w:rPr>
                <w:rFonts w:ascii="Arial" w:hAnsi="Arial" w:cs="Arial"/>
                <w:color w:val="000000" w:themeColor="text1"/>
                <w:sz w:val="14"/>
                <w:szCs w:val="14"/>
              </w:rPr>
            </w:pPr>
          </w:p>
          <w:p w14:paraId="3DF2997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EF75D81" w14:textId="77777777" w:rsidR="00216019" w:rsidRPr="00447BEF" w:rsidRDefault="00216019" w:rsidP="00216019">
            <w:pPr>
              <w:ind w:right="49"/>
              <w:jc w:val="center"/>
              <w:rPr>
                <w:rFonts w:ascii="Arial" w:hAnsi="Arial" w:cs="Arial"/>
                <w:color w:val="000000" w:themeColor="text1"/>
                <w:sz w:val="14"/>
                <w:szCs w:val="14"/>
              </w:rPr>
            </w:pPr>
          </w:p>
          <w:p w14:paraId="12CAD27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9F8E6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CA959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147B2F5" w14:textId="77777777" w:rsidTr="009642DD">
        <w:trPr>
          <w:jc w:val="center"/>
        </w:trPr>
        <w:tc>
          <w:tcPr>
            <w:tcW w:w="667" w:type="pct"/>
            <w:vMerge/>
            <w:vAlign w:val="center"/>
          </w:tcPr>
          <w:p w14:paraId="73EFD6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2FB92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8282BE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5828080A" w14:textId="77777777" w:rsidR="00216019" w:rsidRPr="00447BEF" w:rsidRDefault="00216019" w:rsidP="00216019">
            <w:pPr>
              <w:ind w:right="49"/>
              <w:jc w:val="both"/>
              <w:rPr>
                <w:rFonts w:ascii="Arial" w:hAnsi="Arial" w:cs="Arial"/>
                <w:color w:val="000000" w:themeColor="text1"/>
                <w:sz w:val="14"/>
                <w:szCs w:val="14"/>
              </w:rPr>
            </w:pPr>
          </w:p>
          <w:p w14:paraId="12C9556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0DE2E3A" w14:textId="77777777" w:rsidR="00216019" w:rsidRPr="00447BEF" w:rsidRDefault="00216019" w:rsidP="00216019">
            <w:pPr>
              <w:ind w:right="49"/>
              <w:jc w:val="center"/>
              <w:rPr>
                <w:rFonts w:ascii="Arial" w:hAnsi="Arial" w:cs="Arial"/>
                <w:color w:val="000000" w:themeColor="text1"/>
                <w:sz w:val="14"/>
                <w:szCs w:val="14"/>
              </w:rPr>
            </w:pPr>
          </w:p>
          <w:p w14:paraId="76A050C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F4860E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BA39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90E2E75" w14:textId="77777777" w:rsidTr="009642DD">
        <w:trPr>
          <w:jc w:val="center"/>
        </w:trPr>
        <w:tc>
          <w:tcPr>
            <w:tcW w:w="667" w:type="pct"/>
            <w:vMerge/>
            <w:vAlign w:val="center"/>
          </w:tcPr>
          <w:p w14:paraId="36A919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04F9B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900DA2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 xml:space="preserve">Documento que garantice el derecho de los beneficiarios y de la sociedad a participar de manera activa y corresponsable en la planeación, programación, ejecución, evaluación y supervisión de la </w:t>
            </w:r>
            <w:r w:rsidRPr="00447BEF">
              <w:rPr>
                <w:rFonts w:ascii="Arial" w:eastAsia="Arial Unicode MS" w:hAnsi="Arial" w:cs="Arial"/>
                <w:color w:val="000000" w:themeColor="text1"/>
                <w:sz w:val="14"/>
                <w:szCs w:val="14"/>
              </w:rPr>
              <w:lastRenderedPageBreak/>
              <w:t>política de desarrollo social.</w:t>
            </w:r>
          </w:p>
        </w:tc>
        <w:tc>
          <w:tcPr>
            <w:tcW w:w="1458" w:type="pct"/>
            <w:vAlign w:val="center"/>
          </w:tcPr>
          <w:p w14:paraId="10BDC49E" w14:textId="77777777" w:rsidR="00216019" w:rsidRPr="00447BEF" w:rsidRDefault="00216019" w:rsidP="00216019">
            <w:pPr>
              <w:ind w:right="49"/>
              <w:jc w:val="both"/>
              <w:rPr>
                <w:rFonts w:ascii="Arial" w:hAnsi="Arial" w:cs="Arial"/>
                <w:color w:val="000000" w:themeColor="text1"/>
                <w:sz w:val="14"/>
                <w:szCs w:val="14"/>
              </w:rPr>
            </w:pPr>
          </w:p>
          <w:p w14:paraId="5B2C8896" w14:textId="77777777" w:rsidR="00216019" w:rsidRPr="00447BEF" w:rsidRDefault="00216019" w:rsidP="00216019">
            <w:pPr>
              <w:ind w:right="49"/>
              <w:jc w:val="both"/>
              <w:rPr>
                <w:rFonts w:ascii="Arial" w:hAnsi="Arial" w:cs="Arial"/>
                <w:color w:val="000000" w:themeColor="text1"/>
                <w:sz w:val="14"/>
                <w:szCs w:val="14"/>
              </w:rPr>
            </w:pPr>
          </w:p>
          <w:p w14:paraId="5680BC41" w14:textId="77777777" w:rsidR="00216019" w:rsidRPr="00447BEF" w:rsidRDefault="00216019" w:rsidP="00216019">
            <w:pPr>
              <w:ind w:right="49"/>
              <w:jc w:val="both"/>
              <w:rPr>
                <w:rFonts w:ascii="Arial" w:hAnsi="Arial" w:cs="Arial"/>
                <w:color w:val="000000" w:themeColor="text1"/>
                <w:sz w:val="14"/>
                <w:szCs w:val="14"/>
              </w:rPr>
            </w:pPr>
          </w:p>
          <w:p w14:paraId="23C2FAAF" w14:textId="77777777" w:rsidR="00216019" w:rsidRPr="00447BEF" w:rsidRDefault="00216019" w:rsidP="00216019">
            <w:pPr>
              <w:ind w:right="49"/>
              <w:jc w:val="both"/>
              <w:rPr>
                <w:rFonts w:ascii="Arial" w:hAnsi="Arial" w:cs="Arial"/>
                <w:color w:val="000000" w:themeColor="text1"/>
                <w:sz w:val="14"/>
                <w:szCs w:val="14"/>
              </w:rPr>
            </w:pPr>
          </w:p>
          <w:p w14:paraId="0A17C2B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C96010F" w14:textId="77777777" w:rsidR="00216019" w:rsidRPr="00447BEF" w:rsidRDefault="00216019" w:rsidP="00216019">
            <w:pPr>
              <w:ind w:right="49"/>
              <w:jc w:val="center"/>
              <w:rPr>
                <w:rFonts w:ascii="Arial" w:hAnsi="Arial" w:cs="Arial"/>
                <w:color w:val="000000" w:themeColor="text1"/>
                <w:sz w:val="14"/>
                <w:szCs w:val="14"/>
              </w:rPr>
            </w:pPr>
          </w:p>
          <w:p w14:paraId="31B36BB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B3878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07EBC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FCB7A67" w14:textId="77777777" w:rsidTr="009642DD">
        <w:trPr>
          <w:jc w:val="center"/>
        </w:trPr>
        <w:tc>
          <w:tcPr>
            <w:tcW w:w="667" w:type="pct"/>
            <w:vMerge/>
            <w:vAlign w:val="center"/>
          </w:tcPr>
          <w:p w14:paraId="201908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B57F5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879DFB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7687795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646078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79C47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17851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D539EC2" w14:textId="77777777" w:rsidTr="009642DD">
        <w:trPr>
          <w:jc w:val="center"/>
        </w:trPr>
        <w:tc>
          <w:tcPr>
            <w:tcW w:w="667" w:type="pct"/>
            <w:vMerge/>
            <w:vAlign w:val="center"/>
          </w:tcPr>
          <w:p w14:paraId="4C23B1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0523E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E3E5FA9" w14:textId="15A74FFF"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79E89F4C" w14:textId="77777777" w:rsidR="00216019" w:rsidRPr="00447BEF" w:rsidRDefault="00216019" w:rsidP="00216019">
            <w:pPr>
              <w:ind w:right="49"/>
              <w:jc w:val="both"/>
              <w:rPr>
                <w:rFonts w:ascii="Arial" w:hAnsi="Arial" w:cs="Arial"/>
                <w:color w:val="000000" w:themeColor="text1"/>
                <w:sz w:val="14"/>
                <w:szCs w:val="14"/>
              </w:rPr>
            </w:pPr>
          </w:p>
          <w:p w14:paraId="6C341CB2" w14:textId="77777777" w:rsidR="00216019" w:rsidRPr="00447BEF" w:rsidRDefault="00216019" w:rsidP="00216019">
            <w:pPr>
              <w:ind w:right="49"/>
              <w:jc w:val="both"/>
              <w:rPr>
                <w:rFonts w:ascii="Arial" w:hAnsi="Arial" w:cs="Arial"/>
                <w:color w:val="000000" w:themeColor="text1"/>
                <w:sz w:val="14"/>
                <w:szCs w:val="14"/>
              </w:rPr>
            </w:pPr>
          </w:p>
          <w:p w14:paraId="263DBCB2" w14:textId="77777777" w:rsidR="00216019" w:rsidRPr="00447BEF" w:rsidRDefault="00216019" w:rsidP="00216019">
            <w:pPr>
              <w:ind w:right="49"/>
              <w:jc w:val="both"/>
              <w:rPr>
                <w:rFonts w:ascii="Arial" w:hAnsi="Arial" w:cs="Arial"/>
                <w:color w:val="000000" w:themeColor="text1"/>
                <w:sz w:val="14"/>
                <w:szCs w:val="14"/>
              </w:rPr>
            </w:pPr>
          </w:p>
          <w:p w14:paraId="297CBF0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1B91229" w14:textId="77777777" w:rsidR="00216019" w:rsidRPr="00447BEF" w:rsidRDefault="00216019" w:rsidP="00216019">
            <w:pPr>
              <w:ind w:right="49"/>
              <w:jc w:val="center"/>
              <w:rPr>
                <w:rFonts w:ascii="Arial" w:hAnsi="Arial" w:cs="Arial"/>
                <w:color w:val="000000" w:themeColor="text1"/>
                <w:sz w:val="14"/>
                <w:szCs w:val="14"/>
              </w:rPr>
            </w:pPr>
          </w:p>
          <w:p w14:paraId="23FA859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CE3AB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53355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18919D2" w14:textId="77777777" w:rsidTr="009642DD">
        <w:trPr>
          <w:jc w:val="center"/>
        </w:trPr>
        <w:tc>
          <w:tcPr>
            <w:tcW w:w="667" w:type="pct"/>
            <w:vMerge/>
            <w:vAlign w:val="center"/>
          </w:tcPr>
          <w:p w14:paraId="4BFE3E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3B7A0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6A79C1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471D0A22" w14:textId="77777777" w:rsidR="00216019" w:rsidRPr="00447BEF" w:rsidRDefault="00216019" w:rsidP="00216019">
            <w:pPr>
              <w:ind w:right="49"/>
              <w:jc w:val="both"/>
              <w:rPr>
                <w:rFonts w:ascii="Arial" w:hAnsi="Arial" w:cs="Arial"/>
                <w:color w:val="000000" w:themeColor="text1"/>
                <w:sz w:val="14"/>
                <w:szCs w:val="14"/>
              </w:rPr>
            </w:pPr>
          </w:p>
          <w:p w14:paraId="401A8F05" w14:textId="77777777" w:rsidR="00216019" w:rsidRPr="00447BEF" w:rsidRDefault="00216019" w:rsidP="00216019">
            <w:pPr>
              <w:ind w:right="49"/>
              <w:jc w:val="both"/>
              <w:rPr>
                <w:rFonts w:ascii="Arial" w:hAnsi="Arial" w:cs="Arial"/>
                <w:color w:val="000000" w:themeColor="text1"/>
                <w:sz w:val="14"/>
                <w:szCs w:val="14"/>
              </w:rPr>
            </w:pPr>
          </w:p>
          <w:p w14:paraId="55ED966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6AF89E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749CA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4ECF5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1AF5A0A" w14:textId="77777777" w:rsidTr="009642DD">
        <w:trPr>
          <w:jc w:val="center"/>
        </w:trPr>
        <w:tc>
          <w:tcPr>
            <w:tcW w:w="667" w:type="pct"/>
            <w:vMerge/>
            <w:vAlign w:val="center"/>
          </w:tcPr>
          <w:p w14:paraId="63B0865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61FD8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ECA5F3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04B2ABCD" w14:textId="77777777" w:rsidR="00216019" w:rsidRPr="00447BEF" w:rsidRDefault="00216019" w:rsidP="00216019">
            <w:pPr>
              <w:ind w:right="49"/>
              <w:jc w:val="both"/>
              <w:rPr>
                <w:rFonts w:ascii="Arial" w:hAnsi="Arial" w:cs="Arial"/>
                <w:color w:val="000000" w:themeColor="text1"/>
                <w:sz w:val="14"/>
                <w:szCs w:val="14"/>
              </w:rPr>
            </w:pPr>
          </w:p>
          <w:p w14:paraId="55759882"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1B68A68B" w14:textId="77777777" w:rsidR="00216019" w:rsidRPr="00447BEF" w:rsidRDefault="00216019" w:rsidP="00216019">
            <w:pPr>
              <w:ind w:right="49"/>
              <w:jc w:val="center"/>
              <w:rPr>
                <w:rFonts w:ascii="Arial" w:hAnsi="Arial" w:cs="Arial"/>
                <w:color w:val="000000" w:themeColor="text1"/>
                <w:sz w:val="14"/>
                <w:szCs w:val="14"/>
              </w:rPr>
            </w:pPr>
          </w:p>
          <w:p w14:paraId="18C9EAE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5447F0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FCAC9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FD97785" w14:textId="77777777" w:rsidTr="009642DD">
        <w:trPr>
          <w:jc w:val="center"/>
        </w:trPr>
        <w:tc>
          <w:tcPr>
            <w:tcW w:w="667" w:type="pct"/>
            <w:vMerge/>
            <w:tcBorders>
              <w:bottom w:val="single" w:sz="4" w:space="0" w:color="auto"/>
            </w:tcBorders>
            <w:vAlign w:val="center"/>
          </w:tcPr>
          <w:p w14:paraId="5F1DE6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90DB3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DA4128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de excepción a la licitación pública.</w:t>
            </w:r>
          </w:p>
        </w:tc>
        <w:tc>
          <w:tcPr>
            <w:tcW w:w="1458" w:type="pct"/>
            <w:vAlign w:val="center"/>
          </w:tcPr>
          <w:p w14:paraId="5A685794"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6FF4B6F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A1CC2C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5C6A29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7B01A38" w14:textId="77777777" w:rsidTr="009642DD">
        <w:trPr>
          <w:jc w:val="center"/>
        </w:trPr>
        <w:tc>
          <w:tcPr>
            <w:tcW w:w="667" w:type="pct"/>
            <w:vMerge w:val="restart"/>
            <w:vAlign w:val="center"/>
          </w:tcPr>
          <w:p w14:paraId="04CB14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1</w:t>
            </w:r>
          </w:p>
        </w:tc>
        <w:tc>
          <w:tcPr>
            <w:tcW w:w="744" w:type="pct"/>
            <w:vMerge w:val="restart"/>
            <w:tcBorders>
              <w:left w:val="nil"/>
            </w:tcBorders>
            <w:vAlign w:val="center"/>
          </w:tcPr>
          <w:p w14:paraId="7DDA09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0AC920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676A03E8" w14:textId="77777777" w:rsidR="00216019" w:rsidRPr="00447BEF" w:rsidRDefault="00216019" w:rsidP="00216019">
            <w:pPr>
              <w:ind w:right="49"/>
              <w:jc w:val="both"/>
              <w:rPr>
                <w:rFonts w:ascii="Arial" w:hAnsi="Arial" w:cs="Arial"/>
                <w:color w:val="000000" w:themeColor="text1"/>
                <w:sz w:val="14"/>
                <w:szCs w:val="14"/>
              </w:rPr>
            </w:pPr>
          </w:p>
          <w:p w14:paraId="6924C96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435034E3" w14:textId="77777777" w:rsidR="00216019" w:rsidRPr="00447BEF" w:rsidRDefault="00216019" w:rsidP="00216019">
            <w:pPr>
              <w:ind w:right="49"/>
              <w:jc w:val="center"/>
              <w:rPr>
                <w:rFonts w:ascii="Arial" w:hAnsi="Arial" w:cs="Arial"/>
                <w:color w:val="000000" w:themeColor="text1"/>
                <w:sz w:val="14"/>
                <w:szCs w:val="14"/>
              </w:rPr>
            </w:pPr>
          </w:p>
          <w:p w14:paraId="7709BD9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BBAE4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BCFA3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8BBF31C" w14:textId="77777777" w:rsidTr="009642DD">
        <w:trPr>
          <w:jc w:val="center"/>
        </w:trPr>
        <w:tc>
          <w:tcPr>
            <w:tcW w:w="667" w:type="pct"/>
            <w:vMerge/>
            <w:vAlign w:val="center"/>
          </w:tcPr>
          <w:p w14:paraId="49EABC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D3BF85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0B1EF8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153DE48F" w14:textId="7CCD569D"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Pr>
                <w:rFonts w:ascii="Arial" w:hAnsi="Arial" w:cs="Arial"/>
                <w:color w:val="000000" w:themeColor="text1"/>
                <w:sz w:val="14"/>
                <w:szCs w:val="14"/>
              </w:rPr>
              <w:t xml:space="preserve"> </w:t>
            </w:r>
          </w:p>
        </w:tc>
        <w:tc>
          <w:tcPr>
            <w:tcW w:w="796" w:type="pct"/>
            <w:vAlign w:val="center"/>
          </w:tcPr>
          <w:p w14:paraId="0275FA6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312DF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61E05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8742255" w14:textId="77777777" w:rsidTr="009642DD">
        <w:trPr>
          <w:jc w:val="center"/>
        </w:trPr>
        <w:tc>
          <w:tcPr>
            <w:tcW w:w="667" w:type="pct"/>
            <w:vMerge/>
            <w:vAlign w:val="center"/>
          </w:tcPr>
          <w:p w14:paraId="6D6A58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3CC0C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609418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0C23B183" w14:textId="77777777" w:rsidR="00216019" w:rsidRPr="00447BEF" w:rsidRDefault="00216019" w:rsidP="00216019">
            <w:pPr>
              <w:ind w:right="49"/>
              <w:jc w:val="both"/>
              <w:rPr>
                <w:rFonts w:ascii="Arial" w:hAnsi="Arial" w:cs="Arial"/>
                <w:color w:val="000000" w:themeColor="text1"/>
                <w:sz w:val="14"/>
                <w:szCs w:val="14"/>
              </w:rPr>
            </w:pPr>
          </w:p>
          <w:p w14:paraId="505D9D6B" w14:textId="77777777" w:rsidR="00216019" w:rsidRPr="00447BEF" w:rsidRDefault="00216019" w:rsidP="00216019">
            <w:pPr>
              <w:ind w:right="49"/>
              <w:jc w:val="both"/>
              <w:rPr>
                <w:rFonts w:ascii="Arial" w:hAnsi="Arial" w:cs="Arial"/>
                <w:color w:val="000000" w:themeColor="text1"/>
                <w:sz w:val="14"/>
                <w:szCs w:val="14"/>
              </w:rPr>
            </w:pPr>
          </w:p>
          <w:p w14:paraId="326CFFD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AA0B401" w14:textId="77777777" w:rsidR="00216019" w:rsidRPr="00447BEF" w:rsidRDefault="00216019" w:rsidP="00216019">
            <w:pPr>
              <w:ind w:right="49"/>
              <w:jc w:val="center"/>
              <w:rPr>
                <w:rFonts w:ascii="Arial" w:hAnsi="Arial" w:cs="Arial"/>
                <w:color w:val="000000" w:themeColor="text1"/>
                <w:sz w:val="14"/>
                <w:szCs w:val="14"/>
              </w:rPr>
            </w:pPr>
          </w:p>
          <w:p w14:paraId="2226415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0A64C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D9468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55605C6" w14:textId="77777777" w:rsidTr="009642DD">
        <w:trPr>
          <w:jc w:val="center"/>
        </w:trPr>
        <w:tc>
          <w:tcPr>
            <w:tcW w:w="667" w:type="pct"/>
            <w:vMerge w:val="restart"/>
            <w:vAlign w:val="center"/>
          </w:tcPr>
          <w:p w14:paraId="6A55D6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2</w:t>
            </w:r>
          </w:p>
        </w:tc>
        <w:tc>
          <w:tcPr>
            <w:tcW w:w="744" w:type="pct"/>
            <w:vMerge w:val="restart"/>
            <w:tcBorders>
              <w:left w:val="nil"/>
            </w:tcBorders>
            <w:vAlign w:val="center"/>
          </w:tcPr>
          <w:p w14:paraId="7A1841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p w14:paraId="0F9673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9D5A8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4B5F86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Fecha de acta de presentación y apertura de proposiciones (15 días naturales en licitaciones nacionales y 10 días naturales </w:t>
            </w:r>
            <w:r w:rsidRPr="00447BEF">
              <w:rPr>
                <w:rFonts w:ascii="Arial" w:hAnsi="Arial" w:cs="Arial"/>
                <w:color w:val="000000" w:themeColor="text1"/>
                <w:sz w:val="14"/>
                <w:szCs w:val="14"/>
              </w:rPr>
              <w:lastRenderedPageBreak/>
              <w:t>cuando existan razones justificadas para reducir plazos).</w:t>
            </w:r>
          </w:p>
        </w:tc>
        <w:tc>
          <w:tcPr>
            <w:tcW w:w="1458" w:type="pct"/>
            <w:vAlign w:val="center"/>
          </w:tcPr>
          <w:p w14:paraId="440665CC" w14:textId="77777777" w:rsidR="00216019" w:rsidRPr="00447BEF" w:rsidRDefault="00216019" w:rsidP="00216019">
            <w:pPr>
              <w:ind w:right="49"/>
              <w:jc w:val="both"/>
              <w:rPr>
                <w:rFonts w:ascii="Arial" w:hAnsi="Arial" w:cs="Arial"/>
                <w:color w:val="000000" w:themeColor="text1"/>
                <w:sz w:val="14"/>
                <w:szCs w:val="14"/>
              </w:rPr>
            </w:pPr>
          </w:p>
          <w:p w14:paraId="447C24AB" w14:textId="77777777" w:rsidR="00216019" w:rsidRPr="00447BEF" w:rsidRDefault="00216019" w:rsidP="00216019">
            <w:pPr>
              <w:ind w:right="49"/>
              <w:jc w:val="both"/>
              <w:rPr>
                <w:rFonts w:ascii="Arial" w:hAnsi="Arial" w:cs="Arial"/>
                <w:color w:val="000000" w:themeColor="text1"/>
                <w:sz w:val="14"/>
                <w:szCs w:val="14"/>
              </w:rPr>
            </w:pPr>
          </w:p>
          <w:p w14:paraId="69977AA0" w14:textId="77777777" w:rsidR="00216019" w:rsidRPr="00447BEF" w:rsidRDefault="00216019" w:rsidP="00216019">
            <w:pPr>
              <w:ind w:right="49"/>
              <w:jc w:val="both"/>
              <w:rPr>
                <w:rFonts w:ascii="Arial" w:hAnsi="Arial" w:cs="Arial"/>
                <w:color w:val="000000" w:themeColor="text1"/>
                <w:sz w:val="14"/>
                <w:szCs w:val="14"/>
              </w:rPr>
            </w:pPr>
          </w:p>
          <w:p w14:paraId="7348496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734E93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3E45D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AD701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68C12CC" w14:textId="77777777" w:rsidTr="009642DD">
        <w:trPr>
          <w:trHeight w:val="672"/>
          <w:jc w:val="center"/>
        </w:trPr>
        <w:tc>
          <w:tcPr>
            <w:tcW w:w="667" w:type="pct"/>
            <w:vMerge/>
            <w:vAlign w:val="center"/>
          </w:tcPr>
          <w:p w14:paraId="60286D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052D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3B5B11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6C57B37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B8DD77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B8EEE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6D20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531F8D5" w14:textId="77777777" w:rsidTr="009642DD">
        <w:trPr>
          <w:jc w:val="center"/>
        </w:trPr>
        <w:tc>
          <w:tcPr>
            <w:tcW w:w="667" w:type="pct"/>
            <w:vMerge/>
            <w:tcBorders>
              <w:bottom w:val="single" w:sz="4" w:space="0" w:color="auto"/>
            </w:tcBorders>
            <w:vAlign w:val="center"/>
          </w:tcPr>
          <w:p w14:paraId="06B9F68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7343B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9EB5EC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75A062F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 de diciembre del 2020, anexo a la bitácora se anexa en el folio 01 el oficio de Designación de Obra. </w:t>
            </w:r>
          </w:p>
          <w:p w14:paraId="25019A0A" w14:textId="44A108F7"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 xml:space="preserve">se encuentra firmado por el Coordinador de Supervisores. </w:t>
            </w:r>
            <w:r>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or tal motivo se ratifica la observación. No solventa, permanece como documentación irregular.</w:t>
            </w:r>
            <w:r>
              <w:rPr>
                <w:rFonts w:ascii="Arial" w:hAnsi="Arial" w:cs="Arial"/>
                <w:color w:val="000000" w:themeColor="text1"/>
                <w:sz w:val="14"/>
                <w:szCs w:val="14"/>
                <w:lang w:val="es-ES_tradnl"/>
              </w:rPr>
              <w:t xml:space="preserve"> </w:t>
            </w:r>
          </w:p>
        </w:tc>
        <w:tc>
          <w:tcPr>
            <w:tcW w:w="796" w:type="pct"/>
            <w:vAlign w:val="center"/>
          </w:tcPr>
          <w:p w14:paraId="497F324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FB95E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55B289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77A1D6D" w14:textId="77777777" w:rsidTr="009642DD">
        <w:trPr>
          <w:jc w:val="center"/>
        </w:trPr>
        <w:tc>
          <w:tcPr>
            <w:tcW w:w="667" w:type="pct"/>
            <w:vMerge w:val="restart"/>
            <w:vAlign w:val="center"/>
          </w:tcPr>
          <w:p w14:paraId="2923EF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2</w:t>
            </w:r>
          </w:p>
        </w:tc>
        <w:tc>
          <w:tcPr>
            <w:tcW w:w="744" w:type="pct"/>
            <w:vMerge w:val="restart"/>
            <w:tcBorders>
              <w:left w:val="nil"/>
            </w:tcBorders>
            <w:vAlign w:val="center"/>
          </w:tcPr>
          <w:p w14:paraId="62A7DF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p w14:paraId="5D3483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4298BF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8EAB77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5F8CA70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 de diciembre del 2020, se presenta el libro de bitácora, pero no solventa, ya que en el expediente de obra vienen las hojas originales desprendidas, </w:t>
            </w:r>
            <w:r>
              <w:rPr>
                <w:rFonts w:ascii="Arial" w:hAnsi="Arial" w:cs="Arial"/>
                <w:color w:val="000000" w:themeColor="text1"/>
                <w:sz w:val="14"/>
                <w:szCs w:val="14"/>
              </w:rPr>
              <w:t>siendo esto una irregularidad</w:t>
            </w:r>
            <w:r w:rsidRPr="00447BEF">
              <w:rPr>
                <w:rFonts w:ascii="Arial" w:hAnsi="Arial" w:cs="Arial"/>
                <w:color w:val="000000" w:themeColor="text1"/>
                <w:sz w:val="14"/>
                <w:szCs w:val="14"/>
              </w:rPr>
              <w:t xml:space="preserve"> puesto que las copias de las hojas de bitácora deberán ser desprendibles, no así las originales.</w:t>
            </w:r>
          </w:p>
        </w:tc>
        <w:tc>
          <w:tcPr>
            <w:tcW w:w="796" w:type="pct"/>
            <w:vAlign w:val="center"/>
          </w:tcPr>
          <w:p w14:paraId="31F0488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A1C2B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5CFFF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613A16C" w14:textId="77777777" w:rsidTr="009642DD">
        <w:trPr>
          <w:jc w:val="center"/>
        </w:trPr>
        <w:tc>
          <w:tcPr>
            <w:tcW w:w="667" w:type="pct"/>
            <w:vMerge/>
            <w:vAlign w:val="center"/>
          </w:tcPr>
          <w:p w14:paraId="12C7B3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22C7B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F9144A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1304C73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 de diciembre del 2020; anexo a la bitácora se anexa en el folio 03 al 04 el Dictamen Técnico con la firma del Residente de Obra.</w:t>
            </w:r>
          </w:p>
          <w:p w14:paraId="395A5F92" w14:textId="49493300"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dictamen técnico firmado por el residente de obra, sin embargo, en el expediente técnico de la obra in</w:t>
            </w:r>
            <w:r>
              <w:rPr>
                <w:rFonts w:ascii="Arial" w:hAnsi="Arial" w:cs="Arial"/>
                <w:color w:val="000000" w:themeColor="text1"/>
                <w:sz w:val="14"/>
                <w:szCs w:val="14"/>
              </w:rPr>
              <w:t>tegraron uno que se encuentra fi</w:t>
            </w:r>
            <w:r w:rsidRPr="00447BEF">
              <w:rPr>
                <w:rFonts w:ascii="Arial" w:hAnsi="Arial" w:cs="Arial"/>
                <w:color w:val="000000" w:themeColor="text1"/>
                <w:sz w:val="14"/>
                <w:szCs w:val="14"/>
              </w:rPr>
              <w:t xml:space="preserve">rmado por </w:t>
            </w:r>
            <w:r>
              <w:rPr>
                <w:rFonts w:ascii="Arial" w:hAnsi="Arial" w:cs="Arial"/>
                <w:color w:val="000000" w:themeColor="text1"/>
                <w:sz w:val="14"/>
                <w:szCs w:val="14"/>
              </w:rPr>
              <w:t xml:space="preserve">el </w:t>
            </w:r>
            <w:r w:rsidRPr="00447BEF">
              <w:rPr>
                <w:rFonts w:ascii="Arial" w:hAnsi="Arial" w:cs="Arial"/>
                <w:color w:val="000000" w:themeColor="text1"/>
                <w:sz w:val="14"/>
                <w:szCs w:val="14"/>
              </w:rPr>
              <w:t>coordinador de supervisores, por tal motivo no solventa.</w:t>
            </w:r>
            <w:r>
              <w:rPr>
                <w:rFonts w:ascii="Arial" w:hAnsi="Arial" w:cs="Arial"/>
                <w:color w:val="000000" w:themeColor="text1"/>
                <w:sz w:val="14"/>
                <w:szCs w:val="14"/>
              </w:rPr>
              <w:t xml:space="preserve"> </w:t>
            </w:r>
          </w:p>
        </w:tc>
        <w:tc>
          <w:tcPr>
            <w:tcW w:w="796" w:type="pct"/>
            <w:vAlign w:val="center"/>
          </w:tcPr>
          <w:p w14:paraId="5B11236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B89001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1D43C2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34DA957" w14:textId="77777777" w:rsidTr="009642DD">
        <w:trPr>
          <w:jc w:val="center"/>
        </w:trPr>
        <w:tc>
          <w:tcPr>
            <w:tcW w:w="667" w:type="pct"/>
            <w:vAlign w:val="center"/>
          </w:tcPr>
          <w:p w14:paraId="0A2461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2</w:t>
            </w:r>
          </w:p>
        </w:tc>
        <w:tc>
          <w:tcPr>
            <w:tcW w:w="744" w:type="pct"/>
            <w:tcBorders>
              <w:left w:val="nil"/>
            </w:tcBorders>
            <w:vAlign w:val="center"/>
          </w:tcPr>
          <w:p w14:paraId="30AF385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p w14:paraId="4D10EC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D553E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A38A84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1A9D2FB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 de diciembre del 2020, anexo a la bitácora se anexa en el folio 05 el Oficio de terminación de obra con sello de recibido el día 11/09/2019.</w:t>
            </w:r>
          </w:p>
          <w:p w14:paraId="1B3C83F5" w14:textId="7D08BF89"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Al documento que se encuentra en el expediente técnico, solo le faltaba el sello de acuse de recibo, mismo que viene integrado en este documento.</w:t>
            </w:r>
            <w:r>
              <w:rPr>
                <w:rFonts w:ascii="Arial" w:hAnsi="Arial" w:cs="Arial"/>
                <w:color w:val="000000" w:themeColor="text1"/>
                <w:sz w:val="14"/>
                <w:szCs w:val="14"/>
              </w:rPr>
              <w:t xml:space="preserve"> </w:t>
            </w:r>
          </w:p>
        </w:tc>
        <w:tc>
          <w:tcPr>
            <w:tcW w:w="796" w:type="pct"/>
            <w:vAlign w:val="center"/>
          </w:tcPr>
          <w:p w14:paraId="7B9F06D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ED7940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4F574D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1152823" w14:textId="77777777" w:rsidTr="009642DD">
        <w:trPr>
          <w:jc w:val="center"/>
        </w:trPr>
        <w:tc>
          <w:tcPr>
            <w:tcW w:w="667" w:type="pct"/>
            <w:vMerge w:val="restart"/>
            <w:vAlign w:val="center"/>
          </w:tcPr>
          <w:p w14:paraId="356667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31, Observación 1</w:t>
            </w:r>
          </w:p>
          <w:p w14:paraId="349C19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638CD71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2D2569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F579C89" w14:textId="77777777" w:rsidR="00216019" w:rsidRPr="00447BEF" w:rsidRDefault="00216019" w:rsidP="0021601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Permisos, autorizaciones y licencias que se requieran.</w:t>
            </w:r>
          </w:p>
          <w:p w14:paraId="2F1CF1D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04757B5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A08F2E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45C24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DEE11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CBFA324" w14:textId="77777777" w:rsidTr="009642DD">
        <w:trPr>
          <w:jc w:val="center"/>
        </w:trPr>
        <w:tc>
          <w:tcPr>
            <w:tcW w:w="667" w:type="pct"/>
            <w:vMerge/>
            <w:vAlign w:val="center"/>
          </w:tcPr>
          <w:p w14:paraId="63B1A3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0CDD4B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366EC8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7E8D457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CAEF68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F3506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0411B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11F2BC5" w14:textId="77777777" w:rsidTr="009642DD">
        <w:trPr>
          <w:jc w:val="center"/>
        </w:trPr>
        <w:tc>
          <w:tcPr>
            <w:tcW w:w="667" w:type="pct"/>
            <w:vMerge/>
            <w:vAlign w:val="center"/>
          </w:tcPr>
          <w:p w14:paraId="5EE299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616AD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F06A01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5C39104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432B09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7AE46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3DA84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E50C164" w14:textId="77777777" w:rsidTr="009642DD">
        <w:trPr>
          <w:jc w:val="center"/>
        </w:trPr>
        <w:tc>
          <w:tcPr>
            <w:tcW w:w="667" w:type="pct"/>
            <w:vMerge/>
            <w:vAlign w:val="center"/>
          </w:tcPr>
          <w:p w14:paraId="43DEF43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B4BBF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3ECD36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w:t>
            </w:r>
            <w:r w:rsidRPr="00447BEF">
              <w:rPr>
                <w:rFonts w:ascii="Arial" w:hAnsi="Arial" w:cs="Arial"/>
                <w:color w:val="000000" w:themeColor="text1"/>
                <w:sz w:val="14"/>
                <w:szCs w:val="14"/>
              </w:rPr>
              <w:lastRenderedPageBreak/>
              <w:t>ambiental (Zona impactada). Resolutivo de evaluación del Informe Preventivo o exención de presentación de estudios de Impacto Ambiental.</w:t>
            </w:r>
          </w:p>
        </w:tc>
        <w:tc>
          <w:tcPr>
            <w:tcW w:w="1458" w:type="pct"/>
            <w:vAlign w:val="center"/>
          </w:tcPr>
          <w:p w14:paraId="2F76D80E" w14:textId="77777777" w:rsidR="00216019" w:rsidRPr="00447BEF" w:rsidRDefault="00216019" w:rsidP="00216019">
            <w:pPr>
              <w:ind w:right="49"/>
              <w:jc w:val="both"/>
              <w:rPr>
                <w:rFonts w:ascii="Arial" w:hAnsi="Arial" w:cs="Arial"/>
                <w:color w:val="000000" w:themeColor="text1"/>
                <w:sz w:val="14"/>
                <w:szCs w:val="14"/>
              </w:rPr>
            </w:pPr>
          </w:p>
          <w:p w14:paraId="7D4B6F6B" w14:textId="77777777" w:rsidR="00216019" w:rsidRPr="00447BEF" w:rsidRDefault="00216019" w:rsidP="00216019">
            <w:pPr>
              <w:ind w:right="49"/>
              <w:jc w:val="both"/>
              <w:rPr>
                <w:rFonts w:ascii="Arial" w:hAnsi="Arial" w:cs="Arial"/>
                <w:color w:val="000000" w:themeColor="text1"/>
                <w:sz w:val="14"/>
                <w:szCs w:val="14"/>
              </w:rPr>
            </w:pPr>
          </w:p>
          <w:p w14:paraId="51FE5002" w14:textId="77777777" w:rsidR="00216019" w:rsidRPr="00447BEF" w:rsidRDefault="00216019" w:rsidP="00216019">
            <w:pPr>
              <w:ind w:right="49"/>
              <w:jc w:val="both"/>
              <w:rPr>
                <w:rFonts w:ascii="Arial" w:hAnsi="Arial" w:cs="Arial"/>
                <w:color w:val="000000" w:themeColor="text1"/>
                <w:sz w:val="14"/>
                <w:szCs w:val="14"/>
              </w:rPr>
            </w:pPr>
          </w:p>
          <w:p w14:paraId="24504B8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76F062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No atendido</w:t>
            </w:r>
          </w:p>
          <w:p w14:paraId="394B431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75A4D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Promoción de Responsabilidad </w:t>
            </w:r>
            <w:r w:rsidRPr="00447BEF">
              <w:rPr>
                <w:rFonts w:ascii="Arial" w:hAnsi="Arial" w:cs="Arial"/>
                <w:color w:val="000000" w:themeColor="text1"/>
                <w:sz w:val="14"/>
                <w:szCs w:val="14"/>
              </w:rPr>
              <w:lastRenderedPageBreak/>
              <w:t>Administrativa Sancionatoria</w:t>
            </w:r>
          </w:p>
        </w:tc>
      </w:tr>
      <w:tr w:rsidR="00216019" w:rsidRPr="00447BEF" w14:paraId="586833E7" w14:textId="77777777" w:rsidTr="009642DD">
        <w:trPr>
          <w:jc w:val="center"/>
        </w:trPr>
        <w:tc>
          <w:tcPr>
            <w:tcW w:w="667" w:type="pct"/>
            <w:vMerge/>
            <w:vAlign w:val="center"/>
          </w:tcPr>
          <w:p w14:paraId="7B1823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80557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006489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7C1B78A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4F0C0E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24A8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04F97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4C191F0" w14:textId="77777777" w:rsidTr="009642DD">
        <w:trPr>
          <w:trHeight w:val="989"/>
          <w:jc w:val="center"/>
        </w:trPr>
        <w:tc>
          <w:tcPr>
            <w:tcW w:w="667" w:type="pct"/>
            <w:vMerge/>
            <w:vAlign w:val="center"/>
          </w:tcPr>
          <w:p w14:paraId="309BFD7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B584C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575C50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 contratados.</w:t>
            </w:r>
          </w:p>
        </w:tc>
        <w:tc>
          <w:tcPr>
            <w:tcW w:w="1458" w:type="pct"/>
            <w:vAlign w:val="center"/>
          </w:tcPr>
          <w:p w14:paraId="021571F2" w14:textId="4E736698"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presentan con el folio 005 un oficio que hace referencia a la autorización del convenio modificatorio, sin embargo, no es el documento solicitado.</w:t>
            </w:r>
            <w:r>
              <w:rPr>
                <w:rFonts w:ascii="Arial" w:hAnsi="Arial" w:cs="Arial"/>
                <w:color w:val="000000" w:themeColor="text1"/>
                <w:sz w:val="14"/>
                <w:szCs w:val="14"/>
              </w:rPr>
              <w:t xml:space="preserve"> </w:t>
            </w:r>
          </w:p>
        </w:tc>
        <w:tc>
          <w:tcPr>
            <w:tcW w:w="796" w:type="pct"/>
            <w:vAlign w:val="center"/>
          </w:tcPr>
          <w:p w14:paraId="0BC10BD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7EED5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075DD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4CA218D" w14:textId="77777777" w:rsidTr="009642DD">
        <w:trPr>
          <w:jc w:val="center"/>
        </w:trPr>
        <w:tc>
          <w:tcPr>
            <w:tcW w:w="667" w:type="pct"/>
            <w:vMerge/>
            <w:vAlign w:val="center"/>
          </w:tcPr>
          <w:p w14:paraId="410899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1E835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45847A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09C1FD09" w14:textId="12593571"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w:t>
            </w:r>
            <w:r>
              <w:rPr>
                <w:rFonts w:ascii="Arial" w:hAnsi="Arial" w:cs="Arial"/>
                <w:color w:val="000000" w:themeColor="text1"/>
                <w:sz w:val="14"/>
                <w:szCs w:val="14"/>
              </w:rPr>
              <w:t>s</w:t>
            </w:r>
            <w:r w:rsidRPr="00447BEF">
              <w:rPr>
                <w:rFonts w:ascii="Arial" w:hAnsi="Arial" w:cs="Arial"/>
                <w:color w:val="000000" w:themeColor="text1"/>
                <w:sz w:val="14"/>
                <w:szCs w:val="14"/>
              </w:rPr>
              <w:t>e entrega con el folio 001 el documento de terminación de los trabajos por parte de la contratista.</w:t>
            </w:r>
          </w:p>
        </w:tc>
        <w:tc>
          <w:tcPr>
            <w:tcW w:w="796" w:type="pct"/>
            <w:vAlign w:val="center"/>
          </w:tcPr>
          <w:p w14:paraId="7214F63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935B14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BDEFE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9B7D083" w14:textId="77777777" w:rsidTr="009642DD">
        <w:trPr>
          <w:jc w:val="center"/>
        </w:trPr>
        <w:tc>
          <w:tcPr>
            <w:tcW w:w="667" w:type="pct"/>
            <w:vMerge/>
            <w:vAlign w:val="center"/>
          </w:tcPr>
          <w:p w14:paraId="5975D4D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8734C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A41B8D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665C549C" w14:textId="77777777" w:rsidR="00216019" w:rsidRPr="00447BEF" w:rsidRDefault="00216019" w:rsidP="00216019">
            <w:pPr>
              <w:ind w:right="49"/>
              <w:jc w:val="both"/>
              <w:rPr>
                <w:rFonts w:ascii="Arial" w:hAnsi="Arial" w:cs="Arial"/>
                <w:color w:val="000000" w:themeColor="text1"/>
                <w:sz w:val="14"/>
                <w:szCs w:val="14"/>
              </w:rPr>
            </w:pPr>
          </w:p>
          <w:p w14:paraId="7F26DC54" w14:textId="77777777" w:rsidR="00216019" w:rsidRPr="00447BEF" w:rsidRDefault="00216019" w:rsidP="00216019">
            <w:pPr>
              <w:ind w:right="49"/>
              <w:jc w:val="both"/>
              <w:rPr>
                <w:rFonts w:ascii="Arial" w:hAnsi="Arial" w:cs="Arial"/>
                <w:color w:val="000000" w:themeColor="text1"/>
                <w:sz w:val="14"/>
                <w:szCs w:val="14"/>
              </w:rPr>
            </w:pPr>
          </w:p>
          <w:p w14:paraId="10DF85C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A1C7936" w14:textId="77777777" w:rsidR="00216019" w:rsidRPr="00447BEF" w:rsidRDefault="00216019" w:rsidP="00216019">
            <w:pPr>
              <w:ind w:right="49"/>
              <w:jc w:val="center"/>
              <w:rPr>
                <w:rFonts w:ascii="Arial" w:hAnsi="Arial" w:cs="Arial"/>
                <w:color w:val="000000" w:themeColor="text1"/>
                <w:sz w:val="14"/>
                <w:szCs w:val="14"/>
              </w:rPr>
            </w:pPr>
          </w:p>
          <w:p w14:paraId="6162FCD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D8B618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7288D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A290EE7" w14:textId="77777777" w:rsidTr="009642DD">
        <w:trPr>
          <w:trHeight w:val="774"/>
          <w:jc w:val="center"/>
        </w:trPr>
        <w:tc>
          <w:tcPr>
            <w:tcW w:w="667" w:type="pct"/>
            <w:vMerge w:val="restart"/>
            <w:vAlign w:val="center"/>
          </w:tcPr>
          <w:p w14:paraId="2BC712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31, Observación 2</w:t>
            </w:r>
          </w:p>
        </w:tc>
        <w:tc>
          <w:tcPr>
            <w:tcW w:w="744" w:type="pct"/>
            <w:vMerge w:val="restart"/>
            <w:vAlign w:val="center"/>
          </w:tcPr>
          <w:p w14:paraId="0F1F60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1C007D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7EFA280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DDDD18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1BD261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06B94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69F7629" w14:textId="77777777" w:rsidTr="009642DD">
        <w:trPr>
          <w:trHeight w:val="2601"/>
          <w:jc w:val="center"/>
        </w:trPr>
        <w:tc>
          <w:tcPr>
            <w:tcW w:w="667" w:type="pct"/>
            <w:vMerge/>
            <w:vAlign w:val="center"/>
          </w:tcPr>
          <w:p w14:paraId="442DAB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727A9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915C3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5E8C81E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 oficio DOP/818/2019 del 17/07/2019 el cual hace referencia a designación de residente de obra. Folio 002.</w:t>
            </w:r>
          </w:p>
          <w:p w14:paraId="4F604A6B" w14:textId="59557102" w:rsidR="00216019" w:rsidRPr="00447BEF" w:rsidRDefault="00216019" w:rsidP="00086F9E">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w:t>
            </w:r>
            <w:r>
              <w:rPr>
                <w:rFonts w:ascii="Arial" w:hAnsi="Arial" w:cs="Arial"/>
                <w:color w:val="000000" w:themeColor="text1"/>
                <w:sz w:val="14"/>
                <w:szCs w:val="14"/>
                <w:lang w:val="es-ES_tradnl"/>
              </w:rPr>
              <w:t xml:space="preserve">e obra </w:t>
            </w:r>
            <w:r w:rsidRPr="00447BEF">
              <w:rPr>
                <w:rFonts w:ascii="Arial" w:hAnsi="Arial" w:cs="Arial"/>
                <w:color w:val="000000" w:themeColor="text1"/>
                <w:sz w:val="14"/>
                <w:szCs w:val="14"/>
                <w:lang w:val="es-ES_tradnl"/>
              </w:rPr>
              <w:t xml:space="preserve">se encuentra firmado por el Coordinador de Supervisores. </w:t>
            </w:r>
            <w:r>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or tal motivo se ratifica la observación. No solventa, permanece como documentación irregular.</w:t>
            </w:r>
            <w:r>
              <w:rPr>
                <w:rFonts w:ascii="Arial" w:hAnsi="Arial" w:cs="Arial"/>
                <w:color w:val="000000" w:themeColor="text1"/>
                <w:sz w:val="14"/>
                <w:szCs w:val="14"/>
                <w:lang w:val="es-ES_tradnl"/>
              </w:rPr>
              <w:t xml:space="preserve"> </w:t>
            </w:r>
          </w:p>
        </w:tc>
        <w:tc>
          <w:tcPr>
            <w:tcW w:w="796" w:type="pct"/>
            <w:vAlign w:val="center"/>
          </w:tcPr>
          <w:p w14:paraId="3C13B9F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BD33E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20937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0A570FF" w14:textId="77777777" w:rsidTr="009642DD">
        <w:trPr>
          <w:jc w:val="center"/>
        </w:trPr>
        <w:tc>
          <w:tcPr>
            <w:tcW w:w="667" w:type="pct"/>
            <w:vMerge/>
            <w:vAlign w:val="center"/>
          </w:tcPr>
          <w:p w14:paraId="6E84D3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8B359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38BC80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7484C24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la bitácora físicamente.</w:t>
            </w:r>
          </w:p>
          <w:p w14:paraId="241DF78F" w14:textId="45EC1C9E"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se presenta el libro de bitácora, pero no solventa, ya que en el expediente de obra vienen las hojas originales desprendidas, </w:t>
            </w:r>
            <w:r>
              <w:rPr>
                <w:rFonts w:ascii="Arial" w:hAnsi="Arial" w:cs="Arial"/>
                <w:color w:val="000000" w:themeColor="text1"/>
                <w:sz w:val="14"/>
                <w:szCs w:val="14"/>
              </w:rPr>
              <w:t>siendo una irregularidad</w:t>
            </w:r>
            <w:r w:rsidRPr="00447BEF">
              <w:rPr>
                <w:rFonts w:ascii="Arial" w:hAnsi="Arial" w:cs="Arial"/>
                <w:color w:val="000000" w:themeColor="text1"/>
                <w:sz w:val="14"/>
                <w:szCs w:val="14"/>
              </w:rPr>
              <w:t xml:space="preserve"> puesto que las copias de las hojas de bitácora deberán ser desprendibles, no así las originales.</w:t>
            </w:r>
            <w:r w:rsidR="00086F9E">
              <w:rPr>
                <w:rFonts w:ascii="Arial" w:hAnsi="Arial" w:cs="Arial"/>
                <w:color w:val="000000" w:themeColor="text1"/>
                <w:sz w:val="14"/>
                <w:szCs w:val="14"/>
              </w:rPr>
              <w:t xml:space="preserve"> </w:t>
            </w:r>
          </w:p>
        </w:tc>
        <w:tc>
          <w:tcPr>
            <w:tcW w:w="796" w:type="pct"/>
            <w:vAlign w:val="center"/>
          </w:tcPr>
          <w:p w14:paraId="2CAEF3C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ECBEA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00025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F52AF1A" w14:textId="77777777" w:rsidTr="009642DD">
        <w:trPr>
          <w:jc w:val="center"/>
        </w:trPr>
        <w:tc>
          <w:tcPr>
            <w:tcW w:w="667" w:type="pct"/>
            <w:vMerge/>
            <w:tcBorders>
              <w:bottom w:val="single" w:sz="4" w:space="0" w:color="auto"/>
            </w:tcBorders>
            <w:vAlign w:val="center"/>
          </w:tcPr>
          <w:p w14:paraId="05EC99D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0D5AA8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FB374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6384C13C"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w:t>
            </w:r>
            <w:r>
              <w:rPr>
                <w:rFonts w:ascii="Arial" w:hAnsi="Arial" w:cs="Arial"/>
                <w:color w:val="000000" w:themeColor="text1"/>
                <w:sz w:val="14"/>
                <w:szCs w:val="14"/>
              </w:rPr>
              <w:t>io DOP/1159/2020 del 18/12/2020</w:t>
            </w:r>
            <w:r w:rsidRPr="00447BEF">
              <w:rPr>
                <w:rFonts w:ascii="Arial" w:hAnsi="Arial" w:cs="Arial"/>
                <w:color w:val="000000" w:themeColor="text1"/>
                <w:sz w:val="14"/>
                <w:szCs w:val="14"/>
              </w:rPr>
              <w:t xml:space="preserve"> se entrega con folio 003-004 la justificación del dictamen técnico de los conceptos extraordinarios.</w:t>
            </w:r>
          </w:p>
          <w:p w14:paraId="76F61334" w14:textId="1B4C684B" w:rsidR="00216019" w:rsidRPr="00267B7A" w:rsidRDefault="00216019" w:rsidP="00086F9E">
            <w:pPr>
              <w:ind w:right="49"/>
              <w:jc w:val="both"/>
              <w:rPr>
                <w:rFonts w:ascii="Arial" w:hAnsi="Arial" w:cs="Arial"/>
                <w:color w:val="000000" w:themeColor="text1"/>
                <w:sz w:val="14"/>
                <w:szCs w:val="14"/>
              </w:rPr>
            </w:pPr>
            <w:r>
              <w:rPr>
                <w:rFonts w:ascii="Arial" w:hAnsi="Arial" w:cs="Arial"/>
                <w:color w:val="000000" w:themeColor="text1"/>
                <w:sz w:val="14"/>
                <w:szCs w:val="14"/>
              </w:rPr>
              <w:t>Este documento está</w:t>
            </w:r>
            <w:r w:rsidRPr="00447BEF">
              <w:rPr>
                <w:rFonts w:ascii="Arial" w:hAnsi="Arial" w:cs="Arial"/>
                <w:color w:val="000000" w:themeColor="text1"/>
                <w:sz w:val="14"/>
                <w:szCs w:val="14"/>
              </w:rPr>
              <w:t xml:space="preserve"> firmado por el residente de obra, pero por ser documento irregular no se puede solventar debido a que en el expediente</w:t>
            </w:r>
            <w:r>
              <w:rPr>
                <w:rFonts w:ascii="Arial" w:hAnsi="Arial" w:cs="Arial"/>
                <w:color w:val="000000" w:themeColor="text1"/>
                <w:sz w:val="14"/>
                <w:szCs w:val="14"/>
              </w:rPr>
              <w:t>,</w:t>
            </w:r>
            <w:r w:rsidRPr="00447BEF">
              <w:rPr>
                <w:rFonts w:ascii="Arial" w:hAnsi="Arial" w:cs="Arial"/>
                <w:color w:val="000000" w:themeColor="text1"/>
                <w:sz w:val="14"/>
                <w:szCs w:val="14"/>
              </w:rPr>
              <w:t xml:space="preserve"> este mismo documento estaba firmado por el coordinador de supervisores. Asimismo, hace falta los anexos </w:t>
            </w:r>
            <w:r>
              <w:rPr>
                <w:rFonts w:ascii="Arial" w:hAnsi="Arial" w:cs="Arial"/>
                <w:color w:val="000000" w:themeColor="text1"/>
                <w:sz w:val="14"/>
                <w:szCs w:val="14"/>
              </w:rPr>
              <w:t>q</w:t>
            </w:r>
            <w:r w:rsidR="00086F9E">
              <w:rPr>
                <w:rFonts w:ascii="Arial" w:hAnsi="Arial" w:cs="Arial"/>
                <w:color w:val="000000" w:themeColor="text1"/>
                <w:sz w:val="14"/>
                <w:szCs w:val="14"/>
              </w:rPr>
              <w:t xml:space="preserve">ue se menciona en el dictamen. </w:t>
            </w:r>
          </w:p>
        </w:tc>
        <w:tc>
          <w:tcPr>
            <w:tcW w:w="796" w:type="pct"/>
            <w:vAlign w:val="center"/>
          </w:tcPr>
          <w:p w14:paraId="594BAE1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763BB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818ED4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3B97504" w14:textId="77777777" w:rsidTr="009642DD">
        <w:trPr>
          <w:trHeight w:val="716"/>
          <w:jc w:val="center"/>
        </w:trPr>
        <w:tc>
          <w:tcPr>
            <w:tcW w:w="667" w:type="pct"/>
            <w:vMerge w:val="restart"/>
            <w:vAlign w:val="center"/>
          </w:tcPr>
          <w:p w14:paraId="321466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1</w:t>
            </w:r>
          </w:p>
        </w:tc>
        <w:tc>
          <w:tcPr>
            <w:tcW w:w="744" w:type="pct"/>
            <w:vMerge w:val="restart"/>
            <w:vAlign w:val="center"/>
          </w:tcPr>
          <w:p w14:paraId="539F49E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0E3AA3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5905E4C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225CC1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F1300C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7124A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C2CFCD2" w14:textId="77777777" w:rsidTr="009642DD">
        <w:trPr>
          <w:jc w:val="center"/>
        </w:trPr>
        <w:tc>
          <w:tcPr>
            <w:tcW w:w="667" w:type="pct"/>
            <w:vMerge/>
            <w:vAlign w:val="center"/>
          </w:tcPr>
          <w:p w14:paraId="3CCAFC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24F84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F93786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677EFFFA" w14:textId="77777777" w:rsidR="00216019" w:rsidRPr="00447BEF" w:rsidRDefault="00216019" w:rsidP="00216019">
            <w:pPr>
              <w:ind w:right="49"/>
              <w:jc w:val="both"/>
              <w:rPr>
                <w:rFonts w:ascii="Arial" w:hAnsi="Arial" w:cs="Arial"/>
                <w:color w:val="000000" w:themeColor="text1"/>
                <w:sz w:val="14"/>
                <w:szCs w:val="14"/>
              </w:rPr>
            </w:pPr>
          </w:p>
          <w:p w14:paraId="0E2EFDA1" w14:textId="77777777" w:rsidR="00216019" w:rsidRPr="00447BEF" w:rsidRDefault="00216019" w:rsidP="00216019">
            <w:pPr>
              <w:ind w:right="49"/>
              <w:jc w:val="both"/>
              <w:rPr>
                <w:rFonts w:ascii="Arial" w:hAnsi="Arial" w:cs="Arial"/>
                <w:color w:val="000000" w:themeColor="text1"/>
                <w:sz w:val="14"/>
                <w:szCs w:val="14"/>
              </w:rPr>
            </w:pPr>
          </w:p>
          <w:p w14:paraId="3BC4BADE" w14:textId="77777777" w:rsidR="00216019" w:rsidRPr="00447BEF" w:rsidRDefault="00216019" w:rsidP="00216019">
            <w:pPr>
              <w:ind w:right="49"/>
              <w:jc w:val="both"/>
              <w:rPr>
                <w:rFonts w:ascii="Arial" w:hAnsi="Arial" w:cs="Arial"/>
                <w:color w:val="000000" w:themeColor="text1"/>
                <w:sz w:val="14"/>
                <w:szCs w:val="14"/>
              </w:rPr>
            </w:pPr>
          </w:p>
          <w:p w14:paraId="0541A507" w14:textId="77777777" w:rsidR="00216019" w:rsidRPr="00447BEF" w:rsidRDefault="00216019" w:rsidP="00216019">
            <w:pPr>
              <w:ind w:right="49"/>
              <w:jc w:val="both"/>
              <w:rPr>
                <w:rFonts w:ascii="Arial" w:hAnsi="Arial" w:cs="Arial"/>
                <w:color w:val="000000" w:themeColor="text1"/>
                <w:sz w:val="14"/>
                <w:szCs w:val="14"/>
              </w:rPr>
            </w:pPr>
          </w:p>
          <w:p w14:paraId="4264B0D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BE21EC0" w14:textId="77777777" w:rsidR="00216019" w:rsidRPr="00447BEF" w:rsidRDefault="00216019" w:rsidP="00216019">
            <w:pPr>
              <w:ind w:right="49"/>
              <w:jc w:val="center"/>
              <w:rPr>
                <w:rFonts w:ascii="Arial" w:hAnsi="Arial" w:cs="Arial"/>
                <w:color w:val="000000" w:themeColor="text1"/>
                <w:sz w:val="14"/>
                <w:szCs w:val="14"/>
              </w:rPr>
            </w:pPr>
          </w:p>
          <w:p w14:paraId="1CC26705"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8F6F84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5A028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FEAE407" w14:textId="77777777" w:rsidTr="009642DD">
        <w:trPr>
          <w:jc w:val="center"/>
        </w:trPr>
        <w:tc>
          <w:tcPr>
            <w:tcW w:w="667" w:type="pct"/>
            <w:vMerge/>
            <w:vAlign w:val="center"/>
          </w:tcPr>
          <w:p w14:paraId="74EBE1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833E3F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9BD852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Estudios, proyectos arquitectónicos y de ingeniería de una obra, el catálogo de conceptos, normas y especificaciones de construcción, y programa de ejecución.</w:t>
            </w:r>
          </w:p>
        </w:tc>
        <w:tc>
          <w:tcPr>
            <w:tcW w:w="1458" w:type="pct"/>
            <w:vAlign w:val="center"/>
          </w:tcPr>
          <w:p w14:paraId="16A8E2E9" w14:textId="77777777" w:rsidR="00216019" w:rsidRPr="00447BEF" w:rsidRDefault="00216019" w:rsidP="00216019">
            <w:pPr>
              <w:ind w:right="49"/>
              <w:jc w:val="both"/>
              <w:rPr>
                <w:rFonts w:ascii="Arial" w:hAnsi="Arial" w:cs="Arial"/>
                <w:color w:val="000000" w:themeColor="text1"/>
                <w:sz w:val="14"/>
                <w:szCs w:val="14"/>
              </w:rPr>
            </w:pPr>
          </w:p>
          <w:p w14:paraId="6815C6A7" w14:textId="77777777" w:rsidR="00216019" w:rsidRPr="00447BEF" w:rsidRDefault="00216019" w:rsidP="00216019">
            <w:pPr>
              <w:ind w:right="49"/>
              <w:jc w:val="both"/>
              <w:rPr>
                <w:rFonts w:ascii="Arial" w:hAnsi="Arial" w:cs="Arial"/>
                <w:color w:val="000000" w:themeColor="text1"/>
                <w:sz w:val="14"/>
                <w:szCs w:val="14"/>
              </w:rPr>
            </w:pPr>
          </w:p>
          <w:p w14:paraId="2672F5D9" w14:textId="77777777" w:rsidR="00216019" w:rsidRPr="00447BEF" w:rsidRDefault="00216019" w:rsidP="00216019">
            <w:pPr>
              <w:ind w:right="49"/>
              <w:jc w:val="both"/>
              <w:rPr>
                <w:rFonts w:ascii="Arial" w:hAnsi="Arial" w:cs="Arial"/>
                <w:color w:val="000000" w:themeColor="text1"/>
                <w:sz w:val="14"/>
                <w:szCs w:val="14"/>
              </w:rPr>
            </w:pPr>
          </w:p>
          <w:p w14:paraId="234E3F0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BD3D38C" w14:textId="77777777" w:rsidR="00216019" w:rsidRPr="00447BEF" w:rsidRDefault="00216019" w:rsidP="00216019">
            <w:pPr>
              <w:ind w:right="49"/>
              <w:jc w:val="center"/>
              <w:rPr>
                <w:rFonts w:ascii="Arial" w:hAnsi="Arial" w:cs="Arial"/>
                <w:color w:val="000000" w:themeColor="text1"/>
                <w:sz w:val="14"/>
                <w:szCs w:val="14"/>
              </w:rPr>
            </w:pPr>
          </w:p>
          <w:p w14:paraId="58674E9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E3EE1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D5FD13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A6CEEA8" w14:textId="77777777" w:rsidTr="009642DD">
        <w:trPr>
          <w:trHeight w:val="785"/>
          <w:jc w:val="center"/>
        </w:trPr>
        <w:tc>
          <w:tcPr>
            <w:tcW w:w="667" w:type="pct"/>
            <w:vMerge w:val="restart"/>
            <w:vAlign w:val="center"/>
          </w:tcPr>
          <w:p w14:paraId="713ADC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1</w:t>
            </w:r>
          </w:p>
        </w:tc>
        <w:tc>
          <w:tcPr>
            <w:tcW w:w="744" w:type="pct"/>
            <w:vMerge w:val="restart"/>
            <w:vAlign w:val="center"/>
          </w:tcPr>
          <w:p w14:paraId="7A31981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5BA58FB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Medidas o acciones de mitigación.</w:t>
            </w:r>
          </w:p>
        </w:tc>
        <w:tc>
          <w:tcPr>
            <w:tcW w:w="1458" w:type="pct"/>
            <w:vAlign w:val="center"/>
          </w:tcPr>
          <w:p w14:paraId="79863637"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CDACFAC"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15DBE5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45C0D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3D162A5" w14:textId="77777777" w:rsidTr="009642DD">
        <w:trPr>
          <w:jc w:val="center"/>
        </w:trPr>
        <w:tc>
          <w:tcPr>
            <w:tcW w:w="667" w:type="pct"/>
            <w:vMerge/>
            <w:vAlign w:val="center"/>
          </w:tcPr>
          <w:p w14:paraId="000C7B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9E8AB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DFA5F0A" w14:textId="03CDDE43"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91CFDE4" w14:textId="77777777" w:rsidR="00216019" w:rsidRPr="00447BEF" w:rsidRDefault="00216019" w:rsidP="00216019">
            <w:pPr>
              <w:ind w:right="49"/>
              <w:jc w:val="both"/>
              <w:rPr>
                <w:rFonts w:ascii="Arial" w:hAnsi="Arial" w:cs="Arial"/>
                <w:color w:val="000000" w:themeColor="text1"/>
                <w:sz w:val="14"/>
                <w:szCs w:val="14"/>
              </w:rPr>
            </w:pPr>
          </w:p>
          <w:p w14:paraId="2844E607" w14:textId="77777777" w:rsidR="00216019" w:rsidRPr="00447BEF" w:rsidRDefault="00216019" w:rsidP="00216019">
            <w:pPr>
              <w:ind w:right="49"/>
              <w:jc w:val="both"/>
              <w:rPr>
                <w:rFonts w:ascii="Arial" w:hAnsi="Arial" w:cs="Arial"/>
                <w:color w:val="000000" w:themeColor="text1"/>
                <w:sz w:val="14"/>
                <w:szCs w:val="14"/>
              </w:rPr>
            </w:pPr>
          </w:p>
          <w:p w14:paraId="763957FB" w14:textId="77777777" w:rsidR="00216019" w:rsidRPr="00447BEF" w:rsidRDefault="00216019" w:rsidP="00216019">
            <w:pPr>
              <w:ind w:right="49"/>
              <w:jc w:val="both"/>
              <w:rPr>
                <w:rFonts w:ascii="Arial" w:hAnsi="Arial" w:cs="Arial"/>
                <w:color w:val="000000" w:themeColor="text1"/>
                <w:sz w:val="14"/>
                <w:szCs w:val="14"/>
              </w:rPr>
            </w:pPr>
          </w:p>
          <w:p w14:paraId="10F1364B"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10BC8356" w14:textId="77777777" w:rsidR="00216019" w:rsidRPr="00447BEF" w:rsidRDefault="00216019" w:rsidP="00216019">
            <w:pPr>
              <w:ind w:right="49"/>
              <w:jc w:val="center"/>
              <w:rPr>
                <w:rFonts w:ascii="Arial" w:hAnsi="Arial" w:cs="Arial"/>
                <w:color w:val="000000" w:themeColor="text1"/>
                <w:sz w:val="14"/>
                <w:szCs w:val="14"/>
              </w:rPr>
            </w:pPr>
          </w:p>
          <w:p w14:paraId="2B07348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E7751B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5287EE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3F7F8730" w14:textId="77777777" w:rsidTr="009642DD">
        <w:trPr>
          <w:jc w:val="center"/>
        </w:trPr>
        <w:tc>
          <w:tcPr>
            <w:tcW w:w="667" w:type="pct"/>
            <w:vMerge/>
            <w:vAlign w:val="center"/>
          </w:tcPr>
          <w:p w14:paraId="52C238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FFE30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5A44D4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Acreditación de la capacidad técnica mediante relación de contratos de </w:t>
            </w:r>
            <w:r w:rsidRPr="00447BEF">
              <w:rPr>
                <w:rFonts w:ascii="Arial" w:hAnsi="Arial" w:cs="Arial"/>
                <w:color w:val="000000" w:themeColor="text1"/>
                <w:sz w:val="14"/>
                <w:szCs w:val="14"/>
              </w:rPr>
              <w:lastRenderedPageBreak/>
              <w:t>obra, currículum de la empresa y del personal técnico propuesto.</w:t>
            </w:r>
          </w:p>
        </w:tc>
        <w:tc>
          <w:tcPr>
            <w:tcW w:w="1458" w:type="pct"/>
            <w:vAlign w:val="center"/>
          </w:tcPr>
          <w:p w14:paraId="1B352D81" w14:textId="77777777" w:rsidR="00216019" w:rsidRPr="00447BEF" w:rsidRDefault="00216019" w:rsidP="00216019">
            <w:pPr>
              <w:ind w:right="49"/>
              <w:jc w:val="both"/>
              <w:rPr>
                <w:rFonts w:ascii="Arial" w:hAnsi="Arial" w:cs="Arial"/>
                <w:color w:val="000000" w:themeColor="text1"/>
                <w:sz w:val="14"/>
                <w:szCs w:val="14"/>
              </w:rPr>
            </w:pPr>
          </w:p>
          <w:p w14:paraId="621F74BE" w14:textId="77777777" w:rsidR="00216019" w:rsidRPr="00447BEF" w:rsidRDefault="00216019" w:rsidP="00216019">
            <w:pPr>
              <w:ind w:right="49"/>
              <w:jc w:val="both"/>
              <w:rPr>
                <w:rFonts w:ascii="Arial" w:hAnsi="Arial" w:cs="Arial"/>
                <w:color w:val="000000" w:themeColor="text1"/>
                <w:sz w:val="14"/>
                <w:szCs w:val="14"/>
              </w:rPr>
            </w:pPr>
          </w:p>
          <w:p w14:paraId="6BCE96C8"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6F7B56D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9C03ED0"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F36AC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26BE37C9" w14:textId="77777777" w:rsidTr="009642DD">
        <w:trPr>
          <w:jc w:val="center"/>
        </w:trPr>
        <w:tc>
          <w:tcPr>
            <w:tcW w:w="667" w:type="pct"/>
            <w:vMerge/>
            <w:vAlign w:val="center"/>
          </w:tcPr>
          <w:p w14:paraId="1A720B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43545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AC4B92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Relación de maquinaria y equipo de construcción, indicando si son de su propiedad o rentados, así como su ubicación física.</w:t>
            </w:r>
          </w:p>
        </w:tc>
        <w:tc>
          <w:tcPr>
            <w:tcW w:w="1458" w:type="pct"/>
            <w:vAlign w:val="center"/>
          </w:tcPr>
          <w:p w14:paraId="57FFA631" w14:textId="77777777" w:rsidR="00216019" w:rsidRPr="00447BEF" w:rsidRDefault="00216019" w:rsidP="00216019">
            <w:pPr>
              <w:ind w:right="49"/>
              <w:jc w:val="both"/>
              <w:rPr>
                <w:rFonts w:ascii="Arial" w:hAnsi="Arial" w:cs="Arial"/>
                <w:color w:val="000000" w:themeColor="text1"/>
                <w:sz w:val="14"/>
                <w:szCs w:val="14"/>
              </w:rPr>
            </w:pPr>
          </w:p>
          <w:p w14:paraId="05979945" w14:textId="77777777" w:rsidR="00216019" w:rsidRPr="00447BEF" w:rsidRDefault="00216019" w:rsidP="00216019">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3DF9C0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4714F3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9F9FF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4F025BC" w14:textId="77777777" w:rsidTr="009642DD">
        <w:trPr>
          <w:trHeight w:val="754"/>
          <w:jc w:val="center"/>
        </w:trPr>
        <w:tc>
          <w:tcPr>
            <w:tcW w:w="667" w:type="pct"/>
            <w:vMerge/>
            <w:vAlign w:val="center"/>
          </w:tcPr>
          <w:p w14:paraId="6A6EF1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D4074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CB2458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Adjudicación Directa</w:t>
            </w:r>
          </w:p>
        </w:tc>
        <w:tc>
          <w:tcPr>
            <w:tcW w:w="1458" w:type="pct"/>
            <w:vAlign w:val="center"/>
          </w:tcPr>
          <w:p w14:paraId="0E23696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F90326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9EB19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B2DBE7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544A193" w14:textId="77777777" w:rsidTr="009642DD">
        <w:trPr>
          <w:trHeight w:val="694"/>
          <w:jc w:val="center"/>
        </w:trPr>
        <w:tc>
          <w:tcPr>
            <w:tcW w:w="667" w:type="pct"/>
            <w:vMerge/>
            <w:vAlign w:val="center"/>
          </w:tcPr>
          <w:p w14:paraId="5BE45C9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2C1B9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CE9810F" w14:textId="545173CB"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Acta de </w:t>
            </w:r>
            <w:r w:rsidR="009063A7">
              <w:rPr>
                <w:rFonts w:ascii="Arial" w:hAnsi="Arial" w:cs="Arial"/>
                <w:color w:val="000000" w:themeColor="text1"/>
                <w:sz w:val="14"/>
                <w:szCs w:val="14"/>
              </w:rPr>
              <w:t>Entrega-Recepción</w:t>
            </w:r>
            <w:r w:rsidRPr="00447BEF">
              <w:rPr>
                <w:rFonts w:ascii="Arial" w:hAnsi="Arial" w:cs="Arial"/>
                <w:color w:val="000000" w:themeColor="text1"/>
                <w:sz w:val="14"/>
                <w:szCs w:val="14"/>
              </w:rPr>
              <w:t xml:space="preserve"> física de los trabajos.</w:t>
            </w:r>
          </w:p>
        </w:tc>
        <w:tc>
          <w:tcPr>
            <w:tcW w:w="1458" w:type="pct"/>
            <w:vAlign w:val="center"/>
          </w:tcPr>
          <w:p w14:paraId="6508FF8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53ED6A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6BD6F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C6C63F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70EDE02" w14:textId="77777777" w:rsidTr="009642DD">
        <w:trPr>
          <w:trHeight w:val="846"/>
          <w:jc w:val="center"/>
        </w:trPr>
        <w:tc>
          <w:tcPr>
            <w:tcW w:w="667" w:type="pct"/>
            <w:vMerge/>
            <w:vAlign w:val="center"/>
          </w:tcPr>
          <w:p w14:paraId="74F754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F7FF25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A819D4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597C395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DB0721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51561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042A05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441FE47" w14:textId="77777777" w:rsidTr="009642DD">
        <w:trPr>
          <w:jc w:val="center"/>
        </w:trPr>
        <w:tc>
          <w:tcPr>
            <w:tcW w:w="667" w:type="pct"/>
            <w:vMerge/>
            <w:vAlign w:val="center"/>
          </w:tcPr>
          <w:p w14:paraId="1067E4D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CC2FE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FAB1C2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42646E2B"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1E34B9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7D72C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4C2E7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C882104" w14:textId="77777777" w:rsidTr="009642DD">
        <w:trPr>
          <w:trHeight w:val="690"/>
          <w:jc w:val="center"/>
        </w:trPr>
        <w:tc>
          <w:tcPr>
            <w:tcW w:w="667" w:type="pct"/>
            <w:vMerge/>
            <w:vAlign w:val="center"/>
          </w:tcPr>
          <w:p w14:paraId="32C4CC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2F37F9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273A1A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Periodo real de ejecución de obra.</w:t>
            </w:r>
          </w:p>
        </w:tc>
        <w:tc>
          <w:tcPr>
            <w:tcW w:w="1458" w:type="pct"/>
            <w:vAlign w:val="center"/>
          </w:tcPr>
          <w:p w14:paraId="790C26B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6235AE5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06E2F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E25D5C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3901DA6A" w14:textId="77777777" w:rsidTr="009642DD">
        <w:trPr>
          <w:trHeight w:val="756"/>
          <w:jc w:val="center"/>
        </w:trPr>
        <w:tc>
          <w:tcPr>
            <w:tcW w:w="667" w:type="pct"/>
            <w:vAlign w:val="center"/>
          </w:tcPr>
          <w:p w14:paraId="3D6786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1</w:t>
            </w:r>
          </w:p>
        </w:tc>
        <w:tc>
          <w:tcPr>
            <w:tcW w:w="744" w:type="pct"/>
            <w:vAlign w:val="center"/>
          </w:tcPr>
          <w:p w14:paraId="47ACF7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51B297D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4B78521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61F262F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ACCA94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886DE1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38E32384" w14:textId="77777777" w:rsidTr="009642DD">
        <w:trPr>
          <w:jc w:val="center"/>
        </w:trPr>
        <w:tc>
          <w:tcPr>
            <w:tcW w:w="667" w:type="pct"/>
            <w:vMerge w:val="restart"/>
            <w:vAlign w:val="center"/>
          </w:tcPr>
          <w:p w14:paraId="1724DC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2</w:t>
            </w:r>
          </w:p>
        </w:tc>
        <w:tc>
          <w:tcPr>
            <w:tcW w:w="744" w:type="pct"/>
            <w:vMerge w:val="restart"/>
            <w:vAlign w:val="center"/>
          </w:tcPr>
          <w:p w14:paraId="7C351C6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1C8F3173"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integración de Precios Unitarios</w:t>
            </w:r>
          </w:p>
        </w:tc>
        <w:tc>
          <w:tcPr>
            <w:tcW w:w="1458" w:type="pct"/>
            <w:vAlign w:val="center"/>
          </w:tcPr>
          <w:p w14:paraId="3C68CBD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1B60C06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9C1622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ADFDB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684FAC1E" w14:textId="77777777" w:rsidTr="009642DD">
        <w:trPr>
          <w:trHeight w:val="718"/>
          <w:jc w:val="center"/>
        </w:trPr>
        <w:tc>
          <w:tcPr>
            <w:tcW w:w="667" w:type="pct"/>
            <w:vMerge/>
            <w:vAlign w:val="center"/>
          </w:tcPr>
          <w:p w14:paraId="7CD655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5A35A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26DC2DD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67D6971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E70653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8E6D5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AABB51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73B73D4" w14:textId="77777777" w:rsidTr="009642DD">
        <w:trPr>
          <w:jc w:val="center"/>
        </w:trPr>
        <w:tc>
          <w:tcPr>
            <w:tcW w:w="667" w:type="pct"/>
            <w:vMerge/>
            <w:vAlign w:val="center"/>
          </w:tcPr>
          <w:p w14:paraId="538AD6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05525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D820BA5"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7105902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D7838D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829F9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D61425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0FD7CD5D" w14:textId="77777777" w:rsidTr="009642DD">
        <w:trPr>
          <w:trHeight w:val="796"/>
          <w:jc w:val="center"/>
        </w:trPr>
        <w:tc>
          <w:tcPr>
            <w:tcW w:w="667" w:type="pct"/>
            <w:vMerge/>
            <w:vAlign w:val="center"/>
          </w:tcPr>
          <w:p w14:paraId="2ED74C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49FBFF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F9365C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64B46C5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8AD38C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867BE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EFF36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DAC9210" w14:textId="77777777" w:rsidTr="009642DD">
        <w:trPr>
          <w:jc w:val="center"/>
        </w:trPr>
        <w:tc>
          <w:tcPr>
            <w:tcW w:w="667" w:type="pct"/>
            <w:vMerge/>
            <w:vAlign w:val="center"/>
          </w:tcPr>
          <w:p w14:paraId="64EE33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13A1FE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DE76E9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428A3FC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4CBD22C9"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EEC58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BF9EAA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C47B8E6" w14:textId="77777777" w:rsidTr="009642DD">
        <w:trPr>
          <w:trHeight w:val="746"/>
          <w:jc w:val="center"/>
        </w:trPr>
        <w:tc>
          <w:tcPr>
            <w:tcW w:w="667" w:type="pct"/>
            <w:vMerge/>
            <w:vAlign w:val="center"/>
          </w:tcPr>
          <w:p w14:paraId="406C57E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77484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C16433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2D1DAA6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661E794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A20309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FF45A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18FF73DB" w14:textId="77777777" w:rsidTr="009642DD">
        <w:trPr>
          <w:jc w:val="center"/>
        </w:trPr>
        <w:tc>
          <w:tcPr>
            <w:tcW w:w="667" w:type="pct"/>
            <w:vMerge/>
            <w:tcBorders>
              <w:bottom w:val="single" w:sz="4" w:space="0" w:color="auto"/>
            </w:tcBorders>
            <w:vAlign w:val="center"/>
          </w:tcPr>
          <w:p w14:paraId="468D3AC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314BB5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D6494CF"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Finiquito de obra.</w:t>
            </w:r>
          </w:p>
        </w:tc>
        <w:tc>
          <w:tcPr>
            <w:tcW w:w="1458" w:type="pct"/>
            <w:vAlign w:val="center"/>
          </w:tcPr>
          <w:p w14:paraId="56ADA19D"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5E1DEAC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CC415C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98546F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0E7D14A" w14:textId="77777777" w:rsidTr="009642DD">
        <w:trPr>
          <w:jc w:val="center"/>
        </w:trPr>
        <w:tc>
          <w:tcPr>
            <w:tcW w:w="5000" w:type="pct"/>
            <w:gridSpan w:val="6"/>
            <w:vAlign w:val="center"/>
          </w:tcPr>
          <w:p w14:paraId="1B0C460B" w14:textId="77777777" w:rsidR="00216019" w:rsidRPr="008E60B3" w:rsidRDefault="00216019" w:rsidP="00216019">
            <w:pPr>
              <w:overflowPunct w:val="0"/>
              <w:autoSpaceDE w:val="0"/>
              <w:autoSpaceDN w:val="0"/>
              <w:adjustRightInd w:val="0"/>
              <w:ind w:right="49"/>
              <w:jc w:val="center"/>
              <w:textAlignment w:val="baseline"/>
              <w:rPr>
                <w:rFonts w:ascii="Arial" w:hAnsi="Arial" w:cs="Arial"/>
                <w:b/>
                <w:sz w:val="14"/>
                <w:szCs w:val="14"/>
                <w:lang w:val="es-ES_tradnl"/>
              </w:rPr>
            </w:pPr>
            <w:r w:rsidRPr="008E60B3">
              <w:rPr>
                <w:rFonts w:ascii="Arial" w:hAnsi="Arial" w:cs="Arial"/>
                <w:b/>
                <w:bCs/>
                <w:sz w:val="14"/>
                <w:szCs w:val="18"/>
              </w:rPr>
              <w:t>Fondo de Aportaciones para el Fortalecimiento de los Municipios y de las Demarcaciones Territoriales del Distrito Federal.</w:t>
            </w:r>
          </w:p>
        </w:tc>
      </w:tr>
      <w:tr w:rsidR="00216019" w:rsidRPr="00447BEF" w14:paraId="0268E3C7" w14:textId="77777777" w:rsidTr="009642DD">
        <w:trPr>
          <w:jc w:val="center"/>
        </w:trPr>
        <w:tc>
          <w:tcPr>
            <w:tcW w:w="667" w:type="pct"/>
            <w:vAlign w:val="center"/>
          </w:tcPr>
          <w:p w14:paraId="1854CDB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33, Observación 1</w:t>
            </w:r>
          </w:p>
        </w:tc>
        <w:tc>
          <w:tcPr>
            <w:tcW w:w="744" w:type="pct"/>
            <w:tcBorders>
              <w:left w:val="nil"/>
            </w:tcBorders>
            <w:vAlign w:val="center"/>
          </w:tcPr>
          <w:p w14:paraId="0863AF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7352B38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 y de las estimaciones #1, #2 y #3 finiquito</w:t>
            </w:r>
          </w:p>
        </w:tc>
        <w:tc>
          <w:tcPr>
            <w:tcW w:w="1458" w:type="pct"/>
            <w:vAlign w:val="center"/>
          </w:tcPr>
          <w:p w14:paraId="13F28C5C" w14:textId="77777777" w:rsidR="00216019" w:rsidRDefault="00216019" w:rsidP="00086F9E">
            <w:pPr>
              <w:ind w:right="49"/>
              <w:jc w:val="both"/>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los CFDI del anticipo y de las estimaciones #1, 2 y 3. </w:t>
            </w:r>
          </w:p>
          <w:p w14:paraId="46BE0CD2" w14:textId="2D741E36" w:rsidR="00086F9E" w:rsidRPr="00447BEF" w:rsidRDefault="00086F9E" w:rsidP="00086F9E">
            <w:pPr>
              <w:ind w:right="49"/>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03FEB8E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E08E709" w14:textId="68D3C5BA" w:rsidR="00216019" w:rsidRPr="00447BEF" w:rsidRDefault="00086F9E" w:rsidP="00086F9E">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E508771" w14:textId="7C43EC7C" w:rsidR="00216019" w:rsidRPr="00447BEF" w:rsidRDefault="00086F9E"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65ACAE79" w14:textId="77777777" w:rsidTr="009642DD">
        <w:trPr>
          <w:trHeight w:val="710"/>
          <w:jc w:val="center"/>
        </w:trPr>
        <w:tc>
          <w:tcPr>
            <w:tcW w:w="667" w:type="pct"/>
            <w:vMerge w:val="restart"/>
            <w:vAlign w:val="center"/>
          </w:tcPr>
          <w:p w14:paraId="0CF708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33, Observación 2</w:t>
            </w:r>
          </w:p>
        </w:tc>
        <w:tc>
          <w:tcPr>
            <w:tcW w:w="744" w:type="pct"/>
            <w:vMerge w:val="restart"/>
            <w:tcBorders>
              <w:left w:val="nil"/>
            </w:tcBorders>
            <w:vAlign w:val="center"/>
          </w:tcPr>
          <w:p w14:paraId="7BFDEF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shd w:val="clear" w:color="auto" w:fill="auto"/>
            <w:vAlign w:val="center"/>
          </w:tcPr>
          <w:p w14:paraId="57E2010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44E7E6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254F25E"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FE2C0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905FC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5D065687" w14:textId="77777777" w:rsidTr="009642DD">
        <w:trPr>
          <w:trHeight w:val="692"/>
          <w:jc w:val="center"/>
        </w:trPr>
        <w:tc>
          <w:tcPr>
            <w:tcW w:w="667" w:type="pct"/>
            <w:vMerge/>
            <w:vAlign w:val="center"/>
          </w:tcPr>
          <w:p w14:paraId="2CAE41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400B6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auto"/>
            <w:vAlign w:val="center"/>
          </w:tcPr>
          <w:p w14:paraId="1A6739DA"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05232DC0"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319ED22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4F0ECD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9BC04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735C526A" w14:textId="77777777" w:rsidTr="009642DD">
        <w:trPr>
          <w:jc w:val="center"/>
        </w:trPr>
        <w:tc>
          <w:tcPr>
            <w:tcW w:w="667" w:type="pct"/>
            <w:vMerge/>
            <w:vAlign w:val="center"/>
          </w:tcPr>
          <w:p w14:paraId="57326EA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4CCE9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auto"/>
            <w:vAlign w:val="center"/>
          </w:tcPr>
          <w:p w14:paraId="0431EFC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0AC7A53E"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81B051B"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F9F9E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991399F"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46F4A375" w14:textId="77777777" w:rsidTr="009642DD">
        <w:trPr>
          <w:jc w:val="center"/>
        </w:trPr>
        <w:tc>
          <w:tcPr>
            <w:tcW w:w="667" w:type="pct"/>
            <w:vMerge/>
            <w:vAlign w:val="center"/>
          </w:tcPr>
          <w:p w14:paraId="37D29B8D"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25A651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78938C8C" w14:textId="6BA4B603"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4F83E081"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11488244"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5BA36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3CAD259"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16019" w:rsidRPr="00447BEF" w14:paraId="283EAE8C" w14:textId="77777777" w:rsidTr="009642DD">
        <w:trPr>
          <w:jc w:val="center"/>
        </w:trPr>
        <w:tc>
          <w:tcPr>
            <w:tcW w:w="667" w:type="pct"/>
            <w:vMerge w:val="restart"/>
            <w:vAlign w:val="center"/>
          </w:tcPr>
          <w:p w14:paraId="322F948C"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33, Observación 2</w:t>
            </w:r>
          </w:p>
        </w:tc>
        <w:tc>
          <w:tcPr>
            <w:tcW w:w="744" w:type="pct"/>
            <w:vMerge w:val="restart"/>
            <w:vAlign w:val="center"/>
          </w:tcPr>
          <w:p w14:paraId="66629EE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Faltante</w:t>
            </w:r>
          </w:p>
        </w:tc>
        <w:tc>
          <w:tcPr>
            <w:tcW w:w="671" w:type="pct"/>
            <w:vAlign w:val="center"/>
          </w:tcPr>
          <w:p w14:paraId="707771F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de excepción a la Licitación Pública</w:t>
            </w:r>
          </w:p>
        </w:tc>
        <w:tc>
          <w:tcPr>
            <w:tcW w:w="1458" w:type="pct"/>
            <w:vAlign w:val="center"/>
          </w:tcPr>
          <w:p w14:paraId="315BED58"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2EAD0FE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048D176"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49877F4"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09BC3C52" w14:textId="77777777" w:rsidTr="009642DD">
        <w:trPr>
          <w:jc w:val="center"/>
        </w:trPr>
        <w:tc>
          <w:tcPr>
            <w:tcW w:w="667" w:type="pct"/>
            <w:vMerge/>
            <w:vAlign w:val="center"/>
          </w:tcPr>
          <w:p w14:paraId="07BB01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2C3D563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821778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46F3B0C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0DD11B8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A1AF3F3"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70D71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42B5410D" w14:textId="77777777" w:rsidTr="009642DD">
        <w:trPr>
          <w:jc w:val="center"/>
        </w:trPr>
        <w:tc>
          <w:tcPr>
            <w:tcW w:w="667" w:type="pct"/>
            <w:vMerge/>
            <w:vAlign w:val="center"/>
          </w:tcPr>
          <w:p w14:paraId="1562CF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0AB5FD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2B8DE86"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093D5A27" w14:textId="53C0BD07" w:rsidR="00216019" w:rsidRPr="00447BEF" w:rsidRDefault="00216019" w:rsidP="00707DEB">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p>
        </w:tc>
        <w:tc>
          <w:tcPr>
            <w:tcW w:w="796" w:type="pct"/>
            <w:vAlign w:val="center"/>
          </w:tcPr>
          <w:p w14:paraId="11B848BD"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5CB387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04218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60FDEC5F" w14:textId="77777777" w:rsidTr="009642DD">
        <w:trPr>
          <w:jc w:val="center"/>
        </w:trPr>
        <w:tc>
          <w:tcPr>
            <w:tcW w:w="667" w:type="pct"/>
            <w:vMerge/>
            <w:vAlign w:val="center"/>
          </w:tcPr>
          <w:p w14:paraId="3E8D696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211CB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FAEEB29"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44802B0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03FEBE87"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EDFE981"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F0DD7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1B14B87D" w14:textId="77777777" w:rsidTr="009642DD">
        <w:trPr>
          <w:jc w:val="center"/>
        </w:trPr>
        <w:tc>
          <w:tcPr>
            <w:tcW w:w="667" w:type="pct"/>
            <w:vMerge/>
            <w:vAlign w:val="center"/>
          </w:tcPr>
          <w:p w14:paraId="0861DC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2D50C70A"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EF094E4"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Registro de propiedad en las oficinas de Catastro y del Registro Público de la Propiedad </w:t>
            </w:r>
            <w:r w:rsidRPr="00447BEF">
              <w:rPr>
                <w:rFonts w:ascii="Arial" w:hAnsi="Arial" w:cs="Arial"/>
                <w:color w:val="000000" w:themeColor="text1"/>
                <w:sz w:val="14"/>
                <w:szCs w:val="14"/>
              </w:rPr>
              <w:lastRenderedPageBreak/>
              <w:t>y el Comercio del Estado.</w:t>
            </w:r>
          </w:p>
        </w:tc>
        <w:tc>
          <w:tcPr>
            <w:tcW w:w="1458" w:type="pct"/>
            <w:vAlign w:val="center"/>
          </w:tcPr>
          <w:p w14:paraId="3E8CA287"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lastRenderedPageBreak/>
              <w:t>No se presentó documentación</w:t>
            </w:r>
          </w:p>
        </w:tc>
        <w:tc>
          <w:tcPr>
            <w:tcW w:w="796" w:type="pct"/>
            <w:vAlign w:val="center"/>
          </w:tcPr>
          <w:p w14:paraId="3443FB9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F18CFCA"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5E847BB"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16019" w:rsidRPr="00447BEF" w14:paraId="30005752" w14:textId="77777777" w:rsidTr="009642DD">
        <w:trPr>
          <w:jc w:val="center"/>
        </w:trPr>
        <w:tc>
          <w:tcPr>
            <w:tcW w:w="667" w:type="pct"/>
            <w:vMerge/>
            <w:vAlign w:val="center"/>
          </w:tcPr>
          <w:p w14:paraId="04F647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73282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67BE9692" w14:textId="77777777" w:rsidR="00216019" w:rsidRPr="00447BEF" w:rsidRDefault="00216019" w:rsidP="0021601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4F56035D" w14:textId="77777777" w:rsidR="00216019" w:rsidRDefault="00216019" w:rsidP="00707DEB">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los CFDI del anticipo y </w:t>
            </w:r>
            <w:r w:rsidR="00707DEB">
              <w:rPr>
                <w:rFonts w:ascii="Arial" w:hAnsi="Arial" w:cs="Arial"/>
                <w:color w:val="000000" w:themeColor="text1"/>
                <w:sz w:val="14"/>
                <w:szCs w:val="14"/>
              </w:rPr>
              <w:t>de las estimaciones #1, #2 y #3.</w:t>
            </w:r>
          </w:p>
          <w:p w14:paraId="15A358F3" w14:textId="7A6350E8" w:rsidR="00707DEB" w:rsidRPr="00447BEF" w:rsidRDefault="00707DEB" w:rsidP="00707DEB">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sz w:val="14"/>
                <w:szCs w:val="14"/>
              </w:rPr>
              <w:t>Esta información será analizada y valorada.</w:t>
            </w:r>
          </w:p>
        </w:tc>
        <w:tc>
          <w:tcPr>
            <w:tcW w:w="796" w:type="pct"/>
            <w:vAlign w:val="center"/>
          </w:tcPr>
          <w:p w14:paraId="36982A0F" w14:textId="77777777" w:rsidR="00216019" w:rsidRPr="00447BEF" w:rsidRDefault="00216019" w:rsidP="0021601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6925BBE" w14:textId="1000303D" w:rsidR="00216019" w:rsidRPr="00447BEF" w:rsidRDefault="00707DEB" w:rsidP="00707DEB">
            <w:pPr>
              <w:ind w:right="49"/>
              <w:jc w:val="center"/>
              <w:rPr>
                <w:rFonts w:ascii="Arial" w:hAnsi="Arial" w:cs="Arial"/>
                <w:color w:val="000000" w:themeColor="text1"/>
                <w:sz w:val="14"/>
                <w:szCs w:val="14"/>
              </w:rPr>
            </w:pPr>
            <w:r>
              <w:rPr>
                <w:rFonts w:ascii="Arial" w:hAnsi="Arial" w:cs="Arial"/>
                <w:color w:val="000000" w:themeColor="text1"/>
                <w:sz w:val="14"/>
                <w:szCs w:val="14"/>
              </w:rPr>
              <w:t>No s</w:t>
            </w:r>
            <w:r w:rsidR="00216019" w:rsidRPr="00447BEF">
              <w:rPr>
                <w:rFonts w:ascii="Arial" w:hAnsi="Arial" w:cs="Arial"/>
                <w:color w:val="000000" w:themeColor="text1"/>
                <w:sz w:val="14"/>
                <w:szCs w:val="14"/>
              </w:rPr>
              <w:t>olventado</w:t>
            </w:r>
          </w:p>
        </w:tc>
        <w:tc>
          <w:tcPr>
            <w:tcW w:w="664" w:type="pct"/>
            <w:vAlign w:val="center"/>
          </w:tcPr>
          <w:p w14:paraId="37D636C8" w14:textId="52184AEF" w:rsidR="00216019" w:rsidRPr="00447BEF" w:rsidRDefault="00707DEB" w:rsidP="0021601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En valoración</w:t>
            </w:r>
          </w:p>
        </w:tc>
      </w:tr>
      <w:tr w:rsidR="00216019" w:rsidRPr="00447BEF" w14:paraId="558A7AE3" w14:textId="77777777" w:rsidTr="009642DD">
        <w:trPr>
          <w:jc w:val="center"/>
        </w:trPr>
        <w:tc>
          <w:tcPr>
            <w:tcW w:w="667" w:type="pct"/>
            <w:vMerge w:val="restart"/>
            <w:vAlign w:val="center"/>
          </w:tcPr>
          <w:p w14:paraId="1822B54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33, Observación 3</w:t>
            </w:r>
          </w:p>
          <w:p w14:paraId="0690A85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769661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p w14:paraId="023893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F7B8E1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5206E09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CE4238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734D8B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16B1E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720B70C" w14:textId="77777777" w:rsidTr="009642DD">
        <w:trPr>
          <w:jc w:val="center"/>
        </w:trPr>
        <w:tc>
          <w:tcPr>
            <w:tcW w:w="667" w:type="pct"/>
            <w:vMerge/>
            <w:vAlign w:val="center"/>
          </w:tcPr>
          <w:p w14:paraId="3C9948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F7C88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78840E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512EFE6A" w14:textId="4B0D282A" w:rsidR="00216019" w:rsidRPr="00447BEF" w:rsidRDefault="00216019" w:rsidP="00707DEB">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w:t>
            </w:r>
            <w:r>
              <w:rPr>
                <w:rFonts w:ascii="Arial" w:hAnsi="Arial" w:cs="Arial"/>
                <w:sz w:val="14"/>
                <w:szCs w:val="14"/>
              </w:rPr>
              <w:t>2020 de 18 de diciembre de 2020</w:t>
            </w:r>
            <w:r w:rsidRPr="00447BEF">
              <w:rPr>
                <w:rFonts w:ascii="Arial" w:hAnsi="Arial" w:cs="Arial"/>
                <w:sz w:val="14"/>
                <w:szCs w:val="14"/>
              </w:rPr>
              <w:t xml:space="preserve"> </w:t>
            </w:r>
            <w:r>
              <w:rPr>
                <w:rFonts w:ascii="Arial" w:hAnsi="Arial" w:cs="Arial"/>
                <w:sz w:val="14"/>
                <w:szCs w:val="14"/>
              </w:rPr>
              <w:t>presentan</w:t>
            </w:r>
            <w:r w:rsidRPr="00447BEF">
              <w:rPr>
                <w:rFonts w:ascii="Arial" w:hAnsi="Arial" w:cs="Arial"/>
                <w:sz w:val="14"/>
                <w:szCs w:val="14"/>
              </w:rPr>
              <w:t xml:space="preserve"> oficio DOP/1266/2019 del 13/09/2019, con número de folio 017. </w:t>
            </w: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sz w:val="14"/>
                <w:szCs w:val="14"/>
                <w:lang w:val="es-ES_tradnl"/>
              </w:rPr>
              <w:t xml:space="preserve">grado en el expediente de obra </w:t>
            </w:r>
            <w:r w:rsidRPr="00447BEF">
              <w:rPr>
                <w:rFonts w:ascii="Arial" w:hAnsi="Arial" w:cs="Arial"/>
                <w:sz w:val="14"/>
                <w:szCs w:val="14"/>
                <w:lang w:val="es-ES_tradnl"/>
              </w:rPr>
              <w:t>se encuentra firmado por el Coordinador de Supervisores. por tal motivo se ratifica la observación. No solventa, permanece como documentación irregular.</w:t>
            </w:r>
            <w:r>
              <w:rPr>
                <w:rFonts w:ascii="Arial" w:hAnsi="Arial" w:cs="Arial"/>
                <w:sz w:val="14"/>
                <w:szCs w:val="14"/>
                <w:lang w:val="es-ES_tradnl"/>
              </w:rPr>
              <w:t xml:space="preserve"> </w:t>
            </w:r>
          </w:p>
        </w:tc>
        <w:tc>
          <w:tcPr>
            <w:tcW w:w="796" w:type="pct"/>
            <w:vAlign w:val="center"/>
          </w:tcPr>
          <w:p w14:paraId="12E3053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A4B1D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EA7D1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AB79EA4" w14:textId="77777777" w:rsidTr="009642DD">
        <w:trPr>
          <w:jc w:val="center"/>
        </w:trPr>
        <w:tc>
          <w:tcPr>
            <w:tcW w:w="667" w:type="pct"/>
            <w:vMerge/>
            <w:vAlign w:val="center"/>
          </w:tcPr>
          <w:p w14:paraId="2D1B00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FEA6B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5F3818C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061C80D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E88529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ED516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FBD42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FAC8E15" w14:textId="77777777" w:rsidTr="009642DD">
        <w:trPr>
          <w:jc w:val="center"/>
        </w:trPr>
        <w:tc>
          <w:tcPr>
            <w:tcW w:w="667" w:type="pct"/>
            <w:vMerge/>
            <w:vAlign w:val="center"/>
          </w:tcPr>
          <w:p w14:paraId="014DC5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1F8C9A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00B1FE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75D2D94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4E5AB6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9ED03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4A2AB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3C907A1" w14:textId="77777777" w:rsidTr="009642DD">
        <w:trPr>
          <w:jc w:val="center"/>
        </w:trPr>
        <w:tc>
          <w:tcPr>
            <w:tcW w:w="667" w:type="pct"/>
            <w:vMerge/>
            <w:vAlign w:val="center"/>
          </w:tcPr>
          <w:p w14:paraId="09D383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126AED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2B19A43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11BE067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20B8C7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018FE7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E6BC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44CB88C" w14:textId="77777777" w:rsidTr="009642DD">
        <w:trPr>
          <w:jc w:val="center"/>
        </w:trPr>
        <w:tc>
          <w:tcPr>
            <w:tcW w:w="667" w:type="pct"/>
            <w:vAlign w:val="center"/>
          </w:tcPr>
          <w:p w14:paraId="62367B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33, Observación 3</w:t>
            </w:r>
          </w:p>
        </w:tc>
        <w:tc>
          <w:tcPr>
            <w:tcW w:w="744" w:type="pct"/>
            <w:vAlign w:val="center"/>
          </w:tcPr>
          <w:p w14:paraId="5F21AA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299C689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70652AD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742A617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8E9CB6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C2CF8A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7FC03EB5" w14:textId="77777777" w:rsidTr="009642DD">
        <w:trPr>
          <w:jc w:val="center"/>
        </w:trPr>
        <w:tc>
          <w:tcPr>
            <w:tcW w:w="667" w:type="pct"/>
            <w:vAlign w:val="center"/>
          </w:tcPr>
          <w:p w14:paraId="4E50B9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34, Observación 1</w:t>
            </w:r>
          </w:p>
        </w:tc>
        <w:tc>
          <w:tcPr>
            <w:tcW w:w="744" w:type="pct"/>
            <w:vAlign w:val="center"/>
          </w:tcPr>
          <w:p w14:paraId="09E6CA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75FB9DD4"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Comprobante Fiscal de la</w:t>
            </w:r>
          </w:p>
          <w:p w14:paraId="50E2B59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Estimación # 2</w:t>
            </w:r>
          </w:p>
        </w:tc>
        <w:tc>
          <w:tcPr>
            <w:tcW w:w="1458" w:type="pct"/>
            <w:vAlign w:val="center"/>
          </w:tcPr>
          <w:p w14:paraId="443CAAD1" w14:textId="77777777" w:rsidR="00216019" w:rsidRDefault="00216019" w:rsidP="00707DEB">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que corresponde a la estimación #2, por la cantidad de $307,144.16. </w:t>
            </w:r>
          </w:p>
          <w:p w14:paraId="245C56B7" w14:textId="07991411" w:rsidR="00707DEB" w:rsidRPr="00447BEF" w:rsidRDefault="00707DEB" w:rsidP="00707DEB">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0577788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358C3C4" w14:textId="0CEE9128" w:rsidR="00216019" w:rsidRPr="00447BEF" w:rsidRDefault="00707DEB" w:rsidP="00707DEB">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32ABB15E" w14:textId="5D6DA431" w:rsidR="00216019" w:rsidRPr="00447BEF" w:rsidRDefault="00707DEB"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63C015CA" w14:textId="77777777" w:rsidTr="009642DD">
        <w:trPr>
          <w:trHeight w:val="914"/>
          <w:jc w:val="center"/>
        </w:trPr>
        <w:tc>
          <w:tcPr>
            <w:tcW w:w="667" w:type="pct"/>
            <w:vMerge w:val="restart"/>
            <w:vAlign w:val="center"/>
          </w:tcPr>
          <w:p w14:paraId="0D32A49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34, Observación 2</w:t>
            </w:r>
          </w:p>
          <w:p w14:paraId="6AE1BC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70F9291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21A9A7A1" w14:textId="77777777" w:rsidR="00216019" w:rsidRPr="00447BEF" w:rsidRDefault="00216019" w:rsidP="00216019">
            <w:pPr>
              <w:spacing w:line="276" w:lineRule="auto"/>
              <w:rPr>
                <w:rFonts w:ascii="Arial" w:hAnsi="Arial" w:cs="Arial"/>
                <w:sz w:val="14"/>
                <w:szCs w:val="14"/>
              </w:rPr>
            </w:pPr>
          </w:p>
        </w:tc>
        <w:tc>
          <w:tcPr>
            <w:tcW w:w="671" w:type="pct"/>
            <w:vAlign w:val="center"/>
          </w:tcPr>
          <w:p w14:paraId="04908A5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381887B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01C773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F154D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F41376F" w14:textId="77777777" w:rsidR="00216019" w:rsidRPr="00447BEF" w:rsidRDefault="00216019" w:rsidP="00216019">
            <w:pPr>
              <w:ind w:right="49"/>
              <w:jc w:val="both"/>
              <w:rPr>
                <w:rFonts w:ascii="Arial" w:hAnsi="Arial" w:cs="Arial"/>
                <w:sz w:val="14"/>
                <w:szCs w:val="14"/>
              </w:rPr>
            </w:pPr>
          </w:p>
          <w:p w14:paraId="33F89D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4D05E2FB" w14:textId="77777777" w:rsidTr="009642DD">
        <w:trPr>
          <w:jc w:val="center"/>
        </w:trPr>
        <w:tc>
          <w:tcPr>
            <w:tcW w:w="667" w:type="pct"/>
            <w:vMerge/>
            <w:vAlign w:val="center"/>
          </w:tcPr>
          <w:p w14:paraId="5B10C6B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DA53121" w14:textId="77777777" w:rsidR="00216019" w:rsidRPr="00447BEF" w:rsidRDefault="00216019" w:rsidP="00216019">
            <w:pPr>
              <w:spacing w:line="276" w:lineRule="auto"/>
              <w:rPr>
                <w:rFonts w:ascii="Arial" w:hAnsi="Arial" w:cs="Arial"/>
                <w:sz w:val="14"/>
                <w:szCs w:val="14"/>
              </w:rPr>
            </w:pPr>
          </w:p>
        </w:tc>
        <w:tc>
          <w:tcPr>
            <w:tcW w:w="671" w:type="pct"/>
            <w:vAlign w:val="center"/>
          </w:tcPr>
          <w:p w14:paraId="355A8B1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6D97C65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2A15D5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38682C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A542B11" w14:textId="77777777" w:rsidR="00216019" w:rsidRPr="00447BEF" w:rsidRDefault="00216019" w:rsidP="00216019">
            <w:pPr>
              <w:ind w:right="49"/>
              <w:jc w:val="both"/>
              <w:rPr>
                <w:rFonts w:ascii="Arial" w:hAnsi="Arial" w:cs="Arial"/>
                <w:sz w:val="14"/>
                <w:szCs w:val="14"/>
              </w:rPr>
            </w:pPr>
          </w:p>
          <w:p w14:paraId="1A0501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0048784F" w14:textId="77777777" w:rsidTr="009642DD">
        <w:trPr>
          <w:jc w:val="center"/>
        </w:trPr>
        <w:tc>
          <w:tcPr>
            <w:tcW w:w="667" w:type="pct"/>
            <w:vMerge/>
            <w:vAlign w:val="center"/>
          </w:tcPr>
          <w:p w14:paraId="75E184C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7B0D9EE" w14:textId="77777777" w:rsidR="00216019" w:rsidRPr="00447BEF" w:rsidRDefault="00216019" w:rsidP="00216019">
            <w:pPr>
              <w:spacing w:line="276" w:lineRule="auto"/>
              <w:rPr>
                <w:rFonts w:ascii="Arial" w:hAnsi="Arial" w:cs="Arial"/>
                <w:sz w:val="14"/>
                <w:szCs w:val="14"/>
              </w:rPr>
            </w:pPr>
          </w:p>
        </w:tc>
        <w:tc>
          <w:tcPr>
            <w:tcW w:w="671" w:type="pct"/>
            <w:vAlign w:val="center"/>
          </w:tcPr>
          <w:p w14:paraId="06A56C7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33F8F8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872675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7F356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D379006" w14:textId="77777777" w:rsidR="00216019" w:rsidRPr="00447BEF" w:rsidRDefault="00216019" w:rsidP="00216019">
            <w:pPr>
              <w:ind w:right="49"/>
              <w:jc w:val="both"/>
              <w:rPr>
                <w:rFonts w:ascii="Arial" w:hAnsi="Arial" w:cs="Arial"/>
                <w:sz w:val="14"/>
                <w:szCs w:val="14"/>
              </w:rPr>
            </w:pPr>
          </w:p>
          <w:p w14:paraId="179D155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21E2922" w14:textId="77777777" w:rsidTr="009642DD">
        <w:trPr>
          <w:jc w:val="center"/>
        </w:trPr>
        <w:tc>
          <w:tcPr>
            <w:tcW w:w="667" w:type="pct"/>
            <w:vMerge/>
            <w:vAlign w:val="center"/>
          </w:tcPr>
          <w:p w14:paraId="773C30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B0BB218" w14:textId="77777777" w:rsidR="00216019" w:rsidRPr="00447BEF" w:rsidRDefault="00216019" w:rsidP="00216019">
            <w:pPr>
              <w:spacing w:line="276" w:lineRule="auto"/>
              <w:rPr>
                <w:rFonts w:ascii="Arial" w:hAnsi="Arial" w:cs="Arial"/>
                <w:sz w:val="14"/>
                <w:szCs w:val="14"/>
              </w:rPr>
            </w:pPr>
          </w:p>
        </w:tc>
        <w:tc>
          <w:tcPr>
            <w:tcW w:w="671" w:type="pct"/>
            <w:vAlign w:val="center"/>
          </w:tcPr>
          <w:p w14:paraId="6ABC2F70" w14:textId="555F0BC5"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w:t>
            </w:r>
            <w:r w:rsidRPr="00447BEF">
              <w:rPr>
                <w:rFonts w:ascii="Arial" w:hAnsi="Arial" w:cs="Arial"/>
                <w:sz w:val="14"/>
                <w:szCs w:val="14"/>
              </w:rPr>
              <w:lastRenderedPageBreak/>
              <w:t xml:space="preserve">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5074CB0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se presentó documentación</w:t>
            </w:r>
          </w:p>
        </w:tc>
        <w:tc>
          <w:tcPr>
            <w:tcW w:w="796" w:type="pct"/>
            <w:vAlign w:val="center"/>
          </w:tcPr>
          <w:p w14:paraId="2B9DC89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F2575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B19296E" w14:textId="77777777" w:rsidR="00216019" w:rsidRPr="00447BEF" w:rsidRDefault="00216019" w:rsidP="00216019">
            <w:pPr>
              <w:ind w:right="49"/>
              <w:jc w:val="both"/>
              <w:rPr>
                <w:rFonts w:ascii="Arial" w:hAnsi="Arial" w:cs="Arial"/>
                <w:sz w:val="14"/>
                <w:szCs w:val="14"/>
              </w:rPr>
            </w:pPr>
          </w:p>
          <w:p w14:paraId="4F5745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lastRenderedPageBreak/>
              <w:t>Promoción de Responsabilidad Administrativa Sancionatoria</w:t>
            </w:r>
          </w:p>
        </w:tc>
      </w:tr>
      <w:tr w:rsidR="00216019" w:rsidRPr="00447BEF" w14:paraId="24DC237C" w14:textId="77777777" w:rsidTr="009642DD">
        <w:trPr>
          <w:jc w:val="center"/>
        </w:trPr>
        <w:tc>
          <w:tcPr>
            <w:tcW w:w="667" w:type="pct"/>
            <w:vMerge/>
            <w:vAlign w:val="center"/>
          </w:tcPr>
          <w:p w14:paraId="3A1CDE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09A976A" w14:textId="77777777" w:rsidR="00216019" w:rsidRPr="00447BEF" w:rsidRDefault="00216019" w:rsidP="00216019">
            <w:pPr>
              <w:spacing w:line="276" w:lineRule="auto"/>
              <w:rPr>
                <w:rFonts w:ascii="Arial" w:hAnsi="Arial" w:cs="Arial"/>
                <w:sz w:val="14"/>
                <w:szCs w:val="14"/>
              </w:rPr>
            </w:pPr>
          </w:p>
        </w:tc>
        <w:tc>
          <w:tcPr>
            <w:tcW w:w="671" w:type="pct"/>
            <w:vAlign w:val="center"/>
          </w:tcPr>
          <w:p w14:paraId="45AF764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 contratados.</w:t>
            </w:r>
          </w:p>
        </w:tc>
        <w:tc>
          <w:tcPr>
            <w:tcW w:w="1458" w:type="pct"/>
            <w:vAlign w:val="center"/>
          </w:tcPr>
          <w:p w14:paraId="775A5C09" w14:textId="20B05E27" w:rsidR="00216019" w:rsidRPr="00447BEF" w:rsidRDefault="00216019" w:rsidP="00707DEB">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un oficio que hace referencia a la autorización del convenio modificatorio, sin embargo, no es el documento solicitado.</w:t>
            </w:r>
          </w:p>
        </w:tc>
        <w:tc>
          <w:tcPr>
            <w:tcW w:w="796" w:type="pct"/>
            <w:vAlign w:val="center"/>
          </w:tcPr>
          <w:p w14:paraId="6089B86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E755B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738D4C7" w14:textId="77777777" w:rsidR="00216019" w:rsidRPr="00447BEF" w:rsidRDefault="00216019" w:rsidP="00216019">
            <w:pPr>
              <w:ind w:right="49"/>
              <w:jc w:val="both"/>
              <w:rPr>
                <w:rFonts w:ascii="Arial" w:hAnsi="Arial" w:cs="Arial"/>
                <w:sz w:val="14"/>
                <w:szCs w:val="14"/>
              </w:rPr>
            </w:pPr>
          </w:p>
          <w:p w14:paraId="7A478592" w14:textId="77777777" w:rsidR="00216019" w:rsidRPr="00447BEF" w:rsidRDefault="00216019" w:rsidP="00216019">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1AC9D8FC" w14:textId="77777777" w:rsidTr="009642DD">
        <w:trPr>
          <w:jc w:val="center"/>
        </w:trPr>
        <w:tc>
          <w:tcPr>
            <w:tcW w:w="667" w:type="pct"/>
            <w:vMerge/>
            <w:vAlign w:val="center"/>
          </w:tcPr>
          <w:p w14:paraId="2C49FFD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DE808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39A7C2A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73E32A0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CD0329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A30F7C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39DBCE6" w14:textId="77777777" w:rsidR="00216019" w:rsidRPr="00447BEF" w:rsidRDefault="00216019" w:rsidP="00216019">
            <w:pPr>
              <w:ind w:right="49"/>
              <w:jc w:val="both"/>
              <w:rPr>
                <w:rFonts w:ascii="Arial" w:hAnsi="Arial" w:cs="Arial"/>
                <w:sz w:val="14"/>
                <w:szCs w:val="14"/>
              </w:rPr>
            </w:pPr>
          </w:p>
          <w:p w14:paraId="25647AD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66FAEFD3" w14:textId="77777777" w:rsidTr="009642DD">
        <w:trPr>
          <w:jc w:val="center"/>
        </w:trPr>
        <w:tc>
          <w:tcPr>
            <w:tcW w:w="667" w:type="pct"/>
            <w:vMerge/>
            <w:vAlign w:val="center"/>
          </w:tcPr>
          <w:p w14:paraId="4C96029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31EDC91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0A489C0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11C9B201" w14:textId="77777777" w:rsidR="00216019" w:rsidRDefault="00216019" w:rsidP="00707DEB">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 fecha 18/12/2020 presentan CFDI de la estimación #2 finiquito por la cantidad de $307,144.16. </w:t>
            </w:r>
          </w:p>
          <w:p w14:paraId="1E975BA4" w14:textId="7E39C436" w:rsidR="00707DEB" w:rsidRPr="00447BEF" w:rsidRDefault="00707DEB" w:rsidP="00707DEB">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2FA36FE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C08DC24" w14:textId="0BDE539F" w:rsidR="00216019" w:rsidRPr="00447BEF" w:rsidRDefault="00707DEB" w:rsidP="00707DEB">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6AF22824" w14:textId="431A7967" w:rsidR="00216019" w:rsidRPr="00447BEF" w:rsidRDefault="00707DEB"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277CF0C2" w14:textId="77777777" w:rsidTr="009642DD">
        <w:trPr>
          <w:jc w:val="center"/>
        </w:trPr>
        <w:tc>
          <w:tcPr>
            <w:tcW w:w="667" w:type="pct"/>
            <w:vAlign w:val="center"/>
          </w:tcPr>
          <w:p w14:paraId="43CF708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34, Observación 3</w:t>
            </w:r>
          </w:p>
        </w:tc>
        <w:tc>
          <w:tcPr>
            <w:tcW w:w="744" w:type="pct"/>
            <w:vAlign w:val="center"/>
          </w:tcPr>
          <w:p w14:paraId="081BF2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33352EC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1A50E93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D103AD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2AE7C6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AE893D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59AD82EB" w14:textId="77777777" w:rsidTr="009642DD">
        <w:trPr>
          <w:trHeight w:val="785"/>
          <w:jc w:val="center"/>
        </w:trPr>
        <w:tc>
          <w:tcPr>
            <w:tcW w:w="667" w:type="pct"/>
            <w:vMerge w:val="restart"/>
            <w:vAlign w:val="center"/>
          </w:tcPr>
          <w:p w14:paraId="7F2CFE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34, Observación 3</w:t>
            </w:r>
          </w:p>
        </w:tc>
        <w:tc>
          <w:tcPr>
            <w:tcW w:w="744" w:type="pct"/>
            <w:vMerge w:val="restart"/>
            <w:vAlign w:val="center"/>
          </w:tcPr>
          <w:p w14:paraId="7C3794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7B379C8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Catálogo de Conceptos Contratados</w:t>
            </w:r>
          </w:p>
        </w:tc>
        <w:tc>
          <w:tcPr>
            <w:tcW w:w="1458" w:type="pct"/>
            <w:vAlign w:val="center"/>
          </w:tcPr>
          <w:p w14:paraId="1F7DA15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31A46C6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BDEF89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3F499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0E1F0835" w14:textId="77777777" w:rsidTr="009642DD">
        <w:trPr>
          <w:jc w:val="center"/>
        </w:trPr>
        <w:tc>
          <w:tcPr>
            <w:tcW w:w="667" w:type="pct"/>
            <w:vMerge/>
            <w:vAlign w:val="center"/>
          </w:tcPr>
          <w:p w14:paraId="708459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0628F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03A3BD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Dictamen de la evaluación de las proposiciones.</w:t>
            </w:r>
          </w:p>
        </w:tc>
        <w:tc>
          <w:tcPr>
            <w:tcW w:w="1458" w:type="pct"/>
            <w:vAlign w:val="center"/>
          </w:tcPr>
          <w:p w14:paraId="5517898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03036CF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5770F3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38EF3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C776637" w14:textId="77777777" w:rsidTr="009642DD">
        <w:trPr>
          <w:jc w:val="center"/>
        </w:trPr>
        <w:tc>
          <w:tcPr>
            <w:tcW w:w="667" w:type="pct"/>
            <w:vMerge/>
            <w:vAlign w:val="center"/>
          </w:tcPr>
          <w:p w14:paraId="578A82E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7CD24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3FFEB0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5BE808D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recibe con el folio 009 el oficio DOP/1499/2019 del 17/10/2019. </w:t>
            </w:r>
          </w:p>
          <w:p w14:paraId="6FA7FAC4" w14:textId="69EBD455" w:rsidR="00216019" w:rsidRPr="00447BEF" w:rsidRDefault="00216019" w:rsidP="00707DEB">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sz w:val="14"/>
                <w:szCs w:val="14"/>
                <w:lang w:val="es-ES_tradnl"/>
              </w:rPr>
              <w:t xml:space="preserve">grado en el expediente de obra </w:t>
            </w:r>
            <w:r w:rsidRPr="00447BEF">
              <w:rPr>
                <w:rFonts w:ascii="Arial" w:hAnsi="Arial" w:cs="Arial"/>
                <w:sz w:val="14"/>
                <w:szCs w:val="14"/>
                <w:lang w:val="es-ES_tradnl"/>
              </w:rPr>
              <w:t>se encuentra firmado por e</w:t>
            </w:r>
            <w:r>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Pr>
                <w:rFonts w:ascii="Arial" w:hAnsi="Arial" w:cs="Arial"/>
                <w:sz w:val="14"/>
                <w:szCs w:val="14"/>
                <w:lang w:val="es-ES_tradnl"/>
              </w:rPr>
              <w:t xml:space="preserve"> </w:t>
            </w:r>
          </w:p>
        </w:tc>
        <w:tc>
          <w:tcPr>
            <w:tcW w:w="796" w:type="pct"/>
            <w:vAlign w:val="center"/>
          </w:tcPr>
          <w:p w14:paraId="1A4C292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76D402C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E7A7F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2CEE4CB9" w14:textId="77777777" w:rsidTr="009642DD">
        <w:trPr>
          <w:jc w:val="center"/>
        </w:trPr>
        <w:tc>
          <w:tcPr>
            <w:tcW w:w="667" w:type="pct"/>
            <w:vMerge/>
            <w:vAlign w:val="center"/>
          </w:tcPr>
          <w:p w14:paraId="0B9942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18E2A1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5F1CD1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7854995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recibió bitácora de obra con folios del 014 al 019.</w:t>
            </w:r>
          </w:p>
          <w:p w14:paraId="608B2665" w14:textId="09CFBF05"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lastRenderedPageBreak/>
              <w:t>S</w:t>
            </w:r>
            <w:r w:rsidRPr="00447BEF">
              <w:rPr>
                <w:rFonts w:ascii="Arial" w:hAnsi="Arial" w:cs="Arial"/>
                <w:sz w:val="14"/>
                <w:szCs w:val="14"/>
              </w:rPr>
              <w:t xml:space="preserve">e presenta el libro de bitácora, pero no solventa, ya que en el expediente de obra vienen las hojas originales desprendidas, </w:t>
            </w:r>
            <w:r>
              <w:rPr>
                <w:rFonts w:ascii="Arial" w:hAnsi="Arial" w:cs="Arial"/>
                <w:sz w:val="14"/>
                <w:szCs w:val="14"/>
              </w:rPr>
              <w:t>siendo una irregularidad,</w:t>
            </w:r>
            <w:r w:rsidRPr="00447BEF">
              <w:rPr>
                <w:rFonts w:ascii="Arial" w:hAnsi="Arial" w:cs="Arial"/>
                <w:sz w:val="14"/>
                <w:szCs w:val="14"/>
              </w:rPr>
              <w:t xml:space="preserve"> puesto que las copias de las hojas de bitácora deberán ser desprendibles, no así las originales.</w:t>
            </w:r>
            <w:r w:rsidR="00707DEB">
              <w:rPr>
                <w:rFonts w:ascii="Arial" w:hAnsi="Arial" w:cs="Arial"/>
                <w:sz w:val="14"/>
                <w:szCs w:val="14"/>
              </w:rPr>
              <w:t xml:space="preserve"> </w:t>
            </w:r>
          </w:p>
        </w:tc>
        <w:tc>
          <w:tcPr>
            <w:tcW w:w="796" w:type="pct"/>
            <w:vAlign w:val="center"/>
          </w:tcPr>
          <w:p w14:paraId="554CECB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lastRenderedPageBreak/>
              <w:t>Atendido</w:t>
            </w:r>
          </w:p>
          <w:p w14:paraId="03215A1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18A97C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216019" w:rsidRPr="00447BEF" w14:paraId="7D6D38BC" w14:textId="77777777" w:rsidTr="009642DD">
        <w:trPr>
          <w:jc w:val="center"/>
        </w:trPr>
        <w:tc>
          <w:tcPr>
            <w:tcW w:w="667" w:type="pct"/>
            <w:vMerge/>
            <w:vAlign w:val="center"/>
          </w:tcPr>
          <w:p w14:paraId="4D0216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438FA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8F0926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402CF5B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12/12/2020 se recibe el documento observado. Folio 010.</w:t>
            </w:r>
          </w:p>
          <w:p w14:paraId="17DC7E20" w14:textId="30AC5456" w:rsidR="00216019" w:rsidRPr="00447BEF" w:rsidRDefault="00216019" w:rsidP="00707DEB">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Se presenta dictamen técnico firmado por el residente de obra, pero por ser documento irregular no se puede solventar debido a que en el expediente este mismo documento estaba firmado por el coordinador de supervisores.</w:t>
            </w:r>
            <w:r>
              <w:rPr>
                <w:rFonts w:ascii="Arial" w:hAnsi="Arial" w:cs="Arial"/>
                <w:sz w:val="14"/>
                <w:szCs w:val="14"/>
              </w:rPr>
              <w:t xml:space="preserve"> </w:t>
            </w:r>
          </w:p>
        </w:tc>
        <w:tc>
          <w:tcPr>
            <w:tcW w:w="796" w:type="pct"/>
            <w:vAlign w:val="center"/>
          </w:tcPr>
          <w:p w14:paraId="00DF4E0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1C0D8B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E4739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372183A5" w14:textId="77777777" w:rsidTr="009642DD">
        <w:trPr>
          <w:jc w:val="center"/>
        </w:trPr>
        <w:tc>
          <w:tcPr>
            <w:tcW w:w="667" w:type="pct"/>
            <w:vMerge/>
            <w:vAlign w:val="center"/>
          </w:tcPr>
          <w:p w14:paraId="622687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B3B9E3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930C13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1E7198A0" w14:textId="78239CE3"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recibe el documento observado. Folio 012. Se presenta terminación de obra, es la misma que se encuentra en el expediente, solo le faltaba el sello de acuse de recibo, mismo que viene integrado en este documento.</w:t>
            </w:r>
          </w:p>
        </w:tc>
        <w:tc>
          <w:tcPr>
            <w:tcW w:w="796" w:type="pct"/>
            <w:vAlign w:val="center"/>
          </w:tcPr>
          <w:p w14:paraId="06F901B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9C3061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9CEA1C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5CB8E74" w14:textId="77777777" w:rsidTr="009642DD">
        <w:trPr>
          <w:jc w:val="center"/>
        </w:trPr>
        <w:tc>
          <w:tcPr>
            <w:tcW w:w="667" w:type="pct"/>
            <w:vMerge/>
            <w:vAlign w:val="center"/>
          </w:tcPr>
          <w:p w14:paraId="1BC432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0DD9E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1160E3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262BD734" w14:textId="7F699294"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recibe el documento observado. Folio 013. Se presenta notificación para firma del finiquito, es la misma que se encuentra en el expediente, solo le faltaba la firma de acuse de recibo, mismo que viene integrado en este documento.</w:t>
            </w:r>
            <w:r>
              <w:rPr>
                <w:rFonts w:ascii="Arial" w:hAnsi="Arial" w:cs="Arial"/>
                <w:sz w:val="14"/>
                <w:szCs w:val="14"/>
              </w:rPr>
              <w:t xml:space="preserve"> </w:t>
            </w:r>
          </w:p>
        </w:tc>
        <w:tc>
          <w:tcPr>
            <w:tcW w:w="796" w:type="pct"/>
            <w:vAlign w:val="center"/>
          </w:tcPr>
          <w:p w14:paraId="7AEBB87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010672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Solventado</w:t>
            </w:r>
          </w:p>
        </w:tc>
        <w:tc>
          <w:tcPr>
            <w:tcW w:w="664" w:type="pct"/>
            <w:vAlign w:val="center"/>
          </w:tcPr>
          <w:p w14:paraId="5052066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16019" w:rsidRPr="00447BEF" w14:paraId="7386C3B9" w14:textId="77777777" w:rsidTr="009642DD">
        <w:trPr>
          <w:jc w:val="center"/>
        </w:trPr>
        <w:tc>
          <w:tcPr>
            <w:tcW w:w="667" w:type="pct"/>
            <w:vAlign w:val="center"/>
          </w:tcPr>
          <w:p w14:paraId="1D24E2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1</w:t>
            </w:r>
          </w:p>
        </w:tc>
        <w:tc>
          <w:tcPr>
            <w:tcW w:w="744" w:type="pct"/>
            <w:vAlign w:val="center"/>
          </w:tcPr>
          <w:p w14:paraId="2B10BF7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3C8E99C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 y de las estimaciones #1, #2 y #3 finiquito</w:t>
            </w:r>
          </w:p>
        </w:tc>
        <w:tc>
          <w:tcPr>
            <w:tcW w:w="1458" w:type="pct"/>
            <w:vAlign w:val="center"/>
          </w:tcPr>
          <w:p w14:paraId="36451F00" w14:textId="13A54BEA"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presentan CFDI del anticipo y de las estimaciones #1, #2 y #3 finiquito. </w:t>
            </w:r>
            <w:r w:rsidR="001D3638">
              <w:rPr>
                <w:rFonts w:ascii="Arial" w:hAnsi="Arial" w:cs="Arial"/>
                <w:sz w:val="14"/>
                <w:szCs w:val="14"/>
              </w:rPr>
              <w:t>Esta información será analizada y valorada.</w:t>
            </w:r>
          </w:p>
        </w:tc>
        <w:tc>
          <w:tcPr>
            <w:tcW w:w="796" w:type="pct"/>
            <w:vAlign w:val="center"/>
          </w:tcPr>
          <w:p w14:paraId="14C3052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8A9DEA6" w14:textId="6AA32C3D" w:rsidR="00216019" w:rsidRPr="00447BEF" w:rsidRDefault="001D3638" w:rsidP="001D3638">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7CF373C" w14:textId="67D1351F" w:rsidR="00216019" w:rsidRPr="00447BEF" w:rsidRDefault="001D3638"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6E1B1E44" w14:textId="77777777" w:rsidTr="009642DD">
        <w:trPr>
          <w:jc w:val="center"/>
        </w:trPr>
        <w:tc>
          <w:tcPr>
            <w:tcW w:w="667" w:type="pct"/>
            <w:vMerge w:val="restart"/>
            <w:vAlign w:val="center"/>
          </w:tcPr>
          <w:p w14:paraId="140F82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2</w:t>
            </w:r>
          </w:p>
          <w:p w14:paraId="3212F5B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tcBorders>
              <w:left w:val="nil"/>
            </w:tcBorders>
            <w:vAlign w:val="center"/>
          </w:tcPr>
          <w:p w14:paraId="1C6838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6544DA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D74F7B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2B5082C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AB698F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A17E35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178B09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936F4E4" w14:textId="77777777" w:rsidTr="009642DD">
        <w:trPr>
          <w:trHeight w:val="810"/>
          <w:jc w:val="center"/>
        </w:trPr>
        <w:tc>
          <w:tcPr>
            <w:tcW w:w="667" w:type="pct"/>
            <w:vMerge/>
            <w:vAlign w:val="center"/>
          </w:tcPr>
          <w:p w14:paraId="216504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B60D4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CBD920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F96BF6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53A7FA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03F24D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17464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54BD2E7" w14:textId="77777777" w:rsidTr="009642DD">
        <w:trPr>
          <w:jc w:val="center"/>
        </w:trPr>
        <w:tc>
          <w:tcPr>
            <w:tcW w:w="667" w:type="pct"/>
            <w:vMerge/>
            <w:vAlign w:val="center"/>
          </w:tcPr>
          <w:p w14:paraId="2C5DC28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3FC2D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C5DEE6B" w14:textId="2CEEDB38"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5A9034E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94A0D9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8F8DA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D1663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3218E69" w14:textId="77777777" w:rsidTr="009642DD">
        <w:trPr>
          <w:trHeight w:val="2154"/>
          <w:jc w:val="center"/>
        </w:trPr>
        <w:tc>
          <w:tcPr>
            <w:tcW w:w="667" w:type="pct"/>
            <w:vMerge/>
            <w:vAlign w:val="center"/>
          </w:tcPr>
          <w:p w14:paraId="08E6D0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9CEC83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CE2BD1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shd w:val="clear" w:color="auto" w:fill="auto"/>
            <w:vAlign w:val="center"/>
          </w:tcPr>
          <w:p w14:paraId="117D0B8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con el folio 015 el oficio DOP/1270/2019 del 17/10/2019. </w:t>
            </w:r>
          </w:p>
          <w:p w14:paraId="052FEA4D" w14:textId="7B36FDEC"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integ</w:t>
            </w:r>
            <w:r>
              <w:rPr>
                <w:rFonts w:ascii="Arial" w:hAnsi="Arial" w:cs="Arial"/>
                <w:sz w:val="14"/>
                <w:szCs w:val="14"/>
                <w:lang w:val="es-ES_tradnl"/>
              </w:rPr>
              <w:t>rado en el expediente de obra s</w:t>
            </w:r>
            <w:r w:rsidRPr="00447BEF">
              <w:rPr>
                <w:rFonts w:ascii="Arial" w:hAnsi="Arial" w:cs="Arial"/>
                <w:sz w:val="14"/>
                <w:szCs w:val="14"/>
                <w:lang w:val="es-ES_tradnl"/>
              </w:rPr>
              <w:t>e encuentra firmado por e</w:t>
            </w:r>
            <w:r>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Pr>
                <w:rFonts w:ascii="Arial" w:hAnsi="Arial" w:cs="Arial"/>
                <w:sz w:val="14"/>
                <w:szCs w:val="14"/>
                <w:lang w:val="es-ES_tradnl"/>
              </w:rPr>
              <w:t xml:space="preserve"> </w:t>
            </w:r>
          </w:p>
        </w:tc>
        <w:tc>
          <w:tcPr>
            <w:tcW w:w="796" w:type="pct"/>
            <w:shd w:val="clear" w:color="auto" w:fill="auto"/>
            <w:vAlign w:val="center"/>
          </w:tcPr>
          <w:p w14:paraId="1A3C3E8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43872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auto"/>
            <w:vAlign w:val="center"/>
          </w:tcPr>
          <w:p w14:paraId="547A4E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F964853" w14:textId="77777777" w:rsidTr="009642DD">
        <w:trPr>
          <w:jc w:val="center"/>
        </w:trPr>
        <w:tc>
          <w:tcPr>
            <w:tcW w:w="667" w:type="pct"/>
            <w:vMerge/>
            <w:vAlign w:val="center"/>
          </w:tcPr>
          <w:p w14:paraId="6961482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541A03A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50B887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Estimaciones de Obra.</w:t>
            </w:r>
          </w:p>
        </w:tc>
        <w:tc>
          <w:tcPr>
            <w:tcW w:w="1458" w:type="pct"/>
            <w:vAlign w:val="center"/>
          </w:tcPr>
          <w:p w14:paraId="26802DA8" w14:textId="2FED4CF5"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con el folio 017 el cuerpo de la estimación #3. Folio 017</w:t>
            </w:r>
            <w:r w:rsidR="001D3638">
              <w:rPr>
                <w:rFonts w:ascii="Arial" w:hAnsi="Arial" w:cs="Arial"/>
                <w:sz w:val="14"/>
                <w:szCs w:val="14"/>
              </w:rPr>
              <w:t>.</w:t>
            </w:r>
          </w:p>
        </w:tc>
        <w:tc>
          <w:tcPr>
            <w:tcW w:w="796" w:type="pct"/>
            <w:vAlign w:val="center"/>
          </w:tcPr>
          <w:p w14:paraId="1E643E6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6B9D9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2D990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D498EC2" w14:textId="77777777" w:rsidTr="009642DD">
        <w:trPr>
          <w:jc w:val="center"/>
        </w:trPr>
        <w:tc>
          <w:tcPr>
            <w:tcW w:w="667" w:type="pct"/>
            <w:vMerge/>
            <w:vAlign w:val="center"/>
          </w:tcPr>
          <w:p w14:paraId="13613ED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4B3A74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B250FF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67E2EB12" w14:textId="3F5E457B"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con el folio 019 los números generadores, croquis, fotografías. </w:t>
            </w:r>
          </w:p>
        </w:tc>
        <w:tc>
          <w:tcPr>
            <w:tcW w:w="796" w:type="pct"/>
            <w:vAlign w:val="center"/>
          </w:tcPr>
          <w:p w14:paraId="0760F80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E18840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D8EE08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71A5712" w14:textId="77777777" w:rsidTr="009642DD">
        <w:trPr>
          <w:jc w:val="center"/>
        </w:trPr>
        <w:tc>
          <w:tcPr>
            <w:tcW w:w="667" w:type="pct"/>
            <w:vMerge/>
            <w:vAlign w:val="center"/>
          </w:tcPr>
          <w:p w14:paraId="39F6AD5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76424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7E9F89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15F24D77" w14:textId="31755659"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con el folio 016 el presupuesto definitivo, pero se encuentra incompleto, le faltan hojas</w:t>
            </w:r>
            <w:r>
              <w:rPr>
                <w:rFonts w:ascii="Arial" w:hAnsi="Arial" w:cs="Arial"/>
                <w:sz w:val="14"/>
                <w:szCs w:val="14"/>
              </w:rPr>
              <w:t>,</w:t>
            </w:r>
            <w:r w:rsidRPr="00447BEF">
              <w:rPr>
                <w:rFonts w:ascii="Arial" w:hAnsi="Arial" w:cs="Arial"/>
                <w:sz w:val="14"/>
                <w:szCs w:val="14"/>
              </w:rPr>
              <w:t xml:space="preserve"> </w:t>
            </w:r>
            <w:r>
              <w:rPr>
                <w:rFonts w:ascii="Arial" w:hAnsi="Arial" w:cs="Arial"/>
                <w:sz w:val="14"/>
                <w:szCs w:val="14"/>
              </w:rPr>
              <w:t>p</w:t>
            </w:r>
            <w:r w:rsidRPr="00447BEF">
              <w:rPr>
                <w:rFonts w:ascii="Arial" w:hAnsi="Arial" w:cs="Arial"/>
                <w:sz w:val="14"/>
                <w:szCs w:val="14"/>
              </w:rPr>
              <w:t>uesto que únicamente presenta el importe de terracería</w:t>
            </w:r>
            <w:r>
              <w:rPr>
                <w:rFonts w:ascii="Arial" w:hAnsi="Arial" w:cs="Arial"/>
                <w:sz w:val="14"/>
                <w:szCs w:val="14"/>
              </w:rPr>
              <w:t>,</w:t>
            </w:r>
            <w:r w:rsidRPr="00447BEF">
              <w:rPr>
                <w:rFonts w:ascii="Arial" w:hAnsi="Arial" w:cs="Arial"/>
                <w:sz w:val="14"/>
                <w:szCs w:val="14"/>
              </w:rPr>
              <w:t xml:space="preserve"> sólo enviaron la primera hoja, le faltan hojas.</w:t>
            </w:r>
            <w:r>
              <w:rPr>
                <w:rFonts w:ascii="Arial" w:hAnsi="Arial" w:cs="Arial"/>
                <w:sz w:val="14"/>
                <w:szCs w:val="14"/>
              </w:rPr>
              <w:t xml:space="preserve"> </w:t>
            </w:r>
          </w:p>
        </w:tc>
        <w:tc>
          <w:tcPr>
            <w:tcW w:w="796" w:type="pct"/>
            <w:vAlign w:val="center"/>
          </w:tcPr>
          <w:p w14:paraId="0B927FD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E3EF1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FC9ADB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2B5909A" w14:textId="77777777" w:rsidTr="009642DD">
        <w:trPr>
          <w:jc w:val="center"/>
        </w:trPr>
        <w:tc>
          <w:tcPr>
            <w:tcW w:w="667" w:type="pct"/>
            <w:vMerge/>
            <w:vAlign w:val="center"/>
          </w:tcPr>
          <w:p w14:paraId="688AFE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7486CE9" w14:textId="77777777" w:rsidR="00216019" w:rsidRPr="00447BEF" w:rsidRDefault="00216019" w:rsidP="00216019">
            <w:pPr>
              <w:spacing w:line="276" w:lineRule="auto"/>
              <w:rPr>
                <w:rFonts w:ascii="Arial" w:hAnsi="Arial" w:cs="Arial"/>
                <w:sz w:val="14"/>
                <w:szCs w:val="14"/>
                <w:lang w:val="es-ES_tradnl"/>
              </w:rPr>
            </w:pPr>
          </w:p>
        </w:tc>
        <w:tc>
          <w:tcPr>
            <w:tcW w:w="671" w:type="pct"/>
            <w:vAlign w:val="center"/>
          </w:tcPr>
          <w:p w14:paraId="7086FF0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7FA8472A" w14:textId="77777777" w:rsidR="00216019"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 fecha 18/12/2020 presentan CFDI del anticipo y de las estimaciones #1, #2 y #3 finiquito. </w:t>
            </w:r>
          </w:p>
          <w:p w14:paraId="05F3C92E" w14:textId="47C6FC37" w:rsidR="001D3638" w:rsidRPr="00447BEF" w:rsidRDefault="001D3638"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74799E6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78BE0A09" w14:textId="68F95E77" w:rsidR="00216019" w:rsidRPr="00447BEF" w:rsidRDefault="001D3638" w:rsidP="001D3638">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2D9405F7" w14:textId="0148C099" w:rsidR="00216019" w:rsidRPr="00447BEF" w:rsidRDefault="001D3638" w:rsidP="001D3638">
            <w:pPr>
              <w:spacing w:line="276" w:lineRule="auto"/>
              <w:jc w:val="center"/>
              <w:rPr>
                <w:rFonts w:ascii="Arial" w:hAnsi="Arial" w:cs="Arial"/>
                <w:sz w:val="14"/>
                <w:szCs w:val="14"/>
                <w:lang w:val="es-ES_tradnl"/>
              </w:rPr>
            </w:pPr>
            <w:r>
              <w:rPr>
                <w:rFonts w:ascii="Arial" w:hAnsi="Arial" w:cs="Arial"/>
                <w:sz w:val="14"/>
                <w:szCs w:val="14"/>
              </w:rPr>
              <w:t>En valoración</w:t>
            </w:r>
          </w:p>
        </w:tc>
      </w:tr>
      <w:tr w:rsidR="00216019" w:rsidRPr="00447BEF" w14:paraId="443A5585" w14:textId="77777777" w:rsidTr="009642DD">
        <w:trPr>
          <w:jc w:val="center"/>
        </w:trPr>
        <w:tc>
          <w:tcPr>
            <w:tcW w:w="667" w:type="pct"/>
            <w:vMerge w:val="restart"/>
            <w:vAlign w:val="center"/>
          </w:tcPr>
          <w:p w14:paraId="2A791C7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3</w:t>
            </w:r>
          </w:p>
        </w:tc>
        <w:tc>
          <w:tcPr>
            <w:tcW w:w="744" w:type="pct"/>
            <w:vMerge w:val="restart"/>
            <w:vAlign w:val="center"/>
          </w:tcPr>
          <w:p w14:paraId="0344F33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0734635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7FD40E4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535569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A4793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E257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15E78C4" w14:textId="77777777" w:rsidTr="009642DD">
        <w:trPr>
          <w:jc w:val="center"/>
        </w:trPr>
        <w:tc>
          <w:tcPr>
            <w:tcW w:w="667" w:type="pct"/>
            <w:vMerge/>
            <w:vAlign w:val="center"/>
          </w:tcPr>
          <w:p w14:paraId="0CEFA14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00B62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FD976C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44ADE41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E142A9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6B37D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EF03CE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BB22A6A" w14:textId="77777777" w:rsidTr="009642DD">
        <w:trPr>
          <w:jc w:val="center"/>
        </w:trPr>
        <w:tc>
          <w:tcPr>
            <w:tcW w:w="667" w:type="pct"/>
            <w:vMerge w:val="restart"/>
            <w:vAlign w:val="center"/>
          </w:tcPr>
          <w:p w14:paraId="704BA5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3</w:t>
            </w:r>
          </w:p>
        </w:tc>
        <w:tc>
          <w:tcPr>
            <w:tcW w:w="744" w:type="pct"/>
            <w:vMerge w:val="restart"/>
            <w:vAlign w:val="center"/>
          </w:tcPr>
          <w:p w14:paraId="2127AF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0A778CA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275B33C4" w14:textId="4C028283"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con el folio 014 la terminación de obra, es la misma que se encuentra en el expediente, solo le falta el sello de acuse de recibo, mismo que viene integrado en este documento. </w:t>
            </w:r>
          </w:p>
        </w:tc>
        <w:tc>
          <w:tcPr>
            <w:tcW w:w="796" w:type="pct"/>
            <w:vAlign w:val="center"/>
          </w:tcPr>
          <w:p w14:paraId="70DDA4E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20CA67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A5BB8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04EA987C" w14:textId="77777777" w:rsidTr="009642DD">
        <w:trPr>
          <w:jc w:val="center"/>
        </w:trPr>
        <w:tc>
          <w:tcPr>
            <w:tcW w:w="667" w:type="pct"/>
            <w:vMerge/>
            <w:vAlign w:val="center"/>
          </w:tcPr>
          <w:p w14:paraId="2D12101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900AF5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A53FDD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233DFB65" w14:textId="4D0DF857"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presenta con el folio 013 la notificación para firma del finiquito, es la misma que se encuentra en el expediente, solo le falta la firma de acuse de recibo, mismo que viene integrado en este documento.</w:t>
            </w:r>
          </w:p>
        </w:tc>
        <w:tc>
          <w:tcPr>
            <w:tcW w:w="796" w:type="pct"/>
            <w:vAlign w:val="center"/>
          </w:tcPr>
          <w:p w14:paraId="1BE226D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DF7BA3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3B013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149BF59F" w14:textId="77777777" w:rsidTr="009642DD">
        <w:trPr>
          <w:jc w:val="center"/>
        </w:trPr>
        <w:tc>
          <w:tcPr>
            <w:tcW w:w="667" w:type="pct"/>
            <w:vMerge w:val="restart"/>
            <w:vAlign w:val="center"/>
          </w:tcPr>
          <w:p w14:paraId="36E8907C"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Resultado 36, Observación 1</w:t>
            </w:r>
          </w:p>
          <w:p w14:paraId="12FBAACF"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vAlign w:val="center"/>
          </w:tcPr>
          <w:p w14:paraId="5BD47ECB"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Documentación Faltante</w:t>
            </w:r>
          </w:p>
          <w:p w14:paraId="02112969"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76E57B1" w14:textId="77777777" w:rsidR="00216019" w:rsidRPr="00F36203"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hAnsi="Arial" w:cs="Arial"/>
                <w:sz w:val="14"/>
                <w:szCs w:val="14"/>
              </w:rPr>
              <w:t>Permisos, autorizaciones y licencias que se requieran.</w:t>
            </w:r>
          </w:p>
        </w:tc>
        <w:tc>
          <w:tcPr>
            <w:tcW w:w="1458" w:type="pct"/>
            <w:vAlign w:val="center"/>
          </w:tcPr>
          <w:p w14:paraId="0F270423" w14:textId="77777777" w:rsidR="00216019" w:rsidRPr="00F36203"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hAnsi="Arial" w:cs="Arial"/>
                <w:sz w:val="14"/>
                <w:szCs w:val="14"/>
              </w:rPr>
              <w:t>No se presentó documentación</w:t>
            </w:r>
          </w:p>
        </w:tc>
        <w:tc>
          <w:tcPr>
            <w:tcW w:w="796" w:type="pct"/>
            <w:vAlign w:val="center"/>
          </w:tcPr>
          <w:p w14:paraId="66D66D3B" w14:textId="77777777" w:rsidR="00216019" w:rsidRPr="00F36203" w:rsidRDefault="00216019" w:rsidP="00216019">
            <w:pPr>
              <w:ind w:right="49"/>
              <w:jc w:val="center"/>
              <w:rPr>
                <w:rFonts w:ascii="Arial" w:hAnsi="Arial" w:cs="Arial"/>
                <w:sz w:val="14"/>
                <w:szCs w:val="14"/>
              </w:rPr>
            </w:pPr>
            <w:r w:rsidRPr="00F36203">
              <w:rPr>
                <w:rFonts w:ascii="Arial" w:hAnsi="Arial" w:cs="Arial"/>
                <w:sz w:val="14"/>
                <w:szCs w:val="14"/>
              </w:rPr>
              <w:t>No atendido</w:t>
            </w:r>
          </w:p>
          <w:p w14:paraId="4B296B51"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No solventado</w:t>
            </w:r>
          </w:p>
        </w:tc>
        <w:tc>
          <w:tcPr>
            <w:tcW w:w="664" w:type="pct"/>
            <w:vAlign w:val="center"/>
          </w:tcPr>
          <w:p w14:paraId="0F06D8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Promoción de Responsabilidad Administrativa Sancionatoria</w:t>
            </w:r>
          </w:p>
        </w:tc>
      </w:tr>
      <w:tr w:rsidR="00216019" w:rsidRPr="00447BEF" w14:paraId="62404A0F" w14:textId="77777777" w:rsidTr="009642DD">
        <w:trPr>
          <w:jc w:val="center"/>
        </w:trPr>
        <w:tc>
          <w:tcPr>
            <w:tcW w:w="667" w:type="pct"/>
            <w:vMerge/>
            <w:vAlign w:val="center"/>
          </w:tcPr>
          <w:p w14:paraId="3E2A8863"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0BF1D94"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EDE618D" w14:textId="77777777" w:rsidR="00216019" w:rsidRPr="00F36203"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eastAsia="Arial Unicode MS" w:hAnsi="Arial" w:cs="Arial"/>
                <w:sz w:val="14"/>
                <w:szCs w:val="14"/>
              </w:rPr>
              <w:t xml:space="preserve">Documento que garantice el derecho de los beneficiarios y de la sociedad a </w:t>
            </w:r>
            <w:r w:rsidRPr="00F36203">
              <w:rPr>
                <w:rFonts w:ascii="Arial" w:eastAsia="Arial Unicode MS" w:hAnsi="Arial" w:cs="Arial"/>
                <w:sz w:val="14"/>
                <w:szCs w:val="14"/>
              </w:rPr>
              <w:lastRenderedPageBreak/>
              <w:t>participar de manera activa y corresponsable en la planeación, programación, ejecución, evaluación y supervisión de la política de desarrollo social.</w:t>
            </w:r>
          </w:p>
        </w:tc>
        <w:tc>
          <w:tcPr>
            <w:tcW w:w="1458" w:type="pct"/>
            <w:vAlign w:val="center"/>
          </w:tcPr>
          <w:p w14:paraId="74512D32" w14:textId="77777777" w:rsidR="00216019" w:rsidRPr="00F36203"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hAnsi="Arial" w:cs="Arial"/>
                <w:sz w:val="14"/>
                <w:szCs w:val="14"/>
              </w:rPr>
              <w:lastRenderedPageBreak/>
              <w:t>No se presentó documentación</w:t>
            </w:r>
          </w:p>
        </w:tc>
        <w:tc>
          <w:tcPr>
            <w:tcW w:w="796" w:type="pct"/>
            <w:vAlign w:val="center"/>
          </w:tcPr>
          <w:p w14:paraId="693FCDB3" w14:textId="77777777" w:rsidR="00216019" w:rsidRPr="00F36203" w:rsidRDefault="00216019" w:rsidP="00216019">
            <w:pPr>
              <w:ind w:right="49"/>
              <w:jc w:val="center"/>
              <w:rPr>
                <w:rFonts w:ascii="Arial" w:hAnsi="Arial" w:cs="Arial"/>
                <w:sz w:val="14"/>
                <w:szCs w:val="14"/>
              </w:rPr>
            </w:pPr>
            <w:r w:rsidRPr="00F36203">
              <w:rPr>
                <w:rFonts w:ascii="Arial" w:hAnsi="Arial" w:cs="Arial"/>
                <w:sz w:val="14"/>
                <w:szCs w:val="14"/>
              </w:rPr>
              <w:t>No atendido</w:t>
            </w:r>
          </w:p>
          <w:p w14:paraId="4FC333A7"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No solventado</w:t>
            </w:r>
          </w:p>
        </w:tc>
        <w:tc>
          <w:tcPr>
            <w:tcW w:w="664" w:type="pct"/>
            <w:vAlign w:val="center"/>
          </w:tcPr>
          <w:p w14:paraId="0EA16F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Promoción de Responsabilidad Administrativa Sancionatoria</w:t>
            </w:r>
          </w:p>
        </w:tc>
      </w:tr>
      <w:tr w:rsidR="00216019" w:rsidRPr="00447BEF" w14:paraId="65999D1B" w14:textId="77777777" w:rsidTr="009642DD">
        <w:trPr>
          <w:jc w:val="center"/>
        </w:trPr>
        <w:tc>
          <w:tcPr>
            <w:tcW w:w="667" w:type="pct"/>
            <w:vMerge/>
            <w:vAlign w:val="center"/>
          </w:tcPr>
          <w:p w14:paraId="57660E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13D56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939225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0FE6375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DE61FF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0654BF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92117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945C4E1" w14:textId="77777777" w:rsidTr="009642DD">
        <w:trPr>
          <w:jc w:val="center"/>
        </w:trPr>
        <w:tc>
          <w:tcPr>
            <w:tcW w:w="667" w:type="pct"/>
            <w:vMerge/>
            <w:vAlign w:val="center"/>
          </w:tcPr>
          <w:p w14:paraId="512D0C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32F54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5F8A05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0E2C645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811B6D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AA140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21730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CDAD835" w14:textId="77777777" w:rsidTr="009642DD">
        <w:trPr>
          <w:jc w:val="center"/>
        </w:trPr>
        <w:tc>
          <w:tcPr>
            <w:tcW w:w="667" w:type="pct"/>
            <w:vMerge/>
            <w:vAlign w:val="center"/>
          </w:tcPr>
          <w:p w14:paraId="449ECB9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F4861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1C90955" w14:textId="1C4F8039"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0877C7B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635760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BFE778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C3CA0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81F168C" w14:textId="77777777" w:rsidTr="009642DD">
        <w:trPr>
          <w:jc w:val="center"/>
        </w:trPr>
        <w:tc>
          <w:tcPr>
            <w:tcW w:w="667" w:type="pct"/>
            <w:vMerge/>
            <w:vAlign w:val="center"/>
          </w:tcPr>
          <w:p w14:paraId="22A56A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EE27E3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210E9B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2DE39E6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040856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64970F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A7EA8D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3054A1B" w14:textId="77777777" w:rsidTr="009642DD">
        <w:trPr>
          <w:jc w:val="center"/>
        </w:trPr>
        <w:tc>
          <w:tcPr>
            <w:tcW w:w="667" w:type="pct"/>
            <w:vMerge w:val="restart"/>
            <w:vAlign w:val="center"/>
          </w:tcPr>
          <w:p w14:paraId="2BB0AA50"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Resultado 36, Observación 1</w:t>
            </w:r>
          </w:p>
          <w:p w14:paraId="338294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vAlign w:val="center"/>
          </w:tcPr>
          <w:p w14:paraId="33842F5A" w14:textId="77777777" w:rsidR="00216019" w:rsidRPr="00F36203"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Documentación Faltante</w:t>
            </w:r>
          </w:p>
          <w:p w14:paraId="711953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3B0E3F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Relación de maquinaria y equipo de construcción, indicando si son de su propiedad o rentados, así como su ubicación física.</w:t>
            </w:r>
          </w:p>
        </w:tc>
        <w:tc>
          <w:tcPr>
            <w:tcW w:w="1458" w:type="pct"/>
            <w:vAlign w:val="center"/>
          </w:tcPr>
          <w:p w14:paraId="64259A2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197788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AF87D6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9EFE3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5915376C" w14:textId="77777777" w:rsidTr="009642DD">
        <w:trPr>
          <w:jc w:val="center"/>
        </w:trPr>
        <w:tc>
          <w:tcPr>
            <w:tcW w:w="667" w:type="pct"/>
            <w:vMerge/>
            <w:vAlign w:val="center"/>
          </w:tcPr>
          <w:p w14:paraId="2CF8F02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52317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E36A31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Números generadores, croquis,  fotografías y pruebas de laboratorio.</w:t>
            </w:r>
          </w:p>
        </w:tc>
        <w:tc>
          <w:tcPr>
            <w:tcW w:w="1458" w:type="pct"/>
            <w:vAlign w:val="center"/>
          </w:tcPr>
          <w:p w14:paraId="611A4F8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496A39D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B3A161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E6D7B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557F0B75" w14:textId="77777777" w:rsidTr="009642DD">
        <w:trPr>
          <w:jc w:val="center"/>
        </w:trPr>
        <w:tc>
          <w:tcPr>
            <w:tcW w:w="667" w:type="pct"/>
            <w:vMerge/>
            <w:vAlign w:val="center"/>
          </w:tcPr>
          <w:p w14:paraId="1DFC04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437D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042D84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Autorización de conceptos no </w:t>
            </w:r>
            <w:r w:rsidRPr="00447BEF">
              <w:rPr>
                <w:rFonts w:ascii="Arial" w:hAnsi="Arial" w:cs="Arial"/>
                <w:sz w:val="14"/>
                <w:szCs w:val="14"/>
              </w:rPr>
              <w:lastRenderedPageBreak/>
              <w:t>previstos en el catálogo de conceptos.</w:t>
            </w:r>
          </w:p>
        </w:tc>
        <w:tc>
          <w:tcPr>
            <w:tcW w:w="1458" w:type="pct"/>
            <w:vAlign w:val="center"/>
          </w:tcPr>
          <w:p w14:paraId="1F6EB8FD" w14:textId="7BD148C3"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lastRenderedPageBreak/>
              <w:t xml:space="preserve">Con oficio DOP/1159/2020 del 18/12/2020 se presenta con el folio 001 un </w:t>
            </w:r>
            <w:r w:rsidRPr="00447BEF">
              <w:rPr>
                <w:rFonts w:ascii="Arial" w:hAnsi="Arial" w:cs="Arial"/>
                <w:sz w:val="14"/>
                <w:szCs w:val="14"/>
              </w:rPr>
              <w:lastRenderedPageBreak/>
              <w:t xml:space="preserve">oficio que hace referencia a la autorización del convenio modificatorio, sin embargo, no es el documento solicitado. </w:t>
            </w:r>
          </w:p>
        </w:tc>
        <w:tc>
          <w:tcPr>
            <w:tcW w:w="796" w:type="pct"/>
            <w:vAlign w:val="center"/>
          </w:tcPr>
          <w:p w14:paraId="75BB7C0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lastRenderedPageBreak/>
              <w:t>Atendido</w:t>
            </w:r>
          </w:p>
          <w:p w14:paraId="34930B8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82D861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 xml:space="preserve">Promoción de Responsabilidad </w:t>
            </w:r>
            <w:r w:rsidRPr="00447BEF">
              <w:rPr>
                <w:rFonts w:ascii="Arial" w:hAnsi="Arial" w:cs="Arial"/>
                <w:sz w:val="14"/>
                <w:szCs w:val="14"/>
              </w:rPr>
              <w:lastRenderedPageBreak/>
              <w:t>Administrativa Sancionatoria</w:t>
            </w:r>
          </w:p>
        </w:tc>
      </w:tr>
      <w:tr w:rsidR="00216019" w:rsidRPr="00447BEF" w14:paraId="20C7A6F5" w14:textId="77777777" w:rsidTr="009642DD">
        <w:trPr>
          <w:jc w:val="center"/>
        </w:trPr>
        <w:tc>
          <w:tcPr>
            <w:tcW w:w="667" w:type="pct"/>
            <w:vMerge w:val="restart"/>
            <w:vAlign w:val="center"/>
          </w:tcPr>
          <w:p w14:paraId="05E76A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Resultado 36, Observación 2</w:t>
            </w:r>
          </w:p>
        </w:tc>
        <w:tc>
          <w:tcPr>
            <w:tcW w:w="744" w:type="pct"/>
            <w:vMerge w:val="restart"/>
            <w:vAlign w:val="center"/>
          </w:tcPr>
          <w:p w14:paraId="19E16F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787AC21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1873DA4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F88753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1064A2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9586FD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6724483" w14:textId="77777777" w:rsidTr="009642DD">
        <w:trPr>
          <w:jc w:val="center"/>
        </w:trPr>
        <w:tc>
          <w:tcPr>
            <w:tcW w:w="667" w:type="pct"/>
            <w:vMerge/>
            <w:vAlign w:val="center"/>
          </w:tcPr>
          <w:p w14:paraId="265CD7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C9E2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60546F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3380425B" w14:textId="127EBABC" w:rsidR="00216019" w:rsidRPr="00E5625A" w:rsidRDefault="00216019" w:rsidP="001D3638">
            <w:pPr>
              <w:spacing w:line="276" w:lineRule="auto"/>
              <w:jc w:val="both"/>
              <w:rPr>
                <w:rFonts w:ascii="Arial" w:hAnsi="Arial" w:cs="Arial"/>
                <w:sz w:val="14"/>
                <w:szCs w:val="14"/>
              </w:rPr>
            </w:pPr>
            <w:r w:rsidRPr="00447BEF">
              <w:rPr>
                <w:rFonts w:ascii="Arial" w:hAnsi="Arial" w:cs="Arial"/>
                <w:sz w:val="14"/>
                <w:szCs w:val="14"/>
              </w:rPr>
              <w:t>Con oficio DOP/1159/2020 del 18/12/2020, se presenta con el folio 040 el oficio</w:t>
            </w:r>
            <w:r>
              <w:rPr>
                <w:rFonts w:ascii="Arial" w:hAnsi="Arial" w:cs="Arial"/>
                <w:sz w:val="14"/>
                <w:szCs w:val="14"/>
              </w:rPr>
              <w:t xml:space="preserve"> DOP/487/2019 del 15/05/2019.  </w:t>
            </w: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Pr>
                <w:rFonts w:ascii="Arial" w:hAnsi="Arial" w:cs="Arial"/>
                <w:sz w:val="14"/>
                <w:szCs w:val="14"/>
                <w:lang w:val="es-ES_tradnl"/>
              </w:rPr>
              <w:t xml:space="preserve">grado en el expediente de obra </w:t>
            </w:r>
            <w:r w:rsidRPr="00447BEF">
              <w:rPr>
                <w:rFonts w:ascii="Arial" w:hAnsi="Arial" w:cs="Arial"/>
                <w:sz w:val="14"/>
                <w:szCs w:val="14"/>
                <w:lang w:val="es-ES_tradnl"/>
              </w:rPr>
              <w:t>se encuentra firmado por e</w:t>
            </w:r>
            <w:r>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p>
        </w:tc>
        <w:tc>
          <w:tcPr>
            <w:tcW w:w="796" w:type="pct"/>
            <w:vAlign w:val="center"/>
          </w:tcPr>
          <w:p w14:paraId="5A7E619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3D73CBF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E643C84" w14:textId="77777777" w:rsidR="00216019" w:rsidRPr="004D34AD"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59457E7D" w14:textId="77777777" w:rsidTr="009642DD">
        <w:trPr>
          <w:jc w:val="center"/>
        </w:trPr>
        <w:tc>
          <w:tcPr>
            <w:tcW w:w="667" w:type="pct"/>
            <w:vMerge/>
            <w:vAlign w:val="center"/>
          </w:tcPr>
          <w:p w14:paraId="68BAFD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A2B6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54058D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509D121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4CCAC7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B021BF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F7A36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A8AD5F7" w14:textId="77777777" w:rsidTr="009642DD">
        <w:trPr>
          <w:jc w:val="center"/>
        </w:trPr>
        <w:tc>
          <w:tcPr>
            <w:tcW w:w="667" w:type="pct"/>
            <w:vMerge/>
            <w:vAlign w:val="center"/>
          </w:tcPr>
          <w:p w14:paraId="5A125ED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DCD71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D904CE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43E20D95" w14:textId="362D7AED"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003 el dictamen técnico firmado por el residente de obra, pero por ser documento irregular no se puede solventar debido a que en el expediente este mismo documento estaba firmado por el coordinador de supervisores. Cabe hacer mención que al presente dictamen le falta los conceptos extraordinarios que se están mencionando.</w:t>
            </w:r>
          </w:p>
        </w:tc>
        <w:tc>
          <w:tcPr>
            <w:tcW w:w="796" w:type="pct"/>
            <w:vAlign w:val="center"/>
          </w:tcPr>
          <w:p w14:paraId="522FEFA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409FAC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E5F8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B62F26F" w14:textId="77777777" w:rsidTr="009642DD">
        <w:trPr>
          <w:jc w:val="center"/>
        </w:trPr>
        <w:tc>
          <w:tcPr>
            <w:tcW w:w="667" w:type="pct"/>
            <w:vMerge w:val="restart"/>
            <w:vAlign w:val="center"/>
          </w:tcPr>
          <w:p w14:paraId="1B3F3DF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36, Observación 2</w:t>
            </w:r>
          </w:p>
        </w:tc>
        <w:tc>
          <w:tcPr>
            <w:tcW w:w="744" w:type="pct"/>
            <w:vMerge w:val="restart"/>
            <w:vAlign w:val="center"/>
          </w:tcPr>
          <w:p w14:paraId="643939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0269286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173F02D5" w14:textId="733C1282"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w:t>
            </w:r>
            <w:r>
              <w:rPr>
                <w:rFonts w:ascii="Arial" w:hAnsi="Arial" w:cs="Arial"/>
                <w:sz w:val="14"/>
                <w:szCs w:val="14"/>
              </w:rPr>
              <w:t xml:space="preserve">en </w:t>
            </w:r>
            <w:r w:rsidRPr="00447BEF">
              <w:rPr>
                <w:rFonts w:ascii="Arial" w:hAnsi="Arial" w:cs="Arial"/>
                <w:sz w:val="14"/>
                <w:szCs w:val="14"/>
              </w:rPr>
              <w:t>el folio 004 la notificación de terminación de obra, es la misma que se encuentra en el expediente, solo le falta el sello de acuse de recibo, mismo que viene integrado en este documento.</w:t>
            </w:r>
            <w:r>
              <w:rPr>
                <w:rFonts w:ascii="Arial" w:hAnsi="Arial" w:cs="Arial"/>
                <w:sz w:val="14"/>
                <w:szCs w:val="14"/>
              </w:rPr>
              <w:t xml:space="preserve"> </w:t>
            </w:r>
          </w:p>
        </w:tc>
        <w:tc>
          <w:tcPr>
            <w:tcW w:w="796" w:type="pct"/>
            <w:vAlign w:val="center"/>
          </w:tcPr>
          <w:p w14:paraId="675C66F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EE619E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C7D3B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446EB089" w14:textId="77777777" w:rsidTr="009642DD">
        <w:trPr>
          <w:jc w:val="center"/>
        </w:trPr>
        <w:tc>
          <w:tcPr>
            <w:tcW w:w="667" w:type="pct"/>
            <w:vMerge/>
            <w:tcBorders>
              <w:bottom w:val="single" w:sz="4" w:space="0" w:color="auto"/>
            </w:tcBorders>
            <w:vAlign w:val="center"/>
          </w:tcPr>
          <w:p w14:paraId="0DFB4E1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CF0747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FAFFEF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0DD47956" w14:textId="620AC199"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presenta con el folio 005 la notificación para firma del finiquito, es la misma que se encuentra en el expediente, solo le falta la firma de acuse de recibo, mismo que viene integrado en este documento.</w:t>
            </w:r>
          </w:p>
        </w:tc>
        <w:tc>
          <w:tcPr>
            <w:tcW w:w="796" w:type="pct"/>
            <w:vAlign w:val="center"/>
          </w:tcPr>
          <w:p w14:paraId="2B3F8F8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0727CE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032F30C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2D3AD995" w14:textId="77777777" w:rsidTr="009642DD">
        <w:trPr>
          <w:jc w:val="center"/>
        </w:trPr>
        <w:tc>
          <w:tcPr>
            <w:tcW w:w="5000" w:type="pct"/>
            <w:gridSpan w:val="6"/>
            <w:vAlign w:val="center"/>
          </w:tcPr>
          <w:p w14:paraId="65774FBC" w14:textId="77777777" w:rsidR="00216019" w:rsidRPr="00F36203" w:rsidRDefault="00216019" w:rsidP="00216019">
            <w:pPr>
              <w:overflowPunct w:val="0"/>
              <w:autoSpaceDE w:val="0"/>
              <w:autoSpaceDN w:val="0"/>
              <w:adjustRightInd w:val="0"/>
              <w:ind w:right="49"/>
              <w:jc w:val="center"/>
              <w:textAlignment w:val="baseline"/>
              <w:rPr>
                <w:rFonts w:ascii="Arial" w:hAnsi="Arial" w:cs="Arial"/>
                <w:b/>
                <w:sz w:val="14"/>
                <w:szCs w:val="14"/>
                <w:lang w:val="es-ES_tradnl"/>
              </w:rPr>
            </w:pPr>
            <w:r w:rsidRPr="00F36203">
              <w:rPr>
                <w:rFonts w:ascii="Arial" w:hAnsi="Arial" w:cs="Arial"/>
                <w:b/>
                <w:sz w:val="14"/>
                <w:szCs w:val="14"/>
                <w:lang w:val="es-ES_tradnl"/>
              </w:rPr>
              <w:t>Fondo de Infraestructura Social Municipal</w:t>
            </w:r>
          </w:p>
        </w:tc>
      </w:tr>
      <w:tr w:rsidR="00216019" w:rsidRPr="00447BEF" w14:paraId="623D5C9E" w14:textId="77777777" w:rsidTr="009642DD">
        <w:trPr>
          <w:jc w:val="center"/>
        </w:trPr>
        <w:tc>
          <w:tcPr>
            <w:tcW w:w="667" w:type="pct"/>
            <w:tcBorders>
              <w:bottom w:val="single" w:sz="4" w:space="0" w:color="auto"/>
            </w:tcBorders>
            <w:vAlign w:val="center"/>
          </w:tcPr>
          <w:p w14:paraId="45B9ED6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1</w:t>
            </w:r>
          </w:p>
        </w:tc>
        <w:tc>
          <w:tcPr>
            <w:tcW w:w="744" w:type="pct"/>
            <w:vAlign w:val="center"/>
          </w:tcPr>
          <w:p w14:paraId="08D4DB04" w14:textId="77777777" w:rsidR="00216019" w:rsidRPr="00447BEF" w:rsidRDefault="00216019" w:rsidP="00216019">
            <w:pPr>
              <w:ind w:right="49"/>
              <w:jc w:val="center"/>
              <w:rPr>
                <w:rFonts w:ascii="Arial" w:hAnsi="Arial" w:cs="Arial"/>
                <w:sz w:val="14"/>
                <w:szCs w:val="14"/>
              </w:rPr>
            </w:pPr>
          </w:p>
          <w:p w14:paraId="68E2D9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Documentación F</w:t>
            </w:r>
            <w:r w:rsidRPr="00447BEF">
              <w:rPr>
                <w:rFonts w:ascii="Arial" w:hAnsi="Arial" w:cs="Arial"/>
                <w:sz w:val="14"/>
                <w:szCs w:val="14"/>
              </w:rPr>
              <w:t xml:space="preserve">altante o </w:t>
            </w:r>
            <w:r>
              <w:rPr>
                <w:rFonts w:ascii="Arial" w:hAnsi="Arial" w:cs="Arial"/>
                <w:sz w:val="14"/>
                <w:szCs w:val="14"/>
              </w:rPr>
              <w:t>Improcedente de la C</w:t>
            </w:r>
            <w:r w:rsidRPr="00447BEF">
              <w:rPr>
                <w:rFonts w:ascii="Arial" w:hAnsi="Arial" w:cs="Arial"/>
                <w:sz w:val="14"/>
                <w:szCs w:val="14"/>
              </w:rPr>
              <w:t xml:space="preserve">omprobación y </w:t>
            </w:r>
            <w:r>
              <w:rPr>
                <w:rFonts w:ascii="Arial" w:hAnsi="Arial" w:cs="Arial"/>
                <w:sz w:val="14"/>
                <w:szCs w:val="14"/>
              </w:rPr>
              <w:t>Justificación del G</w:t>
            </w:r>
            <w:r w:rsidRPr="00447BEF">
              <w:rPr>
                <w:rFonts w:ascii="Arial" w:hAnsi="Arial" w:cs="Arial"/>
                <w:sz w:val="14"/>
                <w:szCs w:val="14"/>
              </w:rPr>
              <w:t>asto</w:t>
            </w:r>
          </w:p>
        </w:tc>
        <w:tc>
          <w:tcPr>
            <w:tcW w:w="671" w:type="pct"/>
            <w:shd w:val="clear" w:color="auto" w:fill="auto"/>
            <w:vAlign w:val="center"/>
          </w:tcPr>
          <w:p w14:paraId="61AED00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w:t>
            </w:r>
          </w:p>
        </w:tc>
        <w:tc>
          <w:tcPr>
            <w:tcW w:w="1458" w:type="pct"/>
            <w:shd w:val="clear" w:color="auto" w:fill="auto"/>
            <w:vAlign w:val="center"/>
          </w:tcPr>
          <w:p w14:paraId="0F3BC6CA" w14:textId="77777777" w:rsidR="001D3638"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fecha 18/12/2020 se anexa la transferencia por el monto de $674,972.61</w:t>
            </w:r>
            <w:r w:rsidR="001D3638">
              <w:rPr>
                <w:rFonts w:ascii="Arial" w:hAnsi="Arial" w:cs="Arial"/>
                <w:sz w:val="14"/>
                <w:szCs w:val="14"/>
              </w:rPr>
              <w:t xml:space="preserve">.   </w:t>
            </w:r>
          </w:p>
          <w:p w14:paraId="0A7038E6" w14:textId="6035E915" w:rsidR="00216019" w:rsidRPr="00447BEF" w:rsidRDefault="001D3638" w:rsidP="0021601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shd w:val="clear" w:color="auto" w:fill="auto"/>
            <w:vAlign w:val="center"/>
          </w:tcPr>
          <w:p w14:paraId="0E438F8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0E6A5F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auto"/>
            <w:vAlign w:val="center"/>
          </w:tcPr>
          <w:p w14:paraId="3B7A69E5" w14:textId="3429BED0" w:rsidR="00216019" w:rsidRPr="00447BEF" w:rsidRDefault="001D3638" w:rsidP="00216019">
            <w:pPr>
              <w:ind w:right="49"/>
              <w:jc w:val="center"/>
              <w:rPr>
                <w:rFonts w:ascii="Arial" w:hAnsi="Arial" w:cs="Arial"/>
                <w:sz w:val="14"/>
                <w:szCs w:val="14"/>
                <w:lang w:val="es-ES_tradnl"/>
              </w:rPr>
            </w:pPr>
            <w:r>
              <w:rPr>
                <w:rFonts w:ascii="Arial" w:hAnsi="Arial" w:cs="Arial"/>
                <w:sz w:val="14"/>
                <w:szCs w:val="14"/>
                <w:lang w:val="es-ES_tradnl"/>
              </w:rPr>
              <w:t>En valoración</w:t>
            </w:r>
          </w:p>
        </w:tc>
      </w:tr>
      <w:tr w:rsidR="00216019" w:rsidRPr="00447BEF" w14:paraId="39DFA77E" w14:textId="77777777" w:rsidTr="009642DD">
        <w:trPr>
          <w:jc w:val="center"/>
        </w:trPr>
        <w:tc>
          <w:tcPr>
            <w:tcW w:w="667" w:type="pct"/>
            <w:vMerge w:val="restart"/>
            <w:vAlign w:val="center"/>
          </w:tcPr>
          <w:p w14:paraId="6716FE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2</w:t>
            </w:r>
          </w:p>
        </w:tc>
        <w:tc>
          <w:tcPr>
            <w:tcW w:w="744" w:type="pct"/>
            <w:vMerge w:val="restart"/>
            <w:vAlign w:val="center"/>
          </w:tcPr>
          <w:p w14:paraId="783BC8C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2892ADD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1E23333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770D4B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E9C72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F3B12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0F040B1" w14:textId="77777777" w:rsidTr="009642DD">
        <w:trPr>
          <w:jc w:val="center"/>
        </w:trPr>
        <w:tc>
          <w:tcPr>
            <w:tcW w:w="667" w:type="pct"/>
            <w:vMerge/>
            <w:vAlign w:val="center"/>
          </w:tcPr>
          <w:p w14:paraId="542958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1331F2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313ED9C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336AE5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3CB3F2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741DB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47CC0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D050FD9" w14:textId="77777777" w:rsidTr="009642DD">
        <w:trPr>
          <w:jc w:val="center"/>
        </w:trPr>
        <w:tc>
          <w:tcPr>
            <w:tcW w:w="667" w:type="pct"/>
            <w:vMerge/>
            <w:vAlign w:val="center"/>
          </w:tcPr>
          <w:p w14:paraId="6BEE874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38C801B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BF58996" w14:textId="08E19519"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45AC38B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B090D8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55841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5D73B2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231AA0B" w14:textId="77777777" w:rsidTr="009642DD">
        <w:trPr>
          <w:jc w:val="center"/>
        </w:trPr>
        <w:tc>
          <w:tcPr>
            <w:tcW w:w="667" w:type="pct"/>
            <w:vMerge/>
            <w:vAlign w:val="center"/>
          </w:tcPr>
          <w:p w14:paraId="763DD9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3DBB38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52759227"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0374B19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ECDDC6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A8C25A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8CEB7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0666193" w14:textId="77777777" w:rsidTr="009642DD">
        <w:trPr>
          <w:jc w:val="center"/>
        </w:trPr>
        <w:tc>
          <w:tcPr>
            <w:tcW w:w="667" w:type="pct"/>
            <w:vMerge/>
            <w:vAlign w:val="center"/>
          </w:tcPr>
          <w:p w14:paraId="465526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4BC0AEF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3A056A4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7CCA641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B6E480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0CD28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8C24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CADF0A3" w14:textId="77777777" w:rsidTr="009642DD">
        <w:trPr>
          <w:jc w:val="center"/>
        </w:trPr>
        <w:tc>
          <w:tcPr>
            <w:tcW w:w="667" w:type="pct"/>
            <w:vMerge/>
            <w:vAlign w:val="center"/>
          </w:tcPr>
          <w:p w14:paraId="32BA0E8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6CB5D5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2C9348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5BF0783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34145D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A209A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FC2BB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3D639DF" w14:textId="77777777" w:rsidTr="009642DD">
        <w:trPr>
          <w:jc w:val="center"/>
        </w:trPr>
        <w:tc>
          <w:tcPr>
            <w:tcW w:w="667" w:type="pct"/>
            <w:vAlign w:val="center"/>
          </w:tcPr>
          <w:p w14:paraId="67F5980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3</w:t>
            </w:r>
          </w:p>
        </w:tc>
        <w:tc>
          <w:tcPr>
            <w:tcW w:w="744" w:type="pct"/>
            <w:vAlign w:val="center"/>
          </w:tcPr>
          <w:p w14:paraId="53D5ECE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vAlign w:val="center"/>
          </w:tcPr>
          <w:p w14:paraId="50EF3CA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shd w:val="clear" w:color="auto" w:fill="auto"/>
            <w:vAlign w:val="center"/>
          </w:tcPr>
          <w:p w14:paraId="04F5C1FC" w14:textId="324CE7A2"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006 la evaluación de las proposicione</w:t>
            </w:r>
            <w:r>
              <w:rPr>
                <w:rFonts w:ascii="Arial" w:hAnsi="Arial" w:cs="Arial"/>
                <w:sz w:val="14"/>
                <w:szCs w:val="14"/>
              </w:rPr>
              <w:t>s, a este documento se le agregaron dos párrafos al inicio y al final conteniendo</w:t>
            </w:r>
            <w:r w:rsidRPr="00447BEF">
              <w:rPr>
                <w:rFonts w:ascii="Arial" w:hAnsi="Arial" w:cs="Arial"/>
                <w:sz w:val="14"/>
                <w:szCs w:val="14"/>
              </w:rPr>
              <w:t xml:space="preserve"> la fecha,</w:t>
            </w:r>
            <w:r>
              <w:rPr>
                <w:rFonts w:ascii="Arial" w:hAnsi="Arial" w:cs="Arial"/>
                <w:sz w:val="14"/>
                <w:szCs w:val="14"/>
              </w:rPr>
              <w:t xml:space="preserve"> y el que está integrado al expediente de obra no cuenta con la fecha, ya no se debe hacer cambios en los documentos porque se estaría m</w:t>
            </w:r>
            <w:r w:rsidR="001D3638">
              <w:rPr>
                <w:rFonts w:ascii="Arial" w:hAnsi="Arial" w:cs="Arial"/>
                <w:sz w:val="14"/>
                <w:szCs w:val="14"/>
              </w:rPr>
              <w:t xml:space="preserve">odificando el original. </w:t>
            </w:r>
          </w:p>
        </w:tc>
        <w:tc>
          <w:tcPr>
            <w:tcW w:w="796" w:type="pct"/>
            <w:shd w:val="clear" w:color="auto" w:fill="auto"/>
            <w:vAlign w:val="center"/>
          </w:tcPr>
          <w:p w14:paraId="631F9DB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EF14B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DD8F7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ADB32E2" w14:textId="77777777" w:rsidTr="009642DD">
        <w:trPr>
          <w:jc w:val="center"/>
        </w:trPr>
        <w:tc>
          <w:tcPr>
            <w:tcW w:w="667" w:type="pct"/>
            <w:vMerge w:val="restart"/>
            <w:vAlign w:val="center"/>
          </w:tcPr>
          <w:p w14:paraId="2C7718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3</w:t>
            </w:r>
          </w:p>
        </w:tc>
        <w:tc>
          <w:tcPr>
            <w:tcW w:w="744" w:type="pct"/>
            <w:vMerge w:val="restart"/>
            <w:vAlign w:val="center"/>
          </w:tcPr>
          <w:p w14:paraId="6FE81D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vAlign w:val="center"/>
          </w:tcPr>
          <w:p w14:paraId="36C030C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061B4F22" w14:textId="31AFD04E" w:rsidR="00216019" w:rsidRPr="00447BEF" w:rsidRDefault="00216019" w:rsidP="00216019">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se presenta con el folio 002 el oficio DOP/1272/2019 </w:t>
            </w:r>
            <w:r>
              <w:rPr>
                <w:rFonts w:ascii="Arial" w:hAnsi="Arial" w:cs="Arial"/>
                <w:sz w:val="14"/>
                <w:szCs w:val="14"/>
              </w:rPr>
              <w:t xml:space="preserve">del 13/09/2019. </w:t>
            </w: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integrado en el expediente de obra se encuentra firmado por e</w:t>
            </w:r>
            <w:r>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sidR="001D3638">
              <w:rPr>
                <w:rFonts w:ascii="Arial" w:hAnsi="Arial" w:cs="Arial"/>
                <w:sz w:val="14"/>
                <w:szCs w:val="14"/>
                <w:lang w:val="es-ES_tradnl"/>
              </w:rPr>
              <w:t xml:space="preserve"> </w:t>
            </w:r>
          </w:p>
        </w:tc>
        <w:tc>
          <w:tcPr>
            <w:tcW w:w="796" w:type="pct"/>
            <w:vAlign w:val="center"/>
          </w:tcPr>
          <w:p w14:paraId="60B777D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797E08B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3212D7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56768668" w14:textId="77777777" w:rsidTr="009642DD">
        <w:trPr>
          <w:jc w:val="center"/>
        </w:trPr>
        <w:tc>
          <w:tcPr>
            <w:tcW w:w="667" w:type="pct"/>
            <w:vMerge/>
            <w:vAlign w:val="center"/>
          </w:tcPr>
          <w:p w14:paraId="263BE8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354A0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0AB467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05BB7F2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0509C3E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2AE1CE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C96F65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0979F60C" w14:textId="77777777" w:rsidTr="009642DD">
        <w:trPr>
          <w:jc w:val="center"/>
        </w:trPr>
        <w:tc>
          <w:tcPr>
            <w:tcW w:w="667" w:type="pct"/>
            <w:vMerge/>
            <w:vAlign w:val="center"/>
          </w:tcPr>
          <w:p w14:paraId="1C0F33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E2C093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A69523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4584421A" w14:textId="1CBA2AEB" w:rsidR="00216019" w:rsidRPr="00447BEF" w:rsidRDefault="00216019" w:rsidP="00216019">
            <w:pPr>
              <w:spacing w:line="276" w:lineRule="auto"/>
              <w:jc w:val="both"/>
              <w:rPr>
                <w:rFonts w:ascii="Arial" w:hAnsi="Arial" w:cs="Arial"/>
                <w:sz w:val="14"/>
                <w:szCs w:val="14"/>
                <w:lang w:val="es-ES_tradnl"/>
              </w:rPr>
            </w:pPr>
            <w:r w:rsidRPr="00447BEF">
              <w:rPr>
                <w:rFonts w:ascii="Arial" w:hAnsi="Arial" w:cs="Arial"/>
                <w:sz w:val="14"/>
                <w:szCs w:val="14"/>
              </w:rPr>
              <w:t>Con oficio DOP/1159/2020 del 18/12/2020, se presenta dictamen técnico firmado por el residente de obra, pero por ser documento irregular no se puede solventar debido a que en el expediente este mismo oficio está firmado por el coordinador de supervisores. Folio 003</w:t>
            </w:r>
            <w:r w:rsidR="001D3638">
              <w:rPr>
                <w:rFonts w:ascii="Arial" w:hAnsi="Arial" w:cs="Arial"/>
                <w:sz w:val="14"/>
                <w:szCs w:val="14"/>
              </w:rPr>
              <w:t>.</w:t>
            </w:r>
          </w:p>
        </w:tc>
        <w:tc>
          <w:tcPr>
            <w:tcW w:w="796" w:type="pct"/>
            <w:vAlign w:val="center"/>
          </w:tcPr>
          <w:p w14:paraId="7DE8C0C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65386A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0514968" w14:textId="77777777" w:rsidR="00216019" w:rsidRPr="00447BEF" w:rsidRDefault="00216019" w:rsidP="00216019">
            <w:pPr>
              <w:spacing w:line="276" w:lineRule="auto"/>
              <w:jc w:val="center"/>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54FD294" w14:textId="77777777" w:rsidTr="009642DD">
        <w:trPr>
          <w:jc w:val="center"/>
        </w:trPr>
        <w:tc>
          <w:tcPr>
            <w:tcW w:w="667" w:type="pct"/>
            <w:vMerge/>
            <w:vAlign w:val="center"/>
          </w:tcPr>
          <w:p w14:paraId="26E0E6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D09DCA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E622E8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37A0F985" w14:textId="07F90D07" w:rsidR="00216019" w:rsidRPr="00245CCA" w:rsidRDefault="00216019" w:rsidP="00216019">
            <w:pPr>
              <w:spacing w:line="276" w:lineRule="auto"/>
              <w:jc w:val="both"/>
              <w:rPr>
                <w:rFonts w:ascii="Arial" w:hAnsi="Arial" w:cs="Arial"/>
                <w:sz w:val="14"/>
                <w:szCs w:val="14"/>
              </w:rPr>
            </w:pPr>
            <w:r>
              <w:rPr>
                <w:rFonts w:ascii="Arial" w:hAnsi="Arial" w:cs="Arial"/>
                <w:sz w:val="14"/>
                <w:szCs w:val="14"/>
              </w:rPr>
              <w:t xml:space="preserve">Con oficio DOP/1159/2020 del 18/12/2020 </w:t>
            </w:r>
            <w:r w:rsidRPr="00447BEF">
              <w:rPr>
                <w:rFonts w:ascii="Arial" w:hAnsi="Arial" w:cs="Arial"/>
                <w:sz w:val="14"/>
                <w:szCs w:val="14"/>
              </w:rPr>
              <w:t xml:space="preserve">se presenta con el folio 004 la terminación de obra, es la misma que se encuentra en el expediente, solo le faltaba el sello de acuse de recibo, mismo que viene integrado en este documento.  </w:t>
            </w:r>
          </w:p>
        </w:tc>
        <w:tc>
          <w:tcPr>
            <w:tcW w:w="796" w:type="pct"/>
            <w:vAlign w:val="center"/>
          </w:tcPr>
          <w:p w14:paraId="3591276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CA25EB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C1824F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4018420" w14:textId="77777777" w:rsidTr="009642DD">
        <w:trPr>
          <w:jc w:val="center"/>
        </w:trPr>
        <w:tc>
          <w:tcPr>
            <w:tcW w:w="667" w:type="pct"/>
            <w:vMerge/>
            <w:vAlign w:val="center"/>
          </w:tcPr>
          <w:p w14:paraId="424E5B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31328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0F8D45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04F7A5FE" w14:textId="6CCFFB5B"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el folio 005 la notificación para firma del finiquito, solo le faltaba el sello de acuse de recibo, mismo que viene integrado en este documento. </w:t>
            </w:r>
          </w:p>
        </w:tc>
        <w:tc>
          <w:tcPr>
            <w:tcW w:w="796" w:type="pct"/>
            <w:vAlign w:val="center"/>
          </w:tcPr>
          <w:p w14:paraId="2BA7A93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A134F5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1D784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F31D447" w14:textId="77777777" w:rsidTr="009642DD">
        <w:trPr>
          <w:jc w:val="center"/>
        </w:trPr>
        <w:tc>
          <w:tcPr>
            <w:tcW w:w="667" w:type="pct"/>
            <w:vAlign w:val="center"/>
          </w:tcPr>
          <w:p w14:paraId="393690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1</w:t>
            </w:r>
          </w:p>
        </w:tc>
        <w:tc>
          <w:tcPr>
            <w:tcW w:w="744" w:type="pct"/>
            <w:vAlign w:val="center"/>
          </w:tcPr>
          <w:p w14:paraId="7D570B29" w14:textId="77777777" w:rsidR="00216019" w:rsidRPr="00447BEF" w:rsidRDefault="00216019" w:rsidP="00216019">
            <w:pPr>
              <w:ind w:right="49"/>
              <w:jc w:val="both"/>
              <w:rPr>
                <w:rFonts w:ascii="Arial" w:hAnsi="Arial" w:cs="Arial"/>
                <w:sz w:val="14"/>
                <w:szCs w:val="14"/>
              </w:rPr>
            </w:pPr>
          </w:p>
          <w:p w14:paraId="0F541736" w14:textId="77777777" w:rsidR="00216019" w:rsidRPr="00245CCA" w:rsidRDefault="00216019" w:rsidP="00216019">
            <w:pPr>
              <w:overflowPunct w:val="0"/>
              <w:autoSpaceDE w:val="0"/>
              <w:autoSpaceDN w:val="0"/>
              <w:adjustRightInd w:val="0"/>
              <w:ind w:right="49"/>
              <w:jc w:val="both"/>
              <w:textAlignment w:val="baseline"/>
              <w:rPr>
                <w:rFonts w:ascii="Arial" w:hAnsi="Arial" w:cs="Arial"/>
                <w:sz w:val="14"/>
                <w:szCs w:val="14"/>
              </w:rPr>
            </w:pPr>
            <w:r w:rsidRPr="00245CCA">
              <w:rPr>
                <w:rFonts w:ascii="Arial" w:hAnsi="Arial" w:cs="Arial"/>
                <w:sz w:val="14"/>
                <w:szCs w:val="14"/>
              </w:rPr>
              <w:t>Documentación Faltante o Improcedente de la Comprobación y Justificación del Gasto</w:t>
            </w:r>
          </w:p>
        </w:tc>
        <w:tc>
          <w:tcPr>
            <w:tcW w:w="671" w:type="pct"/>
            <w:vAlign w:val="center"/>
          </w:tcPr>
          <w:p w14:paraId="280B3B13" w14:textId="77777777" w:rsidR="00216019" w:rsidRPr="00447BEF" w:rsidRDefault="00216019" w:rsidP="00216019">
            <w:pPr>
              <w:ind w:right="49"/>
              <w:jc w:val="both"/>
              <w:rPr>
                <w:rFonts w:ascii="Arial" w:hAnsi="Arial" w:cs="Arial"/>
                <w:sz w:val="14"/>
                <w:szCs w:val="14"/>
              </w:rPr>
            </w:pPr>
            <w:r>
              <w:rPr>
                <w:rFonts w:ascii="Arial" w:hAnsi="Arial" w:cs="Arial"/>
                <w:sz w:val="14"/>
                <w:szCs w:val="14"/>
              </w:rPr>
              <w:t xml:space="preserve">Comprobantes Fiscales Digitales por Internet del </w:t>
            </w:r>
            <w:r w:rsidRPr="00447BEF">
              <w:rPr>
                <w:rFonts w:ascii="Arial" w:hAnsi="Arial" w:cs="Arial"/>
                <w:sz w:val="14"/>
                <w:szCs w:val="14"/>
              </w:rPr>
              <w:t>Anticipo fondo FISM-DF</w:t>
            </w:r>
          </w:p>
          <w:p w14:paraId="51E6142E"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 xml:space="preserve">Estimación #1 </w:t>
            </w:r>
          </w:p>
          <w:p w14:paraId="02A0FF1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Estimación #3 finiquito fondo FISM-DF</w:t>
            </w:r>
          </w:p>
        </w:tc>
        <w:tc>
          <w:tcPr>
            <w:tcW w:w="1458" w:type="pct"/>
            <w:vAlign w:val="center"/>
          </w:tcPr>
          <w:p w14:paraId="5996F87C" w14:textId="77777777" w:rsidR="00216019" w:rsidRDefault="00216019" w:rsidP="001D3638">
            <w:pPr>
              <w:ind w:right="49"/>
              <w:jc w:val="both"/>
              <w:rPr>
                <w:rFonts w:ascii="Arial" w:hAnsi="Arial" w:cs="Arial"/>
                <w:sz w:val="14"/>
                <w:szCs w:val="14"/>
                <w:lang w:val="es-ES_tradnl"/>
              </w:rPr>
            </w:pPr>
            <w:r w:rsidRPr="00447BEF">
              <w:rPr>
                <w:rFonts w:ascii="Arial" w:hAnsi="Arial" w:cs="Arial"/>
                <w:sz w:val="14"/>
                <w:szCs w:val="14"/>
                <w:lang w:val="es-ES_tradnl"/>
              </w:rPr>
              <w:t>Con oficio DOP/1159/2020 del 18/12/2020 presentan CFDI del anticipo por $1,259,427.23, CFDI de la estimación #1 por $1,160,542.65.</w:t>
            </w:r>
          </w:p>
          <w:p w14:paraId="756772D7" w14:textId="12E1745D" w:rsidR="001D3638" w:rsidRPr="00447BEF" w:rsidRDefault="001D3638" w:rsidP="001D3638">
            <w:pPr>
              <w:ind w:right="49"/>
              <w:jc w:val="both"/>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1CAD9F9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BD11E0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079E423" w14:textId="474FF0B7" w:rsidR="00216019" w:rsidRPr="00447BEF" w:rsidRDefault="001D3638" w:rsidP="00216019">
            <w:pPr>
              <w:ind w:right="49"/>
              <w:jc w:val="center"/>
              <w:rPr>
                <w:rFonts w:ascii="Arial" w:hAnsi="Arial" w:cs="Arial"/>
                <w:sz w:val="14"/>
                <w:szCs w:val="14"/>
                <w:lang w:val="es-ES_tradnl"/>
              </w:rPr>
            </w:pPr>
            <w:r>
              <w:rPr>
                <w:rFonts w:ascii="Arial" w:hAnsi="Arial" w:cs="Arial"/>
                <w:sz w:val="14"/>
                <w:szCs w:val="14"/>
              </w:rPr>
              <w:t>En valoración</w:t>
            </w:r>
          </w:p>
        </w:tc>
      </w:tr>
      <w:tr w:rsidR="00216019" w:rsidRPr="00447BEF" w14:paraId="75D3833B" w14:textId="77777777" w:rsidTr="009642DD">
        <w:trPr>
          <w:jc w:val="center"/>
        </w:trPr>
        <w:tc>
          <w:tcPr>
            <w:tcW w:w="667" w:type="pct"/>
            <w:vMerge w:val="restart"/>
            <w:vAlign w:val="center"/>
          </w:tcPr>
          <w:p w14:paraId="45A97F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2</w:t>
            </w:r>
          </w:p>
        </w:tc>
        <w:tc>
          <w:tcPr>
            <w:tcW w:w="744" w:type="pct"/>
            <w:vMerge w:val="restart"/>
            <w:vAlign w:val="center"/>
          </w:tcPr>
          <w:p w14:paraId="128019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576A48A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2372FD1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D638EC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F6950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46318B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C3DDC62" w14:textId="77777777" w:rsidTr="009642DD">
        <w:trPr>
          <w:jc w:val="center"/>
        </w:trPr>
        <w:tc>
          <w:tcPr>
            <w:tcW w:w="667" w:type="pct"/>
            <w:vMerge/>
            <w:vAlign w:val="center"/>
          </w:tcPr>
          <w:p w14:paraId="4E5E5BF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4FB75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DCD82D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20208E1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BF75C4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B9CB0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453CE5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F33C71F" w14:textId="77777777" w:rsidTr="009642DD">
        <w:trPr>
          <w:jc w:val="center"/>
        </w:trPr>
        <w:tc>
          <w:tcPr>
            <w:tcW w:w="667" w:type="pct"/>
            <w:vMerge w:val="restart"/>
            <w:vAlign w:val="center"/>
          </w:tcPr>
          <w:p w14:paraId="7C3C76D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2</w:t>
            </w:r>
          </w:p>
        </w:tc>
        <w:tc>
          <w:tcPr>
            <w:tcW w:w="744" w:type="pct"/>
            <w:vMerge w:val="restart"/>
            <w:shd w:val="clear" w:color="auto" w:fill="FFFFFF" w:themeFill="background1"/>
            <w:vAlign w:val="center"/>
          </w:tcPr>
          <w:p w14:paraId="36A8DF4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078A0B9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Medidas o acciones de mitigación.</w:t>
            </w:r>
          </w:p>
        </w:tc>
        <w:tc>
          <w:tcPr>
            <w:tcW w:w="1458" w:type="pct"/>
            <w:vAlign w:val="center"/>
          </w:tcPr>
          <w:p w14:paraId="55EBA28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4BC70CD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E44F20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shd w:val="clear" w:color="auto" w:fill="FFFFFF" w:themeFill="background1"/>
            <w:vAlign w:val="center"/>
          </w:tcPr>
          <w:p w14:paraId="26066A9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0E02C62B" w14:textId="77777777" w:rsidTr="009642DD">
        <w:trPr>
          <w:jc w:val="center"/>
        </w:trPr>
        <w:tc>
          <w:tcPr>
            <w:tcW w:w="667" w:type="pct"/>
            <w:vMerge/>
            <w:vAlign w:val="center"/>
          </w:tcPr>
          <w:p w14:paraId="606AC6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7B599EC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382E3A19" w14:textId="108B4219"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6077B54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6B719F8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103111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shd w:val="clear" w:color="auto" w:fill="FFFFFF" w:themeFill="background1"/>
            <w:vAlign w:val="center"/>
          </w:tcPr>
          <w:p w14:paraId="6DB32E4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16019" w:rsidRPr="00447BEF" w14:paraId="0E79E6BB" w14:textId="77777777" w:rsidTr="009642DD">
        <w:trPr>
          <w:jc w:val="center"/>
        </w:trPr>
        <w:tc>
          <w:tcPr>
            <w:tcW w:w="667" w:type="pct"/>
            <w:vMerge/>
            <w:vAlign w:val="center"/>
          </w:tcPr>
          <w:p w14:paraId="1B7908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D350AE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6EFC8A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77F2C51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77F727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F5851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6A2AFEB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FA054D9" w14:textId="77777777" w:rsidTr="009642DD">
        <w:trPr>
          <w:jc w:val="center"/>
        </w:trPr>
        <w:tc>
          <w:tcPr>
            <w:tcW w:w="667" w:type="pct"/>
            <w:vMerge/>
            <w:vAlign w:val="center"/>
          </w:tcPr>
          <w:p w14:paraId="7595554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7CF520E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2FBA92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6B957E1B" w14:textId="18080E13"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entrega con los folios 029-023 el conveni</w:t>
            </w:r>
            <w:r>
              <w:rPr>
                <w:rFonts w:ascii="Arial" w:hAnsi="Arial" w:cs="Arial"/>
                <w:sz w:val="14"/>
                <w:szCs w:val="14"/>
              </w:rPr>
              <w:t>o modificatorio: No.CO-MOD-AVyE-</w:t>
            </w:r>
            <w:r w:rsidRPr="00447BEF">
              <w:rPr>
                <w:rFonts w:ascii="Arial" w:hAnsi="Arial" w:cs="Arial"/>
                <w:sz w:val="14"/>
                <w:szCs w:val="14"/>
              </w:rPr>
              <w:t>HAT/DGOYSPM/COPLP/028/FISM-DF/BEN/2019-I y No.CO-MOD-AM-HAT/DGOYSPM/COPLP/028/FISM-DF/BEN/2019-II (falta la hoja 2 de 5). Cabe hacer mención que hacen falta los anexos descritos en la cláusula primera de ambos convenios.</w:t>
            </w:r>
          </w:p>
        </w:tc>
        <w:tc>
          <w:tcPr>
            <w:tcW w:w="796" w:type="pct"/>
            <w:vAlign w:val="center"/>
          </w:tcPr>
          <w:p w14:paraId="6113C772"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ED7412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32EB156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0838DCD" w14:textId="77777777" w:rsidTr="009642DD">
        <w:trPr>
          <w:jc w:val="center"/>
        </w:trPr>
        <w:tc>
          <w:tcPr>
            <w:tcW w:w="667" w:type="pct"/>
            <w:vMerge/>
            <w:vAlign w:val="center"/>
          </w:tcPr>
          <w:p w14:paraId="44E3F9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78E86AB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752AA9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096696F5" w14:textId="0009EDE3"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r>
              <w:rPr>
                <w:rFonts w:ascii="Arial" w:hAnsi="Arial" w:cs="Arial"/>
                <w:sz w:val="14"/>
                <w:szCs w:val="14"/>
              </w:rPr>
              <w:t xml:space="preserve"> </w:t>
            </w:r>
          </w:p>
        </w:tc>
        <w:tc>
          <w:tcPr>
            <w:tcW w:w="796" w:type="pct"/>
            <w:vAlign w:val="center"/>
          </w:tcPr>
          <w:p w14:paraId="3FB9E86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5A15A87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0BED7A9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DBE2CAF" w14:textId="77777777" w:rsidTr="009642DD">
        <w:trPr>
          <w:jc w:val="center"/>
        </w:trPr>
        <w:tc>
          <w:tcPr>
            <w:tcW w:w="667" w:type="pct"/>
            <w:vMerge/>
            <w:vAlign w:val="center"/>
          </w:tcPr>
          <w:p w14:paraId="41E3C0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9663FF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2B0EC1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185E879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7D83DBF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69B14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46650D5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9DD8E2A" w14:textId="77777777" w:rsidTr="009642DD">
        <w:trPr>
          <w:jc w:val="center"/>
        </w:trPr>
        <w:tc>
          <w:tcPr>
            <w:tcW w:w="667" w:type="pct"/>
            <w:vMerge/>
            <w:vAlign w:val="center"/>
          </w:tcPr>
          <w:p w14:paraId="73C4FA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66BCCB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73E7704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10CC1ED4" w14:textId="0CDDFE6A"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se presenta con los folios 026 al 033 los planos definitivos.</w:t>
            </w:r>
          </w:p>
        </w:tc>
        <w:tc>
          <w:tcPr>
            <w:tcW w:w="796" w:type="pct"/>
            <w:vAlign w:val="center"/>
          </w:tcPr>
          <w:p w14:paraId="01C7716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B5538D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shd w:val="clear" w:color="auto" w:fill="FFFFFF" w:themeFill="background1"/>
            <w:vAlign w:val="center"/>
          </w:tcPr>
          <w:p w14:paraId="6F7300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F263534" w14:textId="77777777" w:rsidTr="009642DD">
        <w:trPr>
          <w:jc w:val="center"/>
        </w:trPr>
        <w:tc>
          <w:tcPr>
            <w:tcW w:w="667" w:type="pct"/>
            <w:vMerge/>
            <w:vAlign w:val="center"/>
          </w:tcPr>
          <w:p w14:paraId="33A39E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714B06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5FBF619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4C109ED9" w14:textId="77777777" w:rsidR="00216019"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del anticipo por $22,489.77 correspondiente a los Recursos Propios. Asimismo, presentan CFDI del anticipo por $1,259,427.23 del fondo FISM-DF, CFDI de la estimación #1 por $1,160,542.65 del fondo FISM-DF. </w:t>
            </w:r>
          </w:p>
          <w:p w14:paraId="17224255" w14:textId="235522DF" w:rsidR="001D3638" w:rsidRPr="00447BEF" w:rsidRDefault="001D3638" w:rsidP="00216019">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1857639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 xml:space="preserve">Atendido </w:t>
            </w:r>
          </w:p>
          <w:p w14:paraId="6B95425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5820032A" w14:textId="7802C438" w:rsidR="00216019" w:rsidRPr="00447BEF" w:rsidRDefault="001D3638"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10935BC1" w14:textId="77777777" w:rsidTr="009642DD">
        <w:trPr>
          <w:jc w:val="center"/>
        </w:trPr>
        <w:tc>
          <w:tcPr>
            <w:tcW w:w="667" w:type="pct"/>
            <w:vMerge w:val="restart"/>
            <w:vAlign w:val="center"/>
          </w:tcPr>
          <w:p w14:paraId="57D3E8A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3</w:t>
            </w:r>
          </w:p>
          <w:p w14:paraId="779123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shd w:val="clear" w:color="auto" w:fill="FFFFFF" w:themeFill="background1"/>
            <w:vAlign w:val="center"/>
          </w:tcPr>
          <w:p w14:paraId="160E1D7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p w14:paraId="368C08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p w14:paraId="3521E8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p w14:paraId="70EB28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87CAD8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321A12B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D4E092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5C1AF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27794C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1233783" w14:textId="77777777" w:rsidTr="009642DD">
        <w:trPr>
          <w:jc w:val="center"/>
        </w:trPr>
        <w:tc>
          <w:tcPr>
            <w:tcW w:w="667" w:type="pct"/>
            <w:vMerge/>
            <w:vAlign w:val="center"/>
          </w:tcPr>
          <w:p w14:paraId="0033BD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BEE2F4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B99C51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352BC27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AD08D1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DC1DC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1374A1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957970B" w14:textId="77777777" w:rsidTr="009642DD">
        <w:trPr>
          <w:jc w:val="center"/>
        </w:trPr>
        <w:tc>
          <w:tcPr>
            <w:tcW w:w="667" w:type="pct"/>
            <w:vMerge/>
            <w:vAlign w:val="center"/>
          </w:tcPr>
          <w:p w14:paraId="6F159BE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B0A6B0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9B9708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6A1E6AE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BF79F1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59F35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D9607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E860FBC" w14:textId="77777777" w:rsidTr="009642DD">
        <w:trPr>
          <w:jc w:val="center"/>
        </w:trPr>
        <w:tc>
          <w:tcPr>
            <w:tcW w:w="667" w:type="pct"/>
            <w:vMerge/>
            <w:vAlign w:val="center"/>
          </w:tcPr>
          <w:p w14:paraId="404A4F9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DDC68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BADD14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26433371" w14:textId="4BA76D2D"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los folios 050-51 el dictamen técnico firmado por el residente de obra, pero por ser documento irregular no se puede solventar debido a que en el expediente este mismo documento estaba firmado por el coordinador de supervisores. Asimismo, le faltan los anexos descritos en el penúltimo párrafo del presente documento.</w:t>
            </w:r>
          </w:p>
        </w:tc>
        <w:tc>
          <w:tcPr>
            <w:tcW w:w="796" w:type="pct"/>
            <w:vAlign w:val="center"/>
          </w:tcPr>
          <w:p w14:paraId="7B193FED"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2B66B0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B35804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A1CEF33" w14:textId="77777777" w:rsidTr="009642DD">
        <w:trPr>
          <w:jc w:val="center"/>
        </w:trPr>
        <w:tc>
          <w:tcPr>
            <w:tcW w:w="667" w:type="pct"/>
            <w:vMerge/>
            <w:vAlign w:val="center"/>
          </w:tcPr>
          <w:p w14:paraId="08167C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61A500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2060BF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0D067966" w14:textId="06798F8B"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052 la notificación de la terminación de obra, es la misma que se encuentra en el expediente, solo le faltaba el sello de acuse de recibo mismo que viene integrado en este documento.</w:t>
            </w:r>
            <w:r w:rsidR="001D3638">
              <w:rPr>
                <w:rFonts w:ascii="Arial" w:hAnsi="Arial" w:cs="Arial"/>
                <w:sz w:val="14"/>
                <w:szCs w:val="14"/>
              </w:rPr>
              <w:t xml:space="preserve"> </w:t>
            </w:r>
          </w:p>
        </w:tc>
        <w:tc>
          <w:tcPr>
            <w:tcW w:w="796" w:type="pct"/>
            <w:vAlign w:val="center"/>
          </w:tcPr>
          <w:p w14:paraId="4C6BF00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63E442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46DE52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4CAD108" w14:textId="77777777" w:rsidTr="009642DD">
        <w:trPr>
          <w:jc w:val="center"/>
        </w:trPr>
        <w:tc>
          <w:tcPr>
            <w:tcW w:w="667" w:type="pct"/>
            <w:vMerge/>
            <w:vAlign w:val="center"/>
          </w:tcPr>
          <w:p w14:paraId="231163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D1D35C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4A51B71" w14:textId="0AA89483"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1D1A732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AC156D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62E74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F36CFB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2CD92313" w14:textId="77777777" w:rsidTr="009642DD">
        <w:trPr>
          <w:jc w:val="center"/>
        </w:trPr>
        <w:tc>
          <w:tcPr>
            <w:tcW w:w="667" w:type="pct"/>
            <w:vMerge/>
            <w:vAlign w:val="center"/>
          </w:tcPr>
          <w:p w14:paraId="63C1F2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29151D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BFD02C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7460D1E0" w14:textId="418AA35A"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el folio 053 la notificación para firma del finiquito, es la misma que se encuentra en el expediente, solo le faltaba la firma de acuse de recibo, mismo que viene integrado en este documento.  </w:t>
            </w:r>
          </w:p>
        </w:tc>
        <w:tc>
          <w:tcPr>
            <w:tcW w:w="796" w:type="pct"/>
            <w:vAlign w:val="center"/>
          </w:tcPr>
          <w:p w14:paraId="41607E0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DD0A65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88A4DD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4C1E186" w14:textId="77777777" w:rsidTr="009642DD">
        <w:trPr>
          <w:jc w:val="center"/>
        </w:trPr>
        <w:tc>
          <w:tcPr>
            <w:tcW w:w="667" w:type="pct"/>
            <w:vMerge/>
            <w:vAlign w:val="center"/>
          </w:tcPr>
          <w:p w14:paraId="21234DF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271FFA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A6A639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6E7C8115" w14:textId="24D34240"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el oficio DOP/1159/2020 del 18/12/2020 se entrega con los folios 054-057 el “finiquito de obra” con corrección de fecha de 31 de diciembre de 2019, firmado por el residente de obra por parte del H. Ayuntamiento de Tulum, el cual no procede, debido a que en el expediente de obra se encuentra la documentación que se determinó como irregular, por lo que no se puede sustituir por los nuevos documentos que ya fueron corregidos. Además, la observación es el resultado de la auditoría practicada al H. Ayuntamiento de Tulum puesto que el error no fue detectado de forma espontánea.</w:t>
            </w:r>
            <w:r w:rsidR="001D3638">
              <w:rPr>
                <w:rFonts w:ascii="Arial" w:hAnsi="Arial" w:cs="Arial"/>
                <w:sz w:val="14"/>
                <w:szCs w:val="14"/>
              </w:rPr>
              <w:t xml:space="preserve"> </w:t>
            </w:r>
          </w:p>
        </w:tc>
        <w:tc>
          <w:tcPr>
            <w:tcW w:w="796" w:type="pct"/>
            <w:vAlign w:val="center"/>
          </w:tcPr>
          <w:p w14:paraId="3970F6E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3DBD6B9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6D6428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B3C8CD4" w14:textId="77777777" w:rsidTr="009642DD">
        <w:trPr>
          <w:jc w:val="center"/>
        </w:trPr>
        <w:tc>
          <w:tcPr>
            <w:tcW w:w="667" w:type="pct"/>
            <w:vAlign w:val="center"/>
          </w:tcPr>
          <w:p w14:paraId="1CF58DE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1</w:t>
            </w:r>
          </w:p>
        </w:tc>
        <w:tc>
          <w:tcPr>
            <w:tcW w:w="744" w:type="pct"/>
            <w:vAlign w:val="center"/>
          </w:tcPr>
          <w:p w14:paraId="13527213" w14:textId="77777777" w:rsidR="00216019" w:rsidRPr="00447BEF" w:rsidRDefault="00216019" w:rsidP="00216019">
            <w:pPr>
              <w:ind w:right="49"/>
              <w:jc w:val="center"/>
              <w:rPr>
                <w:rFonts w:ascii="Arial" w:hAnsi="Arial" w:cs="Arial"/>
                <w:sz w:val="14"/>
                <w:szCs w:val="14"/>
              </w:rPr>
            </w:pPr>
          </w:p>
          <w:p w14:paraId="5CEF067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Documentación Faltante o Improcedente de la Comprobación y Justificación del G</w:t>
            </w:r>
            <w:r w:rsidRPr="00447BEF">
              <w:rPr>
                <w:rFonts w:ascii="Arial" w:hAnsi="Arial" w:cs="Arial"/>
                <w:sz w:val="14"/>
                <w:szCs w:val="14"/>
              </w:rPr>
              <w:t>asto)</w:t>
            </w:r>
          </w:p>
        </w:tc>
        <w:tc>
          <w:tcPr>
            <w:tcW w:w="671" w:type="pct"/>
            <w:vAlign w:val="center"/>
          </w:tcPr>
          <w:p w14:paraId="58D8BD1B" w14:textId="77777777" w:rsidR="00216019" w:rsidRPr="009A06C2" w:rsidRDefault="00216019" w:rsidP="00216019">
            <w:pPr>
              <w:ind w:right="49"/>
              <w:jc w:val="both"/>
              <w:rPr>
                <w:rFonts w:ascii="Arial" w:hAnsi="Arial" w:cs="Arial"/>
                <w:sz w:val="14"/>
                <w:szCs w:val="14"/>
              </w:rPr>
            </w:pPr>
            <w:r>
              <w:rPr>
                <w:rFonts w:ascii="Arial" w:hAnsi="Arial" w:cs="Arial"/>
                <w:sz w:val="14"/>
                <w:szCs w:val="14"/>
              </w:rPr>
              <w:t xml:space="preserve">Comprobantes Fiscales Digitales por Internet de la  </w:t>
            </w:r>
            <w:r w:rsidRPr="00447BEF">
              <w:rPr>
                <w:rFonts w:ascii="Arial" w:hAnsi="Arial" w:cs="Arial"/>
                <w:sz w:val="14"/>
                <w:szCs w:val="14"/>
              </w:rPr>
              <w:t>E</w:t>
            </w:r>
            <w:r>
              <w:rPr>
                <w:rFonts w:ascii="Arial" w:hAnsi="Arial" w:cs="Arial"/>
                <w:sz w:val="14"/>
                <w:szCs w:val="14"/>
              </w:rPr>
              <w:t>stimación #1, #2 y #3 finiquito.</w:t>
            </w:r>
          </w:p>
        </w:tc>
        <w:tc>
          <w:tcPr>
            <w:tcW w:w="1458" w:type="pct"/>
            <w:vAlign w:val="center"/>
          </w:tcPr>
          <w:p w14:paraId="2EF142E1" w14:textId="77777777" w:rsidR="00216019"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de la estimación #1 por $1,431,322.56, estimación #2 por $1,070,436.52 y estimación #3 por $274,078.03. </w:t>
            </w:r>
          </w:p>
          <w:p w14:paraId="0DDB8A88" w14:textId="10327802" w:rsidR="001D3638" w:rsidRPr="00447BEF" w:rsidRDefault="001D3638" w:rsidP="001D3638">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3A5E2F1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A415B39" w14:textId="772C93BE" w:rsidR="00216019" w:rsidRPr="00447BEF" w:rsidRDefault="001D3638" w:rsidP="001D3638">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122A48EE" w14:textId="0DFC6136" w:rsidR="00216019" w:rsidRPr="00447BEF" w:rsidRDefault="001D3638"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2AD98C88" w14:textId="77777777" w:rsidTr="009642DD">
        <w:trPr>
          <w:jc w:val="center"/>
        </w:trPr>
        <w:tc>
          <w:tcPr>
            <w:tcW w:w="667" w:type="pct"/>
            <w:vMerge w:val="restart"/>
            <w:vAlign w:val="center"/>
          </w:tcPr>
          <w:p w14:paraId="5CF38D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2</w:t>
            </w:r>
          </w:p>
          <w:p w14:paraId="0699F46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shd w:val="clear" w:color="auto" w:fill="FFFFFF" w:themeFill="background1"/>
            <w:vAlign w:val="center"/>
          </w:tcPr>
          <w:p w14:paraId="5B41EB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0AFB715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B38DFF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FF5D9A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5AAE4E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81C760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E85A3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1767E2F" w14:textId="77777777" w:rsidTr="009642DD">
        <w:trPr>
          <w:jc w:val="center"/>
        </w:trPr>
        <w:tc>
          <w:tcPr>
            <w:tcW w:w="667" w:type="pct"/>
            <w:vMerge/>
            <w:vAlign w:val="center"/>
          </w:tcPr>
          <w:p w14:paraId="76F0F8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583B23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7857F6E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61A8452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F72A4F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C306F5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92CA9B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5F10D86" w14:textId="77777777" w:rsidTr="009642DD">
        <w:trPr>
          <w:jc w:val="center"/>
        </w:trPr>
        <w:tc>
          <w:tcPr>
            <w:tcW w:w="667" w:type="pct"/>
            <w:vMerge/>
            <w:vAlign w:val="center"/>
          </w:tcPr>
          <w:p w14:paraId="29D3A23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370333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10E2854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D200AA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14566E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E8AB6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A87C72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AF15162" w14:textId="77777777" w:rsidTr="009642DD">
        <w:trPr>
          <w:jc w:val="center"/>
        </w:trPr>
        <w:tc>
          <w:tcPr>
            <w:tcW w:w="667" w:type="pct"/>
            <w:vMerge/>
            <w:vAlign w:val="center"/>
          </w:tcPr>
          <w:p w14:paraId="0BA091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9E911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D5C2E19" w14:textId="6D68CC7D"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04616C5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887329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5AC4F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E6745E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BB0D9FE" w14:textId="77777777" w:rsidTr="009642DD">
        <w:trPr>
          <w:jc w:val="center"/>
        </w:trPr>
        <w:tc>
          <w:tcPr>
            <w:tcW w:w="667" w:type="pct"/>
            <w:vMerge/>
            <w:vAlign w:val="center"/>
          </w:tcPr>
          <w:p w14:paraId="16CC0BB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CEA7A1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3A59D16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22C3B74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95B34F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B0B286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61A58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BEB7D1D" w14:textId="77777777" w:rsidTr="009642DD">
        <w:trPr>
          <w:jc w:val="center"/>
        </w:trPr>
        <w:tc>
          <w:tcPr>
            <w:tcW w:w="667" w:type="pct"/>
            <w:vMerge/>
            <w:vAlign w:val="center"/>
          </w:tcPr>
          <w:p w14:paraId="0AA7B50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ED77E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C232C6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3C6B53CB" w14:textId="6B823B0F"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se entrega  con los folios 034-037 el conven</w:t>
            </w:r>
            <w:r>
              <w:rPr>
                <w:rFonts w:ascii="Arial" w:hAnsi="Arial" w:cs="Arial"/>
                <w:sz w:val="14"/>
                <w:szCs w:val="14"/>
              </w:rPr>
              <w:t>io modificatorio No.CO-MOD-AVyE</w:t>
            </w:r>
            <w:r w:rsidRPr="00447BEF">
              <w:rPr>
                <w:rFonts w:ascii="Arial" w:hAnsi="Arial" w:cs="Arial"/>
                <w:sz w:val="14"/>
                <w:szCs w:val="14"/>
              </w:rPr>
              <w:t xml:space="preserve">HAT/DGOYSPM/COPLP/029/FISM-DF/BEN/2019-I al cual le faltan los anexos descritos en la cláusula primera del presente convenio, </w:t>
            </w:r>
          </w:p>
        </w:tc>
        <w:tc>
          <w:tcPr>
            <w:tcW w:w="796" w:type="pct"/>
            <w:vAlign w:val="center"/>
          </w:tcPr>
          <w:p w14:paraId="7C7A6D8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7FC9E67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F9BED4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F4CC717" w14:textId="77777777" w:rsidTr="009642DD">
        <w:trPr>
          <w:jc w:val="center"/>
        </w:trPr>
        <w:tc>
          <w:tcPr>
            <w:tcW w:w="667" w:type="pct"/>
            <w:vMerge/>
            <w:vAlign w:val="center"/>
          </w:tcPr>
          <w:p w14:paraId="342B88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052BA3A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7630D65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4A9C9230" w14:textId="30F24FE8"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p>
        </w:tc>
        <w:tc>
          <w:tcPr>
            <w:tcW w:w="796" w:type="pct"/>
            <w:vAlign w:val="center"/>
          </w:tcPr>
          <w:p w14:paraId="73A1248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8047C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F190E7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A232459" w14:textId="77777777" w:rsidTr="009642DD">
        <w:trPr>
          <w:jc w:val="center"/>
        </w:trPr>
        <w:tc>
          <w:tcPr>
            <w:tcW w:w="667" w:type="pct"/>
            <w:vMerge/>
            <w:vAlign w:val="center"/>
          </w:tcPr>
          <w:p w14:paraId="6F7EB1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A74BD2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B887A60" w14:textId="0018495B"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5DCB711E" w14:textId="52958C06" w:rsidR="00216019" w:rsidRPr="00447BEF" w:rsidRDefault="00216019" w:rsidP="001D363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con el folio 038 al 039 el Acta </w:t>
            </w:r>
            <w:r w:rsidR="009063A7">
              <w:rPr>
                <w:rFonts w:ascii="Arial" w:hAnsi="Arial" w:cs="Arial"/>
                <w:sz w:val="14"/>
                <w:szCs w:val="14"/>
              </w:rPr>
              <w:t>Entrega-Recepción</w:t>
            </w:r>
            <w:r w:rsidRPr="00447BEF">
              <w:rPr>
                <w:rFonts w:ascii="Arial" w:hAnsi="Arial" w:cs="Arial"/>
                <w:sz w:val="14"/>
                <w:szCs w:val="14"/>
              </w:rPr>
              <w:t xml:space="preserve"> de esta obra.</w:t>
            </w:r>
          </w:p>
        </w:tc>
        <w:tc>
          <w:tcPr>
            <w:tcW w:w="796" w:type="pct"/>
            <w:vAlign w:val="center"/>
          </w:tcPr>
          <w:p w14:paraId="60BF673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9E852B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0BB3D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6DB9ED4" w14:textId="77777777" w:rsidTr="009642DD">
        <w:trPr>
          <w:jc w:val="center"/>
        </w:trPr>
        <w:tc>
          <w:tcPr>
            <w:tcW w:w="667" w:type="pct"/>
            <w:vMerge/>
            <w:vAlign w:val="center"/>
          </w:tcPr>
          <w:p w14:paraId="71363C6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B72B1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5FD8AF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Periodo real de ejecución de obra.</w:t>
            </w:r>
          </w:p>
        </w:tc>
        <w:tc>
          <w:tcPr>
            <w:tcW w:w="1458" w:type="pct"/>
            <w:vAlign w:val="center"/>
          </w:tcPr>
          <w:p w14:paraId="5AC81B1D" w14:textId="62DCE722"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con los folios 040-091 el documento “programa de montos mensuales de ejecución de los trabajos” con fecha de inicio 17 de octubre de 2019 y término del 20 de diciembre de 2019.  </w:t>
            </w:r>
            <w:r w:rsidR="001D3638">
              <w:rPr>
                <w:rFonts w:ascii="Arial" w:hAnsi="Arial" w:cs="Arial"/>
                <w:sz w:val="14"/>
                <w:szCs w:val="14"/>
              </w:rPr>
              <w:t xml:space="preserve"> </w:t>
            </w:r>
          </w:p>
        </w:tc>
        <w:tc>
          <w:tcPr>
            <w:tcW w:w="796" w:type="pct"/>
            <w:vAlign w:val="center"/>
          </w:tcPr>
          <w:p w14:paraId="49C5000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59ED3E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9330F3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9C72E66" w14:textId="77777777" w:rsidTr="009642DD">
        <w:trPr>
          <w:jc w:val="center"/>
        </w:trPr>
        <w:tc>
          <w:tcPr>
            <w:tcW w:w="667" w:type="pct"/>
            <w:vMerge w:val="restart"/>
            <w:vAlign w:val="center"/>
          </w:tcPr>
          <w:p w14:paraId="0268E96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2</w:t>
            </w:r>
          </w:p>
        </w:tc>
        <w:tc>
          <w:tcPr>
            <w:tcW w:w="744" w:type="pct"/>
            <w:vMerge w:val="restart"/>
            <w:vAlign w:val="center"/>
          </w:tcPr>
          <w:p w14:paraId="0DD0069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p w14:paraId="0098A7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p>
          <w:p w14:paraId="7B6BD8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7363F1BC" w14:textId="77777777" w:rsidR="00216019" w:rsidRPr="00447BEF" w:rsidRDefault="00216019" w:rsidP="00216019">
            <w:pPr>
              <w:spacing w:line="276" w:lineRule="auto"/>
              <w:rPr>
                <w:rFonts w:ascii="Arial" w:hAnsi="Arial" w:cs="Arial"/>
                <w:sz w:val="14"/>
                <w:szCs w:val="14"/>
              </w:rPr>
            </w:pPr>
          </w:p>
          <w:p w14:paraId="5C3DA7F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61938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Amortización.</w:t>
            </w:r>
          </w:p>
        </w:tc>
        <w:tc>
          <w:tcPr>
            <w:tcW w:w="1458" w:type="pct"/>
            <w:vAlign w:val="center"/>
          </w:tcPr>
          <w:p w14:paraId="6E1F4143" w14:textId="77777777" w:rsidR="00216019"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entregan los pagos correspondientes a la estimación #3 finiquito</w:t>
            </w:r>
            <w:r w:rsidR="001D3638">
              <w:rPr>
                <w:rFonts w:ascii="Arial" w:hAnsi="Arial" w:cs="Arial"/>
                <w:sz w:val="14"/>
                <w:szCs w:val="14"/>
              </w:rPr>
              <w:t>.</w:t>
            </w:r>
          </w:p>
          <w:p w14:paraId="6E64C7D4" w14:textId="618D4DC3" w:rsidR="001D3638" w:rsidRPr="00447BEF" w:rsidRDefault="001D3638" w:rsidP="001D3638">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2B52F58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8A2B422" w14:textId="5ECF495A" w:rsidR="00216019" w:rsidRPr="00447BEF" w:rsidRDefault="001D3638" w:rsidP="001D3638">
            <w:pPr>
              <w:ind w:right="49"/>
              <w:jc w:val="center"/>
              <w:rPr>
                <w:rFonts w:ascii="Arial" w:hAnsi="Arial" w:cs="Arial"/>
                <w:sz w:val="14"/>
                <w:szCs w:val="14"/>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04E53FA4" w14:textId="6C8509FC" w:rsidR="00216019" w:rsidRPr="00447BEF" w:rsidRDefault="001D3638" w:rsidP="001D3638">
            <w:pPr>
              <w:spacing w:line="276" w:lineRule="auto"/>
              <w:jc w:val="center"/>
              <w:rPr>
                <w:rFonts w:ascii="Arial" w:hAnsi="Arial" w:cs="Arial"/>
                <w:sz w:val="14"/>
                <w:szCs w:val="14"/>
              </w:rPr>
            </w:pPr>
            <w:r>
              <w:rPr>
                <w:rFonts w:ascii="Arial" w:hAnsi="Arial" w:cs="Arial"/>
                <w:sz w:val="14"/>
                <w:szCs w:val="14"/>
              </w:rPr>
              <w:t>En valoración</w:t>
            </w:r>
          </w:p>
        </w:tc>
      </w:tr>
      <w:tr w:rsidR="00216019" w:rsidRPr="00447BEF" w14:paraId="55B21781" w14:textId="77777777" w:rsidTr="009642DD">
        <w:trPr>
          <w:jc w:val="center"/>
        </w:trPr>
        <w:tc>
          <w:tcPr>
            <w:tcW w:w="667" w:type="pct"/>
            <w:vMerge/>
            <w:vAlign w:val="center"/>
          </w:tcPr>
          <w:p w14:paraId="194BE54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FA6E58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0C029A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Pólizas de Cheque o transferencia interbancaria.</w:t>
            </w:r>
          </w:p>
        </w:tc>
        <w:tc>
          <w:tcPr>
            <w:tcW w:w="1458" w:type="pct"/>
            <w:vAlign w:val="center"/>
          </w:tcPr>
          <w:p w14:paraId="3EF73F7D" w14:textId="77777777" w:rsidR="00216019"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pago interbancario de la estimación #3 finiquito por $274,078.03 correspondiente al FISM-DF y otro pago de $5,881.08 que corresponde a los Recursos Propios.</w:t>
            </w:r>
            <w:r>
              <w:rPr>
                <w:rFonts w:ascii="Arial" w:hAnsi="Arial" w:cs="Arial"/>
                <w:sz w:val="14"/>
                <w:szCs w:val="14"/>
              </w:rPr>
              <w:t xml:space="preserve"> </w:t>
            </w:r>
          </w:p>
          <w:p w14:paraId="370A1188" w14:textId="537B4163" w:rsidR="001D3638" w:rsidRPr="00447BEF" w:rsidRDefault="001D3638" w:rsidP="001D3638">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Esta información será analizada y valorada.</w:t>
            </w:r>
          </w:p>
        </w:tc>
        <w:tc>
          <w:tcPr>
            <w:tcW w:w="796" w:type="pct"/>
            <w:vAlign w:val="center"/>
          </w:tcPr>
          <w:p w14:paraId="184F548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366B0C92" w14:textId="58FAE871" w:rsidR="00216019" w:rsidRPr="00447BEF" w:rsidRDefault="001D3638" w:rsidP="001D3638">
            <w:pPr>
              <w:ind w:right="49"/>
              <w:jc w:val="center"/>
              <w:rPr>
                <w:rFonts w:ascii="Arial" w:hAnsi="Arial" w:cs="Arial"/>
                <w:sz w:val="14"/>
                <w:szCs w:val="14"/>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3CE2018" w14:textId="0FF21512" w:rsidR="00216019" w:rsidRPr="00447BEF" w:rsidRDefault="001D3638" w:rsidP="00216019">
            <w:pPr>
              <w:spacing w:line="276" w:lineRule="auto"/>
              <w:rPr>
                <w:rFonts w:ascii="Arial" w:hAnsi="Arial" w:cs="Arial"/>
                <w:sz w:val="14"/>
                <w:szCs w:val="14"/>
              </w:rPr>
            </w:pPr>
            <w:r>
              <w:rPr>
                <w:rFonts w:ascii="Arial" w:hAnsi="Arial" w:cs="Arial"/>
                <w:sz w:val="14"/>
                <w:szCs w:val="14"/>
              </w:rPr>
              <w:t>En valoración</w:t>
            </w:r>
          </w:p>
        </w:tc>
      </w:tr>
      <w:tr w:rsidR="00216019" w:rsidRPr="00447BEF" w14:paraId="10EE111C" w14:textId="77777777" w:rsidTr="009642DD">
        <w:trPr>
          <w:jc w:val="center"/>
        </w:trPr>
        <w:tc>
          <w:tcPr>
            <w:tcW w:w="667" w:type="pct"/>
            <w:vMerge/>
            <w:vAlign w:val="center"/>
          </w:tcPr>
          <w:p w14:paraId="2C3C811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830FE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7AB0FDC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070274F6" w14:textId="77777777" w:rsidR="00216019" w:rsidRDefault="00216019" w:rsidP="001D363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entrega CFDI de la estimación #2 por $19,821.19 y para estimación #3 por $5,881.08 correspondiente a los Recursos Propios. Asimismo, presentan CFDI de la estimación #1 por $1,431,322.56, estimación #2 por $1,070,436.52 y estimación #3 por $274,078.03 correspondiente al FISM-DF</w:t>
            </w:r>
            <w:r w:rsidR="001D3638">
              <w:rPr>
                <w:rFonts w:ascii="Arial" w:hAnsi="Arial" w:cs="Arial"/>
                <w:sz w:val="14"/>
                <w:szCs w:val="14"/>
              </w:rPr>
              <w:t>.</w:t>
            </w:r>
          </w:p>
          <w:p w14:paraId="730484CB" w14:textId="61CD0A4F" w:rsidR="001D3638" w:rsidRPr="00447BEF" w:rsidRDefault="001D3638" w:rsidP="001D3638">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0F67674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CF2725B" w14:textId="3F126407" w:rsidR="00216019" w:rsidRPr="00447BEF" w:rsidRDefault="001D3638" w:rsidP="001D3638">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C19B2D2" w14:textId="268D85B8" w:rsidR="00216019" w:rsidRPr="00447BEF" w:rsidRDefault="001D3638"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2C868492" w14:textId="77777777" w:rsidTr="009642DD">
        <w:trPr>
          <w:jc w:val="center"/>
        </w:trPr>
        <w:tc>
          <w:tcPr>
            <w:tcW w:w="667" w:type="pct"/>
            <w:vMerge w:val="restart"/>
            <w:vAlign w:val="center"/>
          </w:tcPr>
          <w:p w14:paraId="18132B7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3</w:t>
            </w:r>
          </w:p>
        </w:tc>
        <w:tc>
          <w:tcPr>
            <w:tcW w:w="744" w:type="pct"/>
            <w:vMerge w:val="restart"/>
            <w:vAlign w:val="center"/>
          </w:tcPr>
          <w:p w14:paraId="3276B1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0E77A90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Relación de maquinaria y equipo de construcción, indicando si son de su propiedad o rentados, así </w:t>
            </w:r>
            <w:r w:rsidRPr="00447BEF">
              <w:rPr>
                <w:rFonts w:ascii="Arial" w:hAnsi="Arial" w:cs="Arial"/>
                <w:sz w:val="14"/>
                <w:szCs w:val="14"/>
              </w:rPr>
              <w:lastRenderedPageBreak/>
              <w:t>como su ubicación física.</w:t>
            </w:r>
          </w:p>
        </w:tc>
        <w:tc>
          <w:tcPr>
            <w:tcW w:w="1458" w:type="pct"/>
            <w:vAlign w:val="center"/>
          </w:tcPr>
          <w:p w14:paraId="1F9BFBF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se presentó documentación</w:t>
            </w:r>
          </w:p>
        </w:tc>
        <w:tc>
          <w:tcPr>
            <w:tcW w:w="796" w:type="pct"/>
            <w:vAlign w:val="center"/>
          </w:tcPr>
          <w:p w14:paraId="3E1DC95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7C2A2B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0E92D9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9222CDC" w14:textId="77777777" w:rsidTr="009642DD">
        <w:trPr>
          <w:jc w:val="center"/>
        </w:trPr>
        <w:tc>
          <w:tcPr>
            <w:tcW w:w="667" w:type="pct"/>
            <w:vMerge/>
            <w:vAlign w:val="center"/>
          </w:tcPr>
          <w:p w14:paraId="3F98ADE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F54611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31D97F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615B5B5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8CCAB9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EDFB1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AA2A3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A285319" w14:textId="77777777" w:rsidTr="009642DD">
        <w:trPr>
          <w:jc w:val="center"/>
        </w:trPr>
        <w:tc>
          <w:tcPr>
            <w:tcW w:w="667" w:type="pct"/>
            <w:vMerge/>
            <w:vAlign w:val="center"/>
          </w:tcPr>
          <w:p w14:paraId="0F1FEC8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6C2EE5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F3F130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shd w:val="clear" w:color="auto" w:fill="auto"/>
            <w:vAlign w:val="center"/>
          </w:tcPr>
          <w:p w14:paraId="01CA5BC0" w14:textId="0F01B569" w:rsidR="00216019" w:rsidRPr="00447BEF" w:rsidRDefault="00216019" w:rsidP="00D3456A">
            <w:pPr>
              <w:spacing w:line="276" w:lineRule="auto"/>
              <w:jc w:val="both"/>
              <w:rPr>
                <w:rFonts w:ascii="Arial" w:hAnsi="Arial" w:cs="Arial"/>
                <w:sz w:val="14"/>
                <w:szCs w:val="14"/>
                <w:lang w:val="es-ES_tradnl"/>
              </w:rPr>
            </w:pPr>
            <w:r w:rsidRPr="00447BEF">
              <w:rPr>
                <w:rFonts w:ascii="Arial" w:hAnsi="Arial" w:cs="Arial"/>
                <w:sz w:val="14"/>
                <w:szCs w:val="14"/>
              </w:rPr>
              <w:t>Con oficio DOP/1159/2020 del 18/12/2020 se presenta con el folio 098 el oficio DOP/1277/2019 del 13/09/2019. El documento se presenta firmado por el Director de Obras Públicas, pero es un documento que ya no se puede corregir por ser irregular debido a que en el expediente este mismo oficio estaba firmado por el coordinador de supervisores.</w:t>
            </w:r>
          </w:p>
        </w:tc>
        <w:tc>
          <w:tcPr>
            <w:tcW w:w="796" w:type="pct"/>
            <w:shd w:val="clear" w:color="auto" w:fill="auto"/>
            <w:vAlign w:val="center"/>
          </w:tcPr>
          <w:p w14:paraId="4B2E848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2A011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auto"/>
            <w:vAlign w:val="center"/>
          </w:tcPr>
          <w:p w14:paraId="61BC26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774E9723" w14:textId="77777777" w:rsidTr="009642DD">
        <w:trPr>
          <w:trHeight w:val="820"/>
          <w:jc w:val="center"/>
        </w:trPr>
        <w:tc>
          <w:tcPr>
            <w:tcW w:w="667" w:type="pct"/>
            <w:vMerge/>
            <w:vAlign w:val="center"/>
          </w:tcPr>
          <w:p w14:paraId="48089F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DD80A8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418F4A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3C6D633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B83D43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B71851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D0BC34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538D43B" w14:textId="77777777" w:rsidTr="009642DD">
        <w:trPr>
          <w:jc w:val="center"/>
        </w:trPr>
        <w:tc>
          <w:tcPr>
            <w:tcW w:w="667" w:type="pct"/>
            <w:vMerge/>
            <w:vAlign w:val="center"/>
          </w:tcPr>
          <w:p w14:paraId="1D0903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DE1446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609D59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12690F47" w14:textId="51B706CF" w:rsidR="00216019" w:rsidRPr="00447BEF" w:rsidRDefault="00216019" w:rsidP="00D3456A">
            <w:pPr>
              <w:spacing w:after="200" w:line="276" w:lineRule="auto"/>
              <w:contextualSpacing/>
              <w:jc w:val="both"/>
              <w:rPr>
                <w:rFonts w:ascii="Arial" w:hAnsi="Arial" w:cs="Arial"/>
                <w:sz w:val="14"/>
                <w:szCs w:val="14"/>
                <w:lang w:val="es-ES_tradnl"/>
              </w:rPr>
            </w:pPr>
            <w:r w:rsidRPr="00447BEF">
              <w:rPr>
                <w:rFonts w:ascii="Arial" w:hAnsi="Arial" w:cs="Arial"/>
                <w:sz w:val="14"/>
                <w:szCs w:val="14"/>
              </w:rPr>
              <w:t>Con oficio DOP/1159/2020 del 18/12/2020 se presenta con el folio 099 el dictamen técnico firmado por el residente de obra, pero por ser documento irregular no se puede solventar debido a que en el expediente este mismo documento estaba firmado por el coordinador de supervisores. Asimismo, le faltan los anexos descritos en el presente dictamen.</w:t>
            </w:r>
            <w:r w:rsidR="00D3456A">
              <w:rPr>
                <w:rFonts w:ascii="Arial" w:hAnsi="Arial" w:cs="Arial"/>
                <w:sz w:val="14"/>
                <w:szCs w:val="14"/>
              </w:rPr>
              <w:t xml:space="preserve"> </w:t>
            </w:r>
          </w:p>
        </w:tc>
        <w:tc>
          <w:tcPr>
            <w:tcW w:w="796" w:type="pct"/>
            <w:vAlign w:val="center"/>
          </w:tcPr>
          <w:p w14:paraId="637BD66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0DD4C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4D7C8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19B2C0E" w14:textId="77777777" w:rsidTr="009642DD">
        <w:trPr>
          <w:jc w:val="center"/>
        </w:trPr>
        <w:tc>
          <w:tcPr>
            <w:tcW w:w="667" w:type="pct"/>
            <w:vMerge w:val="restart"/>
            <w:vAlign w:val="center"/>
          </w:tcPr>
          <w:p w14:paraId="3032AC0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3</w:t>
            </w:r>
          </w:p>
        </w:tc>
        <w:tc>
          <w:tcPr>
            <w:tcW w:w="744" w:type="pct"/>
            <w:vMerge w:val="restart"/>
            <w:vAlign w:val="center"/>
          </w:tcPr>
          <w:p w14:paraId="22FF800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3EDEAE4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0D21FC77" w14:textId="356D7AC4" w:rsidR="00216019" w:rsidRPr="00447BEF" w:rsidRDefault="00216019" w:rsidP="00D3456A">
            <w:pPr>
              <w:spacing w:after="200" w:line="276" w:lineRule="auto"/>
              <w:contextualSpacing/>
              <w:jc w:val="both"/>
              <w:rPr>
                <w:rFonts w:ascii="Arial" w:hAnsi="Arial" w:cs="Arial"/>
                <w:sz w:val="14"/>
                <w:szCs w:val="14"/>
                <w:lang w:val="es-ES_tradnl"/>
              </w:rPr>
            </w:pPr>
            <w:r w:rsidRPr="00447BEF">
              <w:rPr>
                <w:rFonts w:ascii="Arial" w:hAnsi="Arial" w:cs="Arial"/>
                <w:sz w:val="14"/>
                <w:szCs w:val="14"/>
              </w:rPr>
              <w:t>Con oficio DOP/1159/2020 del 18/12/2020 se presenta con el folio 100 la notificación de la terminación de obra, es la misma que se encuentra en el expediente, solo le faltaba el sello de acuse de recibo mismo que viene integrado en este documento, de fecha 20 de diciembre de 2019 y fecha de recepción por parte del municipio de 21 diciembre de 2019.</w:t>
            </w:r>
            <w:r w:rsidR="00D3456A">
              <w:rPr>
                <w:rFonts w:ascii="Arial" w:hAnsi="Arial" w:cs="Arial"/>
                <w:sz w:val="14"/>
                <w:szCs w:val="14"/>
              </w:rPr>
              <w:t xml:space="preserve"> </w:t>
            </w:r>
          </w:p>
        </w:tc>
        <w:tc>
          <w:tcPr>
            <w:tcW w:w="796" w:type="pct"/>
            <w:vAlign w:val="center"/>
          </w:tcPr>
          <w:p w14:paraId="6BDF095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6675491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C8190C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292E1A4" w14:textId="77777777" w:rsidTr="009642DD">
        <w:trPr>
          <w:jc w:val="center"/>
        </w:trPr>
        <w:tc>
          <w:tcPr>
            <w:tcW w:w="667" w:type="pct"/>
            <w:vMerge/>
            <w:vAlign w:val="center"/>
          </w:tcPr>
          <w:p w14:paraId="48F5FD2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FFDF33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C67B52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619E94C1" w14:textId="3704F1E7" w:rsidR="00216019" w:rsidRPr="00447BEF" w:rsidRDefault="00216019" w:rsidP="00D3456A">
            <w:pPr>
              <w:spacing w:after="200" w:line="276" w:lineRule="auto"/>
              <w:contextualSpacing/>
              <w:jc w:val="both"/>
              <w:rPr>
                <w:rFonts w:ascii="Arial" w:hAnsi="Arial" w:cs="Arial"/>
                <w:sz w:val="14"/>
                <w:szCs w:val="14"/>
                <w:lang w:val="es-ES_tradnl"/>
              </w:rPr>
            </w:pPr>
            <w:r w:rsidRPr="00447BEF">
              <w:rPr>
                <w:rFonts w:ascii="Arial" w:hAnsi="Arial" w:cs="Arial"/>
                <w:sz w:val="14"/>
                <w:szCs w:val="14"/>
              </w:rPr>
              <w:t>Con oficio DOP/1159/2020 del 18/12/2020 se presenta con el folio 101 la notificación para firma del finiquito, es la misma que se encuentra en el expediente, solo le faltaba la firma de acuse de recibo, mismo que vie</w:t>
            </w:r>
            <w:r>
              <w:rPr>
                <w:rFonts w:ascii="Arial" w:hAnsi="Arial" w:cs="Arial"/>
                <w:sz w:val="14"/>
                <w:szCs w:val="14"/>
              </w:rPr>
              <w:t>ne</w:t>
            </w:r>
            <w:r w:rsidR="00D3456A">
              <w:rPr>
                <w:rFonts w:ascii="Arial" w:hAnsi="Arial" w:cs="Arial"/>
                <w:sz w:val="14"/>
                <w:szCs w:val="14"/>
              </w:rPr>
              <w:t xml:space="preserve"> integrado en este documento.</w:t>
            </w:r>
          </w:p>
        </w:tc>
        <w:tc>
          <w:tcPr>
            <w:tcW w:w="796" w:type="pct"/>
            <w:vAlign w:val="center"/>
          </w:tcPr>
          <w:p w14:paraId="1BBD917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2819A6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10C5E8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9C6CE89" w14:textId="77777777" w:rsidTr="009642DD">
        <w:trPr>
          <w:jc w:val="center"/>
        </w:trPr>
        <w:tc>
          <w:tcPr>
            <w:tcW w:w="667" w:type="pct"/>
            <w:vAlign w:val="center"/>
          </w:tcPr>
          <w:p w14:paraId="37E73B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40, Observación 1</w:t>
            </w:r>
          </w:p>
        </w:tc>
        <w:tc>
          <w:tcPr>
            <w:tcW w:w="744" w:type="pct"/>
            <w:vAlign w:val="center"/>
          </w:tcPr>
          <w:p w14:paraId="3CEDFE8A" w14:textId="77777777" w:rsidR="00216019" w:rsidRPr="00447BEF" w:rsidRDefault="00216019" w:rsidP="00216019">
            <w:pPr>
              <w:ind w:right="49"/>
              <w:jc w:val="center"/>
              <w:rPr>
                <w:rFonts w:ascii="Arial" w:hAnsi="Arial" w:cs="Arial"/>
                <w:sz w:val="14"/>
                <w:szCs w:val="14"/>
              </w:rPr>
            </w:pPr>
          </w:p>
          <w:p w14:paraId="114AD08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Documentación Faltante o Improcedente de la Comprobación y Justificación del Gasto</w:t>
            </w:r>
          </w:p>
        </w:tc>
        <w:tc>
          <w:tcPr>
            <w:tcW w:w="671" w:type="pct"/>
            <w:vAlign w:val="center"/>
          </w:tcPr>
          <w:p w14:paraId="7E2E56BA" w14:textId="77777777" w:rsidR="00216019" w:rsidRPr="00447BEF" w:rsidRDefault="00216019" w:rsidP="00216019">
            <w:pPr>
              <w:ind w:right="49"/>
              <w:jc w:val="both"/>
              <w:rPr>
                <w:rFonts w:ascii="Arial" w:hAnsi="Arial" w:cs="Arial"/>
                <w:sz w:val="14"/>
                <w:szCs w:val="14"/>
              </w:rPr>
            </w:pPr>
            <w:r w:rsidRPr="00447BEF">
              <w:rPr>
                <w:rFonts w:ascii="Arial" w:hAnsi="Arial" w:cs="Arial"/>
                <w:sz w:val="14"/>
                <w:szCs w:val="14"/>
              </w:rPr>
              <w:t xml:space="preserve">Comprobante Fiscal Digital por Internet y Transferencia Interbancaria del anticipo. </w:t>
            </w:r>
            <w:r w:rsidRPr="00447BEF">
              <w:rPr>
                <w:rFonts w:ascii="Arial" w:hAnsi="Arial" w:cs="Arial"/>
                <w:sz w:val="14"/>
                <w:szCs w:val="14"/>
              </w:rPr>
              <w:tab/>
            </w:r>
          </w:p>
          <w:p w14:paraId="52C22AA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1BDAC74F" w14:textId="77777777" w:rsidR="00216019" w:rsidRDefault="00216019" w:rsidP="00D3456A">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S</w:t>
            </w:r>
            <w:r w:rsidRPr="00447BEF">
              <w:rPr>
                <w:rFonts w:ascii="Arial" w:hAnsi="Arial" w:cs="Arial"/>
                <w:sz w:val="14"/>
                <w:szCs w:val="14"/>
              </w:rPr>
              <w:t>e entrega CFDI y</w:t>
            </w:r>
            <w:r>
              <w:rPr>
                <w:rFonts w:ascii="Arial" w:hAnsi="Arial" w:cs="Arial"/>
                <w:sz w:val="14"/>
                <w:szCs w:val="14"/>
              </w:rPr>
              <w:t xml:space="preserve"> transferencia por $807,610.50 c</w:t>
            </w:r>
            <w:r w:rsidRPr="00447BEF">
              <w:rPr>
                <w:rFonts w:ascii="Arial" w:hAnsi="Arial" w:cs="Arial"/>
                <w:sz w:val="14"/>
                <w:szCs w:val="14"/>
              </w:rPr>
              <w:t xml:space="preserve">on oficio DOP/1159/2020 del 18/12/2020. </w:t>
            </w:r>
          </w:p>
          <w:p w14:paraId="7DEB706E" w14:textId="4B5DB829" w:rsidR="00D3456A" w:rsidRPr="00447BEF" w:rsidRDefault="00D3456A" w:rsidP="00D3456A">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4C45206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12F8CD63" w14:textId="06A9C142" w:rsidR="00216019" w:rsidRPr="00447BEF" w:rsidRDefault="00D3456A" w:rsidP="00D3456A">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13658C5F" w14:textId="56EA65D1" w:rsidR="00216019" w:rsidRPr="00447BEF" w:rsidRDefault="00D3456A"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4A7A0BAA" w14:textId="77777777" w:rsidTr="009642DD">
        <w:trPr>
          <w:trHeight w:val="806"/>
          <w:jc w:val="center"/>
        </w:trPr>
        <w:tc>
          <w:tcPr>
            <w:tcW w:w="667" w:type="pct"/>
            <w:vMerge w:val="restart"/>
            <w:vAlign w:val="center"/>
          </w:tcPr>
          <w:p w14:paraId="1AEE36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40, Observación 2</w:t>
            </w:r>
          </w:p>
        </w:tc>
        <w:tc>
          <w:tcPr>
            <w:tcW w:w="744" w:type="pct"/>
            <w:vMerge w:val="restart"/>
            <w:vAlign w:val="center"/>
          </w:tcPr>
          <w:p w14:paraId="3FA18F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vAlign w:val="center"/>
          </w:tcPr>
          <w:p w14:paraId="3416867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5F303DC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8BF7D0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52D093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BC6F38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E78A38F" w14:textId="77777777" w:rsidTr="009642DD">
        <w:trPr>
          <w:trHeight w:val="716"/>
          <w:jc w:val="center"/>
        </w:trPr>
        <w:tc>
          <w:tcPr>
            <w:tcW w:w="667" w:type="pct"/>
            <w:vMerge/>
            <w:vAlign w:val="center"/>
          </w:tcPr>
          <w:p w14:paraId="471E4F7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0DACEA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537FC9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FE2382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490D6F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39438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84732E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38BBA94" w14:textId="77777777" w:rsidTr="009642DD">
        <w:trPr>
          <w:jc w:val="center"/>
        </w:trPr>
        <w:tc>
          <w:tcPr>
            <w:tcW w:w="667" w:type="pct"/>
            <w:vMerge/>
            <w:vAlign w:val="center"/>
          </w:tcPr>
          <w:p w14:paraId="45275E0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24FB59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6F57942" w14:textId="21FBBA45"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62399CE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746735C"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4C477E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038867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60A610A3" w14:textId="77777777" w:rsidTr="009642DD">
        <w:trPr>
          <w:trHeight w:val="680"/>
          <w:jc w:val="center"/>
        </w:trPr>
        <w:tc>
          <w:tcPr>
            <w:tcW w:w="667" w:type="pct"/>
            <w:vMerge/>
            <w:vAlign w:val="center"/>
          </w:tcPr>
          <w:p w14:paraId="3281AB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3A9218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A791A0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12E774E7" w14:textId="694BA10B" w:rsidR="00216019" w:rsidRPr="00447BEF" w:rsidRDefault="00216019" w:rsidP="00D3456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los folios 004-009 el acta de extinción de derechos y obligaciones para esta obra. </w:t>
            </w:r>
          </w:p>
        </w:tc>
        <w:tc>
          <w:tcPr>
            <w:tcW w:w="796" w:type="pct"/>
            <w:vAlign w:val="center"/>
          </w:tcPr>
          <w:p w14:paraId="547C81F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47935FA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BC8C7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11A2E9F" w14:textId="77777777" w:rsidTr="009642DD">
        <w:trPr>
          <w:trHeight w:val="704"/>
          <w:jc w:val="center"/>
        </w:trPr>
        <w:tc>
          <w:tcPr>
            <w:tcW w:w="667" w:type="pct"/>
            <w:vMerge/>
            <w:vAlign w:val="center"/>
          </w:tcPr>
          <w:p w14:paraId="5DD91F2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D8CB7C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A73A90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de cobro de anticipo.</w:t>
            </w:r>
          </w:p>
        </w:tc>
        <w:tc>
          <w:tcPr>
            <w:tcW w:w="1458" w:type="pct"/>
            <w:vAlign w:val="center"/>
          </w:tcPr>
          <w:p w14:paraId="75C431E2" w14:textId="77777777" w:rsidR="00216019" w:rsidRDefault="00216019" w:rsidP="00D3456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presenta con el folio 001 el pago interbancario del anticipo.</w:t>
            </w:r>
            <w:r>
              <w:rPr>
                <w:rFonts w:ascii="Arial" w:hAnsi="Arial" w:cs="Arial"/>
                <w:sz w:val="14"/>
                <w:szCs w:val="14"/>
              </w:rPr>
              <w:t xml:space="preserve"> </w:t>
            </w:r>
          </w:p>
          <w:p w14:paraId="522974D9" w14:textId="04306432" w:rsidR="00D3456A" w:rsidRPr="00447BEF" w:rsidRDefault="00D3456A" w:rsidP="00D3456A">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1B747ED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F3338C0" w14:textId="258364B5" w:rsidR="00216019" w:rsidRPr="00447BEF" w:rsidRDefault="00D3456A" w:rsidP="00D3456A">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B15097F" w14:textId="07E099A1" w:rsidR="00216019" w:rsidRPr="00447BEF" w:rsidRDefault="00D3456A"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724ACE03" w14:textId="77777777" w:rsidTr="009642DD">
        <w:trPr>
          <w:jc w:val="center"/>
        </w:trPr>
        <w:tc>
          <w:tcPr>
            <w:tcW w:w="667" w:type="pct"/>
            <w:vMerge/>
            <w:vAlign w:val="center"/>
          </w:tcPr>
          <w:p w14:paraId="647B494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B7EA0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2994EA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7A5E70DD" w14:textId="77777777" w:rsidR="00216019" w:rsidRDefault="00216019" w:rsidP="00D3456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presenta con el folio 002 el CFDI del anticipo.</w:t>
            </w:r>
          </w:p>
          <w:p w14:paraId="7E6A52A6" w14:textId="636C859F" w:rsidR="00D3456A" w:rsidRPr="00447BEF" w:rsidRDefault="00D3456A" w:rsidP="00D3456A">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Esta información será analizada y valorada.</w:t>
            </w:r>
          </w:p>
        </w:tc>
        <w:tc>
          <w:tcPr>
            <w:tcW w:w="796" w:type="pct"/>
            <w:vAlign w:val="center"/>
          </w:tcPr>
          <w:p w14:paraId="4FF1945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01D43542" w14:textId="41C52377" w:rsidR="00216019" w:rsidRPr="00447BEF" w:rsidRDefault="00D3456A" w:rsidP="00D3456A">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w:t>
            </w:r>
            <w:r w:rsidR="00216019" w:rsidRPr="00447BEF">
              <w:rPr>
                <w:rFonts w:ascii="Arial" w:hAnsi="Arial" w:cs="Arial"/>
                <w:sz w:val="14"/>
                <w:szCs w:val="14"/>
              </w:rPr>
              <w:t>olventado</w:t>
            </w:r>
          </w:p>
        </w:tc>
        <w:tc>
          <w:tcPr>
            <w:tcW w:w="664" w:type="pct"/>
            <w:vAlign w:val="center"/>
          </w:tcPr>
          <w:p w14:paraId="450BD72E" w14:textId="7706A61F" w:rsidR="00216019" w:rsidRPr="00447BEF" w:rsidRDefault="00D3456A" w:rsidP="00216019">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En valoración</w:t>
            </w:r>
          </w:p>
        </w:tc>
      </w:tr>
      <w:tr w:rsidR="00216019" w:rsidRPr="00447BEF" w14:paraId="02B070C9" w14:textId="77777777" w:rsidTr="009642DD">
        <w:trPr>
          <w:jc w:val="center"/>
        </w:trPr>
        <w:tc>
          <w:tcPr>
            <w:tcW w:w="667" w:type="pct"/>
            <w:vMerge w:val="restart"/>
            <w:vAlign w:val="center"/>
          </w:tcPr>
          <w:p w14:paraId="3ACE32D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40, Observación 3</w:t>
            </w:r>
          </w:p>
        </w:tc>
        <w:tc>
          <w:tcPr>
            <w:tcW w:w="744" w:type="pct"/>
            <w:vMerge w:val="restart"/>
            <w:vAlign w:val="center"/>
          </w:tcPr>
          <w:p w14:paraId="13803AC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395C406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2320AF2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7EB3F6F"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6ED52E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91352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2016856" w14:textId="77777777" w:rsidTr="009642DD">
        <w:trPr>
          <w:jc w:val="center"/>
        </w:trPr>
        <w:tc>
          <w:tcPr>
            <w:tcW w:w="667" w:type="pct"/>
            <w:vMerge/>
            <w:vAlign w:val="center"/>
          </w:tcPr>
          <w:p w14:paraId="45E3862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49EED7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009213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194CD25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32D26E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663A053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AE8047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5C3EB31E" w14:textId="77777777" w:rsidTr="009642DD">
        <w:trPr>
          <w:jc w:val="center"/>
        </w:trPr>
        <w:tc>
          <w:tcPr>
            <w:tcW w:w="667" w:type="pct"/>
            <w:vMerge/>
            <w:vAlign w:val="center"/>
          </w:tcPr>
          <w:p w14:paraId="5B0C69C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643F76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875FB28"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6131333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7862D8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18D738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A94DF14"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7FA7BCE" w14:textId="77777777" w:rsidTr="009642DD">
        <w:trPr>
          <w:jc w:val="center"/>
        </w:trPr>
        <w:tc>
          <w:tcPr>
            <w:tcW w:w="667" w:type="pct"/>
            <w:vMerge/>
            <w:vAlign w:val="center"/>
          </w:tcPr>
          <w:p w14:paraId="6C6A703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A600A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18E415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296E6EA5" w14:textId="007A3EFC" w:rsidR="00216019" w:rsidRPr="00447BEF" w:rsidRDefault="00216019" w:rsidP="00D3456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010 el oficio de terminación de obra, es el mismo documento que estaba en el expediente solo le faltaba el sello de acuse de recibo, mismo que viene integrado en este documento.</w:t>
            </w:r>
            <w:r>
              <w:rPr>
                <w:rFonts w:ascii="Arial" w:hAnsi="Arial" w:cs="Arial"/>
                <w:sz w:val="14"/>
                <w:szCs w:val="14"/>
              </w:rPr>
              <w:t xml:space="preserve"> </w:t>
            </w:r>
          </w:p>
        </w:tc>
        <w:tc>
          <w:tcPr>
            <w:tcW w:w="796" w:type="pct"/>
            <w:vAlign w:val="center"/>
          </w:tcPr>
          <w:p w14:paraId="0C976BF6"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281582C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C47C26B"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349728FC" w14:textId="77777777" w:rsidTr="009642DD">
        <w:trPr>
          <w:jc w:val="center"/>
        </w:trPr>
        <w:tc>
          <w:tcPr>
            <w:tcW w:w="667" w:type="pct"/>
            <w:vMerge/>
            <w:vAlign w:val="center"/>
          </w:tcPr>
          <w:p w14:paraId="6F6C6E1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DC95E6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1373F4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5F845B6A" w14:textId="449B0ED4" w:rsidR="00216019" w:rsidRPr="00447BEF" w:rsidRDefault="00216019" w:rsidP="00D3456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011 el oficio de Notificación para la firma del finiquito, es el mismo que está en el expediente, solo le faltaba el sello de acuse de recibo, mismo que viene integrado en este documento.</w:t>
            </w:r>
          </w:p>
        </w:tc>
        <w:tc>
          <w:tcPr>
            <w:tcW w:w="796" w:type="pct"/>
            <w:vAlign w:val="center"/>
          </w:tcPr>
          <w:p w14:paraId="73B3E7AB"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Atendido</w:t>
            </w:r>
          </w:p>
          <w:p w14:paraId="57CB761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37F456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4CE3D437" w14:textId="77777777" w:rsidTr="009642DD">
        <w:trPr>
          <w:trHeight w:val="672"/>
          <w:jc w:val="center"/>
        </w:trPr>
        <w:tc>
          <w:tcPr>
            <w:tcW w:w="667" w:type="pct"/>
            <w:vMerge w:val="restart"/>
            <w:vAlign w:val="center"/>
          </w:tcPr>
          <w:p w14:paraId="260C22D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1</w:t>
            </w:r>
          </w:p>
        </w:tc>
        <w:tc>
          <w:tcPr>
            <w:tcW w:w="744" w:type="pct"/>
            <w:vMerge w:val="restart"/>
            <w:shd w:val="clear" w:color="auto" w:fill="FFFFFF" w:themeFill="background1"/>
            <w:vAlign w:val="center"/>
          </w:tcPr>
          <w:p w14:paraId="3AA15D0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5B7AEE52"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1615A7A4"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7CD0EFA"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0C462D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91099A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720DB83" w14:textId="77777777" w:rsidTr="009642DD">
        <w:trPr>
          <w:jc w:val="center"/>
        </w:trPr>
        <w:tc>
          <w:tcPr>
            <w:tcW w:w="667" w:type="pct"/>
            <w:vMerge/>
            <w:vAlign w:val="center"/>
          </w:tcPr>
          <w:p w14:paraId="5B512A6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3D59FB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55E177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45B5EE3E"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F81901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881E5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41BDF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Promoción de Responsabilidad </w:t>
            </w:r>
            <w:r w:rsidRPr="00447BEF">
              <w:rPr>
                <w:rFonts w:ascii="Arial" w:hAnsi="Arial" w:cs="Arial"/>
                <w:sz w:val="14"/>
                <w:szCs w:val="14"/>
              </w:rPr>
              <w:lastRenderedPageBreak/>
              <w:t>Administrativa Sancionatoria</w:t>
            </w:r>
          </w:p>
        </w:tc>
      </w:tr>
      <w:tr w:rsidR="00216019" w:rsidRPr="00447BEF" w14:paraId="75F841CC" w14:textId="77777777" w:rsidTr="009642DD">
        <w:trPr>
          <w:jc w:val="center"/>
        </w:trPr>
        <w:tc>
          <w:tcPr>
            <w:tcW w:w="667" w:type="pct"/>
            <w:vMerge/>
            <w:vAlign w:val="center"/>
          </w:tcPr>
          <w:p w14:paraId="6291E7F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27CAB2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53BDAD89" w14:textId="2C6BE13A"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2EB7427A"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77E16C4"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4B3C2BE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E6C25F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64F4197" w14:textId="77777777" w:rsidTr="009642DD">
        <w:trPr>
          <w:jc w:val="center"/>
        </w:trPr>
        <w:tc>
          <w:tcPr>
            <w:tcW w:w="667" w:type="pct"/>
            <w:vMerge/>
            <w:vAlign w:val="center"/>
          </w:tcPr>
          <w:p w14:paraId="5001389A"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9E551C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D7EED00"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1956EB33"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689C0F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5DBCC1D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D64FD1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1902757E" w14:textId="77777777" w:rsidTr="009642DD">
        <w:trPr>
          <w:jc w:val="center"/>
        </w:trPr>
        <w:tc>
          <w:tcPr>
            <w:tcW w:w="667" w:type="pct"/>
            <w:vMerge/>
            <w:vAlign w:val="center"/>
          </w:tcPr>
          <w:p w14:paraId="7994019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E0DDF7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5438BF6"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7B5D362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1F2810E"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0F4DD3A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7BE42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16019" w:rsidRPr="00447BEF" w14:paraId="07AAEC5B" w14:textId="77777777" w:rsidTr="009642DD">
        <w:trPr>
          <w:jc w:val="center"/>
        </w:trPr>
        <w:tc>
          <w:tcPr>
            <w:tcW w:w="667" w:type="pct"/>
            <w:vAlign w:val="center"/>
          </w:tcPr>
          <w:p w14:paraId="0E621D5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2</w:t>
            </w:r>
          </w:p>
        </w:tc>
        <w:tc>
          <w:tcPr>
            <w:tcW w:w="744" w:type="pct"/>
            <w:vAlign w:val="center"/>
          </w:tcPr>
          <w:p w14:paraId="650D7A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512690B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4F8B6E1D"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30C2501"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3F4625D"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tcPr>
          <w:p w14:paraId="016E832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D52435">
              <w:rPr>
                <w:rFonts w:ascii="Arial" w:hAnsi="Arial" w:cs="Arial"/>
                <w:sz w:val="14"/>
                <w:szCs w:val="14"/>
              </w:rPr>
              <w:t>Promoción de Responsabilidad Administrativa Sancionatoria</w:t>
            </w:r>
          </w:p>
        </w:tc>
      </w:tr>
      <w:tr w:rsidR="00216019" w:rsidRPr="00447BEF" w14:paraId="75A7971C" w14:textId="77777777" w:rsidTr="009642DD">
        <w:trPr>
          <w:jc w:val="center"/>
        </w:trPr>
        <w:tc>
          <w:tcPr>
            <w:tcW w:w="667" w:type="pct"/>
            <w:vAlign w:val="center"/>
          </w:tcPr>
          <w:p w14:paraId="433A097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2</w:t>
            </w:r>
          </w:p>
        </w:tc>
        <w:tc>
          <w:tcPr>
            <w:tcW w:w="744" w:type="pct"/>
            <w:vAlign w:val="center"/>
          </w:tcPr>
          <w:p w14:paraId="248A1E98"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61C46ED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47DDA5E5"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D320FF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249B656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88DDEC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D52435">
              <w:rPr>
                <w:rFonts w:ascii="Arial" w:hAnsi="Arial" w:cs="Arial"/>
                <w:sz w:val="14"/>
                <w:szCs w:val="14"/>
              </w:rPr>
              <w:t>Promoción de Responsabilidad Administrativa Sancionatoria</w:t>
            </w:r>
          </w:p>
        </w:tc>
      </w:tr>
      <w:tr w:rsidR="00216019" w:rsidRPr="00447BEF" w14:paraId="5A690D0B" w14:textId="77777777" w:rsidTr="009642DD">
        <w:trPr>
          <w:jc w:val="center"/>
        </w:trPr>
        <w:tc>
          <w:tcPr>
            <w:tcW w:w="667" w:type="pct"/>
            <w:vMerge w:val="restart"/>
            <w:vAlign w:val="center"/>
          </w:tcPr>
          <w:p w14:paraId="395CF6E5"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2</w:t>
            </w:r>
          </w:p>
        </w:tc>
        <w:tc>
          <w:tcPr>
            <w:tcW w:w="744" w:type="pct"/>
            <w:vMerge w:val="restart"/>
            <w:vAlign w:val="center"/>
          </w:tcPr>
          <w:p w14:paraId="3E78946C"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32E2B5EC"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3E69EB8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007DC795"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45E4650"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5FBC6B30"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r w:rsidR="00216019" w:rsidRPr="00447BEF" w14:paraId="070DD57A" w14:textId="77777777" w:rsidTr="009642DD">
        <w:trPr>
          <w:trHeight w:val="683"/>
          <w:jc w:val="center"/>
        </w:trPr>
        <w:tc>
          <w:tcPr>
            <w:tcW w:w="667" w:type="pct"/>
            <w:vMerge/>
            <w:vAlign w:val="center"/>
          </w:tcPr>
          <w:p w14:paraId="0B263B76"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4C3D6E3"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817A51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Justificación: dictamen técnico.</w:t>
            </w:r>
          </w:p>
        </w:tc>
        <w:tc>
          <w:tcPr>
            <w:tcW w:w="1458" w:type="pct"/>
            <w:vAlign w:val="center"/>
          </w:tcPr>
          <w:p w14:paraId="3E247EE1"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924416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1EEDC0B8"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22072471"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r w:rsidR="00216019" w:rsidRPr="00447BEF" w14:paraId="0B7A31E9" w14:textId="77777777" w:rsidTr="009642DD">
        <w:trPr>
          <w:jc w:val="center"/>
        </w:trPr>
        <w:tc>
          <w:tcPr>
            <w:tcW w:w="667" w:type="pct"/>
            <w:vMerge/>
            <w:vAlign w:val="center"/>
          </w:tcPr>
          <w:p w14:paraId="38C3554E"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8AC5CB7"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76DA7F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54D2174F"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AD50459"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79148B3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242DC8B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r w:rsidR="00216019" w:rsidRPr="00447BEF" w14:paraId="26A56382" w14:textId="77777777" w:rsidTr="009642DD">
        <w:trPr>
          <w:trHeight w:val="774"/>
          <w:jc w:val="center"/>
        </w:trPr>
        <w:tc>
          <w:tcPr>
            <w:tcW w:w="667" w:type="pct"/>
            <w:vMerge/>
            <w:vAlign w:val="center"/>
          </w:tcPr>
          <w:p w14:paraId="69D95CCF"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CA4EA2"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6378A19"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0BB9B47B" w14:textId="77777777" w:rsidR="00216019" w:rsidRPr="00447BEF" w:rsidRDefault="00216019" w:rsidP="0021601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6E4D8C87"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atendido</w:t>
            </w:r>
          </w:p>
          <w:p w14:paraId="3014F993" w14:textId="77777777" w:rsidR="00216019" w:rsidRPr="00447BEF" w:rsidRDefault="00216019" w:rsidP="0021601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2FB750D9" w14:textId="77777777" w:rsidR="00216019" w:rsidRPr="00447BEF" w:rsidRDefault="00216019" w:rsidP="0021601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bl>
    <w:p w14:paraId="31E7416D" w14:textId="77777777" w:rsidR="00865832" w:rsidRDefault="00865832" w:rsidP="00865832">
      <w:pPr>
        <w:overflowPunct w:val="0"/>
        <w:autoSpaceDE w:val="0"/>
        <w:autoSpaceDN w:val="0"/>
        <w:adjustRightInd w:val="0"/>
        <w:ind w:right="49"/>
        <w:jc w:val="center"/>
        <w:textAlignment w:val="baseline"/>
        <w:rPr>
          <w:rFonts w:ascii="Arial" w:hAnsi="Arial" w:cs="Arial"/>
          <w:i/>
          <w:sz w:val="20"/>
          <w:szCs w:val="20"/>
          <w:lang w:val="es-ES_tradnl" w:eastAsia="es-ES"/>
        </w:rPr>
      </w:pPr>
    </w:p>
    <w:p w14:paraId="0FC5CC37" w14:textId="77777777" w:rsidR="00865832" w:rsidRPr="00E13655" w:rsidRDefault="00865832" w:rsidP="00865832">
      <w:pPr>
        <w:overflowPunct w:val="0"/>
        <w:autoSpaceDE w:val="0"/>
        <w:autoSpaceDN w:val="0"/>
        <w:adjustRightInd w:val="0"/>
        <w:ind w:right="49"/>
        <w:jc w:val="both"/>
        <w:textAlignment w:val="baseline"/>
        <w:rPr>
          <w:rFonts w:ascii="Arial" w:hAnsi="Arial" w:cs="Arial"/>
          <w:sz w:val="20"/>
          <w:szCs w:val="20"/>
          <w:lang w:val="es-ES_tradnl" w:eastAsia="es-ES"/>
        </w:rPr>
      </w:pPr>
    </w:p>
    <w:p w14:paraId="11DB2614" w14:textId="140AFF43" w:rsidR="00AE5110" w:rsidRPr="00AE5110" w:rsidRDefault="00AE5110" w:rsidP="00AE5110">
      <w:pPr>
        <w:spacing w:after="240" w:line="360" w:lineRule="auto"/>
        <w:rPr>
          <w:rFonts w:ascii="Arial" w:hAnsi="Arial" w:cs="Arial"/>
          <w:b/>
          <w:lang w:val="es-ES" w:eastAsia="es-ES"/>
        </w:rPr>
      </w:pPr>
      <w:r w:rsidRPr="00AE5110">
        <w:rPr>
          <w:rFonts w:ascii="Arial" w:hAnsi="Arial" w:cs="Arial"/>
          <w:b/>
          <w:lang w:val="es-ES" w:eastAsia="es-ES"/>
        </w:rPr>
        <w:t xml:space="preserve">Reunión de Trabajo No. </w:t>
      </w:r>
      <w:r w:rsidRPr="004E0CE4">
        <w:rPr>
          <w:rFonts w:ascii="Arial" w:hAnsi="Arial" w:cs="Arial"/>
          <w:b/>
          <w:lang w:val="es-ES" w:eastAsia="es-ES"/>
        </w:rPr>
        <w:t>ART/TUL</w:t>
      </w:r>
      <w:r w:rsidR="00F35159" w:rsidRPr="004E0CE4">
        <w:rPr>
          <w:rFonts w:ascii="Arial" w:hAnsi="Arial" w:cs="Arial"/>
          <w:b/>
          <w:lang w:val="es-ES" w:eastAsia="es-ES"/>
        </w:rPr>
        <w:t>/2021</w:t>
      </w:r>
      <w:r w:rsidRPr="004E0CE4">
        <w:rPr>
          <w:rFonts w:ascii="Arial" w:hAnsi="Arial" w:cs="Arial"/>
          <w:b/>
          <w:lang w:val="es-ES" w:eastAsia="es-ES"/>
        </w:rPr>
        <w:t>/3</w:t>
      </w:r>
      <w:r w:rsidR="0067766E" w:rsidRPr="0067766E">
        <w:t xml:space="preserve"> </w:t>
      </w:r>
    </w:p>
    <w:p w14:paraId="5779C0FE" w14:textId="4345575D" w:rsidR="00F35159" w:rsidRDefault="00F35159" w:rsidP="00AE5110">
      <w:pPr>
        <w:overflowPunct w:val="0"/>
        <w:autoSpaceDE w:val="0"/>
        <w:autoSpaceDN w:val="0"/>
        <w:adjustRightInd w:val="0"/>
        <w:spacing w:after="240" w:line="360" w:lineRule="auto"/>
        <w:ind w:right="49"/>
        <w:jc w:val="both"/>
        <w:textAlignment w:val="baseline"/>
        <w:rPr>
          <w:rFonts w:ascii="Arial" w:hAnsi="Arial" w:cs="Arial"/>
        </w:rPr>
      </w:pPr>
      <w:r>
        <w:rPr>
          <w:rFonts w:ascii="Arial" w:hAnsi="Arial" w:cs="Arial"/>
        </w:rPr>
        <w:t>El día jueves 07 de enero de 2021, se llevó a cabo la reunión de trabajo No</w:t>
      </w:r>
      <w:r w:rsidR="00C25FC8">
        <w:rPr>
          <w:rFonts w:ascii="Arial" w:hAnsi="Arial" w:cs="Arial"/>
        </w:rPr>
        <w:t>.</w:t>
      </w:r>
      <w:r w:rsidRPr="00F35159">
        <w:rPr>
          <w:rFonts w:ascii="Arial" w:hAnsi="Arial" w:cs="Arial"/>
          <w:b/>
          <w:lang w:val="es-ES" w:eastAsia="es-ES"/>
        </w:rPr>
        <w:t xml:space="preserve"> ART/TUL/2021/3</w:t>
      </w:r>
      <w:r w:rsidRPr="00F35159">
        <w:rPr>
          <w:rFonts w:ascii="Arial" w:hAnsi="Arial" w:cs="Arial"/>
          <w:bCs/>
          <w:lang w:val="es-ES" w:eastAsia="es-ES"/>
        </w:rPr>
        <w:t xml:space="preserve"> con personal designado por parte del </w:t>
      </w:r>
      <w:r w:rsidRPr="00F35159">
        <w:rPr>
          <w:rFonts w:ascii="Arial" w:hAnsi="Arial" w:cs="Arial"/>
          <w:b/>
        </w:rPr>
        <w:t xml:space="preserve">H. Ayuntamiento del Municipio de </w:t>
      </w:r>
      <w:r w:rsidR="00A25885">
        <w:rPr>
          <w:rFonts w:ascii="Arial" w:hAnsi="Arial" w:cs="Arial"/>
          <w:b/>
        </w:rPr>
        <w:t>Tulum</w:t>
      </w:r>
      <w:r w:rsidRPr="00F35159">
        <w:rPr>
          <w:rFonts w:ascii="Arial" w:hAnsi="Arial"/>
          <w:b/>
          <w:szCs w:val="22"/>
          <w:lang w:eastAsia="es-ES"/>
        </w:rPr>
        <w:t xml:space="preserve"> </w:t>
      </w:r>
      <w:r w:rsidRPr="00F35159">
        <w:rPr>
          <w:rFonts w:ascii="Arial" w:hAnsi="Arial" w:cs="Arial"/>
          <w:bCs/>
          <w:lang w:val="es-ES" w:eastAsia="es-ES"/>
        </w:rPr>
        <w:t xml:space="preserve">y el equipo auditor, </w:t>
      </w:r>
      <w:r w:rsidR="00637C1B">
        <w:rPr>
          <w:rFonts w:ascii="Arial" w:hAnsi="Arial" w:cs="Arial"/>
          <w:bCs/>
          <w:lang w:val="es-ES" w:eastAsia="es-ES"/>
        </w:rPr>
        <w:t xml:space="preserve">con el fin de atender las observaciones que quedaron </w:t>
      </w:r>
      <w:r w:rsidR="00637C1B">
        <w:rPr>
          <w:rFonts w:ascii="Arial" w:hAnsi="Arial" w:cs="Arial"/>
          <w:bCs/>
          <w:lang w:val="es-ES" w:eastAsia="es-ES"/>
        </w:rPr>
        <w:lastRenderedPageBreak/>
        <w:t xml:space="preserve">pendientes de solventar de la reunión celebrada el día </w:t>
      </w:r>
      <w:r w:rsidR="00637C1B">
        <w:rPr>
          <w:rFonts w:ascii="Arial" w:hAnsi="Arial" w:cs="Arial"/>
        </w:rPr>
        <w:t>miércoles</w:t>
      </w:r>
      <w:r w:rsidR="00637C1B" w:rsidRPr="002F2047">
        <w:rPr>
          <w:rFonts w:ascii="Arial" w:hAnsi="Arial" w:cs="Arial"/>
        </w:rPr>
        <w:t xml:space="preserve"> </w:t>
      </w:r>
      <w:r w:rsidR="00637C1B">
        <w:rPr>
          <w:rFonts w:ascii="Arial" w:hAnsi="Arial" w:cs="Arial"/>
        </w:rPr>
        <w:t>23</w:t>
      </w:r>
      <w:r w:rsidR="00637C1B" w:rsidRPr="002F2047">
        <w:rPr>
          <w:rFonts w:ascii="Arial" w:hAnsi="Arial" w:cs="Arial"/>
        </w:rPr>
        <w:t xml:space="preserve"> de diciembre del año 2020</w:t>
      </w:r>
      <w:r w:rsidR="00637C1B">
        <w:rPr>
          <w:rFonts w:ascii="Arial" w:hAnsi="Arial" w:cs="Arial"/>
        </w:rPr>
        <w:t xml:space="preserve">, los cuales quedaron plasmados en el acta </w:t>
      </w:r>
      <w:r w:rsidR="00637C1B" w:rsidRPr="00F35159">
        <w:rPr>
          <w:rFonts w:ascii="Arial" w:hAnsi="Arial" w:cs="Arial"/>
          <w:b/>
          <w:lang w:val="es-ES" w:eastAsia="es-ES"/>
        </w:rPr>
        <w:t>ART/TUL</w:t>
      </w:r>
      <w:r w:rsidR="00637C1B">
        <w:rPr>
          <w:rFonts w:ascii="Arial" w:hAnsi="Arial" w:cs="Arial"/>
          <w:b/>
          <w:lang w:val="es-ES" w:eastAsia="es-ES"/>
        </w:rPr>
        <w:t>/2020/2</w:t>
      </w:r>
      <w:r w:rsidR="00637C1B" w:rsidRPr="00F35159">
        <w:rPr>
          <w:rFonts w:ascii="Arial" w:hAnsi="Arial" w:cs="Arial"/>
          <w:bCs/>
          <w:lang w:val="es-ES" w:eastAsia="es-ES"/>
        </w:rPr>
        <w:t xml:space="preserve"> </w:t>
      </w:r>
      <w:r w:rsidR="00637C1B">
        <w:rPr>
          <w:rFonts w:ascii="Arial" w:hAnsi="Arial" w:cs="Arial"/>
        </w:rPr>
        <w:t xml:space="preserve">y </w:t>
      </w:r>
      <w:r w:rsidR="00637C1B" w:rsidRPr="00F35159">
        <w:rPr>
          <w:rFonts w:ascii="Arial" w:hAnsi="Arial" w:cs="Arial"/>
          <w:bCs/>
          <w:lang w:val="es-ES" w:eastAsia="es-ES"/>
        </w:rPr>
        <w:t xml:space="preserve">determinar la procedencia de eliminar, rectificar o ratificar los resultados y las observaciones preliminares que se </w:t>
      </w:r>
      <w:r w:rsidR="00637C1B">
        <w:rPr>
          <w:rFonts w:ascii="Arial" w:hAnsi="Arial" w:cs="Arial"/>
          <w:bCs/>
          <w:lang w:val="es-ES" w:eastAsia="es-ES"/>
        </w:rPr>
        <w:t>derivaron de la revisión de la Cuenta P</w:t>
      </w:r>
      <w:r w:rsidR="00637C1B" w:rsidRPr="00F35159">
        <w:rPr>
          <w:rFonts w:ascii="Arial" w:hAnsi="Arial" w:cs="Arial"/>
          <w:bCs/>
          <w:lang w:val="es-ES" w:eastAsia="es-ES"/>
        </w:rPr>
        <w:t>ública del ejercicio fiscal 2019</w:t>
      </w:r>
      <w:r w:rsidR="00637C1B">
        <w:rPr>
          <w:rFonts w:ascii="Arial" w:hAnsi="Arial" w:cs="Arial"/>
        </w:rPr>
        <w:t>.</w:t>
      </w:r>
      <w:r w:rsidR="008B210E">
        <w:rPr>
          <w:rFonts w:ascii="Arial" w:hAnsi="Arial" w:cs="Arial"/>
          <w:bCs/>
          <w:lang w:val="es-ES" w:eastAsia="es-ES"/>
        </w:rPr>
        <w:t xml:space="preserve"> </w:t>
      </w:r>
    </w:p>
    <w:p w14:paraId="54CCDCCD" w14:textId="742D20B2" w:rsidR="004E0CE4" w:rsidRPr="00F35159" w:rsidRDefault="004E0CE4" w:rsidP="004E0CE4">
      <w:pPr>
        <w:spacing w:after="240" w:line="360" w:lineRule="auto"/>
        <w:jc w:val="both"/>
        <w:rPr>
          <w:rFonts w:ascii="Arial" w:hAnsi="Arial" w:cs="Arial"/>
          <w:bCs/>
          <w:lang w:val="es-ES" w:eastAsia="es-ES"/>
        </w:rPr>
      </w:pPr>
      <w:r w:rsidRPr="00F35159">
        <w:rPr>
          <w:rFonts w:ascii="Arial" w:hAnsi="Arial" w:cs="Arial"/>
          <w:bCs/>
          <w:lang w:val="es-ES" w:eastAsia="es-ES"/>
        </w:rPr>
        <w:t>Durante esta reunión se le concedió el uso de la voz</w:t>
      </w:r>
      <w:r>
        <w:rPr>
          <w:rFonts w:ascii="Arial" w:hAnsi="Arial" w:cs="Arial"/>
          <w:bCs/>
          <w:lang w:val="es-ES" w:eastAsia="es-ES"/>
        </w:rPr>
        <w:t xml:space="preserve"> a</w:t>
      </w:r>
      <w:r w:rsidRPr="00F35159">
        <w:rPr>
          <w:rFonts w:ascii="Arial" w:hAnsi="Arial" w:cs="Arial"/>
          <w:bCs/>
          <w:lang w:val="es-ES" w:eastAsia="es-ES"/>
        </w:rPr>
        <w:t>l</w:t>
      </w:r>
      <w:r w:rsidRPr="00F35159">
        <w:rPr>
          <w:rFonts w:ascii="Arial" w:hAnsi="Arial" w:cs="Arial"/>
          <w:lang w:val="es-ES" w:eastAsia="es-ES"/>
        </w:rPr>
        <w:t xml:space="preserve"> </w:t>
      </w:r>
      <w:r>
        <w:rPr>
          <w:rFonts w:ascii="Arial" w:hAnsi="Arial" w:cs="Arial"/>
          <w:lang w:val="es-ES" w:eastAsia="es-ES"/>
        </w:rPr>
        <w:t>Director de Auditoría de Obra Pública del H. Ayuntamiento del municipio de Tulum</w:t>
      </w:r>
      <w:r w:rsidRPr="00F35159">
        <w:rPr>
          <w:rFonts w:ascii="Arial" w:hAnsi="Arial" w:cs="Arial"/>
          <w:lang w:val="es-ES" w:eastAsia="es-ES"/>
        </w:rPr>
        <w:t xml:space="preserve">, </w:t>
      </w:r>
      <w:r w:rsidRPr="00F35159">
        <w:rPr>
          <w:rFonts w:ascii="Arial" w:hAnsi="Arial" w:cs="Arial"/>
          <w:bCs/>
          <w:lang w:val="es-ES" w:eastAsia="es-ES"/>
        </w:rPr>
        <w:t xml:space="preserve">para manifestar lo que a su derecho convenga y presente las justificaciones y aclaraciones de la observación. </w:t>
      </w:r>
    </w:p>
    <w:p w14:paraId="6F9E0C21" w14:textId="77777777" w:rsidR="00AE5110" w:rsidRPr="00AE5110" w:rsidRDefault="00AE5110" w:rsidP="00AE5110">
      <w:pPr>
        <w:spacing w:after="240" w:line="360" w:lineRule="auto"/>
        <w:jc w:val="both"/>
        <w:rPr>
          <w:rFonts w:ascii="Arial" w:hAnsi="Arial" w:cs="Arial"/>
          <w:b/>
          <w:lang w:val="es-ES" w:eastAsia="es-ES"/>
        </w:rPr>
      </w:pPr>
      <w:r w:rsidRPr="00AE5110">
        <w:rPr>
          <w:rFonts w:ascii="Arial" w:hAnsi="Arial" w:cs="Arial"/>
          <w:b/>
          <w:lang w:val="es-ES" w:eastAsia="es-ES"/>
        </w:rPr>
        <w:t xml:space="preserve">Valoración de las justificaciones, aclaraciones, argumentaciones y documentación soporte: </w:t>
      </w:r>
    </w:p>
    <w:p w14:paraId="64C71F21" w14:textId="490E7A93" w:rsidR="00637C1B" w:rsidRDefault="00637C1B" w:rsidP="00637C1B">
      <w:pPr>
        <w:spacing w:after="240" w:line="360" w:lineRule="auto"/>
        <w:jc w:val="both"/>
        <w:rPr>
          <w:rFonts w:ascii="Arial" w:hAnsi="Arial" w:cs="Arial"/>
          <w:bCs/>
        </w:rPr>
      </w:pPr>
      <w:r>
        <w:rPr>
          <w:rFonts w:ascii="Arial" w:hAnsi="Arial" w:cs="Arial"/>
        </w:rPr>
        <w:t xml:space="preserve">Presentan documentación adicional con el oficio </w:t>
      </w:r>
      <w:r>
        <w:rPr>
          <w:rFonts w:ascii="Arial" w:hAnsi="Arial" w:cs="Arial"/>
          <w:bCs/>
        </w:rPr>
        <w:t xml:space="preserve">DOP/0017-BIS/2021 </w:t>
      </w:r>
      <w:r w:rsidRPr="007847B9">
        <w:rPr>
          <w:rFonts w:ascii="Arial" w:hAnsi="Arial" w:cs="Arial"/>
          <w:bCs/>
        </w:rPr>
        <w:t xml:space="preserve">de fecha </w:t>
      </w:r>
      <w:r>
        <w:rPr>
          <w:rFonts w:ascii="Arial" w:hAnsi="Arial" w:cs="Arial"/>
          <w:bCs/>
        </w:rPr>
        <w:t>07</w:t>
      </w:r>
      <w:r w:rsidRPr="007847B9">
        <w:rPr>
          <w:rFonts w:ascii="Arial" w:hAnsi="Arial" w:cs="Arial"/>
          <w:bCs/>
        </w:rPr>
        <w:t xml:space="preserve"> de </w:t>
      </w:r>
      <w:r w:rsidRPr="008756D0">
        <w:rPr>
          <w:rFonts w:ascii="Arial" w:hAnsi="Arial" w:cs="Arial"/>
          <w:bCs/>
        </w:rPr>
        <w:t>enero de 2021</w:t>
      </w:r>
      <w:r w:rsidRPr="007847B9">
        <w:rPr>
          <w:rFonts w:ascii="Arial" w:hAnsi="Arial" w:cs="Arial"/>
          <w:bCs/>
        </w:rPr>
        <w:t>, siendo su</w:t>
      </w:r>
      <w:r>
        <w:rPr>
          <w:rFonts w:ascii="Arial" w:hAnsi="Arial" w:cs="Arial"/>
          <w:bCs/>
        </w:rPr>
        <w:t xml:space="preserve"> acuse de recibo la misma fecha; para su valoración, análisis y dictamen.</w:t>
      </w:r>
    </w:p>
    <w:p w14:paraId="01942E3A" w14:textId="027EA5D0" w:rsidR="00637C1B" w:rsidRPr="00AE5110" w:rsidRDefault="00637C1B" w:rsidP="00AE5110">
      <w:pPr>
        <w:spacing w:before="240" w:after="240" w:line="360" w:lineRule="auto"/>
        <w:jc w:val="both"/>
        <w:rPr>
          <w:rFonts w:ascii="Arial" w:hAnsi="Arial" w:cs="Arial"/>
          <w:lang w:val="es-ES" w:eastAsia="es-ES"/>
        </w:rPr>
      </w:pPr>
      <w:r>
        <w:rPr>
          <w:rFonts w:ascii="Arial" w:hAnsi="Arial" w:cs="Arial"/>
          <w:lang w:val="es-ES" w:eastAsia="es-ES"/>
        </w:rPr>
        <w:t>A continuación, s</w:t>
      </w:r>
      <w:r w:rsidR="00AE5110" w:rsidRPr="00AE5110">
        <w:rPr>
          <w:rFonts w:ascii="Arial" w:hAnsi="Arial" w:cs="Arial"/>
          <w:lang w:val="es-ES" w:eastAsia="es-ES"/>
        </w:rPr>
        <w:t xml:space="preserve">e enuncian los documentos recibidos para su valoración y análisis de los resultados </w:t>
      </w:r>
    </w:p>
    <w:p w14:paraId="5DAF9F9E" w14:textId="53ECB741" w:rsidR="00AE5110" w:rsidRDefault="00AE5110" w:rsidP="00AE5110">
      <w:pPr>
        <w:overflowPunct w:val="0"/>
        <w:autoSpaceDE w:val="0"/>
        <w:autoSpaceDN w:val="0"/>
        <w:adjustRightInd w:val="0"/>
        <w:ind w:right="49"/>
        <w:jc w:val="center"/>
        <w:textAlignment w:val="baseline"/>
        <w:rPr>
          <w:rFonts w:ascii="Arial" w:hAnsi="Arial" w:cs="Arial"/>
          <w:i/>
          <w:sz w:val="20"/>
          <w:szCs w:val="20"/>
          <w:lang w:val="es-ES_tradnl" w:eastAsia="es-ES"/>
        </w:rPr>
      </w:pPr>
      <w:r w:rsidRPr="00AE5110">
        <w:rPr>
          <w:rFonts w:ascii="Arial" w:hAnsi="Arial" w:cs="Arial"/>
          <w:sz w:val="20"/>
          <w:szCs w:val="20"/>
          <w:lang w:val="es-ES_tradnl" w:eastAsia="es-ES"/>
        </w:rPr>
        <w:t>Tabla No.</w:t>
      </w:r>
      <w:r w:rsidR="00BB3DE8">
        <w:rPr>
          <w:rFonts w:ascii="Arial" w:hAnsi="Arial" w:cs="Arial"/>
          <w:sz w:val="20"/>
          <w:szCs w:val="20"/>
          <w:lang w:val="es-ES_tradnl" w:eastAsia="es-ES"/>
        </w:rPr>
        <w:t>110</w:t>
      </w:r>
      <w:r w:rsidRPr="00AE5110">
        <w:rPr>
          <w:rFonts w:ascii="Arial" w:hAnsi="Arial" w:cs="Arial"/>
          <w:sz w:val="20"/>
          <w:szCs w:val="20"/>
          <w:lang w:val="es-ES_tradnl" w:eastAsia="es-ES"/>
        </w:rPr>
        <w:t xml:space="preserve">. </w:t>
      </w:r>
      <w:r w:rsidRPr="00AE5110">
        <w:rPr>
          <w:rFonts w:ascii="Arial" w:hAnsi="Arial" w:cs="Arial"/>
          <w:i/>
          <w:sz w:val="20"/>
          <w:szCs w:val="20"/>
          <w:lang w:val="es-ES_tradnl" w:eastAsia="es-ES"/>
        </w:rPr>
        <w:t xml:space="preserve">Resumen de resultados y observaciones de la reunión de trabajo número </w:t>
      </w:r>
      <w:r w:rsidR="004E0CE4" w:rsidRPr="004E0CE4">
        <w:rPr>
          <w:rFonts w:ascii="Arial" w:hAnsi="Arial" w:cs="Arial"/>
          <w:i/>
          <w:sz w:val="20"/>
          <w:szCs w:val="20"/>
          <w:lang w:val="es-ES_tradnl" w:eastAsia="es-ES"/>
        </w:rPr>
        <w:t>ART/TUL/2021</w:t>
      </w:r>
      <w:r w:rsidR="00BB3DE8" w:rsidRPr="004E0CE4">
        <w:rPr>
          <w:rFonts w:ascii="Arial" w:hAnsi="Arial" w:cs="Arial"/>
          <w:i/>
          <w:sz w:val="20"/>
          <w:szCs w:val="20"/>
          <w:lang w:val="es-ES_tradnl" w:eastAsia="es-ES"/>
        </w:rPr>
        <w:t>/3</w:t>
      </w:r>
    </w:p>
    <w:p w14:paraId="1534DF2D" w14:textId="323EDEB9" w:rsidR="00AE5110" w:rsidRDefault="00AE5110" w:rsidP="00AE5110">
      <w:pPr>
        <w:overflowPunct w:val="0"/>
        <w:autoSpaceDE w:val="0"/>
        <w:autoSpaceDN w:val="0"/>
        <w:adjustRightInd w:val="0"/>
        <w:ind w:right="49"/>
        <w:jc w:val="center"/>
        <w:textAlignment w:val="baseline"/>
        <w:rPr>
          <w:rFonts w:ascii="Arial" w:hAnsi="Arial" w:cs="Arial"/>
          <w:i/>
          <w:sz w:val="20"/>
          <w:szCs w:val="20"/>
          <w:lang w:val="es-ES_tradnl" w:eastAsia="es-ES"/>
        </w:rPr>
      </w:pPr>
    </w:p>
    <w:tbl>
      <w:tblPr>
        <w:tblStyle w:val="Tablaconcuadrcula3"/>
        <w:tblW w:w="5060" w:type="pct"/>
        <w:jc w:val="center"/>
        <w:tblLook w:val="04A0" w:firstRow="1" w:lastRow="0" w:firstColumn="1" w:lastColumn="0" w:noHBand="0" w:noVBand="1"/>
      </w:tblPr>
      <w:tblGrid>
        <w:gridCol w:w="1307"/>
        <w:gridCol w:w="1457"/>
        <w:gridCol w:w="1314"/>
        <w:gridCol w:w="2856"/>
        <w:gridCol w:w="1559"/>
        <w:gridCol w:w="1301"/>
      </w:tblGrid>
      <w:tr w:rsidR="005B0CFF" w:rsidRPr="00447BEF" w14:paraId="06A020E0" w14:textId="77777777" w:rsidTr="004D34AD">
        <w:trPr>
          <w:tblHeader/>
          <w:jc w:val="center"/>
        </w:trPr>
        <w:tc>
          <w:tcPr>
            <w:tcW w:w="667" w:type="pct"/>
            <w:shd w:val="clear" w:color="auto" w:fill="BFBFBF" w:themeFill="background1" w:themeFillShade="BF"/>
            <w:vAlign w:val="center"/>
          </w:tcPr>
          <w:p w14:paraId="02EB0A0C" w14:textId="3CE757AF" w:rsidR="000336E6" w:rsidRPr="00637C1B" w:rsidRDefault="000336E6" w:rsidP="000336E6">
            <w:pPr>
              <w:overflowPunct w:val="0"/>
              <w:autoSpaceDE w:val="0"/>
              <w:autoSpaceDN w:val="0"/>
              <w:adjustRightInd w:val="0"/>
              <w:ind w:right="49"/>
              <w:jc w:val="center"/>
              <w:textAlignment w:val="baseline"/>
              <w:rPr>
                <w:rFonts w:ascii="Arial" w:hAnsi="Arial" w:cs="Arial"/>
                <w:sz w:val="16"/>
                <w:szCs w:val="16"/>
              </w:rPr>
            </w:pPr>
            <w:r w:rsidRPr="00637C1B">
              <w:rPr>
                <w:rFonts w:ascii="Arial" w:hAnsi="Arial" w:cs="Arial"/>
                <w:b/>
                <w:sz w:val="16"/>
                <w:szCs w:val="16"/>
                <w:lang w:val="es-ES_tradnl" w:eastAsia="es-ES"/>
              </w:rPr>
              <w:t>REFERENCIA</w:t>
            </w:r>
          </w:p>
        </w:tc>
        <w:tc>
          <w:tcPr>
            <w:tcW w:w="744" w:type="pct"/>
            <w:shd w:val="clear" w:color="auto" w:fill="BFBFBF" w:themeFill="background1" w:themeFillShade="BF"/>
            <w:vAlign w:val="center"/>
          </w:tcPr>
          <w:p w14:paraId="0DED2D74" w14:textId="121BB190" w:rsidR="000336E6" w:rsidRPr="00637C1B" w:rsidRDefault="000336E6" w:rsidP="000336E6">
            <w:pPr>
              <w:overflowPunct w:val="0"/>
              <w:autoSpaceDE w:val="0"/>
              <w:autoSpaceDN w:val="0"/>
              <w:adjustRightInd w:val="0"/>
              <w:ind w:right="49"/>
              <w:jc w:val="center"/>
              <w:textAlignment w:val="baseline"/>
              <w:rPr>
                <w:rFonts w:ascii="Arial" w:hAnsi="Arial" w:cs="Arial"/>
                <w:sz w:val="16"/>
                <w:szCs w:val="16"/>
                <w:lang w:val="es-ES_tradnl"/>
              </w:rPr>
            </w:pPr>
            <w:r w:rsidRPr="00637C1B">
              <w:rPr>
                <w:rFonts w:ascii="Arial" w:hAnsi="Arial" w:cs="Arial"/>
                <w:b/>
                <w:sz w:val="16"/>
                <w:szCs w:val="16"/>
                <w:lang w:val="es-ES_tradnl" w:eastAsia="es-ES"/>
              </w:rPr>
              <w:t>TIPO OBSERVACIÓN</w:t>
            </w:r>
          </w:p>
        </w:tc>
        <w:tc>
          <w:tcPr>
            <w:tcW w:w="671" w:type="pct"/>
            <w:shd w:val="clear" w:color="auto" w:fill="BFBFBF" w:themeFill="background1" w:themeFillShade="BF"/>
            <w:vAlign w:val="center"/>
          </w:tcPr>
          <w:p w14:paraId="5EF56C5F" w14:textId="4B77A4BF" w:rsidR="000336E6" w:rsidRPr="00637C1B" w:rsidRDefault="000336E6" w:rsidP="000336E6">
            <w:pPr>
              <w:overflowPunct w:val="0"/>
              <w:autoSpaceDE w:val="0"/>
              <w:autoSpaceDN w:val="0"/>
              <w:adjustRightInd w:val="0"/>
              <w:ind w:right="49"/>
              <w:jc w:val="both"/>
              <w:textAlignment w:val="baseline"/>
              <w:rPr>
                <w:rFonts w:ascii="Arial" w:hAnsi="Arial" w:cs="Arial"/>
                <w:sz w:val="16"/>
                <w:szCs w:val="16"/>
                <w:lang w:val="es-ES_tradnl"/>
              </w:rPr>
            </w:pPr>
            <w:r w:rsidRPr="00637C1B">
              <w:rPr>
                <w:rFonts w:ascii="Arial" w:hAnsi="Arial" w:cs="Arial"/>
                <w:b/>
                <w:sz w:val="16"/>
                <w:szCs w:val="16"/>
                <w:lang w:val="es-ES_tradnl" w:eastAsia="es-ES"/>
              </w:rPr>
              <w:t>DOCUMENTO OBSERVADO</w:t>
            </w:r>
          </w:p>
        </w:tc>
        <w:tc>
          <w:tcPr>
            <w:tcW w:w="1458" w:type="pct"/>
            <w:shd w:val="clear" w:color="auto" w:fill="BFBFBF" w:themeFill="background1" w:themeFillShade="BF"/>
            <w:vAlign w:val="center"/>
          </w:tcPr>
          <w:p w14:paraId="084B4FF5" w14:textId="47F81F82" w:rsidR="000336E6" w:rsidRPr="00637C1B" w:rsidRDefault="000336E6" w:rsidP="000336E6">
            <w:pPr>
              <w:overflowPunct w:val="0"/>
              <w:autoSpaceDE w:val="0"/>
              <w:autoSpaceDN w:val="0"/>
              <w:adjustRightInd w:val="0"/>
              <w:ind w:right="49"/>
              <w:jc w:val="both"/>
              <w:textAlignment w:val="baseline"/>
              <w:rPr>
                <w:rFonts w:ascii="Arial" w:hAnsi="Arial" w:cs="Arial"/>
                <w:sz w:val="16"/>
                <w:szCs w:val="16"/>
              </w:rPr>
            </w:pPr>
            <w:r w:rsidRPr="00637C1B">
              <w:rPr>
                <w:rFonts w:ascii="Arial" w:hAnsi="Arial" w:cs="Arial"/>
                <w:b/>
                <w:sz w:val="16"/>
                <w:szCs w:val="16"/>
                <w:lang w:val="es-ES_tradnl" w:eastAsia="es-ES"/>
              </w:rPr>
              <w:t>VALORACIÓN DEL DOCUMENTO PRESENTADO PARA SOLVENTAR</w:t>
            </w:r>
          </w:p>
        </w:tc>
        <w:tc>
          <w:tcPr>
            <w:tcW w:w="796" w:type="pct"/>
            <w:shd w:val="clear" w:color="auto" w:fill="BFBFBF" w:themeFill="background1" w:themeFillShade="BF"/>
            <w:vAlign w:val="center"/>
          </w:tcPr>
          <w:p w14:paraId="4C471C81" w14:textId="14DD9C31" w:rsidR="000336E6" w:rsidRPr="00637C1B" w:rsidRDefault="000336E6" w:rsidP="000336E6">
            <w:pPr>
              <w:ind w:right="49"/>
              <w:jc w:val="center"/>
              <w:rPr>
                <w:rFonts w:ascii="Arial" w:hAnsi="Arial" w:cs="Arial"/>
                <w:sz w:val="16"/>
                <w:szCs w:val="16"/>
              </w:rPr>
            </w:pPr>
            <w:r w:rsidRPr="00637C1B">
              <w:rPr>
                <w:rFonts w:ascii="Arial" w:hAnsi="Arial" w:cs="Arial"/>
                <w:b/>
                <w:sz w:val="16"/>
                <w:szCs w:val="16"/>
                <w:lang w:val="es-ES_tradnl" w:eastAsia="es-ES"/>
              </w:rPr>
              <w:t>ESTATUS</w:t>
            </w:r>
          </w:p>
        </w:tc>
        <w:tc>
          <w:tcPr>
            <w:tcW w:w="664" w:type="pct"/>
            <w:shd w:val="clear" w:color="auto" w:fill="BFBFBF" w:themeFill="background1" w:themeFillShade="BF"/>
            <w:vAlign w:val="center"/>
          </w:tcPr>
          <w:p w14:paraId="5F1D6B09" w14:textId="14BDAEBD" w:rsidR="000336E6" w:rsidRPr="00637C1B" w:rsidRDefault="000336E6" w:rsidP="000336E6">
            <w:pPr>
              <w:overflowPunct w:val="0"/>
              <w:autoSpaceDE w:val="0"/>
              <w:autoSpaceDN w:val="0"/>
              <w:adjustRightInd w:val="0"/>
              <w:ind w:right="49"/>
              <w:jc w:val="center"/>
              <w:textAlignment w:val="baseline"/>
              <w:rPr>
                <w:rFonts w:ascii="Arial" w:hAnsi="Arial" w:cs="Arial"/>
                <w:sz w:val="16"/>
                <w:szCs w:val="16"/>
                <w:lang w:val="es-ES_tradnl"/>
              </w:rPr>
            </w:pPr>
            <w:r w:rsidRPr="00637C1B">
              <w:rPr>
                <w:rFonts w:ascii="Arial" w:hAnsi="Arial" w:cs="Arial"/>
                <w:b/>
                <w:sz w:val="16"/>
                <w:szCs w:val="16"/>
                <w:lang w:val="es-ES_tradnl" w:eastAsia="es-ES"/>
              </w:rPr>
              <w:t>ACCIÓN PROMOVIDA</w:t>
            </w:r>
          </w:p>
        </w:tc>
      </w:tr>
      <w:tr w:rsidR="000336E6" w:rsidRPr="00447BEF" w14:paraId="4480A657" w14:textId="77777777" w:rsidTr="00AB3597">
        <w:trPr>
          <w:jc w:val="center"/>
        </w:trPr>
        <w:tc>
          <w:tcPr>
            <w:tcW w:w="5000" w:type="pct"/>
            <w:gridSpan w:val="6"/>
            <w:vAlign w:val="center"/>
          </w:tcPr>
          <w:p w14:paraId="37189108" w14:textId="54360A79" w:rsidR="000336E6" w:rsidRPr="00447BEF" w:rsidRDefault="000336E6" w:rsidP="000336E6">
            <w:pPr>
              <w:overflowPunct w:val="0"/>
              <w:autoSpaceDE w:val="0"/>
              <w:autoSpaceDN w:val="0"/>
              <w:adjustRightInd w:val="0"/>
              <w:ind w:right="49"/>
              <w:jc w:val="center"/>
              <w:textAlignment w:val="baseline"/>
              <w:rPr>
                <w:rFonts w:ascii="Arial" w:hAnsi="Arial" w:cs="Arial"/>
                <w:b/>
                <w:sz w:val="16"/>
                <w:szCs w:val="16"/>
                <w:lang w:val="es-ES_tradnl"/>
              </w:rPr>
            </w:pPr>
            <w:r w:rsidRPr="00447BEF">
              <w:rPr>
                <w:rFonts w:ascii="Arial" w:hAnsi="Arial" w:cs="Arial"/>
                <w:b/>
                <w:sz w:val="16"/>
                <w:szCs w:val="16"/>
                <w:lang w:val="es-ES_tradnl"/>
              </w:rPr>
              <w:t>Ingresos Propios</w:t>
            </w:r>
          </w:p>
        </w:tc>
      </w:tr>
      <w:tr w:rsidR="00DF462A" w:rsidRPr="00447BEF" w14:paraId="6DE41638" w14:textId="77777777" w:rsidTr="004D34AD">
        <w:trPr>
          <w:jc w:val="center"/>
        </w:trPr>
        <w:tc>
          <w:tcPr>
            <w:tcW w:w="667" w:type="pct"/>
            <w:vAlign w:val="center"/>
          </w:tcPr>
          <w:p w14:paraId="302F7228" w14:textId="69EDCB41" w:rsidR="000336E6" w:rsidRPr="004D2946" w:rsidRDefault="000336E6" w:rsidP="00A25885">
            <w:pPr>
              <w:overflowPunct w:val="0"/>
              <w:autoSpaceDE w:val="0"/>
              <w:autoSpaceDN w:val="0"/>
              <w:adjustRightInd w:val="0"/>
              <w:ind w:right="49"/>
              <w:jc w:val="center"/>
              <w:textAlignment w:val="baseline"/>
              <w:rPr>
                <w:rFonts w:ascii="Arial" w:hAnsi="Arial" w:cs="Arial"/>
                <w:sz w:val="14"/>
                <w:szCs w:val="14"/>
              </w:rPr>
            </w:pPr>
            <w:r w:rsidRPr="004D2946">
              <w:rPr>
                <w:rFonts w:ascii="Arial" w:hAnsi="Arial" w:cs="Arial"/>
                <w:sz w:val="14"/>
                <w:szCs w:val="14"/>
              </w:rPr>
              <w:t>R</w:t>
            </w:r>
            <w:r w:rsidR="00A25885" w:rsidRPr="004D2946">
              <w:rPr>
                <w:rFonts w:ascii="Arial" w:hAnsi="Arial" w:cs="Arial"/>
                <w:sz w:val="14"/>
                <w:szCs w:val="14"/>
              </w:rPr>
              <w:t>esultado</w:t>
            </w:r>
            <w:r w:rsidRPr="004D2946">
              <w:rPr>
                <w:rFonts w:ascii="Arial" w:hAnsi="Arial" w:cs="Arial"/>
                <w:sz w:val="14"/>
                <w:szCs w:val="14"/>
              </w:rPr>
              <w:t xml:space="preserve"> 1, Observación 1</w:t>
            </w:r>
          </w:p>
        </w:tc>
        <w:tc>
          <w:tcPr>
            <w:tcW w:w="744" w:type="pct"/>
            <w:vAlign w:val="center"/>
          </w:tcPr>
          <w:p w14:paraId="273B4811" w14:textId="4A0D2F4B" w:rsidR="000336E6" w:rsidRPr="004D2946" w:rsidRDefault="000336E6" w:rsidP="000336E6">
            <w:pPr>
              <w:overflowPunct w:val="0"/>
              <w:autoSpaceDE w:val="0"/>
              <w:autoSpaceDN w:val="0"/>
              <w:adjustRightInd w:val="0"/>
              <w:ind w:right="49"/>
              <w:jc w:val="center"/>
              <w:textAlignment w:val="baseline"/>
              <w:rPr>
                <w:rFonts w:ascii="Arial" w:hAnsi="Arial" w:cs="Arial"/>
                <w:sz w:val="14"/>
                <w:szCs w:val="14"/>
              </w:rPr>
            </w:pPr>
            <w:r w:rsidRPr="004D2946">
              <w:rPr>
                <w:rFonts w:ascii="Arial" w:hAnsi="Arial" w:cs="Arial"/>
                <w:sz w:val="14"/>
                <w:szCs w:val="14"/>
                <w:lang w:val="es-ES_tradnl"/>
              </w:rPr>
              <w:t>Anticipos no Amortizados</w:t>
            </w:r>
          </w:p>
        </w:tc>
        <w:tc>
          <w:tcPr>
            <w:tcW w:w="671" w:type="pct"/>
            <w:vAlign w:val="center"/>
          </w:tcPr>
          <w:p w14:paraId="28487E5B" w14:textId="76DC2D01" w:rsidR="000336E6" w:rsidRPr="004D2946" w:rsidRDefault="000336E6" w:rsidP="000336E6">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lang w:val="es-ES_tradnl"/>
              </w:rPr>
              <w:t>Transferencias Interbancarias y los Comprobantes Fiscales Digitales por Internet de las estimaciones #1, #2 y #3 finiquito, así como las estimaciones #2 y #3 finiquito con sus respectivos números generadores</w:t>
            </w:r>
          </w:p>
        </w:tc>
        <w:tc>
          <w:tcPr>
            <w:tcW w:w="1458" w:type="pct"/>
            <w:vAlign w:val="center"/>
          </w:tcPr>
          <w:p w14:paraId="77B6BFDB" w14:textId="77777777" w:rsidR="00BC299E" w:rsidRDefault="000336E6" w:rsidP="009115E3">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 xml:space="preserve">Con oficio DOP/1159/2020 del 18/12/2020 se recibe CFDI del anticipo por $2,796,350.49 faltando por comprobar $200,000.00. </w:t>
            </w:r>
          </w:p>
          <w:p w14:paraId="4B985A6E" w14:textId="77777777" w:rsidR="00BC299E" w:rsidRDefault="000336E6" w:rsidP="009115E3">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De la estimación #1 entregan CFDI por $200,00</w:t>
            </w:r>
            <w:r w:rsidR="00BC299E">
              <w:rPr>
                <w:rFonts w:ascii="Arial" w:hAnsi="Arial" w:cs="Arial"/>
                <w:sz w:val="14"/>
                <w:szCs w:val="14"/>
              </w:rPr>
              <w:t>0.00 faltando por comprobar $2,064,</w:t>
            </w:r>
            <w:r w:rsidRPr="004D2946">
              <w:rPr>
                <w:rFonts w:ascii="Arial" w:hAnsi="Arial" w:cs="Arial"/>
                <w:sz w:val="14"/>
                <w:szCs w:val="14"/>
              </w:rPr>
              <w:t xml:space="preserve">287.01. </w:t>
            </w:r>
          </w:p>
          <w:p w14:paraId="6611DCA2" w14:textId="77777777" w:rsidR="00BC299E" w:rsidRDefault="000336E6" w:rsidP="009115E3">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 xml:space="preserve">De la estimación #2 entregan CFDI por $500,000 faltando por comprobar $2,125,336.20. </w:t>
            </w:r>
          </w:p>
          <w:p w14:paraId="1EAFAFCE" w14:textId="77777777" w:rsidR="00BC299E" w:rsidRDefault="000336E6" w:rsidP="009115E3">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 xml:space="preserve">El importe de la estimación #3 es de $1,985,279.27 y no tienen comprobado ningún pago. </w:t>
            </w:r>
          </w:p>
          <w:p w14:paraId="00243C29" w14:textId="3967EC05" w:rsidR="000336E6" w:rsidRPr="004D2946" w:rsidRDefault="000336E6" w:rsidP="00BC299E">
            <w:pPr>
              <w:overflowPunct w:val="0"/>
              <w:autoSpaceDE w:val="0"/>
              <w:autoSpaceDN w:val="0"/>
              <w:adjustRightInd w:val="0"/>
              <w:ind w:right="49"/>
              <w:jc w:val="both"/>
              <w:textAlignment w:val="baseline"/>
              <w:rPr>
                <w:rFonts w:ascii="Arial" w:hAnsi="Arial" w:cs="Arial"/>
                <w:sz w:val="14"/>
                <w:szCs w:val="14"/>
              </w:rPr>
            </w:pPr>
            <w:r w:rsidRPr="004D2946">
              <w:rPr>
                <w:rFonts w:ascii="Arial" w:hAnsi="Arial" w:cs="Arial"/>
                <w:sz w:val="14"/>
                <w:szCs w:val="14"/>
              </w:rPr>
              <w:t>Al no estar pagada en su totalidad</w:t>
            </w:r>
            <w:r w:rsidR="00BC299E">
              <w:rPr>
                <w:rFonts w:ascii="Arial" w:hAnsi="Arial" w:cs="Arial"/>
                <w:sz w:val="14"/>
                <w:szCs w:val="14"/>
              </w:rPr>
              <w:t xml:space="preserve"> el importe de la obra,</w:t>
            </w:r>
            <w:r w:rsidRPr="004D2946">
              <w:rPr>
                <w:rFonts w:ascii="Arial" w:hAnsi="Arial" w:cs="Arial"/>
                <w:sz w:val="14"/>
                <w:szCs w:val="14"/>
              </w:rPr>
              <w:t xml:space="preserve"> </w:t>
            </w:r>
            <w:r w:rsidR="009115E3" w:rsidRPr="004D2946">
              <w:rPr>
                <w:rFonts w:ascii="Arial" w:hAnsi="Arial" w:cs="Arial"/>
                <w:sz w:val="14"/>
                <w:szCs w:val="14"/>
              </w:rPr>
              <w:t>no se puede determinar que el an</w:t>
            </w:r>
            <w:r w:rsidR="00BC299E">
              <w:rPr>
                <w:rFonts w:ascii="Arial" w:hAnsi="Arial" w:cs="Arial"/>
                <w:sz w:val="14"/>
                <w:szCs w:val="14"/>
              </w:rPr>
              <w:t>ticipo se encuentra amortizado, por tal motivo esta</w:t>
            </w:r>
            <w:r w:rsidRPr="004D2946">
              <w:rPr>
                <w:rFonts w:ascii="Arial" w:hAnsi="Arial" w:cs="Arial"/>
                <w:sz w:val="14"/>
                <w:szCs w:val="14"/>
              </w:rPr>
              <w:t xml:space="preserve"> observación </w:t>
            </w:r>
            <w:r w:rsidR="00BC299E">
              <w:rPr>
                <w:rFonts w:ascii="Arial" w:hAnsi="Arial" w:cs="Arial"/>
                <w:sz w:val="14"/>
                <w:szCs w:val="14"/>
              </w:rPr>
              <w:t>permanece observada.</w:t>
            </w:r>
            <w:r w:rsidRPr="004D2946">
              <w:rPr>
                <w:rFonts w:ascii="Arial" w:hAnsi="Arial" w:cs="Arial"/>
                <w:sz w:val="14"/>
                <w:szCs w:val="14"/>
              </w:rPr>
              <w:t>.</w:t>
            </w:r>
          </w:p>
        </w:tc>
        <w:tc>
          <w:tcPr>
            <w:tcW w:w="796" w:type="pct"/>
            <w:vAlign w:val="center"/>
          </w:tcPr>
          <w:p w14:paraId="0D8B9DD0" w14:textId="77777777" w:rsidR="000336E6" w:rsidRPr="004D2946" w:rsidRDefault="000336E6" w:rsidP="000336E6">
            <w:pPr>
              <w:ind w:right="49"/>
              <w:jc w:val="center"/>
              <w:rPr>
                <w:rFonts w:ascii="Arial" w:hAnsi="Arial" w:cs="Arial"/>
                <w:sz w:val="14"/>
                <w:szCs w:val="14"/>
              </w:rPr>
            </w:pPr>
            <w:r w:rsidRPr="004D2946">
              <w:rPr>
                <w:rFonts w:ascii="Arial" w:hAnsi="Arial" w:cs="Arial"/>
                <w:sz w:val="14"/>
                <w:szCs w:val="14"/>
              </w:rPr>
              <w:t xml:space="preserve">Atendido </w:t>
            </w:r>
          </w:p>
          <w:p w14:paraId="09248EDF" w14:textId="4031FED1" w:rsidR="000336E6" w:rsidRPr="004D2946" w:rsidRDefault="000336E6" w:rsidP="000336E6">
            <w:pPr>
              <w:ind w:right="49"/>
              <w:jc w:val="center"/>
              <w:rPr>
                <w:rFonts w:ascii="Arial" w:hAnsi="Arial" w:cs="Arial"/>
                <w:sz w:val="14"/>
                <w:szCs w:val="14"/>
              </w:rPr>
            </w:pPr>
            <w:r w:rsidRPr="004D2946">
              <w:rPr>
                <w:rFonts w:ascii="Arial" w:hAnsi="Arial" w:cs="Arial"/>
                <w:sz w:val="14"/>
                <w:szCs w:val="14"/>
              </w:rPr>
              <w:t>No solventado</w:t>
            </w:r>
          </w:p>
        </w:tc>
        <w:tc>
          <w:tcPr>
            <w:tcW w:w="664" w:type="pct"/>
            <w:vAlign w:val="center"/>
          </w:tcPr>
          <w:p w14:paraId="5A89A74D" w14:textId="4EEECA23" w:rsidR="000336E6" w:rsidRPr="004D2946" w:rsidRDefault="000336E6" w:rsidP="004F4584">
            <w:pPr>
              <w:overflowPunct w:val="0"/>
              <w:autoSpaceDE w:val="0"/>
              <w:autoSpaceDN w:val="0"/>
              <w:adjustRightInd w:val="0"/>
              <w:ind w:right="49"/>
              <w:jc w:val="center"/>
              <w:textAlignment w:val="baseline"/>
              <w:rPr>
                <w:rFonts w:ascii="Arial" w:hAnsi="Arial" w:cs="Arial"/>
                <w:sz w:val="14"/>
                <w:szCs w:val="14"/>
                <w:lang w:val="es-ES_tradnl"/>
              </w:rPr>
            </w:pPr>
            <w:r w:rsidRPr="004D2946">
              <w:rPr>
                <w:rFonts w:ascii="Arial" w:hAnsi="Arial" w:cs="Arial"/>
                <w:sz w:val="14"/>
                <w:szCs w:val="14"/>
                <w:lang w:val="es-ES_tradnl"/>
              </w:rPr>
              <w:t>Plie</w:t>
            </w:r>
            <w:r w:rsidR="004F4584">
              <w:rPr>
                <w:rFonts w:ascii="Arial" w:hAnsi="Arial" w:cs="Arial"/>
                <w:sz w:val="14"/>
                <w:szCs w:val="14"/>
                <w:lang w:val="es-ES_tradnl"/>
              </w:rPr>
              <w:t xml:space="preserve">go de Observaciones </w:t>
            </w:r>
          </w:p>
        </w:tc>
      </w:tr>
      <w:tr w:rsidR="00F94D82" w:rsidRPr="00447BEF" w14:paraId="5DC027BF" w14:textId="77777777" w:rsidTr="004D34AD">
        <w:trPr>
          <w:jc w:val="center"/>
        </w:trPr>
        <w:tc>
          <w:tcPr>
            <w:tcW w:w="667" w:type="pct"/>
            <w:vMerge w:val="restart"/>
            <w:vAlign w:val="center"/>
          </w:tcPr>
          <w:p w14:paraId="6A3CB141" w14:textId="77777777"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 Observación 2</w:t>
            </w:r>
          </w:p>
        </w:tc>
        <w:tc>
          <w:tcPr>
            <w:tcW w:w="744" w:type="pct"/>
            <w:vMerge w:val="restart"/>
            <w:tcBorders>
              <w:left w:val="nil"/>
            </w:tcBorders>
            <w:vAlign w:val="center"/>
          </w:tcPr>
          <w:p w14:paraId="3568FC35" w14:textId="77777777"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shd w:val="clear" w:color="auto" w:fill="auto"/>
            <w:vAlign w:val="center"/>
          </w:tcPr>
          <w:p w14:paraId="17A03ED2" w14:textId="77777777" w:rsidR="00F94D82" w:rsidRPr="00447BEF" w:rsidRDefault="00F94D82" w:rsidP="000336E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Permisos, autorizaciones y </w:t>
            </w:r>
            <w:r w:rsidRPr="00447BEF">
              <w:rPr>
                <w:rFonts w:ascii="Arial" w:hAnsi="Arial" w:cs="Arial"/>
                <w:sz w:val="14"/>
                <w:szCs w:val="14"/>
              </w:rPr>
              <w:lastRenderedPageBreak/>
              <w:t>licencias que se requieran.</w:t>
            </w:r>
          </w:p>
        </w:tc>
        <w:tc>
          <w:tcPr>
            <w:tcW w:w="1458" w:type="pct"/>
            <w:vAlign w:val="center"/>
          </w:tcPr>
          <w:p w14:paraId="7996AF4A" w14:textId="7801E3CF" w:rsidR="00F94D82" w:rsidRPr="00447BEF" w:rsidRDefault="008730D6" w:rsidP="000336E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remiten documentación.</w:t>
            </w:r>
          </w:p>
        </w:tc>
        <w:tc>
          <w:tcPr>
            <w:tcW w:w="796" w:type="pct"/>
            <w:vAlign w:val="center"/>
          </w:tcPr>
          <w:p w14:paraId="2982568D" w14:textId="77777777" w:rsidR="00F94D82" w:rsidRPr="00447BEF" w:rsidRDefault="00F94D82" w:rsidP="000336E6">
            <w:pPr>
              <w:ind w:right="49"/>
              <w:jc w:val="center"/>
              <w:rPr>
                <w:rFonts w:ascii="Arial" w:hAnsi="Arial" w:cs="Arial"/>
                <w:sz w:val="14"/>
                <w:szCs w:val="14"/>
              </w:rPr>
            </w:pPr>
            <w:r w:rsidRPr="00447BEF">
              <w:rPr>
                <w:rFonts w:ascii="Arial" w:hAnsi="Arial" w:cs="Arial"/>
                <w:sz w:val="14"/>
                <w:szCs w:val="14"/>
              </w:rPr>
              <w:t xml:space="preserve">No atendido </w:t>
            </w:r>
          </w:p>
          <w:p w14:paraId="4C8C2D72" w14:textId="083F29A1"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3EBF26E" w14:textId="010295B5" w:rsidR="00AB3597" w:rsidRPr="00447BEF" w:rsidRDefault="00AB3597" w:rsidP="00AB3597">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F94D82" w:rsidRPr="00447BEF" w14:paraId="4AA151B0" w14:textId="77777777" w:rsidTr="004D34AD">
        <w:trPr>
          <w:jc w:val="center"/>
        </w:trPr>
        <w:tc>
          <w:tcPr>
            <w:tcW w:w="667" w:type="pct"/>
            <w:vMerge/>
            <w:vAlign w:val="center"/>
          </w:tcPr>
          <w:p w14:paraId="2FC1B6A9" w14:textId="77777777"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58936EE" w14:textId="77777777"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C0D1183" w14:textId="77777777" w:rsidR="00F94D82" w:rsidRPr="00447BEF" w:rsidRDefault="00F94D82" w:rsidP="000336E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4C65D29D" w14:textId="7C95AC86" w:rsidR="00F94D82" w:rsidRPr="00447BEF" w:rsidRDefault="008730D6" w:rsidP="000336E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22DFF4F6" w14:textId="77777777" w:rsidR="00F94D82" w:rsidRPr="00447BEF" w:rsidRDefault="00F94D82" w:rsidP="000336E6">
            <w:pPr>
              <w:ind w:right="49"/>
              <w:jc w:val="center"/>
              <w:rPr>
                <w:rFonts w:ascii="Arial" w:hAnsi="Arial" w:cs="Arial"/>
                <w:sz w:val="14"/>
                <w:szCs w:val="14"/>
              </w:rPr>
            </w:pPr>
            <w:r w:rsidRPr="00447BEF">
              <w:rPr>
                <w:rFonts w:ascii="Arial" w:hAnsi="Arial" w:cs="Arial"/>
                <w:sz w:val="14"/>
                <w:szCs w:val="14"/>
              </w:rPr>
              <w:t xml:space="preserve">No atendido </w:t>
            </w:r>
          </w:p>
          <w:p w14:paraId="33F1A16D" w14:textId="04C54F39"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52F1766" w14:textId="64158E2A" w:rsidR="00F94D82" w:rsidRPr="00447BEF" w:rsidRDefault="00AB3597" w:rsidP="00AB3597">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2EBE8514" w14:textId="77777777" w:rsidTr="004D34AD">
        <w:trPr>
          <w:jc w:val="center"/>
        </w:trPr>
        <w:tc>
          <w:tcPr>
            <w:tcW w:w="667" w:type="pct"/>
            <w:vMerge/>
            <w:vAlign w:val="center"/>
          </w:tcPr>
          <w:p w14:paraId="29C7982B" w14:textId="77777777"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9256B2E" w14:textId="77777777"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B8DC170" w14:textId="77777777" w:rsidR="00F94D82" w:rsidRPr="00447BEF" w:rsidRDefault="00F94D82" w:rsidP="000336E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6842DDF2" w14:textId="049F805F" w:rsidR="00F94D82" w:rsidRPr="00447BEF" w:rsidRDefault="008730D6" w:rsidP="000336E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2A81BFA" w14:textId="77777777" w:rsidR="00F94D82" w:rsidRPr="00447BEF" w:rsidRDefault="00F94D82" w:rsidP="000336E6">
            <w:pPr>
              <w:ind w:right="49"/>
              <w:jc w:val="center"/>
              <w:rPr>
                <w:rFonts w:ascii="Arial" w:hAnsi="Arial" w:cs="Arial"/>
                <w:sz w:val="14"/>
                <w:szCs w:val="14"/>
              </w:rPr>
            </w:pPr>
            <w:r w:rsidRPr="00447BEF">
              <w:rPr>
                <w:rFonts w:ascii="Arial" w:hAnsi="Arial" w:cs="Arial"/>
                <w:sz w:val="14"/>
                <w:szCs w:val="14"/>
              </w:rPr>
              <w:t xml:space="preserve">No atendido </w:t>
            </w:r>
          </w:p>
          <w:p w14:paraId="6608887A" w14:textId="36464B32" w:rsidR="00F94D82" w:rsidRPr="00447BEF" w:rsidRDefault="00F94D82" w:rsidP="000336E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9578CB9" w14:textId="39765D8E" w:rsidR="00F94D82" w:rsidRPr="00447BEF" w:rsidRDefault="00AB3597" w:rsidP="00AB3597">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1457671B" w14:textId="77777777" w:rsidTr="004D34AD">
        <w:trPr>
          <w:jc w:val="center"/>
        </w:trPr>
        <w:tc>
          <w:tcPr>
            <w:tcW w:w="667" w:type="pct"/>
            <w:vMerge w:val="restart"/>
            <w:vAlign w:val="center"/>
          </w:tcPr>
          <w:p w14:paraId="5E040B15" w14:textId="4B49EED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2</w:t>
            </w:r>
          </w:p>
        </w:tc>
        <w:tc>
          <w:tcPr>
            <w:tcW w:w="744" w:type="pct"/>
            <w:vMerge w:val="restart"/>
            <w:tcBorders>
              <w:left w:val="nil"/>
            </w:tcBorders>
            <w:vAlign w:val="center"/>
          </w:tcPr>
          <w:p w14:paraId="5C2A1505" w14:textId="6E5C8458"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tc>
        <w:tc>
          <w:tcPr>
            <w:tcW w:w="671" w:type="pct"/>
            <w:shd w:val="clear" w:color="auto" w:fill="auto"/>
            <w:vAlign w:val="center"/>
          </w:tcPr>
          <w:p w14:paraId="55754C56"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Manifestación de Impacto Ambiental (Zona no impactada) resolutivo o autorización de Impacto Ambiental.</w:t>
            </w:r>
          </w:p>
        </w:tc>
        <w:tc>
          <w:tcPr>
            <w:tcW w:w="1458" w:type="pct"/>
            <w:vAlign w:val="center"/>
          </w:tcPr>
          <w:p w14:paraId="0FFE722F" w14:textId="7631DC93"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6A28800A"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5A1C90BC" w14:textId="2EC4E7B6"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6C5074" w14:textId="6BEFBE88"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2E96DD02" w14:textId="77777777" w:rsidTr="004D34AD">
        <w:trPr>
          <w:jc w:val="center"/>
        </w:trPr>
        <w:tc>
          <w:tcPr>
            <w:tcW w:w="667" w:type="pct"/>
            <w:vMerge/>
            <w:vAlign w:val="center"/>
          </w:tcPr>
          <w:p w14:paraId="781B3F09"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84E405E"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7D0838FA"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3F7EBF10" w14:textId="6B200B8D"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597B391A"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22262B9E" w14:textId="674A897D"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2B1EB25" w14:textId="6B96F88E"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71117D84" w14:textId="77777777" w:rsidTr="004D34AD">
        <w:trPr>
          <w:jc w:val="center"/>
        </w:trPr>
        <w:tc>
          <w:tcPr>
            <w:tcW w:w="667" w:type="pct"/>
            <w:vMerge/>
            <w:vAlign w:val="center"/>
          </w:tcPr>
          <w:p w14:paraId="6CA96539"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99D3132"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E751DCF"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integración de Precios Unitarios</w:t>
            </w:r>
          </w:p>
        </w:tc>
        <w:tc>
          <w:tcPr>
            <w:tcW w:w="1458" w:type="pct"/>
            <w:vAlign w:val="center"/>
          </w:tcPr>
          <w:p w14:paraId="4E057573" w14:textId="005A8B3A"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E71CE3F"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0294A928" w14:textId="6F023268"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850DBEB" w14:textId="03DDB94E"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62D55338" w14:textId="77777777" w:rsidTr="004D34AD">
        <w:trPr>
          <w:jc w:val="center"/>
        </w:trPr>
        <w:tc>
          <w:tcPr>
            <w:tcW w:w="667" w:type="pct"/>
            <w:vMerge/>
            <w:vAlign w:val="center"/>
          </w:tcPr>
          <w:p w14:paraId="4709252B"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4E3B1F8"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E2F5EA4"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2A4EBAD5" w14:textId="75B70989"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169D0A83"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38E1BD3F" w14:textId="21A8FBA3"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4718A5A" w14:textId="5117EFBF"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05B3FEF8" w14:textId="77777777" w:rsidTr="004D34AD">
        <w:trPr>
          <w:jc w:val="center"/>
        </w:trPr>
        <w:tc>
          <w:tcPr>
            <w:tcW w:w="667" w:type="pct"/>
            <w:vMerge/>
            <w:vAlign w:val="center"/>
          </w:tcPr>
          <w:p w14:paraId="2CE671D9"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1FAA57E4"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4FA994C"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Estimaciones de Obra.</w:t>
            </w:r>
          </w:p>
        </w:tc>
        <w:tc>
          <w:tcPr>
            <w:tcW w:w="1458" w:type="pct"/>
            <w:vAlign w:val="center"/>
          </w:tcPr>
          <w:p w14:paraId="7CD7DFC8" w14:textId="3474ED69"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35C518D"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216A50B5" w14:textId="37B17374"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DE92EC4" w14:textId="496B5DF7"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45665D3F" w14:textId="77777777" w:rsidTr="004D34AD">
        <w:trPr>
          <w:jc w:val="center"/>
        </w:trPr>
        <w:tc>
          <w:tcPr>
            <w:tcW w:w="667" w:type="pct"/>
            <w:vMerge/>
            <w:vAlign w:val="center"/>
          </w:tcPr>
          <w:p w14:paraId="65491F26"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13CD157"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537DCF5"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5B24817D" w14:textId="0803F086"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7B4D0AF"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67DBAFB0" w14:textId="6EB6CC9F"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4D4BEC" w14:textId="30FCE9F3"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1810F44B" w14:textId="77777777" w:rsidTr="004D34AD">
        <w:trPr>
          <w:jc w:val="center"/>
        </w:trPr>
        <w:tc>
          <w:tcPr>
            <w:tcW w:w="667" w:type="pct"/>
            <w:vMerge/>
            <w:vAlign w:val="center"/>
          </w:tcPr>
          <w:p w14:paraId="031422CA"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6875E40"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02377FF1"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2633FDFE" w14:textId="1934AE36"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03407CEA"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2E966BD5" w14:textId="5C04D60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44E39ED" w14:textId="521FB023"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043FA855" w14:textId="77777777" w:rsidTr="004D34AD">
        <w:trPr>
          <w:jc w:val="center"/>
        </w:trPr>
        <w:tc>
          <w:tcPr>
            <w:tcW w:w="667" w:type="pct"/>
            <w:vMerge/>
            <w:vAlign w:val="center"/>
          </w:tcPr>
          <w:p w14:paraId="5D78A7C1"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78C86E07"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C31F75B"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63EB3ECA" w14:textId="0ADA4D24"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7C667D24"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45B04C67" w14:textId="02DBD554"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867E16B" w14:textId="52D361B4"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4F123B37" w14:textId="77777777" w:rsidTr="004D34AD">
        <w:trPr>
          <w:jc w:val="center"/>
        </w:trPr>
        <w:tc>
          <w:tcPr>
            <w:tcW w:w="667" w:type="pct"/>
            <w:vMerge/>
            <w:vAlign w:val="center"/>
          </w:tcPr>
          <w:p w14:paraId="19296BEB"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51DE232"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467B9179"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 contratados.</w:t>
            </w:r>
          </w:p>
        </w:tc>
        <w:tc>
          <w:tcPr>
            <w:tcW w:w="1458" w:type="pct"/>
            <w:vAlign w:val="center"/>
          </w:tcPr>
          <w:p w14:paraId="0D88ABB9" w14:textId="448F9A3B"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294A6D01"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13ADD2C9" w14:textId="274476F6"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AD100A3" w14:textId="562BC7D9"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78AD2378" w14:textId="77777777" w:rsidTr="004D34AD">
        <w:trPr>
          <w:jc w:val="center"/>
        </w:trPr>
        <w:tc>
          <w:tcPr>
            <w:tcW w:w="667" w:type="pct"/>
            <w:vMerge/>
            <w:vAlign w:val="center"/>
          </w:tcPr>
          <w:p w14:paraId="09768A32"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3A05225"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87C0ED6"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Notificación y fecha de </w:t>
            </w:r>
            <w:r w:rsidRPr="00447BEF">
              <w:rPr>
                <w:rFonts w:ascii="Arial" w:hAnsi="Arial" w:cs="Arial"/>
                <w:sz w:val="14"/>
                <w:szCs w:val="14"/>
              </w:rPr>
              <w:lastRenderedPageBreak/>
              <w:t>terminación de los trabajos (Del Contratista).</w:t>
            </w:r>
          </w:p>
        </w:tc>
        <w:tc>
          <w:tcPr>
            <w:tcW w:w="1458" w:type="pct"/>
            <w:vAlign w:val="center"/>
          </w:tcPr>
          <w:p w14:paraId="2A5206D4" w14:textId="69B08619"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remiten documentación.</w:t>
            </w:r>
          </w:p>
        </w:tc>
        <w:tc>
          <w:tcPr>
            <w:tcW w:w="796" w:type="pct"/>
            <w:vAlign w:val="center"/>
          </w:tcPr>
          <w:p w14:paraId="45E532AB"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59CEC035" w14:textId="04D5ACF5"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105702B" w14:textId="2B38EDA4"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F94D82" w:rsidRPr="00447BEF" w14:paraId="32FF1D41" w14:textId="77777777" w:rsidTr="004D34AD">
        <w:trPr>
          <w:jc w:val="center"/>
        </w:trPr>
        <w:tc>
          <w:tcPr>
            <w:tcW w:w="667" w:type="pct"/>
            <w:vMerge/>
            <w:vAlign w:val="center"/>
          </w:tcPr>
          <w:p w14:paraId="2536AA8E"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D39DC15"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FBCEAF1" w14:textId="77777777"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Circunstanciada de Suspensión.</w:t>
            </w:r>
          </w:p>
        </w:tc>
        <w:tc>
          <w:tcPr>
            <w:tcW w:w="1458" w:type="pct"/>
            <w:vAlign w:val="center"/>
          </w:tcPr>
          <w:p w14:paraId="3D8E0D2C" w14:textId="34FD1BF8"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2F2A89E7"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39A84365" w14:textId="0DF937BD"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83E8EF5" w14:textId="4A5E844B"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4D82" w:rsidRPr="00447BEF" w14:paraId="074C5891" w14:textId="77777777" w:rsidTr="004D34AD">
        <w:trPr>
          <w:jc w:val="center"/>
        </w:trPr>
        <w:tc>
          <w:tcPr>
            <w:tcW w:w="667" w:type="pct"/>
            <w:vMerge/>
            <w:vAlign w:val="center"/>
          </w:tcPr>
          <w:p w14:paraId="00120EB3"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FCA9276" w14:textId="77777777"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961A3DE" w14:textId="2F2208AB" w:rsidR="00F94D82" w:rsidRPr="00447BEF" w:rsidRDefault="00F94D82"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21D84B73" w14:textId="035A84D0" w:rsidR="00F94D82" w:rsidRPr="00447BEF" w:rsidRDefault="00AB3597" w:rsidP="00F94D8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12B0C486" w14:textId="77777777" w:rsidR="00F94D82" w:rsidRPr="00447BEF" w:rsidRDefault="00F94D82" w:rsidP="00F94D82">
            <w:pPr>
              <w:ind w:right="49"/>
              <w:jc w:val="center"/>
              <w:rPr>
                <w:rFonts w:ascii="Arial" w:hAnsi="Arial" w:cs="Arial"/>
                <w:sz w:val="14"/>
                <w:szCs w:val="14"/>
              </w:rPr>
            </w:pPr>
            <w:r w:rsidRPr="00447BEF">
              <w:rPr>
                <w:rFonts w:ascii="Arial" w:hAnsi="Arial" w:cs="Arial"/>
                <w:sz w:val="14"/>
                <w:szCs w:val="14"/>
              </w:rPr>
              <w:t xml:space="preserve">No atendido </w:t>
            </w:r>
          </w:p>
          <w:p w14:paraId="203487AC" w14:textId="226FFDCE" w:rsidR="00F94D82" w:rsidRPr="00447BEF" w:rsidRDefault="00F94D82"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A46C04E" w14:textId="2BB0B603" w:rsidR="00F94D82" w:rsidRPr="00447BEF" w:rsidRDefault="00AB3597" w:rsidP="00F94D8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3376C8A6" w14:textId="77777777" w:rsidTr="004D34AD">
        <w:trPr>
          <w:jc w:val="center"/>
        </w:trPr>
        <w:tc>
          <w:tcPr>
            <w:tcW w:w="667" w:type="pct"/>
            <w:vMerge w:val="restart"/>
            <w:vAlign w:val="center"/>
          </w:tcPr>
          <w:p w14:paraId="7482B9FC"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2</w:t>
            </w:r>
          </w:p>
          <w:p w14:paraId="63EE8A2C" w14:textId="1727DF72"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tcBorders>
              <w:left w:val="nil"/>
            </w:tcBorders>
            <w:vAlign w:val="center"/>
          </w:tcPr>
          <w:p w14:paraId="1EAF5AF2"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5137A475" w14:textId="15E7FC9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5EACFA9D" w14:textId="0CB340C8"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Defectos y vicios ocultos.</w:t>
            </w:r>
          </w:p>
        </w:tc>
        <w:tc>
          <w:tcPr>
            <w:tcW w:w="1458" w:type="pct"/>
            <w:vAlign w:val="center"/>
          </w:tcPr>
          <w:p w14:paraId="2D173845" w14:textId="53C8F559"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remiten documentación.</w:t>
            </w:r>
          </w:p>
        </w:tc>
        <w:tc>
          <w:tcPr>
            <w:tcW w:w="796" w:type="pct"/>
            <w:vAlign w:val="center"/>
          </w:tcPr>
          <w:p w14:paraId="5F79361D"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6ED683BC" w14:textId="481DEE1F"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688A6E1" w14:textId="3F44F134"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3AC552BB" w14:textId="77777777" w:rsidTr="004D34AD">
        <w:trPr>
          <w:jc w:val="center"/>
        </w:trPr>
        <w:tc>
          <w:tcPr>
            <w:tcW w:w="667" w:type="pct"/>
            <w:vMerge/>
            <w:vAlign w:val="center"/>
          </w:tcPr>
          <w:p w14:paraId="615D4B15" w14:textId="1BF0809D"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5316412A" w14:textId="256494DB"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7CECE9D" w14:textId="52E63ED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Planos y normas definitivos.</w:t>
            </w:r>
          </w:p>
        </w:tc>
        <w:tc>
          <w:tcPr>
            <w:tcW w:w="1458" w:type="pct"/>
            <w:vAlign w:val="center"/>
          </w:tcPr>
          <w:p w14:paraId="73D91527" w14:textId="6605ADF9"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remiten documentación.</w:t>
            </w:r>
          </w:p>
        </w:tc>
        <w:tc>
          <w:tcPr>
            <w:tcW w:w="796" w:type="pct"/>
            <w:vAlign w:val="center"/>
          </w:tcPr>
          <w:p w14:paraId="02F00A91"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6A0D7B3E" w14:textId="4DD21FBC"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23DDFF4" w14:textId="11185EF2"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7F3BAE22" w14:textId="77777777" w:rsidTr="004D34AD">
        <w:trPr>
          <w:jc w:val="center"/>
        </w:trPr>
        <w:tc>
          <w:tcPr>
            <w:tcW w:w="667" w:type="pct"/>
            <w:vMerge/>
            <w:vAlign w:val="center"/>
          </w:tcPr>
          <w:p w14:paraId="2C189A31" w14:textId="04C56DD4"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6E020B8" w14:textId="4C9B83B3"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F54014C"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74C27AE7" w14:textId="67472E2B"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3DABD813"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4FA79446" w14:textId="048D23DA"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6FCE722" w14:textId="7220E52C"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47772CE4" w14:textId="77777777" w:rsidTr="004D34AD">
        <w:trPr>
          <w:jc w:val="center"/>
        </w:trPr>
        <w:tc>
          <w:tcPr>
            <w:tcW w:w="667" w:type="pct"/>
            <w:vMerge/>
            <w:vAlign w:val="center"/>
          </w:tcPr>
          <w:p w14:paraId="2F9443B1"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5F5A228"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B5AD5F7"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06CF1AC2" w14:textId="492C4336"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19AD541D"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5132BFC5" w14:textId="2980AEA9"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CA0FF83" w14:textId="1573F88E"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7548A823" w14:textId="77777777" w:rsidTr="004D34AD">
        <w:trPr>
          <w:jc w:val="center"/>
        </w:trPr>
        <w:tc>
          <w:tcPr>
            <w:tcW w:w="667" w:type="pct"/>
            <w:vMerge/>
            <w:vAlign w:val="center"/>
          </w:tcPr>
          <w:p w14:paraId="4201FAAC"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0FA7C23"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04793AE3"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39D4C6B8" w14:textId="2ED3BE5B"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05D40384"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30F93ECD" w14:textId="3197869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5E8F696" w14:textId="01CEC778"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77565986" w14:textId="77777777" w:rsidTr="004D34AD">
        <w:trPr>
          <w:jc w:val="center"/>
        </w:trPr>
        <w:tc>
          <w:tcPr>
            <w:tcW w:w="667" w:type="pct"/>
            <w:vMerge/>
            <w:vAlign w:val="center"/>
          </w:tcPr>
          <w:p w14:paraId="7F674A23"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89411A2"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3754381"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Periodo real de ejecución de obra.</w:t>
            </w:r>
          </w:p>
        </w:tc>
        <w:tc>
          <w:tcPr>
            <w:tcW w:w="1458" w:type="pct"/>
            <w:vAlign w:val="center"/>
          </w:tcPr>
          <w:p w14:paraId="64AB628F" w14:textId="3752D60D"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038E6085"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40826C7B" w14:textId="081987B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EFD5298" w14:textId="0FB0DF03"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37DD9BC1" w14:textId="77777777" w:rsidTr="004D34AD">
        <w:trPr>
          <w:jc w:val="center"/>
        </w:trPr>
        <w:tc>
          <w:tcPr>
            <w:tcW w:w="667" w:type="pct"/>
            <w:vMerge/>
            <w:vAlign w:val="center"/>
          </w:tcPr>
          <w:p w14:paraId="46B54E62"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48CE43D"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1C1CBB73"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154FE29A" w14:textId="65005A6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5BDE019F"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1C130892" w14:textId="6EF11C95"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A05B42B" w14:textId="29743855"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2750E022" w14:textId="77777777" w:rsidTr="004D34AD">
        <w:trPr>
          <w:trHeight w:val="1361"/>
          <w:jc w:val="center"/>
        </w:trPr>
        <w:tc>
          <w:tcPr>
            <w:tcW w:w="667" w:type="pct"/>
            <w:vMerge/>
            <w:vAlign w:val="center"/>
          </w:tcPr>
          <w:p w14:paraId="4BAD158D"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A20A547"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61717393"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586BC5FD" w14:textId="61023592"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remiten documentación.</w:t>
            </w:r>
          </w:p>
        </w:tc>
        <w:tc>
          <w:tcPr>
            <w:tcW w:w="796" w:type="pct"/>
            <w:vAlign w:val="center"/>
          </w:tcPr>
          <w:p w14:paraId="32D2D7B3"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No atendido </w:t>
            </w:r>
          </w:p>
          <w:p w14:paraId="7D05A225" w14:textId="5DA9B103"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F1798E1" w14:textId="6019687B"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4E0C0D0A" w14:textId="77777777" w:rsidTr="004D34AD">
        <w:trPr>
          <w:jc w:val="center"/>
        </w:trPr>
        <w:tc>
          <w:tcPr>
            <w:tcW w:w="667" w:type="pct"/>
            <w:vMerge/>
            <w:vAlign w:val="center"/>
          </w:tcPr>
          <w:p w14:paraId="64B33D82"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B4B972B"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DF31886"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de cobro del anticipo.</w:t>
            </w:r>
          </w:p>
        </w:tc>
        <w:tc>
          <w:tcPr>
            <w:tcW w:w="1458" w:type="pct"/>
          </w:tcPr>
          <w:p w14:paraId="4E03EDDC" w14:textId="71320C40" w:rsidR="00447BEF" w:rsidRPr="00447BEF" w:rsidRDefault="00447BEF" w:rsidP="008730D6">
            <w:pPr>
              <w:ind w:right="49"/>
              <w:jc w:val="both"/>
              <w:rPr>
                <w:rFonts w:ascii="Arial" w:hAnsi="Arial" w:cs="Arial"/>
                <w:sz w:val="14"/>
                <w:szCs w:val="14"/>
              </w:rPr>
            </w:pPr>
            <w:r w:rsidRPr="00447BEF">
              <w:rPr>
                <w:rFonts w:ascii="Arial" w:hAnsi="Arial" w:cs="Arial"/>
                <w:sz w:val="14"/>
                <w:szCs w:val="14"/>
              </w:rPr>
              <w:t>Con oficio DOP/1159/2020 del 18/12/2020 se aportó 2 documentos de transferencia interbancarias por $600,000.00 y por $ 2,196,350.49 para el anticipo. Falta un pago interbancario de $200,000.00 para cubrir el pago del</w:t>
            </w:r>
            <w:r w:rsidR="003D3FAA">
              <w:rPr>
                <w:rFonts w:ascii="Arial" w:hAnsi="Arial" w:cs="Arial"/>
                <w:sz w:val="14"/>
                <w:szCs w:val="14"/>
              </w:rPr>
              <w:t xml:space="preserve"> anticipo.</w:t>
            </w:r>
          </w:p>
        </w:tc>
        <w:tc>
          <w:tcPr>
            <w:tcW w:w="796" w:type="pct"/>
            <w:vAlign w:val="center"/>
          </w:tcPr>
          <w:p w14:paraId="6D6573AC"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t xml:space="preserve">Atendido </w:t>
            </w:r>
          </w:p>
          <w:p w14:paraId="4133B467" w14:textId="6813709D"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CC6DEFF" w14:textId="77777777" w:rsidR="00447BEF" w:rsidRPr="00447BEF" w:rsidRDefault="00447BEF" w:rsidP="008730D6">
            <w:pPr>
              <w:ind w:right="49"/>
              <w:jc w:val="both"/>
              <w:rPr>
                <w:rFonts w:ascii="Arial" w:hAnsi="Arial" w:cs="Arial"/>
                <w:sz w:val="14"/>
                <w:szCs w:val="14"/>
              </w:rPr>
            </w:pPr>
          </w:p>
          <w:p w14:paraId="779C9BA5" w14:textId="6B4CCF4B"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447BEF" w:rsidRPr="00447BEF" w14:paraId="5BC9F6AD" w14:textId="77777777" w:rsidTr="004D34AD">
        <w:trPr>
          <w:jc w:val="center"/>
        </w:trPr>
        <w:tc>
          <w:tcPr>
            <w:tcW w:w="667" w:type="pct"/>
            <w:vMerge/>
            <w:vAlign w:val="center"/>
          </w:tcPr>
          <w:p w14:paraId="3F5D1B77"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71F36E1B" w14:textId="77777777"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22D405C2" w14:textId="77777777" w:rsidR="00447BEF" w:rsidRPr="00447BEF" w:rsidRDefault="00447BEF" w:rsidP="008730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tcPr>
          <w:p w14:paraId="0AD464BF" w14:textId="77777777" w:rsidR="00BC299E" w:rsidRDefault="00447BEF" w:rsidP="008730D6">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aporta pagos interbancarios para el anticipo por $2,796,350.49 por lo que falta el comprobante de $200,000.00. Se aportan 2 transferencias interbancarias de la Estimación #1</w:t>
            </w:r>
            <w:r w:rsidR="00BC299E">
              <w:rPr>
                <w:rFonts w:ascii="Arial" w:hAnsi="Arial" w:cs="Arial"/>
                <w:sz w:val="14"/>
                <w:szCs w:val="14"/>
              </w:rPr>
              <w:t>, con lo cual se tiene pagado $</w:t>
            </w:r>
            <w:r w:rsidRPr="00447BEF">
              <w:rPr>
                <w:rFonts w:ascii="Arial" w:hAnsi="Arial" w:cs="Arial"/>
                <w:sz w:val="14"/>
                <w:szCs w:val="14"/>
              </w:rPr>
              <w:t xml:space="preserve">200,000.00 pesos, falta la comprobación del pago del saldo de la Estimación #1 por $2,064,287.01. Se aportan 2 transferencias interbancarias de </w:t>
            </w:r>
            <w:r w:rsidRPr="00447BEF">
              <w:rPr>
                <w:rFonts w:ascii="Arial" w:hAnsi="Arial" w:cs="Arial"/>
                <w:sz w:val="14"/>
                <w:szCs w:val="14"/>
              </w:rPr>
              <w:lastRenderedPageBreak/>
              <w:t xml:space="preserve">la Estimación #2, con lo cual se tiene pagado $500,000.00 pesos, falta la comprobación del pago del saldo de la estimación #2, por $2,125,336.20. </w:t>
            </w:r>
          </w:p>
          <w:p w14:paraId="062C25DA" w14:textId="6B0C59AB" w:rsidR="00447BEF" w:rsidRPr="00447BEF" w:rsidRDefault="00447BEF" w:rsidP="003D3FA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De la comprobación de pago de la Estimación #3 por $1,985,279.27 no aportan ningún documento. De esta forma, como no se han cubierto todos los pagos no se puede verificar la debida amortización del anticipo. </w:t>
            </w:r>
          </w:p>
        </w:tc>
        <w:tc>
          <w:tcPr>
            <w:tcW w:w="796" w:type="pct"/>
            <w:vAlign w:val="center"/>
          </w:tcPr>
          <w:p w14:paraId="685FDAB1" w14:textId="77777777" w:rsidR="00447BEF" w:rsidRPr="00447BEF" w:rsidRDefault="00447BEF" w:rsidP="008730D6">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4441AC1E" w14:textId="4055A6E5"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C42DA9F" w14:textId="6E80DB86" w:rsidR="00447BEF" w:rsidRPr="00447BEF" w:rsidRDefault="00447BEF" w:rsidP="008730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2E2FFE24" w14:textId="77777777" w:rsidTr="004D34AD">
        <w:trPr>
          <w:jc w:val="center"/>
        </w:trPr>
        <w:tc>
          <w:tcPr>
            <w:tcW w:w="667" w:type="pct"/>
            <w:vMerge w:val="restart"/>
            <w:vAlign w:val="center"/>
          </w:tcPr>
          <w:p w14:paraId="62DF3088" w14:textId="0C06450C"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2</w:t>
            </w:r>
          </w:p>
        </w:tc>
        <w:tc>
          <w:tcPr>
            <w:tcW w:w="744" w:type="pct"/>
            <w:vMerge w:val="restart"/>
            <w:tcBorders>
              <w:left w:val="nil"/>
            </w:tcBorders>
            <w:vAlign w:val="center"/>
          </w:tcPr>
          <w:p w14:paraId="2755CF70" w14:textId="57466DE0"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tc>
        <w:tc>
          <w:tcPr>
            <w:tcW w:w="671" w:type="pct"/>
            <w:shd w:val="clear" w:color="auto" w:fill="auto"/>
            <w:vAlign w:val="center"/>
          </w:tcPr>
          <w:p w14:paraId="2203C319" w14:textId="50651F6D"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Pólizas de Cheque o transferencia interbancaria.</w:t>
            </w:r>
          </w:p>
        </w:tc>
        <w:tc>
          <w:tcPr>
            <w:tcW w:w="1458" w:type="pct"/>
          </w:tcPr>
          <w:p w14:paraId="05604D88" w14:textId="21485B51" w:rsidR="00447BEF" w:rsidRPr="00447BEF" w:rsidRDefault="00447BEF" w:rsidP="00447BEF">
            <w:pPr>
              <w:ind w:right="49"/>
              <w:jc w:val="both"/>
              <w:rPr>
                <w:rFonts w:ascii="Arial" w:hAnsi="Arial" w:cs="Arial"/>
                <w:sz w:val="14"/>
                <w:szCs w:val="14"/>
              </w:rPr>
            </w:pPr>
            <w:r w:rsidRPr="00447BEF">
              <w:rPr>
                <w:rFonts w:ascii="Arial" w:hAnsi="Arial" w:cs="Arial"/>
                <w:sz w:val="14"/>
                <w:szCs w:val="14"/>
              </w:rPr>
              <w:t xml:space="preserve">Con oficio DOP/1159/2020 del 18/12/2020 se aportan 2 transferencias interbancarias de la Estimación #1, con lo cual se tiene pagado $ 200,000.00 pesos, falta la comprobación del pago del saldo de la Estimación #1 por $2,064,287.01. Se aportan 2 transferencias interbancarias de la Estimación #2, con lo cual se tiene pagado $500,000.00 pesos, falta la comprobación del pago del saldo de la estimación #2, por $2,125,336.20. De la comprobación de pago de la Estimación #3 por $1,985,279.27 no aportan ningún documento. </w:t>
            </w:r>
          </w:p>
        </w:tc>
        <w:tc>
          <w:tcPr>
            <w:tcW w:w="796" w:type="pct"/>
            <w:vAlign w:val="center"/>
          </w:tcPr>
          <w:p w14:paraId="3319776E" w14:textId="77777777" w:rsidR="00447BEF" w:rsidRPr="00447BEF" w:rsidRDefault="00447BEF" w:rsidP="00447BEF">
            <w:pPr>
              <w:ind w:right="49"/>
              <w:jc w:val="center"/>
              <w:rPr>
                <w:rFonts w:ascii="Arial" w:hAnsi="Arial" w:cs="Arial"/>
                <w:sz w:val="14"/>
                <w:szCs w:val="14"/>
              </w:rPr>
            </w:pPr>
            <w:r w:rsidRPr="00447BEF">
              <w:rPr>
                <w:rFonts w:ascii="Arial" w:hAnsi="Arial" w:cs="Arial"/>
                <w:sz w:val="14"/>
                <w:szCs w:val="14"/>
              </w:rPr>
              <w:t xml:space="preserve">Atendido </w:t>
            </w:r>
          </w:p>
          <w:p w14:paraId="5A8B1DC4" w14:textId="730773E0" w:rsidR="00447BEF" w:rsidRPr="00447BEF" w:rsidRDefault="00447BEF" w:rsidP="00447BEF">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601CD5C" w14:textId="7FF54C10"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38F2EEA2" w14:textId="77777777" w:rsidTr="004D34AD">
        <w:trPr>
          <w:jc w:val="center"/>
        </w:trPr>
        <w:tc>
          <w:tcPr>
            <w:tcW w:w="667" w:type="pct"/>
            <w:vMerge/>
            <w:vAlign w:val="center"/>
          </w:tcPr>
          <w:p w14:paraId="261ACB79" w14:textId="14513FB8"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CFC9E79" w14:textId="19D68F5C"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671" w:type="pct"/>
            <w:shd w:val="clear" w:color="auto" w:fill="auto"/>
            <w:vAlign w:val="center"/>
          </w:tcPr>
          <w:p w14:paraId="325866AB"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tcPr>
          <w:p w14:paraId="624FA57B" w14:textId="77777777" w:rsidR="00D25CDA" w:rsidRDefault="00447BEF" w:rsidP="00447BEF">
            <w:pPr>
              <w:ind w:right="49"/>
              <w:jc w:val="both"/>
              <w:rPr>
                <w:rFonts w:ascii="Arial" w:hAnsi="Arial" w:cs="Arial"/>
                <w:sz w:val="14"/>
                <w:szCs w:val="14"/>
              </w:rPr>
            </w:pPr>
            <w:r w:rsidRPr="00447BEF">
              <w:rPr>
                <w:rFonts w:ascii="Arial" w:hAnsi="Arial" w:cs="Arial"/>
                <w:sz w:val="14"/>
                <w:szCs w:val="14"/>
              </w:rPr>
              <w:t xml:space="preserve">Con oficio DOP/1159/2020 del 18/12/2020 se recibe CFDI del anticipo por $2,796,350.49 faltando por comprobar $200,000.00. </w:t>
            </w:r>
          </w:p>
          <w:p w14:paraId="799D726F" w14:textId="77777777" w:rsidR="00D25CDA" w:rsidRDefault="00447BEF" w:rsidP="00447BEF">
            <w:pPr>
              <w:ind w:right="49"/>
              <w:jc w:val="both"/>
              <w:rPr>
                <w:rFonts w:ascii="Arial" w:hAnsi="Arial" w:cs="Arial"/>
                <w:sz w:val="14"/>
                <w:szCs w:val="14"/>
              </w:rPr>
            </w:pPr>
            <w:r w:rsidRPr="00447BEF">
              <w:rPr>
                <w:rFonts w:ascii="Arial" w:hAnsi="Arial" w:cs="Arial"/>
                <w:sz w:val="14"/>
                <w:szCs w:val="14"/>
              </w:rPr>
              <w:t xml:space="preserve">De la estimación #1 entregan CFDI por $200,000.00 faltando por comprobar $2, 064, 287.01. </w:t>
            </w:r>
          </w:p>
          <w:p w14:paraId="2D4C95FB" w14:textId="77777777" w:rsidR="00D25CDA" w:rsidRDefault="00447BEF" w:rsidP="00447BEF">
            <w:pPr>
              <w:ind w:right="49"/>
              <w:jc w:val="both"/>
              <w:rPr>
                <w:rFonts w:ascii="Arial" w:hAnsi="Arial" w:cs="Arial"/>
                <w:sz w:val="14"/>
                <w:szCs w:val="14"/>
              </w:rPr>
            </w:pPr>
            <w:r w:rsidRPr="00447BEF">
              <w:rPr>
                <w:rFonts w:ascii="Arial" w:hAnsi="Arial" w:cs="Arial"/>
                <w:sz w:val="14"/>
                <w:szCs w:val="14"/>
              </w:rPr>
              <w:t xml:space="preserve">De la estimación #2 entregan CFDI por $500,000 faltando por comprobar $ 2,125,336.20. </w:t>
            </w:r>
          </w:p>
          <w:p w14:paraId="6573325F" w14:textId="3A2CDD89" w:rsidR="00447BEF" w:rsidRPr="00447BEF" w:rsidRDefault="00447BEF" w:rsidP="003D3FAA">
            <w:pPr>
              <w:ind w:right="49"/>
              <w:jc w:val="both"/>
              <w:rPr>
                <w:rFonts w:ascii="Arial" w:hAnsi="Arial" w:cs="Arial"/>
                <w:sz w:val="14"/>
                <w:szCs w:val="14"/>
              </w:rPr>
            </w:pPr>
            <w:r w:rsidRPr="00447BEF">
              <w:rPr>
                <w:rFonts w:ascii="Arial" w:hAnsi="Arial" w:cs="Arial"/>
                <w:sz w:val="14"/>
                <w:szCs w:val="14"/>
              </w:rPr>
              <w:t>El impo</w:t>
            </w:r>
            <w:r w:rsidR="00D25CDA">
              <w:rPr>
                <w:rFonts w:ascii="Arial" w:hAnsi="Arial" w:cs="Arial"/>
                <w:sz w:val="14"/>
                <w:szCs w:val="14"/>
              </w:rPr>
              <w:t>rte de la estimación #3 es de $</w:t>
            </w:r>
            <w:r w:rsidRPr="00447BEF">
              <w:rPr>
                <w:rFonts w:ascii="Arial" w:hAnsi="Arial" w:cs="Arial"/>
                <w:sz w:val="14"/>
                <w:szCs w:val="14"/>
              </w:rPr>
              <w:t xml:space="preserve">1,985,279.27 y no tienen comprobado ningún pago. Al no estar pagada en su totalidad el importe de la obra, esta observación </w:t>
            </w:r>
            <w:r w:rsidR="00D25CDA">
              <w:rPr>
                <w:rFonts w:ascii="Arial" w:hAnsi="Arial" w:cs="Arial"/>
                <w:sz w:val="14"/>
                <w:szCs w:val="14"/>
              </w:rPr>
              <w:t xml:space="preserve">permanece. </w:t>
            </w:r>
          </w:p>
        </w:tc>
        <w:tc>
          <w:tcPr>
            <w:tcW w:w="796" w:type="pct"/>
            <w:vAlign w:val="center"/>
          </w:tcPr>
          <w:p w14:paraId="3B217396" w14:textId="77777777" w:rsidR="00447BEF" w:rsidRPr="00447BEF" w:rsidRDefault="00447BEF" w:rsidP="00447BEF">
            <w:pPr>
              <w:ind w:right="49"/>
              <w:jc w:val="center"/>
              <w:rPr>
                <w:rFonts w:ascii="Arial" w:hAnsi="Arial" w:cs="Arial"/>
                <w:sz w:val="14"/>
                <w:szCs w:val="14"/>
              </w:rPr>
            </w:pPr>
            <w:r w:rsidRPr="00447BEF">
              <w:rPr>
                <w:rFonts w:ascii="Arial" w:hAnsi="Arial" w:cs="Arial"/>
                <w:sz w:val="14"/>
                <w:szCs w:val="14"/>
              </w:rPr>
              <w:t xml:space="preserve">Atendido </w:t>
            </w:r>
          </w:p>
          <w:p w14:paraId="7D4C0EF0" w14:textId="0D5C1232"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E608F8" w14:textId="004E72A4"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113F317E" w14:textId="77777777" w:rsidTr="004D34AD">
        <w:trPr>
          <w:jc w:val="center"/>
        </w:trPr>
        <w:tc>
          <w:tcPr>
            <w:tcW w:w="667" w:type="pct"/>
            <w:vMerge w:val="restart"/>
            <w:vAlign w:val="center"/>
          </w:tcPr>
          <w:p w14:paraId="5AB97CD7"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1, Observación 3</w:t>
            </w:r>
          </w:p>
        </w:tc>
        <w:tc>
          <w:tcPr>
            <w:tcW w:w="744" w:type="pct"/>
            <w:vMerge w:val="restart"/>
            <w:tcBorders>
              <w:left w:val="nil"/>
            </w:tcBorders>
            <w:vAlign w:val="center"/>
          </w:tcPr>
          <w:p w14:paraId="18F72298"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5BF6D691"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27925F1B" w14:textId="1573A534" w:rsidR="00447BEF" w:rsidRPr="00447BEF" w:rsidRDefault="00447BEF" w:rsidP="003D3FA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5574DE6"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 xml:space="preserve">No atendido </w:t>
            </w:r>
          </w:p>
          <w:p w14:paraId="71544825"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A0A1E75" w14:textId="3741081D"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3A22F9F2" w14:textId="77777777" w:rsidTr="004D34AD">
        <w:trPr>
          <w:jc w:val="center"/>
        </w:trPr>
        <w:tc>
          <w:tcPr>
            <w:tcW w:w="667" w:type="pct"/>
            <w:vMerge/>
            <w:vAlign w:val="center"/>
          </w:tcPr>
          <w:p w14:paraId="405A7116"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68B12950"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F8AD779"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3C792F00" w14:textId="15C6DBAE" w:rsidR="00447BEF" w:rsidRPr="00447BEF" w:rsidRDefault="00447BEF" w:rsidP="00447BEF">
            <w:pPr>
              <w:ind w:right="49"/>
              <w:jc w:val="both"/>
              <w:rPr>
                <w:rFonts w:ascii="Arial" w:hAnsi="Arial" w:cs="Arial"/>
                <w:sz w:val="14"/>
                <w:szCs w:val="14"/>
              </w:rPr>
            </w:pPr>
            <w:r w:rsidRPr="00447BEF">
              <w:rPr>
                <w:rFonts w:ascii="Arial" w:hAnsi="Arial" w:cs="Arial"/>
                <w:sz w:val="14"/>
                <w:szCs w:val="14"/>
              </w:rPr>
              <w:t xml:space="preserve">Con oficio DOP/1159/2020 del 18/12/2020, se presenta la evaluación de las proposiciones. </w:t>
            </w:r>
          </w:p>
          <w:p w14:paraId="100CD829" w14:textId="1D0DEC97" w:rsidR="00447BEF" w:rsidRPr="00447BEF" w:rsidRDefault="00D25CDA" w:rsidP="003D3FAA">
            <w:pPr>
              <w:ind w:right="49"/>
              <w:jc w:val="both"/>
              <w:rPr>
                <w:rFonts w:ascii="Arial" w:hAnsi="Arial" w:cs="Arial"/>
                <w:sz w:val="14"/>
                <w:szCs w:val="14"/>
                <w:lang w:val="es-ES_tradnl"/>
              </w:rPr>
            </w:pPr>
            <w:r>
              <w:rPr>
                <w:rFonts w:ascii="Arial" w:hAnsi="Arial" w:cs="Arial"/>
                <w:sz w:val="14"/>
                <w:szCs w:val="14"/>
              </w:rPr>
              <w:t>El documento presentado cambió</w:t>
            </w:r>
            <w:r w:rsidR="00447BEF" w:rsidRPr="00447BEF">
              <w:rPr>
                <w:rFonts w:ascii="Arial" w:hAnsi="Arial" w:cs="Arial"/>
                <w:sz w:val="14"/>
                <w:szCs w:val="14"/>
              </w:rPr>
              <w:t xml:space="preserve"> su estructura </w:t>
            </w:r>
            <w:r>
              <w:rPr>
                <w:rFonts w:ascii="Arial" w:hAnsi="Arial" w:cs="Arial"/>
                <w:sz w:val="14"/>
                <w:szCs w:val="14"/>
              </w:rPr>
              <w:t>debido</w:t>
            </w:r>
            <w:r w:rsidR="00447BEF" w:rsidRPr="00447BEF">
              <w:rPr>
                <w:rFonts w:ascii="Arial" w:hAnsi="Arial" w:cs="Arial"/>
                <w:sz w:val="14"/>
                <w:szCs w:val="14"/>
              </w:rPr>
              <w:t xml:space="preserve"> a que </w:t>
            </w:r>
            <w:r>
              <w:rPr>
                <w:rFonts w:ascii="Arial" w:hAnsi="Arial" w:cs="Arial"/>
                <w:sz w:val="14"/>
                <w:szCs w:val="14"/>
              </w:rPr>
              <w:t>se</w:t>
            </w:r>
            <w:r w:rsidR="00447BEF" w:rsidRPr="00447BEF">
              <w:rPr>
                <w:rFonts w:ascii="Arial" w:hAnsi="Arial" w:cs="Arial"/>
                <w:sz w:val="14"/>
                <w:szCs w:val="14"/>
              </w:rPr>
              <w:t xml:space="preserve"> agregaron dos párrafos al inicio y al término del documento que hacen referencia a la fecha. El documento fue modificado, por tal motivo se ratifica la observación. No solventa, permanece como documentación irregular.</w:t>
            </w:r>
          </w:p>
        </w:tc>
        <w:tc>
          <w:tcPr>
            <w:tcW w:w="796" w:type="pct"/>
            <w:vAlign w:val="center"/>
          </w:tcPr>
          <w:p w14:paraId="57CD6978" w14:textId="77777777" w:rsidR="00447BEF" w:rsidRPr="00447BEF" w:rsidRDefault="00447BEF" w:rsidP="00447BEF">
            <w:pPr>
              <w:ind w:right="49"/>
              <w:jc w:val="center"/>
              <w:rPr>
                <w:rFonts w:ascii="Arial" w:hAnsi="Arial" w:cs="Arial"/>
                <w:sz w:val="14"/>
                <w:szCs w:val="14"/>
              </w:rPr>
            </w:pPr>
            <w:r w:rsidRPr="00447BEF">
              <w:rPr>
                <w:rFonts w:ascii="Arial" w:hAnsi="Arial" w:cs="Arial"/>
                <w:sz w:val="14"/>
                <w:szCs w:val="14"/>
              </w:rPr>
              <w:t xml:space="preserve">Atendido </w:t>
            </w:r>
          </w:p>
          <w:p w14:paraId="7E5412DB"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723F961" w14:textId="57177094"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55B685D3" w14:textId="77777777" w:rsidTr="004D34AD">
        <w:trPr>
          <w:jc w:val="center"/>
        </w:trPr>
        <w:tc>
          <w:tcPr>
            <w:tcW w:w="667" w:type="pct"/>
            <w:vMerge/>
            <w:vAlign w:val="center"/>
          </w:tcPr>
          <w:p w14:paraId="6ADB8E8E"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3F8CF08"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B2B19AE"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Oficio de designación de residente de </w:t>
            </w:r>
            <w:r w:rsidRPr="00447BEF">
              <w:rPr>
                <w:rFonts w:ascii="Arial" w:hAnsi="Arial" w:cs="Arial"/>
                <w:sz w:val="14"/>
                <w:szCs w:val="14"/>
              </w:rPr>
              <w:lastRenderedPageBreak/>
              <w:t>obra (Supervisor).</w:t>
            </w:r>
          </w:p>
        </w:tc>
        <w:tc>
          <w:tcPr>
            <w:tcW w:w="1458" w:type="pct"/>
            <w:vAlign w:val="center"/>
          </w:tcPr>
          <w:p w14:paraId="3F8515C2" w14:textId="0926FEF5" w:rsidR="00447BEF" w:rsidRPr="00447BEF" w:rsidRDefault="00447BEF" w:rsidP="00447BEF">
            <w:pPr>
              <w:ind w:right="49"/>
              <w:jc w:val="both"/>
              <w:rPr>
                <w:rFonts w:ascii="Arial" w:hAnsi="Arial" w:cs="Arial"/>
                <w:sz w:val="14"/>
                <w:szCs w:val="14"/>
              </w:rPr>
            </w:pPr>
            <w:r w:rsidRPr="00447BEF">
              <w:rPr>
                <w:rFonts w:ascii="Arial" w:hAnsi="Arial" w:cs="Arial"/>
                <w:sz w:val="14"/>
                <w:szCs w:val="14"/>
              </w:rPr>
              <w:lastRenderedPageBreak/>
              <w:t xml:space="preserve">Con oficio DOP/1159/2020 del 18/12/2020, presentan el oficio </w:t>
            </w:r>
            <w:r w:rsidRPr="00447BEF">
              <w:rPr>
                <w:rFonts w:ascii="Arial" w:hAnsi="Arial" w:cs="Arial"/>
                <w:sz w:val="14"/>
                <w:szCs w:val="14"/>
              </w:rPr>
              <w:lastRenderedPageBreak/>
              <w:t xml:space="preserve">DOP/1735-AKEM/2019 del 19 de noviembre de 2019. </w:t>
            </w:r>
          </w:p>
          <w:p w14:paraId="6FA07C87" w14:textId="2E2E7F60" w:rsidR="00447BEF" w:rsidRPr="00447BEF" w:rsidRDefault="00447BEF" w:rsidP="003D3FAA">
            <w:pPr>
              <w:ind w:right="49"/>
              <w:jc w:val="both"/>
              <w:rPr>
                <w:rFonts w:ascii="Arial" w:hAnsi="Arial" w:cs="Arial"/>
                <w:sz w:val="14"/>
                <w:szCs w:val="14"/>
              </w:rPr>
            </w:pPr>
            <w:r w:rsidRPr="00447BEF">
              <w:rPr>
                <w:rFonts w:ascii="Arial" w:hAnsi="Arial" w:cs="Arial"/>
                <w:sz w:val="14"/>
                <w:szCs w:val="14"/>
              </w:rPr>
              <w:t>El documento presentado fue firmado por el Director de Obras Públicas, pero es un documento que ya no se debe corregir por ser irregular, puesto que el oficio integrado en el expediente de obra se encuentra firmado por el Coordinador de Supervisores. por tal motivo se ratifica la observación. No solventa, permanece como documentación irregular.</w:t>
            </w:r>
            <w:r w:rsidR="00D25CDA">
              <w:rPr>
                <w:rFonts w:ascii="Arial" w:hAnsi="Arial" w:cs="Arial"/>
                <w:sz w:val="14"/>
                <w:szCs w:val="14"/>
              </w:rPr>
              <w:t xml:space="preserve"> </w:t>
            </w:r>
          </w:p>
        </w:tc>
        <w:tc>
          <w:tcPr>
            <w:tcW w:w="796" w:type="pct"/>
            <w:vAlign w:val="center"/>
          </w:tcPr>
          <w:p w14:paraId="7AD64B10" w14:textId="47AAF35D" w:rsidR="00447BEF" w:rsidRPr="00447BEF" w:rsidRDefault="00D25CDA" w:rsidP="00447BEF">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lastRenderedPageBreak/>
              <w:t>A</w:t>
            </w:r>
            <w:r w:rsidR="00447BEF" w:rsidRPr="00447BEF">
              <w:rPr>
                <w:rFonts w:ascii="Arial" w:hAnsi="Arial" w:cs="Arial"/>
                <w:sz w:val="14"/>
                <w:szCs w:val="14"/>
              </w:rPr>
              <w:t xml:space="preserve">tendido </w:t>
            </w:r>
          </w:p>
          <w:p w14:paraId="0A0AA71E"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5B9D894" w14:textId="686BED93"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Promoción de Responsabilidad </w:t>
            </w:r>
            <w:r w:rsidRPr="00447BEF">
              <w:rPr>
                <w:rFonts w:ascii="Arial" w:hAnsi="Arial" w:cs="Arial"/>
                <w:sz w:val="14"/>
                <w:szCs w:val="14"/>
              </w:rPr>
              <w:lastRenderedPageBreak/>
              <w:t>Administrativa Sancionatoria</w:t>
            </w:r>
          </w:p>
        </w:tc>
      </w:tr>
      <w:tr w:rsidR="00447BEF" w:rsidRPr="00447BEF" w14:paraId="3A774706" w14:textId="77777777" w:rsidTr="004D34AD">
        <w:trPr>
          <w:jc w:val="center"/>
        </w:trPr>
        <w:tc>
          <w:tcPr>
            <w:tcW w:w="667" w:type="pct"/>
            <w:vAlign w:val="center"/>
          </w:tcPr>
          <w:p w14:paraId="5638C43F" w14:textId="6EB926A2"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lastRenderedPageBreak/>
              <w:t>Resultado 1, Observación 3</w:t>
            </w:r>
          </w:p>
        </w:tc>
        <w:tc>
          <w:tcPr>
            <w:tcW w:w="744" w:type="pct"/>
            <w:tcBorders>
              <w:left w:val="nil"/>
            </w:tcBorders>
            <w:vAlign w:val="center"/>
          </w:tcPr>
          <w:p w14:paraId="5ACD817F" w14:textId="500BF895"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18EDD276"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76AFACDD" w14:textId="54B126A9" w:rsidR="00447BEF" w:rsidRPr="00447BEF" w:rsidRDefault="00447BEF" w:rsidP="003D3FA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4C879CBC"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994BB48"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7C3B804" w14:textId="248CEF4A"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447BEF" w:rsidRPr="00447BEF" w14:paraId="7DE76966" w14:textId="77777777" w:rsidTr="004D34AD">
        <w:trPr>
          <w:jc w:val="center"/>
        </w:trPr>
        <w:tc>
          <w:tcPr>
            <w:tcW w:w="667" w:type="pct"/>
            <w:vAlign w:val="center"/>
          </w:tcPr>
          <w:p w14:paraId="0CEC754B"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1</w:t>
            </w:r>
          </w:p>
        </w:tc>
        <w:tc>
          <w:tcPr>
            <w:tcW w:w="744" w:type="pct"/>
            <w:tcBorders>
              <w:left w:val="nil"/>
            </w:tcBorders>
            <w:vAlign w:val="center"/>
          </w:tcPr>
          <w:p w14:paraId="665C75FE"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04277083"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#2.</w:t>
            </w:r>
          </w:p>
        </w:tc>
        <w:tc>
          <w:tcPr>
            <w:tcW w:w="1458" w:type="pct"/>
            <w:vAlign w:val="center"/>
          </w:tcPr>
          <w:p w14:paraId="7813FFE4" w14:textId="516B25A9" w:rsidR="00447BEF" w:rsidRPr="00447BEF" w:rsidRDefault="00447BEF" w:rsidP="00447BEF">
            <w:pPr>
              <w:ind w:right="49"/>
              <w:jc w:val="both"/>
              <w:rPr>
                <w:rFonts w:ascii="Arial" w:hAnsi="Arial" w:cs="Arial"/>
                <w:sz w:val="14"/>
                <w:szCs w:val="14"/>
                <w:lang w:val="es-ES_tradnl"/>
              </w:rPr>
            </w:pPr>
            <w:r w:rsidRPr="00447BEF">
              <w:rPr>
                <w:rFonts w:ascii="Arial" w:hAnsi="Arial" w:cs="Arial"/>
                <w:sz w:val="14"/>
                <w:szCs w:val="14"/>
                <w:lang w:val="es-ES_tradnl"/>
              </w:rPr>
              <w:t>Con oficio DOP/1159/2020 del 18/12/2020 presentan el CFDI del pago de la estimación #2, con importe de $308,895.52, e</w:t>
            </w:r>
            <w:r w:rsidR="00D25CDA">
              <w:rPr>
                <w:rFonts w:ascii="Arial" w:hAnsi="Arial" w:cs="Arial"/>
                <w:sz w:val="14"/>
                <w:szCs w:val="14"/>
                <w:lang w:val="es-ES_tradnl"/>
              </w:rPr>
              <w:t xml:space="preserve">n copia certificada y original. </w:t>
            </w:r>
            <w:r w:rsidRPr="00447BEF">
              <w:rPr>
                <w:rFonts w:ascii="Arial" w:hAnsi="Arial" w:cs="Arial"/>
                <w:sz w:val="14"/>
                <w:szCs w:val="14"/>
              </w:rPr>
              <w:t xml:space="preserve">Solventado documentalmente </w:t>
            </w:r>
            <w:r w:rsidRPr="00447BEF">
              <w:rPr>
                <w:rFonts w:ascii="Arial" w:hAnsi="Arial" w:cs="Arial"/>
                <w:sz w:val="14"/>
                <w:szCs w:val="14"/>
                <w:lang w:val="es-ES_tradnl"/>
              </w:rPr>
              <w:t>$308,895.5</w:t>
            </w:r>
            <w:r w:rsidR="003D3FAA">
              <w:rPr>
                <w:rFonts w:ascii="Arial" w:hAnsi="Arial" w:cs="Arial"/>
                <w:sz w:val="14"/>
                <w:szCs w:val="14"/>
                <w:lang w:val="es-ES_tradnl"/>
              </w:rPr>
              <w:t>2, pendiente por solventar $0.00.</w:t>
            </w:r>
          </w:p>
        </w:tc>
        <w:tc>
          <w:tcPr>
            <w:tcW w:w="796" w:type="pct"/>
            <w:vAlign w:val="center"/>
          </w:tcPr>
          <w:p w14:paraId="324CD7C6" w14:textId="77777777" w:rsidR="00447BEF" w:rsidRPr="00447BEF" w:rsidRDefault="00447BEF" w:rsidP="00447BEF">
            <w:pPr>
              <w:ind w:right="49"/>
              <w:jc w:val="center"/>
              <w:rPr>
                <w:rFonts w:ascii="Arial" w:hAnsi="Arial" w:cs="Arial"/>
                <w:sz w:val="14"/>
                <w:szCs w:val="14"/>
              </w:rPr>
            </w:pPr>
            <w:r w:rsidRPr="00447BEF">
              <w:rPr>
                <w:rFonts w:ascii="Arial" w:hAnsi="Arial" w:cs="Arial"/>
                <w:sz w:val="14"/>
                <w:szCs w:val="14"/>
              </w:rPr>
              <w:t xml:space="preserve">Atendido </w:t>
            </w:r>
          </w:p>
          <w:p w14:paraId="48FE89D7" w14:textId="1687A7B6"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7FADECF" w14:textId="77777777" w:rsidR="00447BEF" w:rsidRPr="00447BEF" w:rsidRDefault="00447BEF" w:rsidP="00447BEF">
            <w:pPr>
              <w:ind w:right="49"/>
              <w:jc w:val="center"/>
              <w:rPr>
                <w:rFonts w:ascii="Arial" w:hAnsi="Arial" w:cs="Arial"/>
                <w:sz w:val="14"/>
                <w:szCs w:val="14"/>
              </w:rPr>
            </w:pPr>
          </w:p>
          <w:p w14:paraId="1E42A602" w14:textId="0CA46F4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7A4ED6" w:rsidRPr="00447BEF" w14:paraId="34AC19AA" w14:textId="77777777" w:rsidTr="004D34AD">
        <w:trPr>
          <w:jc w:val="center"/>
        </w:trPr>
        <w:tc>
          <w:tcPr>
            <w:tcW w:w="667" w:type="pct"/>
            <w:vMerge w:val="restart"/>
            <w:vAlign w:val="center"/>
          </w:tcPr>
          <w:p w14:paraId="01D3473A"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2</w:t>
            </w:r>
          </w:p>
          <w:p w14:paraId="31C3639E" w14:textId="6636206D"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tcBorders>
              <w:left w:val="nil"/>
            </w:tcBorders>
            <w:vAlign w:val="center"/>
          </w:tcPr>
          <w:p w14:paraId="2A0A1F15"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2FD17E17"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2DEFC18" w14:textId="77777777" w:rsidR="007A4ED6" w:rsidRPr="00447BEF" w:rsidRDefault="007A4ED6"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F79DFFE" w14:textId="5E42F2C6"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734C225C"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5192BA63" w14:textId="4ACF1F5A"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05053AC4" w14:textId="0BC69F0C"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7A4ED6" w:rsidRPr="00447BEF" w14:paraId="58B723C0" w14:textId="77777777" w:rsidTr="004D34AD">
        <w:trPr>
          <w:jc w:val="center"/>
        </w:trPr>
        <w:tc>
          <w:tcPr>
            <w:tcW w:w="667" w:type="pct"/>
            <w:vMerge/>
            <w:vAlign w:val="center"/>
          </w:tcPr>
          <w:p w14:paraId="49616BE5" w14:textId="7AF41B96"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39750190" w14:textId="5E8C98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58C9D531" w14:textId="77777777" w:rsidR="007A4ED6" w:rsidRPr="00447BEF" w:rsidRDefault="007A4ED6"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52049782" w14:textId="46F945B6"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46427364"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37EBA689" w14:textId="7E519273"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2266B193" w14:textId="18C9471E"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7A4ED6" w:rsidRPr="00447BEF" w14:paraId="1FFAE665" w14:textId="77777777" w:rsidTr="004D34AD">
        <w:trPr>
          <w:jc w:val="center"/>
        </w:trPr>
        <w:tc>
          <w:tcPr>
            <w:tcW w:w="667" w:type="pct"/>
            <w:vMerge/>
            <w:vAlign w:val="center"/>
          </w:tcPr>
          <w:p w14:paraId="04E3644E" w14:textId="355F45E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28BB8DD" w14:textId="60A09FCD"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53FB66C" w14:textId="77777777" w:rsidR="007A4ED6" w:rsidRPr="00447BEF" w:rsidRDefault="007A4ED6"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84639A8" w14:textId="2B57498C"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2A2FEBFE"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4A25D6AD" w14:textId="0B7D33D6"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0B037DB9" w14:textId="067C3A94"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7A4ED6" w:rsidRPr="00447BEF" w14:paraId="5FB4B124" w14:textId="77777777" w:rsidTr="004D34AD">
        <w:trPr>
          <w:jc w:val="center"/>
        </w:trPr>
        <w:tc>
          <w:tcPr>
            <w:tcW w:w="667" w:type="pct"/>
            <w:vMerge/>
            <w:vAlign w:val="center"/>
          </w:tcPr>
          <w:p w14:paraId="77656F67" w14:textId="2025CA95"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096FC3E6" w14:textId="3FC13CF5"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FBAFD3D" w14:textId="08D3ECE2" w:rsidR="007A4ED6" w:rsidRPr="00447BEF" w:rsidRDefault="007A4ED6"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6391C6DA" w14:textId="6801401B"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presentan información.</w:t>
            </w:r>
          </w:p>
        </w:tc>
        <w:tc>
          <w:tcPr>
            <w:tcW w:w="796" w:type="pct"/>
            <w:vAlign w:val="center"/>
          </w:tcPr>
          <w:p w14:paraId="43033DEB"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47EE78C7" w14:textId="6E6B2D8B"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62D9FC66" w14:textId="35C04303"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7A4ED6" w:rsidRPr="00447BEF" w14:paraId="4FF9A530" w14:textId="77777777" w:rsidTr="004D34AD">
        <w:trPr>
          <w:jc w:val="center"/>
        </w:trPr>
        <w:tc>
          <w:tcPr>
            <w:tcW w:w="667" w:type="pct"/>
            <w:vMerge/>
            <w:vAlign w:val="center"/>
          </w:tcPr>
          <w:p w14:paraId="31FC94FC" w14:textId="75479243"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1EC5865" w14:textId="1DB1C7F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2307F428" w14:textId="77777777" w:rsidR="007A4ED6" w:rsidRPr="00447BEF" w:rsidRDefault="007A4ED6"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032E77BB" w14:textId="5E85974A"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7F9B13F" w14:textId="22A9577C"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tc>
        <w:tc>
          <w:tcPr>
            <w:tcW w:w="664" w:type="pct"/>
            <w:vAlign w:val="center"/>
          </w:tcPr>
          <w:p w14:paraId="793060AC" w14:textId="075A59EF"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7A4ED6" w:rsidRPr="00447BEF" w14:paraId="1EBE24E8" w14:textId="77777777" w:rsidTr="004D34AD">
        <w:trPr>
          <w:jc w:val="center"/>
        </w:trPr>
        <w:tc>
          <w:tcPr>
            <w:tcW w:w="667" w:type="pct"/>
            <w:vMerge/>
            <w:vAlign w:val="center"/>
          </w:tcPr>
          <w:p w14:paraId="37430246" w14:textId="7428226B"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0BAF71F" w14:textId="2774F83D"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3FA722E0" w14:textId="77777777" w:rsidR="007A4ED6" w:rsidRPr="00447BEF" w:rsidRDefault="007A4ED6"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09F1B136" w14:textId="050F3963"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01A52572" w14:textId="77777777"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56DA8F40" w14:textId="379A3E03"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05AED215" w14:textId="1131626C" w:rsidR="007A4ED6" w:rsidRPr="00447BEF" w:rsidRDefault="007A4ED6"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6E94C5F" w14:textId="77777777" w:rsidTr="004D34AD">
        <w:trPr>
          <w:jc w:val="center"/>
        </w:trPr>
        <w:tc>
          <w:tcPr>
            <w:tcW w:w="667" w:type="pct"/>
            <w:vMerge w:val="restart"/>
            <w:vAlign w:val="center"/>
          </w:tcPr>
          <w:p w14:paraId="17868C75"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2</w:t>
            </w:r>
          </w:p>
          <w:p w14:paraId="7F9A9160" w14:textId="2315CCDE"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tcBorders>
              <w:left w:val="nil"/>
            </w:tcBorders>
            <w:vAlign w:val="center"/>
          </w:tcPr>
          <w:p w14:paraId="1514213A"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67C7F972" w14:textId="0E5E5BF6"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DB98811"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51A5E577" w14:textId="45CB3A40"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B133881"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atendido</w:t>
            </w:r>
          </w:p>
          <w:p w14:paraId="772FB9CA" w14:textId="1B6B69C8"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 No solventado</w:t>
            </w:r>
          </w:p>
        </w:tc>
        <w:tc>
          <w:tcPr>
            <w:tcW w:w="664" w:type="pct"/>
            <w:vAlign w:val="center"/>
          </w:tcPr>
          <w:p w14:paraId="3BBC6E89" w14:textId="524F1868"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711ACB2" w14:textId="77777777" w:rsidTr="004D34AD">
        <w:trPr>
          <w:jc w:val="center"/>
        </w:trPr>
        <w:tc>
          <w:tcPr>
            <w:tcW w:w="667" w:type="pct"/>
            <w:vMerge/>
            <w:vAlign w:val="center"/>
          </w:tcPr>
          <w:p w14:paraId="7F23A0BD" w14:textId="4D6785D8"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14DA76C3" w14:textId="2F1D60B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C0AD34F" w14:textId="77777777" w:rsidR="006F278A" w:rsidRPr="00447BEF" w:rsidRDefault="006F278A" w:rsidP="00447BEF">
            <w:pPr>
              <w:spacing w:line="276" w:lineRule="auto"/>
              <w:contextualSpacing/>
              <w:rPr>
                <w:rFonts w:ascii="Arial" w:hAnsi="Arial" w:cs="Arial"/>
                <w:sz w:val="14"/>
                <w:szCs w:val="14"/>
              </w:rPr>
            </w:pPr>
            <w:r w:rsidRPr="00447BEF">
              <w:rPr>
                <w:rFonts w:ascii="Arial" w:hAnsi="Arial" w:cs="Arial"/>
                <w:sz w:val="14"/>
                <w:szCs w:val="14"/>
              </w:rPr>
              <w:t>Comprobante Fiscal Digital.</w:t>
            </w:r>
          </w:p>
          <w:p w14:paraId="66594794"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0A1BD65B" w14:textId="6AEBFF5E" w:rsidR="006F278A" w:rsidRPr="00447BEF" w:rsidRDefault="006F278A" w:rsidP="00447BEF">
            <w:pPr>
              <w:spacing w:line="276" w:lineRule="auto"/>
              <w:jc w:val="both"/>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el CFDI del pago de la estimación #2, con importe de $308,895.52. </w:t>
            </w:r>
          </w:p>
        </w:tc>
        <w:tc>
          <w:tcPr>
            <w:tcW w:w="796" w:type="pct"/>
            <w:vAlign w:val="center"/>
          </w:tcPr>
          <w:p w14:paraId="44B2D862" w14:textId="77777777" w:rsidR="006F278A"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028F061C" w14:textId="45D62E16"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Solventado </w:t>
            </w:r>
          </w:p>
        </w:tc>
        <w:tc>
          <w:tcPr>
            <w:tcW w:w="664" w:type="pct"/>
            <w:vAlign w:val="center"/>
          </w:tcPr>
          <w:p w14:paraId="43EA1AC4" w14:textId="610C1532"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039DD7A5" w14:textId="77777777" w:rsidTr="004D34AD">
        <w:trPr>
          <w:jc w:val="center"/>
        </w:trPr>
        <w:tc>
          <w:tcPr>
            <w:tcW w:w="667" w:type="pct"/>
            <w:vMerge w:val="restart"/>
            <w:vAlign w:val="center"/>
          </w:tcPr>
          <w:p w14:paraId="4C1AEAD3"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2, Observación 3</w:t>
            </w:r>
          </w:p>
        </w:tc>
        <w:tc>
          <w:tcPr>
            <w:tcW w:w="744" w:type="pct"/>
            <w:vMerge w:val="restart"/>
            <w:tcBorders>
              <w:left w:val="nil"/>
            </w:tcBorders>
            <w:vAlign w:val="center"/>
          </w:tcPr>
          <w:p w14:paraId="3FAF8967"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4C370BB6"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76C9100B" w14:textId="7900D1C5"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A79686A"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EA76C12"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E5A272E" w14:textId="3F984BDF"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1AE0D447" w14:textId="77777777" w:rsidTr="004D34AD">
        <w:trPr>
          <w:jc w:val="center"/>
        </w:trPr>
        <w:tc>
          <w:tcPr>
            <w:tcW w:w="667" w:type="pct"/>
            <w:vMerge/>
            <w:vAlign w:val="center"/>
          </w:tcPr>
          <w:p w14:paraId="596696CD"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4FB429B6"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DB112E4" w14:textId="77777777" w:rsidR="00447BEF" w:rsidRPr="00447BEF" w:rsidRDefault="00447BEF" w:rsidP="00447BEF">
            <w:pPr>
              <w:spacing w:after="200"/>
              <w:contextualSpacing/>
              <w:rPr>
                <w:rFonts w:ascii="Arial" w:hAnsi="Arial" w:cs="Arial"/>
                <w:sz w:val="14"/>
                <w:szCs w:val="14"/>
              </w:rPr>
            </w:pPr>
            <w:r w:rsidRPr="00447BEF">
              <w:rPr>
                <w:rFonts w:ascii="Arial" w:hAnsi="Arial" w:cs="Arial"/>
                <w:sz w:val="14"/>
                <w:szCs w:val="14"/>
              </w:rPr>
              <w:t>Oficio de designación de residente de obra (Supervisor).</w:t>
            </w:r>
          </w:p>
          <w:p w14:paraId="1D2EA4A0"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216E41E7" w14:textId="52157ADD"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DE3021A"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8D4685A"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28030E6" w14:textId="2C25B272"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652502CB" w14:textId="77777777" w:rsidTr="004D34AD">
        <w:trPr>
          <w:jc w:val="center"/>
        </w:trPr>
        <w:tc>
          <w:tcPr>
            <w:tcW w:w="667" w:type="pct"/>
            <w:vMerge/>
            <w:vAlign w:val="center"/>
          </w:tcPr>
          <w:p w14:paraId="3E3C70C6"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FBF329F"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5505DDAB"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5D15D624" w14:textId="24777D49"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9C507EF"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6CE2209"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B20D1FF" w14:textId="2BC1668B" w:rsidR="00447BEF" w:rsidRPr="00447BEF" w:rsidRDefault="003364FD"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541C0A98" w14:textId="77777777" w:rsidTr="004D34AD">
        <w:trPr>
          <w:jc w:val="center"/>
        </w:trPr>
        <w:tc>
          <w:tcPr>
            <w:tcW w:w="667" w:type="pct"/>
            <w:vMerge/>
            <w:vAlign w:val="center"/>
          </w:tcPr>
          <w:p w14:paraId="57E919F5"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744" w:type="pct"/>
            <w:vMerge/>
            <w:tcBorders>
              <w:left w:val="nil"/>
            </w:tcBorders>
            <w:vAlign w:val="center"/>
          </w:tcPr>
          <w:p w14:paraId="2495C1A5"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2032912A"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4EF7B0E7" w14:textId="0B4C3411"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terminación de obra, es la misma que se encuentra en el expediente, solo le faltaba el sello de acuse de recibo mismo que viene integrado en este documento. </w:t>
            </w:r>
          </w:p>
        </w:tc>
        <w:tc>
          <w:tcPr>
            <w:tcW w:w="796" w:type="pct"/>
            <w:vAlign w:val="center"/>
          </w:tcPr>
          <w:p w14:paraId="0F4A740C" w14:textId="77777777" w:rsidR="00447BEF" w:rsidRPr="00447BEF" w:rsidRDefault="00447BEF" w:rsidP="00447BEF">
            <w:pPr>
              <w:spacing w:line="276" w:lineRule="auto"/>
              <w:jc w:val="center"/>
              <w:rPr>
                <w:rFonts w:ascii="Arial" w:hAnsi="Arial" w:cs="Arial"/>
                <w:sz w:val="14"/>
                <w:szCs w:val="14"/>
              </w:rPr>
            </w:pPr>
            <w:r w:rsidRPr="00447BEF">
              <w:rPr>
                <w:rFonts w:ascii="Arial" w:hAnsi="Arial" w:cs="Arial"/>
                <w:sz w:val="14"/>
                <w:szCs w:val="14"/>
              </w:rPr>
              <w:t xml:space="preserve">Atendido. </w:t>
            </w:r>
          </w:p>
          <w:p w14:paraId="3652B9F1" w14:textId="77777777" w:rsidR="00447BEF" w:rsidRPr="00447BEF" w:rsidRDefault="00447BEF" w:rsidP="00447BEF">
            <w:pPr>
              <w:spacing w:line="276" w:lineRule="auto"/>
              <w:jc w:val="center"/>
              <w:rPr>
                <w:rFonts w:ascii="Arial" w:hAnsi="Arial" w:cs="Arial"/>
                <w:sz w:val="14"/>
                <w:szCs w:val="14"/>
              </w:rPr>
            </w:pPr>
            <w:r w:rsidRPr="00447BEF">
              <w:rPr>
                <w:rFonts w:ascii="Arial" w:hAnsi="Arial" w:cs="Arial"/>
                <w:sz w:val="14"/>
                <w:szCs w:val="14"/>
              </w:rPr>
              <w:t xml:space="preserve">Solventado </w:t>
            </w:r>
          </w:p>
          <w:p w14:paraId="1EB41444"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7D7A33A4" w14:textId="3156911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1215C6C9" w14:textId="77777777" w:rsidTr="004D34AD">
        <w:trPr>
          <w:jc w:val="center"/>
        </w:trPr>
        <w:tc>
          <w:tcPr>
            <w:tcW w:w="667" w:type="pct"/>
            <w:vMerge/>
            <w:vAlign w:val="center"/>
          </w:tcPr>
          <w:p w14:paraId="52CF5856"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777CC364"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860BF9A"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02A33C8F" w14:textId="4CD91169" w:rsidR="00447BEF" w:rsidRPr="00447BEF" w:rsidRDefault="00447BEF" w:rsidP="003D3FA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notificación para firma del finiquito, es la misma que se encuentra en el expediente, solo le faltaba la firma de acuse de recibo, mismo que viene integrado en este documento. </w:t>
            </w:r>
          </w:p>
        </w:tc>
        <w:tc>
          <w:tcPr>
            <w:tcW w:w="796" w:type="pct"/>
            <w:vAlign w:val="center"/>
          </w:tcPr>
          <w:p w14:paraId="4B56E39C" w14:textId="77777777" w:rsidR="00447BEF" w:rsidRPr="00447BEF" w:rsidRDefault="00447BEF" w:rsidP="00447BEF">
            <w:pPr>
              <w:spacing w:line="276" w:lineRule="auto"/>
              <w:jc w:val="center"/>
              <w:rPr>
                <w:rFonts w:ascii="Arial" w:hAnsi="Arial" w:cs="Arial"/>
                <w:sz w:val="14"/>
                <w:szCs w:val="14"/>
              </w:rPr>
            </w:pPr>
            <w:r w:rsidRPr="00447BEF">
              <w:rPr>
                <w:rFonts w:ascii="Arial" w:hAnsi="Arial" w:cs="Arial"/>
                <w:sz w:val="14"/>
                <w:szCs w:val="14"/>
              </w:rPr>
              <w:t xml:space="preserve">Atendido. </w:t>
            </w:r>
          </w:p>
          <w:p w14:paraId="5F66B136" w14:textId="77777777" w:rsidR="00447BEF" w:rsidRPr="00447BEF" w:rsidRDefault="00447BEF" w:rsidP="00447BEF">
            <w:pPr>
              <w:spacing w:line="276" w:lineRule="auto"/>
              <w:jc w:val="center"/>
              <w:rPr>
                <w:rFonts w:ascii="Arial" w:hAnsi="Arial" w:cs="Arial"/>
                <w:sz w:val="14"/>
                <w:szCs w:val="14"/>
              </w:rPr>
            </w:pPr>
            <w:r w:rsidRPr="00447BEF">
              <w:rPr>
                <w:rFonts w:ascii="Arial" w:hAnsi="Arial" w:cs="Arial"/>
                <w:sz w:val="14"/>
                <w:szCs w:val="14"/>
              </w:rPr>
              <w:t>Solventado</w:t>
            </w:r>
          </w:p>
          <w:p w14:paraId="01A957C9"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58997476" w14:textId="2E21FDCC"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7BEF" w:rsidRPr="00447BEF" w14:paraId="582AB6E9" w14:textId="77777777" w:rsidTr="004D34AD">
        <w:trPr>
          <w:jc w:val="center"/>
        </w:trPr>
        <w:tc>
          <w:tcPr>
            <w:tcW w:w="667" w:type="pct"/>
            <w:vAlign w:val="center"/>
          </w:tcPr>
          <w:p w14:paraId="6877CBE2"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1</w:t>
            </w:r>
          </w:p>
        </w:tc>
        <w:tc>
          <w:tcPr>
            <w:tcW w:w="744" w:type="pct"/>
            <w:vAlign w:val="center"/>
          </w:tcPr>
          <w:p w14:paraId="56D58626" w14:textId="77777777"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588852F8"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y la Transferencia Interbancaria de la estimación #2 finiquito</w:t>
            </w:r>
          </w:p>
        </w:tc>
        <w:tc>
          <w:tcPr>
            <w:tcW w:w="1458" w:type="pct"/>
            <w:vAlign w:val="center"/>
          </w:tcPr>
          <w:p w14:paraId="5CAD5DBB" w14:textId="77777777" w:rsidR="00447BEF" w:rsidRPr="00447BEF" w:rsidRDefault="00447BEF"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se recibe la transferencia interbancaria del pago de la estimación #2 por un importe de $223, 818.69. Así mismo se recibe el CFDI del pago de la estimación #2 por un importe de $223, 818.69 en copia certificada. Se solventa documentalmente </w:t>
            </w:r>
          </w:p>
          <w:p w14:paraId="00E3D4E8" w14:textId="26E4CAF0" w:rsidR="00447BEF" w:rsidRPr="00447BEF" w:rsidRDefault="00447BEF" w:rsidP="003D3FAA">
            <w:pPr>
              <w:jc w:val="both"/>
              <w:rPr>
                <w:rFonts w:ascii="Arial" w:hAnsi="Arial" w:cs="Arial"/>
                <w:sz w:val="14"/>
                <w:szCs w:val="14"/>
                <w:lang w:val="es-ES_tradnl"/>
              </w:rPr>
            </w:pPr>
            <w:r w:rsidRPr="00447BEF">
              <w:rPr>
                <w:rFonts w:ascii="Arial" w:hAnsi="Arial" w:cs="Arial"/>
                <w:sz w:val="14"/>
                <w:szCs w:val="14"/>
                <w:lang w:val="es-ES_tradnl"/>
              </w:rPr>
              <w:t>$223,815.69, pendiente de solventar $0.00</w:t>
            </w:r>
            <w:r w:rsidR="003D3FAA">
              <w:rPr>
                <w:rFonts w:ascii="Arial" w:hAnsi="Arial" w:cs="Arial"/>
                <w:sz w:val="14"/>
                <w:szCs w:val="14"/>
                <w:lang w:val="es-ES_tradnl"/>
              </w:rPr>
              <w:t xml:space="preserve"> </w:t>
            </w:r>
          </w:p>
        </w:tc>
        <w:tc>
          <w:tcPr>
            <w:tcW w:w="796" w:type="pct"/>
            <w:vAlign w:val="center"/>
          </w:tcPr>
          <w:p w14:paraId="3F6B6F78" w14:textId="77777777" w:rsidR="00447BEF" w:rsidRPr="00447BEF" w:rsidRDefault="00447BEF" w:rsidP="00447BEF">
            <w:pPr>
              <w:ind w:right="49"/>
              <w:jc w:val="center"/>
              <w:rPr>
                <w:rFonts w:ascii="Arial" w:hAnsi="Arial" w:cs="Arial"/>
                <w:sz w:val="14"/>
                <w:szCs w:val="14"/>
              </w:rPr>
            </w:pPr>
            <w:r w:rsidRPr="00447BEF">
              <w:rPr>
                <w:rFonts w:ascii="Arial" w:hAnsi="Arial" w:cs="Arial"/>
                <w:sz w:val="14"/>
                <w:szCs w:val="14"/>
              </w:rPr>
              <w:t xml:space="preserve">Atendido </w:t>
            </w:r>
          </w:p>
          <w:p w14:paraId="17A0285D" w14:textId="62AD29D0"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6392796" w14:textId="77777777" w:rsidR="00447BEF" w:rsidRPr="00447BEF" w:rsidRDefault="00447BEF" w:rsidP="00447BEF">
            <w:pPr>
              <w:ind w:right="49"/>
              <w:jc w:val="center"/>
              <w:rPr>
                <w:rFonts w:ascii="Arial" w:hAnsi="Arial" w:cs="Arial"/>
                <w:sz w:val="14"/>
                <w:szCs w:val="14"/>
              </w:rPr>
            </w:pPr>
          </w:p>
          <w:p w14:paraId="09B0A15A" w14:textId="7DB6B270" w:rsidR="00447BEF" w:rsidRPr="00447BEF" w:rsidRDefault="00447BEF"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66CEF98" w14:textId="77777777" w:rsidTr="004D34AD">
        <w:trPr>
          <w:jc w:val="center"/>
        </w:trPr>
        <w:tc>
          <w:tcPr>
            <w:tcW w:w="667" w:type="pct"/>
            <w:vMerge w:val="restart"/>
            <w:vAlign w:val="center"/>
          </w:tcPr>
          <w:p w14:paraId="79B7F1D7"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2</w:t>
            </w:r>
          </w:p>
        </w:tc>
        <w:tc>
          <w:tcPr>
            <w:tcW w:w="744" w:type="pct"/>
            <w:vMerge w:val="restart"/>
            <w:tcBorders>
              <w:left w:val="nil"/>
            </w:tcBorders>
            <w:vAlign w:val="center"/>
          </w:tcPr>
          <w:p w14:paraId="20C5C636"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5E51B7E4"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008A177" w14:textId="16DBA0AE"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626FA77"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06395D5"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4E8EA30" w14:textId="468EEF80"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3A4A5B5" w14:textId="77777777" w:rsidTr="004D34AD">
        <w:trPr>
          <w:jc w:val="center"/>
        </w:trPr>
        <w:tc>
          <w:tcPr>
            <w:tcW w:w="667" w:type="pct"/>
            <w:vMerge/>
            <w:vAlign w:val="center"/>
          </w:tcPr>
          <w:p w14:paraId="5C3085B4"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4C8626B4"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18798D6"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9FF3497" w14:textId="4BE3BFF1"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E915F72"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A07630C"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6B0471A" w14:textId="754E8220"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4B84811" w14:textId="77777777" w:rsidTr="004D34AD">
        <w:trPr>
          <w:jc w:val="center"/>
        </w:trPr>
        <w:tc>
          <w:tcPr>
            <w:tcW w:w="667" w:type="pct"/>
            <w:vMerge/>
            <w:vAlign w:val="center"/>
          </w:tcPr>
          <w:p w14:paraId="1E75F4DC"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E3F692D"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1B2A13D" w14:textId="59F2326E"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w:t>
            </w:r>
            <w:r w:rsidRPr="00447BEF">
              <w:rPr>
                <w:rFonts w:ascii="Arial" w:hAnsi="Arial" w:cs="Arial"/>
                <w:sz w:val="14"/>
                <w:szCs w:val="14"/>
              </w:rPr>
              <w:lastRenderedPageBreak/>
              <w:t>estudios de Impacto Ambiental.</w:t>
            </w:r>
          </w:p>
        </w:tc>
        <w:tc>
          <w:tcPr>
            <w:tcW w:w="1458" w:type="pct"/>
            <w:vAlign w:val="center"/>
          </w:tcPr>
          <w:p w14:paraId="4CE07C59" w14:textId="6ADF4416"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presentan información.</w:t>
            </w:r>
          </w:p>
        </w:tc>
        <w:tc>
          <w:tcPr>
            <w:tcW w:w="796" w:type="pct"/>
            <w:vAlign w:val="center"/>
          </w:tcPr>
          <w:p w14:paraId="5B0F3E58"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72D791E7"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0C64DE7E" w14:textId="24AB1905"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5ED2D85F" w14:textId="77777777" w:rsidTr="004D34AD">
        <w:trPr>
          <w:jc w:val="center"/>
        </w:trPr>
        <w:tc>
          <w:tcPr>
            <w:tcW w:w="667" w:type="pct"/>
            <w:vMerge w:val="restart"/>
            <w:vAlign w:val="center"/>
          </w:tcPr>
          <w:p w14:paraId="7CB161CE" w14:textId="5C9EE0B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2</w:t>
            </w:r>
          </w:p>
        </w:tc>
        <w:tc>
          <w:tcPr>
            <w:tcW w:w="744" w:type="pct"/>
            <w:vMerge w:val="restart"/>
            <w:tcBorders>
              <w:left w:val="nil"/>
            </w:tcBorders>
            <w:vAlign w:val="center"/>
          </w:tcPr>
          <w:p w14:paraId="3C020D6E" w14:textId="56208621"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5C9F68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20034A0C" w14:textId="23621468"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93C804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61112BE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0733871B" w14:textId="362819BF"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2B60C345" w14:textId="77777777" w:rsidTr="004D34AD">
        <w:trPr>
          <w:jc w:val="center"/>
        </w:trPr>
        <w:tc>
          <w:tcPr>
            <w:tcW w:w="667" w:type="pct"/>
            <w:vMerge/>
            <w:vAlign w:val="center"/>
          </w:tcPr>
          <w:p w14:paraId="59C38BE0"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DDA08A3"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08A1D25"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7D8CFCAA" w14:textId="18A8C4BB"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4C5F913"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9F1165B"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B76106B" w14:textId="6912ACF9"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ACF7CCF" w14:textId="77777777" w:rsidTr="004D34AD">
        <w:trPr>
          <w:jc w:val="center"/>
        </w:trPr>
        <w:tc>
          <w:tcPr>
            <w:tcW w:w="667" w:type="pct"/>
            <w:vMerge/>
            <w:vAlign w:val="center"/>
          </w:tcPr>
          <w:p w14:paraId="3A300535"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5F44A59B"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79225F7"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6CC75BD4" w14:textId="0962D96C"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71AD1D2"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AF03E3B"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E638418" w14:textId="0C6BD530"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59BD36B2" w14:textId="77777777" w:rsidTr="004D34AD">
        <w:trPr>
          <w:jc w:val="center"/>
        </w:trPr>
        <w:tc>
          <w:tcPr>
            <w:tcW w:w="667" w:type="pct"/>
            <w:vMerge/>
            <w:vAlign w:val="center"/>
          </w:tcPr>
          <w:p w14:paraId="04F40737"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20C57FC1"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3C2E07C"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762AD8EC" w14:textId="583C7776" w:rsidR="006F278A" w:rsidRPr="00447BEF" w:rsidRDefault="006F278A" w:rsidP="003D3FA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un oficio que hace referencia a la autorización del convenio modificatorio, sin embargo, no es el documento solicitado. </w:t>
            </w:r>
          </w:p>
        </w:tc>
        <w:tc>
          <w:tcPr>
            <w:tcW w:w="796" w:type="pct"/>
            <w:vAlign w:val="center"/>
          </w:tcPr>
          <w:p w14:paraId="64D0DACE" w14:textId="0A6D255E" w:rsidR="006F278A" w:rsidRPr="00447BEF" w:rsidRDefault="003364FD" w:rsidP="00447BEF">
            <w:pPr>
              <w:spacing w:line="276" w:lineRule="auto"/>
              <w:jc w:val="center"/>
              <w:rPr>
                <w:rFonts w:ascii="Arial" w:hAnsi="Arial" w:cs="Arial"/>
                <w:sz w:val="14"/>
                <w:szCs w:val="14"/>
              </w:rPr>
            </w:pPr>
            <w:r>
              <w:rPr>
                <w:rFonts w:ascii="Arial" w:hAnsi="Arial" w:cs="Arial"/>
                <w:sz w:val="14"/>
                <w:szCs w:val="14"/>
              </w:rPr>
              <w:t>Atendido</w:t>
            </w:r>
          </w:p>
          <w:p w14:paraId="3B670174" w14:textId="77777777" w:rsidR="006F278A" w:rsidRPr="00447BEF" w:rsidRDefault="006F278A" w:rsidP="00447BEF">
            <w:pPr>
              <w:spacing w:line="276" w:lineRule="auto"/>
              <w:jc w:val="center"/>
              <w:rPr>
                <w:rFonts w:ascii="Arial" w:hAnsi="Arial" w:cs="Arial"/>
                <w:sz w:val="14"/>
                <w:szCs w:val="14"/>
              </w:rPr>
            </w:pPr>
            <w:r w:rsidRPr="00447BEF">
              <w:rPr>
                <w:rFonts w:ascii="Arial" w:hAnsi="Arial" w:cs="Arial"/>
                <w:sz w:val="14"/>
                <w:szCs w:val="14"/>
              </w:rPr>
              <w:t>No solventado</w:t>
            </w:r>
          </w:p>
          <w:p w14:paraId="79AF9934"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60954677" w14:textId="2EC80130"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45D2195" w14:textId="77777777" w:rsidTr="004D34AD">
        <w:trPr>
          <w:jc w:val="center"/>
        </w:trPr>
        <w:tc>
          <w:tcPr>
            <w:tcW w:w="667" w:type="pct"/>
            <w:vMerge/>
            <w:vAlign w:val="center"/>
          </w:tcPr>
          <w:p w14:paraId="4AE820FB"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4646209D"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B5E024D"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308B0097" w14:textId="138A8DB0" w:rsidR="006F278A" w:rsidRPr="00447BEF" w:rsidRDefault="006F278A" w:rsidP="003D3FA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aportan el acta de extinción de derechos y obligaciones, conteniendo el documento los nombres y firmas de las personas participantes en el acto, los datos generales del contrato, la descripción de los trabajos, el número del convenio modificatorio, los importes de las estimaciones con fechas y periodos y fechas de pagos. </w:t>
            </w:r>
          </w:p>
        </w:tc>
        <w:tc>
          <w:tcPr>
            <w:tcW w:w="796" w:type="pct"/>
            <w:vAlign w:val="center"/>
          </w:tcPr>
          <w:p w14:paraId="30FDB5FA" w14:textId="77777777" w:rsidR="003364FD" w:rsidRDefault="006F278A" w:rsidP="003364F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Atendido</w:t>
            </w:r>
          </w:p>
          <w:p w14:paraId="5FA278AB" w14:textId="06777CDC" w:rsidR="006F278A" w:rsidRPr="00447BEF" w:rsidRDefault="006F278A" w:rsidP="003364F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Solventado</w:t>
            </w:r>
          </w:p>
        </w:tc>
        <w:tc>
          <w:tcPr>
            <w:tcW w:w="664" w:type="pct"/>
            <w:vAlign w:val="center"/>
          </w:tcPr>
          <w:p w14:paraId="76FC33D3" w14:textId="403BD8C6"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5A861D1B" w14:textId="77777777" w:rsidTr="004D34AD">
        <w:trPr>
          <w:jc w:val="center"/>
        </w:trPr>
        <w:tc>
          <w:tcPr>
            <w:tcW w:w="667" w:type="pct"/>
            <w:vMerge/>
            <w:vAlign w:val="center"/>
          </w:tcPr>
          <w:p w14:paraId="43DE3BC1"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FA720CC"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9A2091B"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2843FFDE" w14:textId="1EA7380E" w:rsidR="006F278A" w:rsidRPr="00447BEF" w:rsidRDefault="006F278A" w:rsidP="003364FD">
            <w:pPr>
              <w:spacing w:line="276" w:lineRule="auto"/>
              <w:jc w:val="both"/>
              <w:rPr>
                <w:rFonts w:ascii="Arial" w:hAnsi="Arial" w:cs="Arial"/>
                <w:sz w:val="14"/>
                <w:szCs w:val="14"/>
                <w:lang w:val="es-ES_tradnl"/>
              </w:rPr>
            </w:pPr>
            <w:r w:rsidRPr="00447BEF">
              <w:rPr>
                <w:rFonts w:ascii="Arial" w:hAnsi="Arial" w:cs="Arial"/>
                <w:sz w:val="14"/>
                <w:szCs w:val="14"/>
              </w:rPr>
              <w:t>Con oficio DOP/1159/2020 del 18/12/2020 se recibe la transferencia interbancaria del pago de la estima</w:t>
            </w:r>
            <w:r w:rsidR="003364FD">
              <w:rPr>
                <w:rFonts w:ascii="Arial" w:hAnsi="Arial" w:cs="Arial"/>
                <w:sz w:val="14"/>
                <w:szCs w:val="14"/>
              </w:rPr>
              <w:t>ción #2 por un importe de $223,</w:t>
            </w:r>
            <w:r w:rsidRPr="00447BEF">
              <w:rPr>
                <w:rFonts w:ascii="Arial" w:hAnsi="Arial" w:cs="Arial"/>
                <w:sz w:val="14"/>
                <w:szCs w:val="14"/>
              </w:rPr>
              <w:t xml:space="preserve">818.69. </w:t>
            </w:r>
            <w:r w:rsidR="003364FD">
              <w:rPr>
                <w:rFonts w:ascii="Arial" w:hAnsi="Arial" w:cs="Arial"/>
                <w:sz w:val="14"/>
                <w:szCs w:val="14"/>
              </w:rPr>
              <w:t>De esta forma se verifica que el anticipo está a</w:t>
            </w:r>
            <w:r w:rsidR="003D3FAA">
              <w:rPr>
                <w:rFonts w:ascii="Arial" w:hAnsi="Arial" w:cs="Arial"/>
                <w:sz w:val="14"/>
                <w:szCs w:val="14"/>
              </w:rPr>
              <w:t xml:space="preserve">mortizado. </w:t>
            </w:r>
          </w:p>
        </w:tc>
        <w:tc>
          <w:tcPr>
            <w:tcW w:w="796" w:type="pct"/>
            <w:vAlign w:val="center"/>
          </w:tcPr>
          <w:p w14:paraId="53BB9DD2" w14:textId="77777777" w:rsidR="006F278A" w:rsidRPr="00447BEF" w:rsidRDefault="006F278A" w:rsidP="00447BEF">
            <w:pPr>
              <w:ind w:right="49"/>
              <w:jc w:val="center"/>
              <w:rPr>
                <w:rFonts w:ascii="Arial" w:hAnsi="Arial" w:cs="Arial"/>
                <w:sz w:val="14"/>
                <w:szCs w:val="14"/>
              </w:rPr>
            </w:pPr>
            <w:r w:rsidRPr="00447BEF">
              <w:rPr>
                <w:rFonts w:ascii="Arial" w:hAnsi="Arial" w:cs="Arial"/>
                <w:sz w:val="14"/>
                <w:szCs w:val="14"/>
              </w:rPr>
              <w:t xml:space="preserve">Atendido </w:t>
            </w:r>
          </w:p>
          <w:p w14:paraId="5FA267A4" w14:textId="090DDC53"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C238A86" w14:textId="10B22A84"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3A188D90" w14:textId="77777777" w:rsidTr="004D34AD">
        <w:trPr>
          <w:jc w:val="center"/>
        </w:trPr>
        <w:tc>
          <w:tcPr>
            <w:tcW w:w="667" w:type="pct"/>
            <w:vMerge/>
            <w:vAlign w:val="center"/>
          </w:tcPr>
          <w:p w14:paraId="66177A42"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2DBA33EF"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B671843"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1D1AA446" w14:textId="07F9F74D" w:rsidR="006F278A" w:rsidRPr="00447BEF" w:rsidRDefault="006F278A" w:rsidP="003D3FA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recibe la transferencia interbancaria del pago de la estima</w:t>
            </w:r>
            <w:r w:rsidR="003364FD">
              <w:rPr>
                <w:rFonts w:ascii="Arial" w:hAnsi="Arial" w:cs="Arial"/>
                <w:sz w:val="14"/>
                <w:szCs w:val="14"/>
              </w:rPr>
              <w:t>ción #2 por un importe de $223,</w:t>
            </w:r>
            <w:r w:rsidRPr="00447BEF">
              <w:rPr>
                <w:rFonts w:ascii="Arial" w:hAnsi="Arial" w:cs="Arial"/>
                <w:sz w:val="14"/>
                <w:szCs w:val="14"/>
              </w:rPr>
              <w:t xml:space="preserve">818.69. </w:t>
            </w:r>
            <w:r w:rsidR="003364FD">
              <w:rPr>
                <w:rFonts w:ascii="Arial" w:hAnsi="Arial" w:cs="Arial"/>
                <w:sz w:val="14"/>
                <w:szCs w:val="14"/>
              </w:rPr>
              <w:t xml:space="preserve">Se determina procedente la documentación para su solventación. </w:t>
            </w:r>
          </w:p>
        </w:tc>
        <w:tc>
          <w:tcPr>
            <w:tcW w:w="796" w:type="pct"/>
            <w:vAlign w:val="center"/>
          </w:tcPr>
          <w:p w14:paraId="651E503B" w14:textId="77777777" w:rsidR="003364FD" w:rsidRDefault="003364FD" w:rsidP="003364FD">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t>Atendido</w:t>
            </w:r>
          </w:p>
          <w:p w14:paraId="470DCF2F" w14:textId="50B5AF99" w:rsidR="006F278A" w:rsidRPr="00447BEF" w:rsidRDefault="006F278A" w:rsidP="003364F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Solventado</w:t>
            </w:r>
          </w:p>
        </w:tc>
        <w:tc>
          <w:tcPr>
            <w:tcW w:w="664" w:type="pct"/>
            <w:vAlign w:val="center"/>
          </w:tcPr>
          <w:p w14:paraId="507F2E1A" w14:textId="42BABA83"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D782CE8" w14:textId="77777777" w:rsidTr="004D34AD">
        <w:trPr>
          <w:jc w:val="center"/>
        </w:trPr>
        <w:tc>
          <w:tcPr>
            <w:tcW w:w="667" w:type="pct"/>
            <w:vMerge/>
            <w:vAlign w:val="center"/>
          </w:tcPr>
          <w:p w14:paraId="5AFB994A"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01348CC5"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8090FB9"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6EAD01D9" w14:textId="379900C6" w:rsidR="006F278A" w:rsidRPr="00447BEF" w:rsidRDefault="006F278A" w:rsidP="003364F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recibe el CFDI del pago de la estima</w:t>
            </w:r>
            <w:r w:rsidR="003364FD">
              <w:rPr>
                <w:rFonts w:ascii="Arial" w:hAnsi="Arial" w:cs="Arial"/>
                <w:sz w:val="14"/>
                <w:szCs w:val="14"/>
              </w:rPr>
              <w:t>ción #2 por un importe de $223,</w:t>
            </w:r>
            <w:r w:rsidRPr="00447BEF">
              <w:rPr>
                <w:rFonts w:ascii="Arial" w:hAnsi="Arial" w:cs="Arial"/>
                <w:sz w:val="14"/>
                <w:szCs w:val="14"/>
              </w:rPr>
              <w:t xml:space="preserve">818.69. </w:t>
            </w:r>
            <w:r w:rsidR="003364FD">
              <w:rPr>
                <w:rFonts w:ascii="Arial" w:hAnsi="Arial" w:cs="Arial"/>
                <w:sz w:val="14"/>
                <w:szCs w:val="14"/>
              </w:rPr>
              <w:t>Se determina procedente la documentación para su sol</w:t>
            </w:r>
            <w:r w:rsidR="003D3FAA">
              <w:rPr>
                <w:rFonts w:ascii="Arial" w:hAnsi="Arial" w:cs="Arial"/>
                <w:sz w:val="14"/>
                <w:szCs w:val="14"/>
              </w:rPr>
              <w:t xml:space="preserve">ventación. </w:t>
            </w:r>
          </w:p>
        </w:tc>
        <w:tc>
          <w:tcPr>
            <w:tcW w:w="796" w:type="pct"/>
            <w:vAlign w:val="center"/>
          </w:tcPr>
          <w:p w14:paraId="706D8E83" w14:textId="77777777" w:rsidR="003364FD" w:rsidRDefault="003364FD" w:rsidP="003364FD">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t>Atendido</w:t>
            </w:r>
          </w:p>
          <w:p w14:paraId="1A69CAB6" w14:textId="655F142B" w:rsidR="006F278A" w:rsidRPr="00447BEF" w:rsidRDefault="003364FD" w:rsidP="003364F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Solventado</w:t>
            </w:r>
            <w:r w:rsidRPr="00447BEF">
              <w:rPr>
                <w:rFonts w:ascii="Arial" w:hAnsi="Arial" w:cs="Arial"/>
                <w:sz w:val="14"/>
                <w:szCs w:val="14"/>
                <w:lang w:val="es-ES_tradnl"/>
              </w:rPr>
              <w:t xml:space="preserve"> </w:t>
            </w:r>
          </w:p>
        </w:tc>
        <w:tc>
          <w:tcPr>
            <w:tcW w:w="664" w:type="pct"/>
            <w:vAlign w:val="center"/>
          </w:tcPr>
          <w:p w14:paraId="743B2E9D" w14:textId="4F5078AA"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B52F3B7" w14:textId="77777777" w:rsidTr="004D34AD">
        <w:trPr>
          <w:jc w:val="center"/>
        </w:trPr>
        <w:tc>
          <w:tcPr>
            <w:tcW w:w="667" w:type="pct"/>
            <w:vMerge w:val="restart"/>
            <w:vAlign w:val="center"/>
          </w:tcPr>
          <w:p w14:paraId="265F7B1A"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3</w:t>
            </w:r>
          </w:p>
        </w:tc>
        <w:tc>
          <w:tcPr>
            <w:tcW w:w="744" w:type="pct"/>
            <w:vMerge w:val="restart"/>
            <w:tcBorders>
              <w:left w:val="nil"/>
            </w:tcBorders>
            <w:vAlign w:val="center"/>
          </w:tcPr>
          <w:p w14:paraId="38025E7A"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4DEF337B"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6C96C242" w14:textId="1551138E"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EA7503D"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3BE3484"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11C7068C" w14:textId="616144A5"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C69C607" w14:textId="77777777" w:rsidTr="004D34AD">
        <w:trPr>
          <w:jc w:val="center"/>
        </w:trPr>
        <w:tc>
          <w:tcPr>
            <w:tcW w:w="667" w:type="pct"/>
            <w:vMerge/>
            <w:vAlign w:val="center"/>
          </w:tcPr>
          <w:p w14:paraId="585C7890"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6E8A1848"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2D2788B" w14:textId="77777777" w:rsidR="006F278A" w:rsidRPr="00447BEF" w:rsidRDefault="006F278A" w:rsidP="00447BE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1F67460A" w14:textId="42953128" w:rsidR="006F278A" w:rsidRPr="00447BEF" w:rsidRDefault="006F278A" w:rsidP="000D14E6">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presentan oficio DOP/733/2019 del 08/07/2019. </w:t>
            </w:r>
          </w:p>
          <w:p w14:paraId="57F6A36E" w14:textId="49EBC43E"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El documento presentado fue firmado por el Director de Obras Públicas, pero es un documento que ya no se debe corregir por ser irregular, puesto que el oficio integrado en el expediente de obra se encuentra firmado por el Coordinador de Supervisores. por tal motivo se ratifica la </w:t>
            </w:r>
            <w:r w:rsidRPr="00447BEF">
              <w:rPr>
                <w:rFonts w:ascii="Arial" w:hAnsi="Arial" w:cs="Arial"/>
                <w:sz w:val="14"/>
                <w:szCs w:val="14"/>
              </w:rPr>
              <w:lastRenderedPageBreak/>
              <w:t>observación. No solventa, permanece como documentación irregular.</w:t>
            </w:r>
          </w:p>
        </w:tc>
        <w:tc>
          <w:tcPr>
            <w:tcW w:w="796" w:type="pct"/>
            <w:vAlign w:val="center"/>
          </w:tcPr>
          <w:p w14:paraId="2BE89CD6" w14:textId="77777777" w:rsidR="006F278A" w:rsidRPr="00447BEF" w:rsidRDefault="006F278A" w:rsidP="00447BEF">
            <w:pPr>
              <w:spacing w:line="276" w:lineRule="auto"/>
              <w:jc w:val="center"/>
              <w:rPr>
                <w:rFonts w:ascii="Arial" w:hAnsi="Arial" w:cs="Arial"/>
                <w:sz w:val="14"/>
                <w:szCs w:val="14"/>
              </w:rPr>
            </w:pPr>
            <w:r w:rsidRPr="00447BEF">
              <w:rPr>
                <w:rFonts w:ascii="Arial" w:hAnsi="Arial" w:cs="Arial"/>
                <w:sz w:val="14"/>
                <w:szCs w:val="14"/>
              </w:rPr>
              <w:lastRenderedPageBreak/>
              <w:t xml:space="preserve">Atendido. </w:t>
            </w:r>
          </w:p>
          <w:p w14:paraId="15D58A79" w14:textId="77777777" w:rsidR="006F278A" w:rsidRPr="00447BEF" w:rsidRDefault="006F278A" w:rsidP="00447BEF">
            <w:pPr>
              <w:spacing w:line="276" w:lineRule="auto"/>
              <w:jc w:val="center"/>
              <w:rPr>
                <w:rFonts w:ascii="Arial" w:hAnsi="Arial" w:cs="Arial"/>
                <w:sz w:val="14"/>
                <w:szCs w:val="14"/>
              </w:rPr>
            </w:pPr>
            <w:r w:rsidRPr="00447BEF">
              <w:rPr>
                <w:rFonts w:ascii="Arial" w:hAnsi="Arial" w:cs="Arial"/>
                <w:sz w:val="14"/>
                <w:szCs w:val="14"/>
              </w:rPr>
              <w:t xml:space="preserve">No solventado. </w:t>
            </w:r>
          </w:p>
          <w:p w14:paraId="3C2DF76F" w14:textId="77777777"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4A7A2EFF" w14:textId="105765BD" w:rsidR="006F278A" w:rsidRPr="00447BEF" w:rsidRDefault="006F278A" w:rsidP="00447BEF">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6F7A4D48" w14:textId="77777777" w:rsidTr="004D34AD">
        <w:trPr>
          <w:jc w:val="center"/>
        </w:trPr>
        <w:tc>
          <w:tcPr>
            <w:tcW w:w="667" w:type="pct"/>
            <w:vMerge w:val="restart"/>
            <w:vAlign w:val="center"/>
          </w:tcPr>
          <w:p w14:paraId="10DEC8C5" w14:textId="2480798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 Observación 3</w:t>
            </w:r>
          </w:p>
        </w:tc>
        <w:tc>
          <w:tcPr>
            <w:tcW w:w="744" w:type="pct"/>
            <w:vMerge w:val="restart"/>
            <w:tcBorders>
              <w:left w:val="nil"/>
            </w:tcBorders>
            <w:vAlign w:val="center"/>
          </w:tcPr>
          <w:p w14:paraId="4DC8F952" w14:textId="6FC1EEA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2118AC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66056215" w14:textId="4929D106"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7790BA8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650093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7047043B" w14:textId="47B2ECDE"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65987A34" w14:textId="77777777" w:rsidTr="004D34AD">
        <w:trPr>
          <w:jc w:val="center"/>
        </w:trPr>
        <w:tc>
          <w:tcPr>
            <w:tcW w:w="667" w:type="pct"/>
            <w:vMerge/>
            <w:vAlign w:val="center"/>
          </w:tcPr>
          <w:p w14:paraId="41F3BB1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E5E406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0D93C02"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68DFDFFB" w14:textId="368813E0"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el dictamen técnico. </w:t>
            </w:r>
          </w:p>
          <w:p w14:paraId="6FA0966B" w14:textId="7E60DCEB"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tc>
        <w:tc>
          <w:tcPr>
            <w:tcW w:w="796" w:type="pct"/>
            <w:vAlign w:val="center"/>
          </w:tcPr>
          <w:p w14:paraId="7EB778D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 xml:space="preserve">Atendido. </w:t>
            </w:r>
          </w:p>
          <w:p w14:paraId="5FA38E3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093EA83" w14:textId="48F5172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EE85EE1" w14:textId="77777777" w:rsidTr="004D34AD">
        <w:trPr>
          <w:jc w:val="center"/>
        </w:trPr>
        <w:tc>
          <w:tcPr>
            <w:tcW w:w="667" w:type="pct"/>
            <w:vMerge/>
            <w:vAlign w:val="center"/>
          </w:tcPr>
          <w:p w14:paraId="25951C32" w14:textId="77777777" w:rsidR="006F278A" w:rsidRPr="00447BEF" w:rsidRDefault="006F278A" w:rsidP="006F278A">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tcBorders>
              <w:left w:val="nil"/>
            </w:tcBorders>
            <w:vAlign w:val="center"/>
          </w:tcPr>
          <w:p w14:paraId="646774F1" w14:textId="77777777" w:rsidR="006F278A" w:rsidRPr="00447BEF" w:rsidRDefault="006F278A" w:rsidP="006F278A">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6FFE2607" w14:textId="77777777" w:rsidR="006F278A" w:rsidRPr="007A4ED6"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Notificación y fecha de terminación de los trabajos (Del Contratista).</w:t>
            </w:r>
          </w:p>
        </w:tc>
        <w:tc>
          <w:tcPr>
            <w:tcW w:w="1458" w:type="pct"/>
            <w:vAlign w:val="center"/>
          </w:tcPr>
          <w:p w14:paraId="0405CAA4" w14:textId="39D3C8CF" w:rsidR="006F278A" w:rsidRPr="007A4ED6"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 presentan información.</w:t>
            </w:r>
          </w:p>
        </w:tc>
        <w:tc>
          <w:tcPr>
            <w:tcW w:w="796" w:type="pct"/>
            <w:vAlign w:val="center"/>
          </w:tcPr>
          <w:p w14:paraId="6D3B9EDC" w14:textId="77777777" w:rsidR="006F278A" w:rsidRPr="007A4ED6" w:rsidRDefault="006F278A" w:rsidP="006F278A">
            <w:pPr>
              <w:overflowPunct w:val="0"/>
              <w:autoSpaceDE w:val="0"/>
              <w:autoSpaceDN w:val="0"/>
              <w:adjustRightInd w:val="0"/>
              <w:ind w:right="49"/>
              <w:jc w:val="center"/>
              <w:textAlignment w:val="baseline"/>
              <w:rPr>
                <w:rFonts w:ascii="Arial" w:hAnsi="Arial" w:cs="Arial"/>
                <w:sz w:val="14"/>
                <w:szCs w:val="14"/>
              </w:rPr>
            </w:pPr>
            <w:r w:rsidRPr="007A4ED6">
              <w:rPr>
                <w:rFonts w:ascii="Arial" w:hAnsi="Arial" w:cs="Arial"/>
                <w:sz w:val="14"/>
                <w:szCs w:val="14"/>
              </w:rPr>
              <w:t>No atendido</w:t>
            </w:r>
          </w:p>
          <w:p w14:paraId="234A6159" w14:textId="77777777" w:rsidR="006F278A" w:rsidRPr="007A4ED6"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7A4ED6">
              <w:rPr>
                <w:rFonts w:ascii="Arial" w:hAnsi="Arial" w:cs="Arial"/>
                <w:sz w:val="14"/>
                <w:szCs w:val="14"/>
              </w:rPr>
              <w:t xml:space="preserve"> No solventado</w:t>
            </w:r>
          </w:p>
        </w:tc>
        <w:tc>
          <w:tcPr>
            <w:tcW w:w="664" w:type="pct"/>
            <w:vAlign w:val="center"/>
          </w:tcPr>
          <w:p w14:paraId="526F9D0A" w14:textId="0380E255" w:rsidR="006F278A" w:rsidRPr="00447BEF" w:rsidRDefault="006F278A" w:rsidP="006F278A">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5E03FB5" w14:textId="77777777" w:rsidTr="004D34AD">
        <w:trPr>
          <w:jc w:val="center"/>
        </w:trPr>
        <w:tc>
          <w:tcPr>
            <w:tcW w:w="667" w:type="pct"/>
            <w:vMerge/>
            <w:vAlign w:val="center"/>
          </w:tcPr>
          <w:p w14:paraId="538C93D6" w14:textId="77777777" w:rsidR="006F278A" w:rsidRPr="00447BEF" w:rsidRDefault="006F278A" w:rsidP="006F278A">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tcBorders>
              <w:left w:val="nil"/>
            </w:tcBorders>
            <w:vAlign w:val="center"/>
          </w:tcPr>
          <w:p w14:paraId="53105820" w14:textId="77777777" w:rsidR="006F278A" w:rsidRPr="00447BEF" w:rsidRDefault="006F278A" w:rsidP="006F278A">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3511A63B" w14:textId="77777777" w:rsidR="006F278A" w:rsidRPr="007A4ED6"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Notificación al contratista para la elaboración del finiquito.</w:t>
            </w:r>
          </w:p>
        </w:tc>
        <w:tc>
          <w:tcPr>
            <w:tcW w:w="1458" w:type="pct"/>
            <w:vAlign w:val="center"/>
          </w:tcPr>
          <w:p w14:paraId="012300C6" w14:textId="74AF9755" w:rsidR="006F278A" w:rsidRPr="007A4ED6"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No presentan información.</w:t>
            </w:r>
          </w:p>
        </w:tc>
        <w:tc>
          <w:tcPr>
            <w:tcW w:w="796" w:type="pct"/>
            <w:vAlign w:val="center"/>
          </w:tcPr>
          <w:p w14:paraId="36E16F84" w14:textId="77777777" w:rsidR="006F278A" w:rsidRPr="007A4ED6" w:rsidRDefault="006F278A" w:rsidP="006F278A">
            <w:pPr>
              <w:overflowPunct w:val="0"/>
              <w:autoSpaceDE w:val="0"/>
              <w:autoSpaceDN w:val="0"/>
              <w:adjustRightInd w:val="0"/>
              <w:ind w:right="49"/>
              <w:jc w:val="center"/>
              <w:textAlignment w:val="baseline"/>
              <w:rPr>
                <w:rFonts w:ascii="Arial" w:hAnsi="Arial" w:cs="Arial"/>
                <w:sz w:val="14"/>
                <w:szCs w:val="14"/>
              </w:rPr>
            </w:pPr>
            <w:r w:rsidRPr="007A4ED6">
              <w:rPr>
                <w:rFonts w:ascii="Arial" w:hAnsi="Arial" w:cs="Arial"/>
                <w:sz w:val="14"/>
                <w:szCs w:val="14"/>
              </w:rPr>
              <w:t>No atendido</w:t>
            </w:r>
          </w:p>
          <w:p w14:paraId="017FEEA7" w14:textId="77777777" w:rsidR="006F278A" w:rsidRPr="007A4ED6"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7A4ED6">
              <w:rPr>
                <w:rFonts w:ascii="Arial" w:hAnsi="Arial" w:cs="Arial"/>
                <w:sz w:val="14"/>
                <w:szCs w:val="14"/>
              </w:rPr>
              <w:t xml:space="preserve"> No solventado</w:t>
            </w:r>
          </w:p>
        </w:tc>
        <w:tc>
          <w:tcPr>
            <w:tcW w:w="664" w:type="pct"/>
            <w:vAlign w:val="center"/>
          </w:tcPr>
          <w:p w14:paraId="44A48071" w14:textId="3D5A29DF" w:rsidR="006F278A" w:rsidRPr="00447BEF" w:rsidRDefault="006F278A" w:rsidP="006F278A">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3255C083" w14:textId="77777777" w:rsidTr="004D34AD">
        <w:trPr>
          <w:jc w:val="center"/>
        </w:trPr>
        <w:tc>
          <w:tcPr>
            <w:tcW w:w="667" w:type="pct"/>
            <w:vAlign w:val="center"/>
          </w:tcPr>
          <w:p w14:paraId="36F9046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1</w:t>
            </w:r>
          </w:p>
        </w:tc>
        <w:tc>
          <w:tcPr>
            <w:tcW w:w="744" w:type="pct"/>
            <w:tcBorders>
              <w:left w:val="nil"/>
            </w:tcBorders>
            <w:vAlign w:val="center"/>
          </w:tcPr>
          <w:p w14:paraId="0A29E05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03915BE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las estimaciones #1, #2 y #3 finiquito, así como las Transferencias Interbancarias del saldo de las estimaciones #2 y #3 finiquito</w:t>
            </w:r>
          </w:p>
        </w:tc>
        <w:tc>
          <w:tcPr>
            <w:tcW w:w="1458" w:type="pct"/>
            <w:vAlign w:val="center"/>
          </w:tcPr>
          <w:p w14:paraId="2C334827" w14:textId="53BA4DC1"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CFDI de la estimación #1 por $529,961.83, para la estimación #2 por $ 957,111.52 y para la estimación #3 por $267,874.10. Falta un CFDI para la estimación #1 por $200,000.00 y un CFDI para la estimación #2 por $100,000.00. se solventó documentalmente </w:t>
            </w:r>
          </w:p>
          <w:p w14:paraId="7A7F7A04" w14:textId="5B178A41" w:rsidR="006F278A" w:rsidRPr="00447BEF" w:rsidRDefault="006F278A" w:rsidP="0019567A">
            <w:pPr>
              <w:jc w:val="both"/>
              <w:rPr>
                <w:rFonts w:ascii="Arial" w:hAnsi="Arial" w:cs="Arial"/>
                <w:sz w:val="14"/>
                <w:szCs w:val="14"/>
                <w:lang w:val="es-ES_tradnl"/>
              </w:rPr>
            </w:pPr>
            <w:r w:rsidRPr="00447BEF">
              <w:rPr>
                <w:rFonts w:ascii="Arial" w:hAnsi="Arial" w:cs="Arial"/>
                <w:sz w:val="14"/>
                <w:szCs w:val="14"/>
                <w:lang w:val="es-ES_tradnl"/>
              </w:rPr>
              <w:t>$1,754,947.45, quedando pendiente por comprobar $300,000.00</w:t>
            </w:r>
            <w:r w:rsidR="0019567A">
              <w:rPr>
                <w:rFonts w:ascii="Arial" w:hAnsi="Arial" w:cs="Arial"/>
                <w:sz w:val="14"/>
                <w:szCs w:val="14"/>
                <w:lang w:val="es-ES_tradnl"/>
              </w:rPr>
              <w:t>.</w:t>
            </w:r>
          </w:p>
        </w:tc>
        <w:tc>
          <w:tcPr>
            <w:tcW w:w="796" w:type="pct"/>
            <w:vAlign w:val="center"/>
          </w:tcPr>
          <w:p w14:paraId="0778E823"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446E43C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52B2AEB" w14:textId="77777777" w:rsidR="006F278A" w:rsidRPr="00447BEF" w:rsidRDefault="006F278A" w:rsidP="006F278A">
            <w:pPr>
              <w:ind w:right="49"/>
              <w:jc w:val="center"/>
              <w:rPr>
                <w:rFonts w:ascii="Arial" w:hAnsi="Arial" w:cs="Arial"/>
                <w:sz w:val="14"/>
                <w:szCs w:val="14"/>
              </w:rPr>
            </w:pPr>
          </w:p>
          <w:p w14:paraId="741A5C59" w14:textId="3C713055"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Pliego de observaciones </w:t>
            </w:r>
          </w:p>
        </w:tc>
      </w:tr>
      <w:tr w:rsidR="006F278A" w:rsidRPr="00447BEF" w14:paraId="2C4068F0" w14:textId="77777777" w:rsidTr="004D34AD">
        <w:trPr>
          <w:jc w:val="center"/>
        </w:trPr>
        <w:tc>
          <w:tcPr>
            <w:tcW w:w="667" w:type="pct"/>
            <w:vMerge w:val="restart"/>
            <w:vAlign w:val="center"/>
          </w:tcPr>
          <w:p w14:paraId="1EC736E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2</w:t>
            </w:r>
          </w:p>
        </w:tc>
        <w:tc>
          <w:tcPr>
            <w:tcW w:w="744" w:type="pct"/>
            <w:vMerge w:val="restart"/>
            <w:tcBorders>
              <w:left w:val="nil"/>
            </w:tcBorders>
            <w:vAlign w:val="center"/>
          </w:tcPr>
          <w:p w14:paraId="5B93446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BB39ACD"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4468894" w14:textId="5720190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50F29B5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063F138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0738E1F0" w14:textId="2B7CC05F"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68476C3" w14:textId="77777777" w:rsidTr="004D34AD">
        <w:trPr>
          <w:jc w:val="center"/>
        </w:trPr>
        <w:tc>
          <w:tcPr>
            <w:tcW w:w="667" w:type="pct"/>
            <w:vMerge/>
            <w:vAlign w:val="center"/>
          </w:tcPr>
          <w:p w14:paraId="3E06943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1D717B7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59B655F"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58CA3C2" w14:textId="3DD2D24E"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0F7336C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20A0A7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848A8E6" w14:textId="77CE2D8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0996734" w14:textId="77777777" w:rsidTr="004D34AD">
        <w:trPr>
          <w:jc w:val="center"/>
        </w:trPr>
        <w:tc>
          <w:tcPr>
            <w:tcW w:w="667" w:type="pct"/>
            <w:vMerge/>
            <w:vAlign w:val="center"/>
          </w:tcPr>
          <w:p w14:paraId="52CD16A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20EB737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3B971CD" w14:textId="0EDA66BD"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7C4F8994" w14:textId="7F3911E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25DF73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9E2BE6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63A9601" w14:textId="3FC5C97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A8CD42D" w14:textId="77777777" w:rsidTr="004D34AD">
        <w:trPr>
          <w:jc w:val="center"/>
        </w:trPr>
        <w:tc>
          <w:tcPr>
            <w:tcW w:w="667" w:type="pct"/>
            <w:vMerge/>
            <w:vAlign w:val="center"/>
          </w:tcPr>
          <w:p w14:paraId="1818EA4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0EE00B46"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1D2FDE"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2EC23905" w14:textId="25D3107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C123D0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2BCD31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D694519" w14:textId="262EDE4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D07C51A" w14:textId="77777777" w:rsidTr="004D34AD">
        <w:trPr>
          <w:jc w:val="center"/>
        </w:trPr>
        <w:tc>
          <w:tcPr>
            <w:tcW w:w="667" w:type="pct"/>
            <w:vMerge w:val="restart"/>
            <w:vAlign w:val="center"/>
          </w:tcPr>
          <w:p w14:paraId="07B4CB8C" w14:textId="3E1B3D99"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2</w:t>
            </w:r>
          </w:p>
        </w:tc>
        <w:tc>
          <w:tcPr>
            <w:tcW w:w="744" w:type="pct"/>
            <w:vMerge w:val="restart"/>
            <w:tcBorders>
              <w:left w:val="nil"/>
            </w:tcBorders>
            <w:vAlign w:val="center"/>
          </w:tcPr>
          <w:p w14:paraId="3DF15D73" w14:textId="3616E63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6F9AE95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Autorización de conceptos no previstos en el </w:t>
            </w:r>
            <w:r w:rsidRPr="00447BEF">
              <w:rPr>
                <w:rFonts w:ascii="Arial" w:hAnsi="Arial" w:cs="Arial"/>
                <w:sz w:val="14"/>
                <w:szCs w:val="14"/>
              </w:rPr>
              <w:lastRenderedPageBreak/>
              <w:t>catálogo de conceptos.</w:t>
            </w:r>
          </w:p>
        </w:tc>
        <w:tc>
          <w:tcPr>
            <w:tcW w:w="1458" w:type="pct"/>
            <w:vAlign w:val="center"/>
          </w:tcPr>
          <w:p w14:paraId="13FF235F" w14:textId="5DEE581B" w:rsidR="006F278A" w:rsidRPr="00447BEF" w:rsidRDefault="006F278A" w:rsidP="006F278A">
            <w:pPr>
              <w:spacing w:line="276" w:lineRule="auto"/>
              <w:jc w:val="both"/>
              <w:rPr>
                <w:rFonts w:ascii="Arial" w:hAnsi="Arial" w:cs="Arial"/>
                <w:sz w:val="14"/>
                <w:szCs w:val="14"/>
                <w:lang w:val="es-ES_tradnl"/>
              </w:rPr>
            </w:pPr>
            <w:r w:rsidRPr="00447BEF">
              <w:rPr>
                <w:rFonts w:ascii="Arial" w:hAnsi="Arial" w:cs="Arial"/>
                <w:sz w:val="14"/>
                <w:szCs w:val="14"/>
              </w:rPr>
              <w:lastRenderedPageBreak/>
              <w:t>No presentan información.</w:t>
            </w:r>
          </w:p>
        </w:tc>
        <w:tc>
          <w:tcPr>
            <w:tcW w:w="796" w:type="pct"/>
            <w:shd w:val="clear" w:color="auto" w:fill="auto"/>
            <w:vAlign w:val="center"/>
          </w:tcPr>
          <w:p w14:paraId="7A24C776" w14:textId="1F86E075" w:rsidR="006F278A" w:rsidRPr="00447BEF" w:rsidRDefault="006F278A" w:rsidP="006F278A">
            <w:pPr>
              <w:spacing w:line="276" w:lineRule="auto"/>
              <w:jc w:val="center"/>
              <w:rPr>
                <w:rFonts w:ascii="Arial" w:hAnsi="Arial" w:cs="Arial"/>
                <w:sz w:val="14"/>
                <w:szCs w:val="14"/>
              </w:rPr>
            </w:pPr>
            <w:r w:rsidRPr="00447BEF">
              <w:rPr>
                <w:rFonts w:ascii="Arial" w:hAnsi="Arial" w:cs="Arial"/>
                <w:sz w:val="14"/>
                <w:szCs w:val="14"/>
              </w:rPr>
              <w:t xml:space="preserve">No Atendido </w:t>
            </w:r>
          </w:p>
          <w:p w14:paraId="206E329E" w14:textId="21955D30" w:rsidR="006F278A" w:rsidRPr="00447BEF" w:rsidRDefault="006F278A" w:rsidP="006F278A">
            <w:pPr>
              <w:spacing w:line="276" w:lineRule="auto"/>
              <w:jc w:val="center"/>
              <w:rPr>
                <w:rFonts w:ascii="Arial" w:hAnsi="Arial" w:cs="Arial"/>
                <w:sz w:val="14"/>
                <w:szCs w:val="14"/>
              </w:rPr>
            </w:pPr>
            <w:r w:rsidRPr="00447BEF">
              <w:rPr>
                <w:rFonts w:ascii="Arial" w:hAnsi="Arial" w:cs="Arial"/>
                <w:sz w:val="14"/>
                <w:szCs w:val="14"/>
              </w:rPr>
              <w:t>No solventado</w:t>
            </w:r>
          </w:p>
          <w:p w14:paraId="3DFCB18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64" w:type="pct"/>
            <w:vAlign w:val="center"/>
          </w:tcPr>
          <w:p w14:paraId="22345759" w14:textId="0CFD8EC2"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lastRenderedPageBreak/>
              <w:t xml:space="preserve">Promoción de Responsabilidad </w:t>
            </w:r>
            <w:r w:rsidRPr="00447BEF">
              <w:rPr>
                <w:rFonts w:ascii="Arial" w:hAnsi="Arial" w:cs="Arial"/>
                <w:sz w:val="14"/>
                <w:szCs w:val="14"/>
                <w:lang w:val="es-ES_tradnl"/>
              </w:rPr>
              <w:lastRenderedPageBreak/>
              <w:t>Administrativa Sancionatoria</w:t>
            </w:r>
          </w:p>
        </w:tc>
      </w:tr>
      <w:tr w:rsidR="006F278A" w:rsidRPr="00447BEF" w14:paraId="7AE6F6CC" w14:textId="77777777" w:rsidTr="004D34AD">
        <w:trPr>
          <w:jc w:val="center"/>
        </w:trPr>
        <w:tc>
          <w:tcPr>
            <w:tcW w:w="667" w:type="pct"/>
            <w:vMerge/>
            <w:vAlign w:val="center"/>
          </w:tcPr>
          <w:p w14:paraId="3E21532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1F7F0D4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82D3309"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42543151" w14:textId="54AB1CE3" w:rsidR="006F278A" w:rsidRPr="00447BEF" w:rsidRDefault="006F278A" w:rsidP="0019567A">
            <w:pPr>
              <w:spacing w:line="276" w:lineRule="auto"/>
              <w:rPr>
                <w:rFonts w:ascii="Arial" w:hAnsi="Arial" w:cs="Arial"/>
                <w:sz w:val="14"/>
                <w:szCs w:val="14"/>
                <w:lang w:val="es-ES_tradnl"/>
              </w:rPr>
            </w:pPr>
            <w:r w:rsidRPr="00447BEF">
              <w:rPr>
                <w:rFonts w:ascii="Arial" w:hAnsi="Arial" w:cs="Arial"/>
                <w:sz w:val="14"/>
                <w:szCs w:val="14"/>
              </w:rPr>
              <w:t>Con oficio DOP/1159/2020 del 18/12/2020 presentan la fianza</w:t>
            </w:r>
            <w:r w:rsidR="0093726B">
              <w:rPr>
                <w:rFonts w:ascii="Arial" w:hAnsi="Arial" w:cs="Arial"/>
                <w:sz w:val="14"/>
                <w:szCs w:val="14"/>
              </w:rPr>
              <w:t xml:space="preserve"> de</w:t>
            </w:r>
            <w:r w:rsidRPr="00447BEF">
              <w:rPr>
                <w:rFonts w:ascii="Arial" w:hAnsi="Arial" w:cs="Arial"/>
                <w:sz w:val="14"/>
                <w:szCs w:val="14"/>
              </w:rPr>
              <w:t xml:space="preserve"> vicios ocultos</w:t>
            </w:r>
          </w:p>
        </w:tc>
        <w:tc>
          <w:tcPr>
            <w:tcW w:w="796" w:type="pct"/>
            <w:vAlign w:val="center"/>
          </w:tcPr>
          <w:p w14:paraId="32F4D30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7550B53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Solventado</w:t>
            </w:r>
          </w:p>
        </w:tc>
        <w:tc>
          <w:tcPr>
            <w:tcW w:w="664" w:type="pct"/>
            <w:vAlign w:val="center"/>
          </w:tcPr>
          <w:p w14:paraId="3445F579" w14:textId="06D38B4B" w:rsidR="006F278A" w:rsidRPr="00447BEF" w:rsidRDefault="006F278A" w:rsidP="006F278A">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6E49858B" w14:textId="77777777" w:rsidTr="004D34AD">
        <w:trPr>
          <w:jc w:val="center"/>
        </w:trPr>
        <w:tc>
          <w:tcPr>
            <w:tcW w:w="667" w:type="pct"/>
            <w:vMerge/>
            <w:vAlign w:val="center"/>
          </w:tcPr>
          <w:p w14:paraId="0996FA2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00068DF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6803B1B"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5894FAF6" w14:textId="6F066420" w:rsidR="006F278A" w:rsidRPr="00447BEF" w:rsidRDefault="006F278A" w:rsidP="0019567A">
            <w:pPr>
              <w:spacing w:line="276" w:lineRule="auto"/>
              <w:rPr>
                <w:rFonts w:ascii="Arial" w:hAnsi="Arial" w:cs="Arial"/>
                <w:sz w:val="14"/>
                <w:szCs w:val="14"/>
                <w:lang w:val="es-ES_tradnl"/>
              </w:rPr>
            </w:pPr>
            <w:r w:rsidRPr="00447BEF">
              <w:rPr>
                <w:rFonts w:ascii="Arial" w:hAnsi="Arial" w:cs="Arial"/>
                <w:sz w:val="14"/>
                <w:szCs w:val="14"/>
              </w:rPr>
              <w:t>Con oficio DOP/1159/2020 del 18/12/2020 presentan finiquito de obra.</w:t>
            </w:r>
            <w:r w:rsidR="000D14E6">
              <w:rPr>
                <w:rFonts w:ascii="Arial" w:hAnsi="Arial" w:cs="Arial"/>
                <w:sz w:val="14"/>
                <w:szCs w:val="14"/>
              </w:rPr>
              <w:t xml:space="preserve"> </w:t>
            </w:r>
          </w:p>
        </w:tc>
        <w:tc>
          <w:tcPr>
            <w:tcW w:w="796" w:type="pct"/>
            <w:vAlign w:val="center"/>
          </w:tcPr>
          <w:p w14:paraId="666C84B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6C2C0FA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Solventado</w:t>
            </w:r>
          </w:p>
        </w:tc>
        <w:tc>
          <w:tcPr>
            <w:tcW w:w="664" w:type="pct"/>
            <w:vAlign w:val="center"/>
          </w:tcPr>
          <w:p w14:paraId="7162970B" w14:textId="4187C2F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357FDB0E" w14:textId="77777777" w:rsidTr="004D34AD">
        <w:trPr>
          <w:jc w:val="center"/>
        </w:trPr>
        <w:tc>
          <w:tcPr>
            <w:tcW w:w="667" w:type="pct"/>
            <w:vMerge/>
            <w:vAlign w:val="center"/>
          </w:tcPr>
          <w:p w14:paraId="15950BC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11F18286"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9290F1D"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3735D3D5" w14:textId="49DC55A3" w:rsidR="006F278A" w:rsidRPr="000D14E6" w:rsidRDefault="006F278A" w:rsidP="0019567A">
            <w:pPr>
              <w:spacing w:line="276" w:lineRule="auto"/>
              <w:rPr>
                <w:rFonts w:ascii="Arial" w:hAnsi="Arial" w:cs="Arial"/>
                <w:sz w:val="14"/>
                <w:szCs w:val="14"/>
              </w:rPr>
            </w:pPr>
            <w:r w:rsidRPr="00447BEF">
              <w:rPr>
                <w:rFonts w:ascii="Arial" w:hAnsi="Arial" w:cs="Arial"/>
                <w:sz w:val="14"/>
                <w:szCs w:val="14"/>
              </w:rPr>
              <w:t>Con oficio DOP/1159/2020 del 18/12/2020 presentan presupuesto definitivo</w:t>
            </w:r>
            <w:r w:rsidR="000D14E6">
              <w:rPr>
                <w:rFonts w:ascii="Arial" w:hAnsi="Arial" w:cs="Arial"/>
                <w:sz w:val="14"/>
                <w:szCs w:val="14"/>
              </w:rPr>
              <w:t xml:space="preserve">. </w:t>
            </w:r>
          </w:p>
        </w:tc>
        <w:tc>
          <w:tcPr>
            <w:tcW w:w="796" w:type="pct"/>
            <w:vAlign w:val="center"/>
          </w:tcPr>
          <w:p w14:paraId="270C557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Atendido </w:t>
            </w:r>
          </w:p>
          <w:p w14:paraId="1F36995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Solventado</w:t>
            </w:r>
          </w:p>
        </w:tc>
        <w:tc>
          <w:tcPr>
            <w:tcW w:w="664" w:type="pct"/>
            <w:vAlign w:val="center"/>
          </w:tcPr>
          <w:p w14:paraId="0CA51E16" w14:textId="63D8DC21" w:rsidR="006F278A" w:rsidRPr="00447BEF" w:rsidRDefault="006F278A" w:rsidP="006F278A">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2A4D4723" w14:textId="77777777" w:rsidTr="004D34AD">
        <w:trPr>
          <w:jc w:val="center"/>
        </w:trPr>
        <w:tc>
          <w:tcPr>
            <w:tcW w:w="667" w:type="pct"/>
            <w:vMerge/>
            <w:vAlign w:val="center"/>
          </w:tcPr>
          <w:p w14:paraId="0503703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FF5D14A"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46AEAC2"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54BCFD73" w14:textId="660452A2"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7A4ED6">
              <w:rPr>
                <w:rFonts w:ascii="Arial" w:hAnsi="Arial" w:cs="Arial"/>
                <w:sz w:val="14"/>
                <w:szCs w:val="14"/>
              </w:rPr>
              <w:t>Con oficio DOP/0017-BIS/2021 del 07/01/2021 se presenta Acta de extinción de derechos y obligaciones.</w:t>
            </w:r>
            <w:r w:rsidR="000D14E6">
              <w:rPr>
                <w:rFonts w:ascii="Arial" w:hAnsi="Arial" w:cs="Arial"/>
                <w:sz w:val="14"/>
                <w:szCs w:val="14"/>
              </w:rPr>
              <w:t xml:space="preserve"> </w:t>
            </w:r>
          </w:p>
        </w:tc>
        <w:tc>
          <w:tcPr>
            <w:tcW w:w="796" w:type="pct"/>
            <w:vAlign w:val="center"/>
          </w:tcPr>
          <w:p w14:paraId="77D44B3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Atendido</w:t>
            </w:r>
          </w:p>
          <w:p w14:paraId="411C0563" w14:textId="48D5D72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802463D" w14:textId="3A533C38"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2B3D6EF" w14:textId="77777777" w:rsidTr="004D34AD">
        <w:trPr>
          <w:jc w:val="center"/>
        </w:trPr>
        <w:tc>
          <w:tcPr>
            <w:tcW w:w="667" w:type="pct"/>
            <w:vMerge/>
            <w:vAlign w:val="center"/>
          </w:tcPr>
          <w:p w14:paraId="71AECD4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A06D6A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36633EA"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12E27107" w14:textId="4AC37152" w:rsidR="006F278A" w:rsidRPr="000D14E6" w:rsidRDefault="006F278A" w:rsidP="0019567A">
            <w:pPr>
              <w:spacing w:line="276" w:lineRule="auto"/>
              <w:rPr>
                <w:rFonts w:ascii="Arial" w:hAnsi="Arial" w:cs="Arial"/>
                <w:sz w:val="14"/>
                <w:szCs w:val="14"/>
              </w:rPr>
            </w:pPr>
            <w:r w:rsidRPr="000D14E6">
              <w:rPr>
                <w:rFonts w:ascii="Arial" w:hAnsi="Arial" w:cs="Arial"/>
                <w:sz w:val="14"/>
                <w:szCs w:val="14"/>
              </w:rPr>
              <w:t xml:space="preserve">Con oficio DOP/1159/2020 del 18/12/2020 presentan CFDI para la estimación #2 y #3 pero aún hacen falta los saldos para estas estimaciones, de tal forma no se puede corroborar que el anticipo </w:t>
            </w:r>
            <w:r w:rsidR="000D14E6">
              <w:rPr>
                <w:rFonts w:ascii="Arial" w:hAnsi="Arial" w:cs="Arial"/>
                <w:sz w:val="14"/>
                <w:szCs w:val="14"/>
              </w:rPr>
              <w:t>s</w:t>
            </w:r>
            <w:r w:rsidRPr="000D14E6">
              <w:rPr>
                <w:rFonts w:ascii="Arial" w:hAnsi="Arial" w:cs="Arial"/>
                <w:sz w:val="14"/>
                <w:szCs w:val="14"/>
              </w:rPr>
              <w:t>e amortizó debidamente.</w:t>
            </w:r>
            <w:r w:rsidR="000D14E6">
              <w:rPr>
                <w:rFonts w:ascii="Arial" w:hAnsi="Arial" w:cs="Arial"/>
                <w:sz w:val="14"/>
                <w:szCs w:val="14"/>
              </w:rPr>
              <w:t xml:space="preserve"> </w:t>
            </w:r>
          </w:p>
        </w:tc>
        <w:tc>
          <w:tcPr>
            <w:tcW w:w="796" w:type="pct"/>
            <w:vAlign w:val="center"/>
          </w:tcPr>
          <w:p w14:paraId="1416C4EE"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488D987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B84ECC" w14:textId="1C8B746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753B523" w14:textId="77777777" w:rsidTr="004D34AD">
        <w:trPr>
          <w:jc w:val="center"/>
        </w:trPr>
        <w:tc>
          <w:tcPr>
            <w:tcW w:w="667" w:type="pct"/>
            <w:vMerge/>
            <w:vAlign w:val="center"/>
          </w:tcPr>
          <w:p w14:paraId="484934B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B790D0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DF6AD20"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64FFF982" w14:textId="77777777" w:rsidR="000D14E6" w:rsidRDefault="006F278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pago interbancario para la estimación #2 por la cantidad de $957,111.52 y para la estimación #3 finiquito presentan pago interbancario por la cantidad de #267,874.10. </w:t>
            </w:r>
          </w:p>
          <w:p w14:paraId="4A9BDB7B" w14:textId="77777777" w:rsidR="000D14E6" w:rsidRDefault="006F278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Falta el pago interbancario para la estimación #2 por $100,000.00. </w:t>
            </w:r>
          </w:p>
          <w:p w14:paraId="6B5C72B3" w14:textId="04D555EE" w:rsidR="006F278A" w:rsidRPr="000D14E6" w:rsidRDefault="006F278A" w:rsidP="0019567A">
            <w:pPr>
              <w:spacing w:line="276" w:lineRule="auto"/>
              <w:jc w:val="both"/>
              <w:rPr>
                <w:rFonts w:ascii="Arial" w:hAnsi="Arial" w:cs="Arial"/>
                <w:sz w:val="14"/>
                <w:szCs w:val="14"/>
              </w:rPr>
            </w:pPr>
            <w:r w:rsidRPr="00447BEF">
              <w:rPr>
                <w:rFonts w:ascii="Arial" w:hAnsi="Arial" w:cs="Arial"/>
                <w:sz w:val="14"/>
                <w:szCs w:val="14"/>
              </w:rPr>
              <w:t>Se recomienda que en próximas auditorías se presenten los pagos de manera clara debido a que en el expediente de obra para la estimación #3 ya se había presentado un pago interbancario por $144,271.16 y ahorita presentan para esta misma estimación dos pagos que suman el importe líquido para la estimación #3.</w:t>
            </w:r>
            <w:r w:rsidR="000D14E6">
              <w:rPr>
                <w:rFonts w:ascii="Arial" w:hAnsi="Arial" w:cs="Arial"/>
                <w:sz w:val="14"/>
                <w:szCs w:val="14"/>
              </w:rPr>
              <w:t xml:space="preserve"> </w:t>
            </w:r>
          </w:p>
        </w:tc>
        <w:tc>
          <w:tcPr>
            <w:tcW w:w="796" w:type="pct"/>
            <w:vAlign w:val="center"/>
          </w:tcPr>
          <w:p w14:paraId="54A92135"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776BC28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DBBC3D0" w14:textId="0DDA36BE"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2BC11346" w14:textId="77777777" w:rsidTr="004D34AD">
        <w:trPr>
          <w:jc w:val="center"/>
        </w:trPr>
        <w:tc>
          <w:tcPr>
            <w:tcW w:w="667" w:type="pct"/>
            <w:vMerge/>
            <w:vAlign w:val="center"/>
          </w:tcPr>
          <w:p w14:paraId="6158F0D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C1CE63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BB7971A"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5EF398BF" w14:textId="77777777" w:rsidR="000D14E6"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de la estimación #1 por $529,961.83, para la estimación #2 por $ 957,111.52 y para la estimación #3 por $267,874.10. </w:t>
            </w:r>
          </w:p>
          <w:p w14:paraId="7D2CAE36" w14:textId="712D5C01" w:rsidR="006F278A" w:rsidRPr="00447BEF" w:rsidRDefault="006F278A" w:rsidP="0019567A">
            <w:pPr>
              <w:spacing w:line="276" w:lineRule="auto"/>
              <w:rPr>
                <w:rFonts w:ascii="Arial" w:hAnsi="Arial" w:cs="Arial"/>
                <w:sz w:val="14"/>
                <w:szCs w:val="14"/>
                <w:lang w:val="es-ES_tradnl"/>
              </w:rPr>
            </w:pPr>
            <w:r w:rsidRPr="00447BEF">
              <w:rPr>
                <w:rFonts w:ascii="Arial" w:hAnsi="Arial" w:cs="Arial"/>
                <w:sz w:val="14"/>
                <w:szCs w:val="14"/>
              </w:rPr>
              <w:t>Falta un CFDI para la estimación #1 por $200,000.00 y un CFDI para la estimación #2 por $100,000.00.</w:t>
            </w:r>
            <w:r w:rsidR="0019567A">
              <w:rPr>
                <w:rFonts w:ascii="Arial" w:hAnsi="Arial" w:cs="Arial"/>
                <w:sz w:val="14"/>
                <w:szCs w:val="14"/>
              </w:rPr>
              <w:t xml:space="preserve"> </w:t>
            </w:r>
          </w:p>
        </w:tc>
        <w:tc>
          <w:tcPr>
            <w:tcW w:w="796" w:type="pct"/>
            <w:vAlign w:val="center"/>
          </w:tcPr>
          <w:p w14:paraId="362451DE"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2A657C0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E24258A" w14:textId="5B78CF08"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0625C08" w14:textId="77777777" w:rsidTr="004D34AD">
        <w:trPr>
          <w:jc w:val="center"/>
        </w:trPr>
        <w:tc>
          <w:tcPr>
            <w:tcW w:w="667" w:type="pct"/>
            <w:vMerge w:val="restart"/>
            <w:vAlign w:val="center"/>
          </w:tcPr>
          <w:p w14:paraId="290D2CB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3</w:t>
            </w:r>
          </w:p>
        </w:tc>
        <w:tc>
          <w:tcPr>
            <w:tcW w:w="744" w:type="pct"/>
            <w:vMerge w:val="restart"/>
            <w:vAlign w:val="center"/>
          </w:tcPr>
          <w:p w14:paraId="797A0CF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5A5197A2"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Dictamen de la evaluación de las proposiciones.</w:t>
            </w:r>
          </w:p>
        </w:tc>
        <w:tc>
          <w:tcPr>
            <w:tcW w:w="1458" w:type="pct"/>
            <w:vAlign w:val="center"/>
          </w:tcPr>
          <w:p w14:paraId="07330B94" w14:textId="2B97346B"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4C4FEB8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310C88A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80A5B6D" w14:textId="793D8E1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52D7E12" w14:textId="77777777" w:rsidTr="004D34AD">
        <w:trPr>
          <w:jc w:val="center"/>
        </w:trPr>
        <w:tc>
          <w:tcPr>
            <w:tcW w:w="667" w:type="pct"/>
            <w:vMerge/>
            <w:vAlign w:val="center"/>
          </w:tcPr>
          <w:p w14:paraId="08718D4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745A5B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5F293C1"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161B10C8" w14:textId="12EFE7CC"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75F8EF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17FB759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7DDDB28" w14:textId="0D761BB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314AA731" w14:textId="77777777" w:rsidTr="004D34AD">
        <w:trPr>
          <w:jc w:val="center"/>
        </w:trPr>
        <w:tc>
          <w:tcPr>
            <w:tcW w:w="667" w:type="pct"/>
            <w:vMerge w:val="restart"/>
            <w:vAlign w:val="center"/>
          </w:tcPr>
          <w:p w14:paraId="6D4A71FF" w14:textId="56D84D3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 Observación 3</w:t>
            </w:r>
          </w:p>
        </w:tc>
        <w:tc>
          <w:tcPr>
            <w:tcW w:w="744" w:type="pct"/>
            <w:vMerge w:val="restart"/>
            <w:vAlign w:val="center"/>
          </w:tcPr>
          <w:p w14:paraId="5C042E68" w14:textId="4316B5D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277545D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59051ED2" w14:textId="3A3D44F5"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47C56B3"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116E6E6"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7946EEF8" w14:textId="762EAC6A"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25CFB32" w14:textId="77777777" w:rsidTr="004D34AD">
        <w:trPr>
          <w:jc w:val="center"/>
        </w:trPr>
        <w:tc>
          <w:tcPr>
            <w:tcW w:w="667" w:type="pct"/>
            <w:vMerge/>
            <w:vAlign w:val="center"/>
          </w:tcPr>
          <w:p w14:paraId="17FCC976"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7C9725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634F9A1"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Justificación: dictamen técnico.</w:t>
            </w:r>
          </w:p>
        </w:tc>
        <w:tc>
          <w:tcPr>
            <w:tcW w:w="1458" w:type="pct"/>
            <w:vAlign w:val="center"/>
          </w:tcPr>
          <w:p w14:paraId="195976E6" w14:textId="7F99CD1B"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el dictamen técnico. </w:t>
            </w:r>
          </w:p>
          <w:p w14:paraId="18330E21" w14:textId="1BC31DC7" w:rsidR="006F278A" w:rsidRPr="00B32D5F" w:rsidRDefault="006F278A" w:rsidP="0019567A">
            <w:pPr>
              <w:spacing w:line="276" w:lineRule="auto"/>
              <w:jc w:val="both"/>
              <w:rPr>
                <w:rFonts w:ascii="Arial" w:hAnsi="Arial" w:cs="Arial"/>
                <w:sz w:val="14"/>
                <w:szCs w:val="14"/>
              </w:rPr>
            </w:pPr>
            <w:r w:rsidRPr="00447BEF">
              <w:rPr>
                <w:rFonts w:ascii="Arial" w:hAnsi="Arial" w:cs="Arial"/>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r w:rsidR="00B32D5F">
              <w:rPr>
                <w:rFonts w:ascii="Arial" w:hAnsi="Arial" w:cs="Arial"/>
                <w:sz w:val="14"/>
                <w:szCs w:val="14"/>
              </w:rPr>
              <w:t xml:space="preserve"> </w:t>
            </w:r>
          </w:p>
        </w:tc>
        <w:tc>
          <w:tcPr>
            <w:tcW w:w="796" w:type="pct"/>
            <w:vAlign w:val="center"/>
          </w:tcPr>
          <w:p w14:paraId="79B1C0C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Atendido</w:t>
            </w:r>
          </w:p>
          <w:p w14:paraId="333DACB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No solventado</w:t>
            </w:r>
          </w:p>
        </w:tc>
        <w:tc>
          <w:tcPr>
            <w:tcW w:w="664" w:type="pct"/>
            <w:vAlign w:val="center"/>
          </w:tcPr>
          <w:p w14:paraId="6017F69E" w14:textId="4E9A42E8"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52BDB8E1" w14:textId="77777777" w:rsidTr="004D34AD">
        <w:trPr>
          <w:jc w:val="center"/>
        </w:trPr>
        <w:tc>
          <w:tcPr>
            <w:tcW w:w="667" w:type="pct"/>
            <w:vMerge/>
            <w:vAlign w:val="center"/>
          </w:tcPr>
          <w:p w14:paraId="141D60F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61CC4B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8B42933"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129D7F9E" w14:textId="504B1DBC" w:rsidR="006F278A" w:rsidRPr="00B32D5F" w:rsidRDefault="006F278A" w:rsidP="00B32D5F">
            <w:pPr>
              <w:spacing w:line="276" w:lineRule="auto"/>
              <w:rPr>
                <w:rFonts w:ascii="Arial" w:hAnsi="Arial" w:cs="Arial"/>
                <w:sz w:val="14"/>
                <w:szCs w:val="14"/>
              </w:rPr>
            </w:pPr>
            <w:r w:rsidRPr="00447BEF">
              <w:rPr>
                <w:rFonts w:ascii="Arial" w:hAnsi="Arial" w:cs="Arial"/>
                <w:sz w:val="14"/>
                <w:szCs w:val="14"/>
              </w:rPr>
              <w:t xml:space="preserve">Con oficio DOP/1159/2020 del 18/12/2020 se presenta terminación de obra, es la misma que se encuentra en el expediente, solo le faltaba el sello de acuse de recibo, mismo que viene integrado en este documento. </w:t>
            </w:r>
          </w:p>
        </w:tc>
        <w:tc>
          <w:tcPr>
            <w:tcW w:w="796" w:type="pct"/>
            <w:vAlign w:val="center"/>
          </w:tcPr>
          <w:p w14:paraId="22D35CFC" w14:textId="77777777" w:rsidR="00B32D5F" w:rsidRDefault="00B32D5F" w:rsidP="006F278A">
            <w:pPr>
              <w:overflowPunct w:val="0"/>
              <w:autoSpaceDE w:val="0"/>
              <w:autoSpaceDN w:val="0"/>
              <w:adjustRightInd w:val="0"/>
              <w:ind w:right="49"/>
              <w:jc w:val="center"/>
              <w:textAlignment w:val="baseline"/>
              <w:rPr>
                <w:rFonts w:ascii="Arial" w:hAnsi="Arial" w:cs="Arial"/>
                <w:sz w:val="14"/>
                <w:szCs w:val="14"/>
              </w:rPr>
            </w:pPr>
            <w:r>
              <w:rPr>
                <w:rFonts w:ascii="Arial" w:hAnsi="Arial" w:cs="Arial"/>
                <w:sz w:val="14"/>
                <w:szCs w:val="14"/>
              </w:rPr>
              <w:t>Atendido</w:t>
            </w:r>
          </w:p>
          <w:p w14:paraId="3F358E11" w14:textId="076AAF4A"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Solventado </w:t>
            </w:r>
          </w:p>
        </w:tc>
        <w:tc>
          <w:tcPr>
            <w:tcW w:w="664" w:type="pct"/>
            <w:vAlign w:val="center"/>
          </w:tcPr>
          <w:p w14:paraId="0497E876" w14:textId="63A13AD4"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A37B5E1" w14:textId="77777777" w:rsidTr="004D34AD">
        <w:trPr>
          <w:jc w:val="center"/>
        </w:trPr>
        <w:tc>
          <w:tcPr>
            <w:tcW w:w="667" w:type="pct"/>
            <w:vMerge/>
            <w:vAlign w:val="center"/>
          </w:tcPr>
          <w:p w14:paraId="536A6A8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48682C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75316A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3998FE21" w14:textId="0A8C10BF"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D59FC53"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4031C8C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560B4A8C" w14:textId="2641998E"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278D33A" w14:textId="77777777" w:rsidTr="004D34AD">
        <w:trPr>
          <w:jc w:val="center"/>
        </w:trPr>
        <w:tc>
          <w:tcPr>
            <w:tcW w:w="667" w:type="pct"/>
            <w:vAlign w:val="center"/>
          </w:tcPr>
          <w:p w14:paraId="1649242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1</w:t>
            </w:r>
          </w:p>
        </w:tc>
        <w:tc>
          <w:tcPr>
            <w:tcW w:w="744" w:type="pct"/>
            <w:vAlign w:val="center"/>
          </w:tcPr>
          <w:p w14:paraId="0EFB999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11493AC7" w14:textId="125B0F3A"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lang w:val="es-ES_tradnl"/>
              </w:rPr>
              <w:t>Comprobante Fiscal Digital por Internet y Transferencias Interbancarias de las estimaciones #1, #2 y #3 finiquito, así como la estimación #3 finiquito y sus números generadores</w:t>
            </w:r>
            <w:r>
              <w:rPr>
                <w:rFonts w:ascii="Arial" w:hAnsi="Arial" w:cs="Arial"/>
                <w:sz w:val="14"/>
                <w:szCs w:val="14"/>
                <w:lang w:val="es-ES_tradnl"/>
              </w:rPr>
              <w:t>.</w:t>
            </w:r>
          </w:p>
        </w:tc>
        <w:tc>
          <w:tcPr>
            <w:tcW w:w="1458" w:type="pct"/>
            <w:vAlign w:val="center"/>
          </w:tcPr>
          <w:p w14:paraId="5A6B5BE8" w14:textId="236BEAF9" w:rsidR="00B32D5F" w:rsidRPr="00447BEF" w:rsidRDefault="006F278A" w:rsidP="0019567A">
            <w:pPr>
              <w:spacing w:line="276" w:lineRule="auto"/>
              <w:jc w:val="both"/>
              <w:rPr>
                <w:rFonts w:ascii="Arial" w:hAnsi="Arial" w:cs="Arial"/>
                <w:sz w:val="14"/>
                <w:szCs w:val="14"/>
              </w:rPr>
            </w:pPr>
            <w:r w:rsidRPr="00447BEF">
              <w:rPr>
                <w:rFonts w:ascii="Arial" w:hAnsi="Arial" w:cs="Arial"/>
                <w:sz w:val="14"/>
                <w:szCs w:val="14"/>
                <w:lang w:val="es-ES_tradnl"/>
              </w:rPr>
              <w:t>Con oficio DOP/1159/2020 del 18/12/2020 presentan el CFDI de la E#1 por #300,000.00, falta el CFDI de la estimación #2 y #3 finiquito en copia certificada. Se solventa documentalmente $300,000.00, quedando pendiente por $1,309,160.04.</w:t>
            </w:r>
            <w:r w:rsidR="00B32D5F">
              <w:rPr>
                <w:rFonts w:ascii="Arial" w:hAnsi="Arial" w:cs="Arial"/>
                <w:sz w:val="14"/>
                <w:szCs w:val="14"/>
                <w:lang w:val="es-ES_tradnl"/>
              </w:rPr>
              <w:t xml:space="preserve"> </w:t>
            </w:r>
          </w:p>
          <w:p w14:paraId="04AF7802" w14:textId="1D5F4B03"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p>
          <w:p w14:paraId="4160ACC0" w14:textId="5895D362"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p>
        </w:tc>
        <w:tc>
          <w:tcPr>
            <w:tcW w:w="796" w:type="pct"/>
            <w:vAlign w:val="center"/>
          </w:tcPr>
          <w:p w14:paraId="37A7C3A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Atendido</w:t>
            </w:r>
          </w:p>
          <w:p w14:paraId="34D00E07" w14:textId="7DAD0946"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No solventado </w:t>
            </w:r>
          </w:p>
        </w:tc>
        <w:tc>
          <w:tcPr>
            <w:tcW w:w="664" w:type="pct"/>
            <w:vAlign w:val="center"/>
          </w:tcPr>
          <w:p w14:paraId="2CB6F8F0" w14:textId="4F7731B5"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Pliego de Observaciones </w:t>
            </w:r>
          </w:p>
        </w:tc>
      </w:tr>
      <w:tr w:rsidR="006F278A" w:rsidRPr="00447BEF" w14:paraId="33BBDA1B" w14:textId="77777777" w:rsidTr="004D34AD">
        <w:trPr>
          <w:jc w:val="center"/>
        </w:trPr>
        <w:tc>
          <w:tcPr>
            <w:tcW w:w="667" w:type="pct"/>
            <w:vMerge w:val="restart"/>
            <w:vAlign w:val="center"/>
          </w:tcPr>
          <w:p w14:paraId="704C08D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2</w:t>
            </w:r>
          </w:p>
        </w:tc>
        <w:tc>
          <w:tcPr>
            <w:tcW w:w="744" w:type="pct"/>
            <w:vMerge w:val="restart"/>
            <w:vAlign w:val="center"/>
          </w:tcPr>
          <w:p w14:paraId="2FFC503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7D9D2CCE"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Permisos, autorizaciones y licencias que se requieran.</w:t>
            </w:r>
          </w:p>
        </w:tc>
        <w:tc>
          <w:tcPr>
            <w:tcW w:w="1458" w:type="pct"/>
            <w:vAlign w:val="center"/>
          </w:tcPr>
          <w:p w14:paraId="11CCE635" w14:textId="3A6D523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7CA82D0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AD48B6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6974195" w14:textId="2092825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6770C79E" w14:textId="77777777" w:rsidTr="004D34AD">
        <w:trPr>
          <w:jc w:val="center"/>
        </w:trPr>
        <w:tc>
          <w:tcPr>
            <w:tcW w:w="667" w:type="pct"/>
            <w:vMerge/>
            <w:vAlign w:val="center"/>
          </w:tcPr>
          <w:p w14:paraId="48AB03A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3B78F8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4093B6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Medidas o acciones de mitigación.</w:t>
            </w:r>
          </w:p>
        </w:tc>
        <w:tc>
          <w:tcPr>
            <w:tcW w:w="1458" w:type="pct"/>
            <w:vAlign w:val="center"/>
          </w:tcPr>
          <w:p w14:paraId="4138BBB4" w14:textId="729484F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3885C7B3"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7F4AF9A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BEBFDB4" w14:textId="5C351406"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B4C6DE7" w14:textId="77777777" w:rsidTr="004D34AD">
        <w:trPr>
          <w:jc w:val="center"/>
        </w:trPr>
        <w:tc>
          <w:tcPr>
            <w:tcW w:w="667" w:type="pct"/>
            <w:vMerge/>
            <w:vAlign w:val="center"/>
          </w:tcPr>
          <w:p w14:paraId="6CA6E17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923C59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5F9FA6" w14:textId="1120EED4"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0B7C77D4" w14:textId="55CACDAA"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410DAF4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450AC1B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FD4A1B4" w14:textId="7AC38812"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42ABB8C" w14:textId="77777777" w:rsidTr="004D34AD">
        <w:trPr>
          <w:jc w:val="center"/>
        </w:trPr>
        <w:tc>
          <w:tcPr>
            <w:tcW w:w="667" w:type="pct"/>
            <w:vMerge/>
            <w:vAlign w:val="center"/>
          </w:tcPr>
          <w:p w14:paraId="4E2105F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3EEC6C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A4C5EF0"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Estimaciones de Obra.</w:t>
            </w:r>
          </w:p>
        </w:tc>
        <w:tc>
          <w:tcPr>
            <w:tcW w:w="1458" w:type="pct"/>
            <w:vAlign w:val="center"/>
          </w:tcPr>
          <w:p w14:paraId="3EE30231" w14:textId="32576B59"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25D7E5F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669D4E1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31012665" w14:textId="7C05B375"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53FCDA68" w14:textId="77777777" w:rsidTr="004D34AD">
        <w:trPr>
          <w:jc w:val="center"/>
        </w:trPr>
        <w:tc>
          <w:tcPr>
            <w:tcW w:w="667" w:type="pct"/>
            <w:vMerge w:val="restart"/>
            <w:vAlign w:val="center"/>
          </w:tcPr>
          <w:p w14:paraId="4669AEF1" w14:textId="4E90EB9E"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2</w:t>
            </w:r>
          </w:p>
        </w:tc>
        <w:tc>
          <w:tcPr>
            <w:tcW w:w="744" w:type="pct"/>
            <w:vMerge w:val="restart"/>
            <w:vAlign w:val="center"/>
          </w:tcPr>
          <w:p w14:paraId="5F693F85" w14:textId="28ABDDC6"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63B6C7B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Números generadores, croquis, fotografías y </w:t>
            </w:r>
            <w:r w:rsidRPr="00447BEF">
              <w:rPr>
                <w:rFonts w:ascii="Arial" w:hAnsi="Arial" w:cs="Arial"/>
                <w:sz w:val="14"/>
                <w:szCs w:val="14"/>
              </w:rPr>
              <w:lastRenderedPageBreak/>
              <w:t>pruebas de laboratorio.</w:t>
            </w:r>
          </w:p>
        </w:tc>
        <w:tc>
          <w:tcPr>
            <w:tcW w:w="1458" w:type="pct"/>
            <w:vAlign w:val="center"/>
          </w:tcPr>
          <w:p w14:paraId="76181DED" w14:textId="3B0E4B88"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No presentan información.</w:t>
            </w:r>
          </w:p>
        </w:tc>
        <w:tc>
          <w:tcPr>
            <w:tcW w:w="796" w:type="pct"/>
            <w:vAlign w:val="center"/>
          </w:tcPr>
          <w:p w14:paraId="16410FA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90130C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6D18302B" w14:textId="1CD129F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4E65109E" w14:textId="77777777" w:rsidTr="004D34AD">
        <w:trPr>
          <w:jc w:val="center"/>
        </w:trPr>
        <w:tc>
          <w:tcPr>
            <w:tcW w:w="667" w:type="pct"/>
            <w:vMerge/>
            <w:vAlign w:val="center"/>
          </w:tcPr>
          <w:p w14:paraId="26539A2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04CAF5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8F078A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4C514781" w14:textId="41B9E02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6530F97A"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22DFA07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8ADCB82" w14:textId="70D4D251"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5279663" w14:textId="77777777" w:rsidTr="004D34AD">
        <w:trPr>
          <w:jc w:val="center"/>
        </w:trPr>
        <w:tc>
          <w:tcPr>
            <w:tcW w:w="667" w:type="pct"/>
            <w:vMerge/>
            <w:vAlign w:val="center"/>
          </w:tcPr>
          <w:p w14:paraId="163B67C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009D441" w14:textId="77777777" w:rsidR="006F278A" w:rsidRPr="00447BEF" w:rsidRDefault="006F278A" w:rsidP="006F278A">
            <w:pPr>
              <w:spacing w:line="276" w:lineRule="auto"/>
              <w:rPr>
                <w:rFonts w:ascii="Arial" w:hAnsi="Arial" w:cs="Arial"/>
                <w:sz w:val="14"/>
                <w:szCs w:val="14"/>
                <w:lang w:val="es-ES_tradnl"/>
              </w:rPr>
            </w:pPr>
          </w:p>
        </w:tc>
        <w:tc>
          <w:tcPr>
            <w:tcW w:w="671" w:type="pct"/>
            <w:vAlign w:val="center"/>
          </w:tcPr>
          <w:p w14:paraId="14207E9C"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51262736" w14:textId="58A1354A" w:rsidR="006F278A" w:rsidRPr="00B32D5F" w:rsidRDefault="006F278A" w:rsidP="0019567A">
            <w:pPr>
              <w:spacing w:line="276" w:lineRule="auto"/>
              <w:jc w:val="both"/>
              <w:rPr>
                <w:rFonts w:ascii="Arial" w:hAnsi="Arial" w:cs="Arial"/>
                <w:sz w:val="14"/>
                <w:szCs w:val="14"/>
              </w:rPr>
            </w:pPr>
            <w:r w:rsidRPr="00447BEF">
              <w:rPr>
                <w:rFonts w:ascii="Arial" w:hAnsi="Arial" w:cs="Arial"/>
                <w:sz w:val="14"/>
                <w:szCs w:val="14"/>
              </w:rPr>
              <w:t>Con oficio DOP/1159/2020 del 18/12/2020 presentan el dictamen técnico de fecha 19 de agosto de 2019, por ajuste de volúmenes y conceptos extraordinarios, firmado por el residente de obra.</w:t>
            </w:r>
            <w:r w:rsidR="00B32D5F">
              <w:rPr>
                <w:rFonts w:ascii="Arial" w:hAnsi="Arial" w:cs="Arial"/>
                <w:sz w:val="14"/>
                <w:szCs w:val="14"/>
              </w:rPr>
              <w:t xml:space="preserve"> </w:t>
            </w:r>
          </w:p>
        </w:tc>
        <w:tc>
          <w:tcPr>
            <w:tcW w:w="796" w:type="pct"/>
            <w:vAlign w:val="center"/>
          </w:tcPr>
          <w:p w14:paraId="3FBB29F2"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Atendido</w:t>
            </w:r>
          </w:p>
          <w:p w14:paraId="0A44EEE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18DBA0F" w14:textId="124B0ED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9530F2A" w14:textId="77777777" w:rsidTr="004D34AD">
        <w:trPr>
          <w:jc w:val="center"/>
        </w:trPr>
        <w:tc>
          <w:tcPr>
            <w:tcW w:w="667" w:type="pct"/>
            <w:vMerge/>
            <w:vAlign w:val="center"/>
          </w:tcPr>
          <w:p w14:paraId="5AC10BA3"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AE8447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97FB7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1097342A" w14:textId="221B1CB8"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Mediante oficio DOP/1159/2020 de fecha 18/12/2020 se reciben los documentos con folio 7.</w:t>
            </w:r>
          </w:p>
          <w:p w14:paraId="13B8F59E"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presentan un oficio que hace referencia a la autorización del convenio modificatorio, sin embargo, no es el documento solicitado.</w:t>
            </w:r>
          </w:p>
        </w:tc>
        <w:tc>
          <w:tcPr>
            <w:tcW w:w="796" w:type="pct"/>
            <w:vAlign w:val="center"/>
          </w:tcPr>
          <w:p w14:paraId="39B37761"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34F79AE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FF7C5F" w14:textId="7B5ECBF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1C6EA70B" w14:textId="77777777" w:rsidTr="004D34AD">
        <w:trPr>
          <w:jc w:val="center"/>
        </w:trPr>
        <w:tc>
          <w:tcPr>
            <w:tcW w:w="667" w:type="pct"/>
            <w:vMerge/>
            <w:vAlign w:val="center"/>
          </w:tcPr>
          <w:p w14:paraId="0279C97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53313A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386C331" w14:textId="45FEA058"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43FB1C7F" w14:textId="1C6C428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presentan información.</w:t>
            </w:r>
          </w:p>
        </w:tc>
        <w:tc>
          <w:tcPr>
            <w:tcW w:w="796" w:type="pct"/>
            <w:vAlign w:val="center"/>
          </w:tcPr>
          <w:p w14:paraId="13810AF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No atendido</w:t>
            </w:r>
          </w:p>
          <w:p w14:paraId="588F06AA"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No solventado</w:t>
            </w:r>
          </w:p>
        </w:tc>
        <w:tc>
          <w:tcPr>
            <w:tcW w:w="664" w:type="pct"/>
            <w:vAlign w:val="center"/>
          </w:tcPr>
          <w:p w14:paraId="43BF495F" w14:textId="2714350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813CDB9" w14:textId="77777777" w:rsidTr="004D34AD">
        <w:trPr>
          <w:jc w:val="center"/>
        </w:trPr>
        <w:tc>
          <w:tcPr>
            <w:tcW w:w="667" w:type="pct"/>
            <w:vMerge/>
            <w:vAlign w:val="center"/>
          </w:tcPr>
          <w:p w14:paraId="5C0B203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1DEF7C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1D4706C"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shd w:val="clear" w:color="auto" w:fill="auto"/>
            <w:vAlign w:val="center"/>
          </w:tcPr>
          <w:p w14:paraId="5DE9C4FC" w14:textId="4DC7C8C0" w:rsidR="006F278A" w:rsidRPr="00B32D5F" w:rsidRDefault="00B32D5F" w:rsidP="0019567A">
            <w:pPr>
              <w:overflowPunct w:val="0"/>
              <w:autoSpaceDE w:val="0"/>
              <w:autoSpaceDN w:val="0"/>
              <w:adjustRightInd w:val="0"/>
              <w:ind w:right="49"/>
              <w:jc w:val="both"/>
              <w:textAlignment w:val="baseline"/>
              <w:rPr>
                <w:rFonts w:ascii="Arial" w:hAnsi="Arial" w:cs="Arial"/>
                <w:sz w:val="14"/>
                <w:szCs w:val="14"/>
                <w:lang w:val="es-ES_tradnl"/>
              </w:rPr>
            </w:pPr>
            <w:r w:rsidRPr="00B32D5F">
              <w:rPr>
                <w:rFonts w:ascii="Arial" w:hAnsi="Arial" w:cs="Arial"/>
                <w:sz w:val="14"/>
                <w:szCs w:val="14"/>
              </w:rPr>
              <w:t>Con oficio DOP/1159/2020 de fecha 18/12/2020 presentan CFDI de la estimación #1, sin embargo, faltan los CFDI de las estimaciones #2 y #3 para verificar que s</w:t>
            </w:r>
            <w:r w:rsidR="0019567A">
              <w:rPr>
                <w:rFonts w:ascii="Arial" w:hAnsi="Arial" w:cs="Arial"/>
                <w:sz w:val="14"/>
                <w:szCs w:val="14"/>
              </w:rPr>
              <w:t xml:space="preserve">e haya amortizado el anticipo. </w:t>
            </w:r>
          </w:p>
        </w:tc>
        <w:tc>
          <w:tcPr>
            <w:tcW w:w="796" w:type="pct"/>
            <w:shd w:val="clear" w:color="auto" w:fill="auto"/>
            <w:vAlign w:val="center"/>
          </w:tcPr>
          <w:p w14:paraId="6C36EB02"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11E2A86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760CFE1" w14:textId="3CE790C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524A56F" w14:textId="77777777" w:rsidTr="004D34AD">
        <w:trPr>
          <w:jc w:val="center"/>
        </w:trPr>
        <w:tc>
          <w:tcPr>
            <w:tcW w:w="667" w:type="pct"/>
            <w:vMerge/>
            <w:vAlign w:val="center"/>
          </w:tcPr>
          <w:p w14:paraId="7AC7E3A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1759FB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87DEB4D"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shd w:val="clear" w:color="auto" w:fill="auto"/>
            <w:vAlign w:val="center"/>
          </w:tcPr>
          <w:p w14:paraId="7B9FEEA5" w14:textId="5112A271"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pago interbancario para la estimación #1 por $300,000.00. Faltan los pagos interbancarios del saldo de la estimación #1 por $259,869.29, de la estimación #2 por la cantidad de $1,056,076.65 y #3 finiquito por la cantidad de $253,083.39. </w:t>
            </w:r>
          </w:p>
        </w:tc>
        <w:tc>
          <w:tcPr>
            <w:tcW w:w="796" w:type="pct"/>
            <w:vAlign w:val="center"/>
          </w:tcPr>
          <w:p w14:paraId="41931D7D"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43DF0D7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D7BE59E" w14:textId="1A764CF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CC8EDD1" w14:textId="77777777" w:rsidTr="004D34AD">
        <w:trPr>
          <w:jc w:val="center"/>
        </w:trPr>
        <w:tc>
          <w:tcPr>
            <w:tcW w:w="667" w:type="pct"/>
            <w:vMerge/>
            <w:vAlign w:val="center"/>
          </w:tcPr>
          <w:p w14:paraId="69EB4E4A"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3276B37" w14:textId="77777777" w:rsidR="006F278A" w:rsidRPr="00447BEF" w:rsidRDefault="006F278A" w:rsidP="006F278A">
            <w:pPr>
              <w:spacing w:line="276" w:lineRule="auto"/>
              <w:rPr>
                <w:rFonts w:ascii="Arial" w:hAnsi="Arial" w:cs="Arial"/>
                <w:sz w:val="14"/>
                <w:szCs w:val="14"/>
                <w:lang w:val="es-ES_tradnl"/>
              </w:rPr>
            </w:pPr>
          </w:p>
        </w:tc>
        <w:tc>
          <w:tcPr>
            <w:tcW w:w="671" w:type="pct"/>
            <w:vAlign w:val="center"/>
          </w:tcPr>
          <w:p w14:paraId="1A48D9E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shd w:val="clear" w:color="auto" w:fill="auto"/>
            <w:vAlign w:val="center"/>
          </w:tcPr>
          <w:p w14:paraId="77DC19E1" w14:textId="4876002D"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para la estimación #1 por $300,000.00. Faltan los CFDI del saldo de la estimación #1 por $259,869.29, de la estimación #2 por la cantidad de $1,056,076.65 y #3 finiquito por la cantidad de $253,083.39.</w:t>
            </w:r>
            <w:r w:rsidR="00B32D5F">
              <w:rPr>
                <w:rFonts w:ascii="Arial" w:hAnsi="Arial" w:cs="Arial"/>
                <w:sz w:val="14"/>
                <w:szCs w:val="14"/>
              </w:rPr>
              <w:t xml:space="preserve"> </w:t>
            </w:r>
          </w:p>
        </w:tc>
        <w:tc>
          <w:tcPr>
            <w:tcW w:w="796" w:type="pct"/>
            <w:vAlign w:val="center"/>
          </w:tcPr>
          <w:p w14:paraId="51D9CEF7"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2BE5A7E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3C6CD91" w14:textId="47AC45A6"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45CB01C" w14:textId="77777777" w:rsidTr="004D34AD">
        <w:trPr>
          <w:jc w:val="center"/>
        </w:trPr>
        <w:tc>
          <w:tcPr>
            <w:tcW w:w="667" w:type="pct"/>
            <w:vMerge w:val="restart"/>
            <w:vAlign w:val="center"/>
          </w:tcPr>
          <w:p w14:paraId="4358695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3</w:t>
            </w:r>
          </w:p>
        </w:tc>
        <w:tc>
          <w:tcPr>
            <w:tcW w:w="744" w:type="pct"/>
            <w:vMerge w:val="restart"/>
            <w:vAlign w:val="center"/>
          </w:tcPr>
          <w:p w14:paraId="31CDA5D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95FF94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31EB004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F762AFD"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135BF02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9198DAB" w14:textId="02D24DE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66156CBA" w14:textId="77777777" w:rsidTr="004D34AD">
        <w:trPr>
          <w:jc w:val="center"/>
        </w:trPr>
        <w:tc>
          <w:tcPr>
            <w:tcW w:w="667" w:type="pct"/>
            <w:vMerge/>
            <w:vAlign w:val="center"/>
          </w:tcPr>
          <w:p w14:paraId="22DD1DF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7D2F62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33B02B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59E36B83" w14:textId="7556EE52" w:rsidR="006F278A" w:rsidRPr="00447BEF" w:rsidRDefault="006F278A" w:rsidP="006F278A">
            <w:pPr>
              <w:ind w:right="49"/>
              <w:jc w:val="both"/>
              <w:rPr>
                <w:rFonts w:ascii="Arial" w:hAnsi="Arial" w:cs="Arial"/>
                <w:sz w:val="14"/>
                <w:szCs w:val="14"/>
              </w:rPr>
            </w:pPr>
            <w:r w:rsidRPr="00447BEF">
              <w:rPr>
                <w:rFonts w:ascii="Arial" w:hAnsi="Arial" w:cs="Arial"/>
                <w:sz w:val="14"/>
                <w:szCs w:val="14"/>
              </w:rPr>
              <w:t>Mediante oficio DOP/1159/2020 del 18/12/2020, se recibe el oficio DOP/821/2019 del 17/07/2019, con el folio 18.</w:t>
            </w:r>
          </w:p>
          <w:p w14:paraId="04A05C4E" w14:textId="6AC0A80C" w:rsidR="006F278A" w:rsidRPr="00447BEF" w:rsidRDefault="006F278A" w:rsidP="0019567A">
            <w:pPr>
              <w:ind w:right="49"/>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 ser irregular, puesto que el oficio inte</w:t>
            </w:r>
            <w:r w:rsidR="00B32D5F">
              <w:rPr>
                <w:rFonts w:ascii="Arial" w:hAnsi="Arial" w:cs="Arial"/>
                <w:sz w:val="14"/>
                <w:szCs w:val="14"/>
              </w:rPr>
              <w:t>grado en el expediente de obra s</w:t>
            </w:r>
            <w:r w:rsidRPr="00447BEF">
              <w:rPr>
                <w:rFonts w:ascii="Arial" w:hAnsi="Arial" w:cs="Arial"/>
                <w:sz w:val="14"/>
                <w:szCs w:val="14"/>
              </w:rPr>
              <w:t>e encuentra firmado por el Coordinador de Supervisores. por tal motivo se ratifica la observación. No solventa, permanece como documentación irregular.</w:t>
            </w:r>
            <w:r w:rsidR="00FE3B03">
              <w:rPr>
                <w:rFonts w:ascii="Arial" w:hAnsi="Arial" w:cs="Arial"/>
                <w:sz w:val="14"/>
                <w:szCs w:val="14"/>
              </w:rPr>
              <w:t xml:space="preserve"> </w:t>
            </w:r>
          </w:p>
        </w:tc>
        <w:tc>
          <w:tcPr>
            <w:tcW w:w="796" w:type="pct"/>
            <w:vAlign w:val="center"/>
          </w:tcPr>
          <w:p w14:paraId="1701DC67"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3D711A8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712C4D2" w14:textId="5E0791A1" w:rsidR="006F278A" w:rsidRPr="00447BEF" w:rsidRDefault="006F278A" w:rsidP="004F458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2834A9B7" w14:textId="77777777" w:rsidTr="004D34AD">
        <w:trPr>
          <w:jc w:val="center"/>
        </w:trPr>
        <w:tc>
          <w:tcPr>
            <w:tcW w:w="667" w:type="pct"/>
            <w:vMerge w:val="restart"/>
            <w:vAlign w:val="center"/>
          </w:tcPr>
          <w:p w14:paraId="5EF8FD80" w14:textId="22040FB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5, Observación 3</w:t>
            </w:r>
          </w:p>
        </w:tc>
        <w:tc>
          <w:tcPr>
            <w:tcW w:w="744" w:type="pct"/>
            <w:vMerge w:val="restart"/>
            <w:vAlign w:val="center"/>
          </w:tcPr>
          <w:p w14:paraId="112200DA" w14:textId="10DB0A11"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60876D81"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shd w:val="clear" w:color="auto" w:fill="auto"/>
            <w:vAlign w:val="center"/>
          </w:tcPr>
          <w:p w14:paraId="4680E48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shd w:val="clear" w:color="auto" w:fill="auto"/>
            <w:vAlign w:val="center"/>
          </w:tcPr>
          <w:p w14:paraId="59CCC445"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1F927D1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1D6602E" w14:textId="0E686A4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06ED5A8D" w14:textId="77777777" w:rsidTr="004D34AD">
        <w:trPr>
          <w:jc w:val="center"/>
        </w:trPr>
        <w:tc>
          <w:tcPr>
            <w:tcW w:w="667" w:type="pct"/>
            <w:vMerge/>
            <w:vAlign w:val="center"/>
          </w:tcPr>
          <w:p w14:paraId="075FA5A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B61C44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0B42A90"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4AD1D4D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EE01A8B"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266734C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61119B" w14:textId="57C9BE3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7B731AC9" w14:textId="77777777" w:rsidTr="004D34AD">
        <w:trPr>
          <w:jc w:val="center"/>
        </w:trPr>
        <w:tc>
          <w:tcPr>
            <w:tcW w:w="667" w:type="pct"/>
            <w:vMerge/>
            <w:vAlign w:val="center"/>
          </w:tcPr>
          <w:p w14:paraId="5AB794A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FCDFAA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C156615"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4BF9FAC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017C678"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3B25B95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1433C75" w14:textId="4CA2965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6F278A" w:rsidRPr="00447BEF" w14:paraId="6121FC20" w14:textId="77777777" w:rsidTr="004D34AD">
        <w:trPr>
          <w:jc w:val="center"/>
        </w:trPr>
        <w:tc>
          <w:tcPr>
            <w:tcW w:w="667" w:type="pct"/>
            <w:vAlign w:val="center"/>
          </w:tcPr>
          <w:p w14:paraId="09D77966"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1</w:t>
            </w:r>
          </w:p>
        </w:tc>
        <w:tc>
          <w:tcPr>
            <w:tcW w:w="744" w:type="pct"/>
            <w:vAlign w:val="center"/>
          </w:tcPr>
          <w:p w14:paraId="2A58F29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15EFE45"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y la Transferencia Interbancaria de la estimación #3 finiquito.</w:t>
            </w:r>
          </w:p>
        </w:tc>
        <w:tc>
          <w:tcPr>
            <w:tcW w:w="1458" w:type="pct"/>
            <w:vAlign w:val="center"/>
          </w:tcPr>
          <w:p w14:paraId="47E09618" w14:textId="4A35D379"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Con oficio DOP/1159/2020 del 18/12/2020 presentan CFDI por $145,133.71 correspondiente a la estimación #3 finiquito.</w:t>
            </w:r>
            <w:r w:rsidRPr="00447BEF">
              <w:rPr>
                <w:b/>
                <w:color w:val="FF0000"/>
                <w:sz w:val="14"/>
                <w:szCs w:val="14"/>
              </w:rPr>
              <w:t xml:space="preserve"> </w:t>
            </w:r>
            <w:r w:rsidRPr="00447BEF">
              <w:rPr>
                <w:rFonts w:ascii="Arial" w:hAnsi="Arial" w:cs="Arial"/>
                <w:sz w:val="14"/>
                <w:szCs w:val="14"/>
                <w:lang w:val="es-ES_tradnl"/>
              </w:rPr>
              <w:t>Solventado documentalmente $145,133.71, pendiente de solventar $0.00</w:t>
            </w:r>
            <w:r w:rsidR="0019567A">
              <w:rPr>
                <w:rFonts w:ascii="Arial" w:hAnsi="Arial" w:cs="Arial"/>
                <w:sz w:val="14"/>
                <w:szCs w:val="14"/>
                <w:lang w:val="es-ES_tradnl"/>
              </w:rPr>
              <w:t>.</w:t>
            </w:r>
          </w:p>
        </w:tc>
        <w:tc>
          <w:tcPr>
            <w:tcW w:w="796" w:type="pct"/>
            <w:vAlign w:val="center"/>
          </w:tcPr>
          <w:p w14:paraId="0DEAFDE6"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0B1B189B" w14:textId="784238F9"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98BA0B1" w14:textId="77777777" w:rsidR="006F278A" w:rsidRPr="00447BEF" w:rsidRDefault="006F278A" w:rsidP="006F278A">
            <w:pPr>
              <w:ind w:right="49"/>
              <w:jc w:val="center"/>
              <w:rPr>
                <w:rFonts w:ascii="Arial" w:hAnsi="Arial" w:cs="Arial"/>
                <w:sz w:val="14"/>
                <w:szCs w:val="14"/>
              </w:rPr>
            </w:pPr>
          </w:p>
          <w:p w14:paraId="6CA06A7C" w14:textId="448F4ED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7BACF526" w14:textId="77777777" w:rsidTr="004D34AD">
        <w:trPr>
          <w:jc w:val="center"/>
        </w:trPr>
        <w:tc>
          <w:tcPr>
            <w:tcW w:w="667" w:type="pct"/>
            <w:vMerge w:val="restart"/>
            <w:vAlign w:val="center"/>
          </w:tcPr>
          <w:p w14:paraId="6FD232C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2</w:t>
            </w:r>
          </w:p>
        </w:tc>
        <w:tc>
          <w:tcPr>
            <w:tcW w:w="744" w:type="pct"/>
            <w:vMerge w:val="restart"/>
            <w:tcBorders>
              <w:left w:val="nil"/>
            </w:tcBorders>
            <w:vAlign w:val="center"/>
          </w:tcPr>
          <w:p w14:paraId="6DF4319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4C1EB05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505FCEA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687965E"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1AA0426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11F5FDA" w14:textId="1DB255B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117F9537" w14:textId="77777777" w:rsidTr="004D34AD">
        <w:trPr>
          <w:jc w:val="center"/>
        </w:trPr>
        <w:tc>
          <w:tcPr>
            <w:tcW w:w="667" w:type="pct"/>
            <w:vMerge/>
            <w:vAlign w:val="center"/>
          </w:tcPr>
          <w:p w14:paraId="3545B38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E0544A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B27386C"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Regularización y adquisición de la tenencia de la tierra.</w:t>
            </w:r>
          </w:p>
        </w:tc>
        <w:tc>
          <w:tcPr>
            <w:tcW w:w="1458" w:type="pct"/>
            <w:vAlign w:val="center"/>
          </w:tcPr>
          <w:p w14:paraId="6AAC4FD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F7FC551"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13C1A8F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77AEA6A" w14:textId="3E616C4A"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734D63CB" w14:textId="77777777" w:rsidTr="004D34AD">
        <w:trPr>
          <w:jc w:val="center"/>
        </w:trPr>
        <w:tc>
          <w:tcPr>
            <w:tcW w:w="667" w:type="pct"/>
            <w:vMerge/>
            <w:vAlign w:val="center"/>
          </w:tcPr>
          <w:p w14:paraId="668C150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70E9FC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7147C0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67E6A6C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6990DEA"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08B799E3"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6973EB5" w14:textId="7BFF4383" w:rsidR="006F278A" w:rsidRPr="004F4584" w:rsidRDefault="006F278A" w:rsidP="004F4584">
            <w:pPr>
              <w:ind w:right="49"/>
              <w:jc w:val="center"/>
              <w:rPr>
                <w:rFonts w:ascii="Arial" w:hAnsi="Arial" w:cs="Arial"/>
                <w:sz w:val="14"/>
                <w:szCs w:val="14"/>
              </w:rPr>
            </w:pPr>
            <w:r w:rsidRPr="00447BEF">
              <w:rPr>
                <w:rFonts w:ascii="Arial" w:hAnsi="Arial" w:cs="Arial"/>
                <w:sz w:val="14"/>
                <w:szCs w:val="14"/>
              </w:rPr>
              <w:t>Promoción de Responsabilidad Administrativa Sancionatoria</w:t>
            </w:r>
          </w:p>
        </w:tc>
      </w:tr>
      <w:tr w:rsidR="006F278A" w:rsidRPr="00447BEF" w14:paraId="14C31675" w14:textId="77777777" w:rsidTr="004D34AD">
        <w:trPr>
          <w:jc w:val="center"/>
        </w:trPr>
        <w:tc>
          <w:tcPr>
            <w:tcW w:w="667" w:type="pct"/>
            <w:vMerge/>
            <w:vAlign w:val="center"/>
          </w:tcPr>
          <w:p w14:paraId="7AFA4BD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F3D7DD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5121E4A"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4320CDBB"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C815866"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6929163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8475CE1" w14:textId="1BEDC89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0C1BF751" w14:textId="77777777" w:rsidTr="004D34AD">
        <w:trPr>
          <w:jc w:val="center"/>
        </w:trPr>
        <w:tc>
          <w:tcPr>
            <w:tcW w:w="667" w:type="pct"/>
            <w:vMerge/>
            <w:vAlign w:val="center"/>
          </w:tcPr>
          <w:p w14:paraId="1B413D8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0E13DC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0BD2CF" w14:textId="6ACA50DF"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7CA32F0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B502BF6"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6DB33F2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089A8C3" w14:textId="41F86DB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2F70AB48" w14:textId="77777777" w:rsidTr="004D34AD">
        <w:trPr>
          <w:jc w:val="center"/>
        </w:trPr>
        <w:tc>
          <w:tcPr>
            <w:tcW w:w="667" w:type="pct"/>
            <w:vMerge/>
            <w:vAlign w:val="center"/>
          </w:tcPr>
          <w:p w14:paraId="27EB93E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396B91A"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47D14C"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1635029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AB11441"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4662BA5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4933BF9" w14:textId="144D56F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1BB6BCB4" w14:textId="77777777" w:rsidTr="004D34AD">
        <w:trPr>
          <w:jc w:val="center"/>
        </w:trPr>
        <w:tc>
          <w:tcPr>
            <w:tcW w:w="667" w:type="pct"/>
            <w:vMerge w:val="restart"/>
            <w:vAlign w:val="center"/>
          </w:tcPr>
          <w:p w14:paraId="1067AB3F" w14:textId="7FD2927E"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2</w:t>
            </w:r>
          </w:p>
        </w:tc>
        <w:tc>
          <w:tcPr>
            <w:tcW w:w="744" w:type="pct"/>
            <w:vMerge w:val="restart"/>
            <w:tcBorders>
              <w:left w:val="nil"/>
            </w:tcBorders>
            <w:vAlign w:val="center"/>
          </w:tcPr>
          <w:p w14:paraId="74214B4D" w14:textId="4C4AFB8F"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C52CAC0"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4F38F24E"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6B469E9"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624FE5B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E2D5230" w14:textId="02536766"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27A36064" w14:textId="77777777" w:rsidTr="004D34AD">
        <w:trPr>
          <w:jc w:val="center"/>
        </w:trPr>
        <w:tc>
          <w:tcPr>
            <w:tcW w:w="667" w:type="pct"/>
            <w:vMerge/>
            <w:vAlign w:val="center"/>
          </w:tcPr>
          <w:p w14:paraId="4C7200E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C98C07B"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B1D1B7B"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46B40DA2"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47BD26D"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1D44598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2B0673" w14:textId="59ED2D15"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0EF8DF63" w14:textId="77777777" w:rsidTr="004D34AD">
        <w:trPr>
          <w:jc w:val="center"/>
        </w:trPr>
        <w:tc>
          <w:tcPr>
            <w:tcW w:w="667" w:type="pct"/>
            <w:vMerge/>
            <w:vAlign w:val="center"/>
          </w:tcPr>
          <w:p w14:paraId="41B5A46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0711FF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EE34B8C"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30D62263" w14:textId="03F32B21"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el pago de la estimación #3, debido a esto se verifica que el anticipo está amortizado.</w:t>
            </w:r>
            <w:r w:rsidR="00FE3B03">
              <w:rPr>
                <w:rFonts w:ascii="Arial" w:hAnsi="Arial" w:cs="Arial"/>
                <w:sz w:val="14"/>
                <w:szCs w:val="14"/>
              </w:rPr>
              <w:t xml:space="preserve"> </w:t>
            </w:r>
          </w:p>
        </w:tc>
        <w:tc>
          <w:tcPr>
            <w:tcW w:w="796" w:type="pct"/>
            <w:vAlign w:val="center"/>
          </w:tcPr>
          <w:p w14:paraId="21F1F25A"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59EB3DFC" w14:textId="21512E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4C0C4D28" w14:textId="1881A209"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261203B4" w14:textId="77777777" w:rsidTr="004D34AD">
        <w:trPr>
          <w:jc w:val="center"/>
        </w:trPr>
        <w:tc>
          <w:tcPr>
            <w:tcW w:w="667" w:type="pct"/>
            <w:vMerge/>
            <w:vAlign w:val="center"/>
          </w:tcPr>
          <w:p w14:paraId="7C9E82F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146D0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2A7205F"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1091C843" w14:textId="2F7093ED"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el pago de la estimación #3 finiquito por la cantidad de $145,133.71.</w:t>
            </w:r>
          </w:p>
        </w:tc>
        <w:tc>
          <w:tcPr>
            <w:tcW w:w="796" w:type="pct"/>
            <w:vAlign w:val="center"/>
          </w:tcPr>
          <w:p w14:paraId="43BC6D9C"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2EC5C726" w14:textId="11D9731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6AA15C5" w14:textId="572E6AE2"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7C931786" w14:textId="77777777" w:rsidTr="004D34AD">
        <w:trPr>
          <w:jc w:val="center"/>
        </w:trPr>
        <w:tc>
          <w:tcPr>
            <w:tcW w:w="667" w:type="pct"/>
            <w:vMerge/>
            <w:vAlign w:val="center"/>
          </w:tcPr>
          <w:p w14:paraId="1C24E1C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DF5D9B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BAE468D"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17D57FD8" w14:textId="41987E1F"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CFDI de la estimación #3 finiquito por la cantidad de $145,133.71.</w:t>
            </w:r>
          </w:p>
        </w:tc>
        <w:tc>
          <w:tcPr>
            <w:tcW w:w="796" w:type="pct"/>
            <w:vAlign w:val="center"/>
          </w:tcPr>
          <w:p w14:paraId="7496353E"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41857912" w14:textId="5F4BBEB1"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F2654E0" w14:textId="3959D4F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6954CE1A" w14:textId="77777777" w:rsidTr="004D34AD">
        <w:trPr>
          <w:jc w:val="center"/>
        </w:trPr>
        <w:tc>
          <w:tcPr>
            <w:tcW w:w="667" w:type="pct"/>
            <w:vMerge w:val="restart"/>
            <w:vAlign w:val="center"/>
          </w:tcPr>
          <w:p w14:paraId="31FA5D2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3</w:t>
            </w:r>
          </w:p>
        </w:tc>
        <w:tc>
          <w:tcPr>
            <w:tcW w:w="744" w:type="pct"/>
            <w:vMerge w:val="restart"/>
            <w:vAlign w:val="center"/>
          </w:tcPr>
          <w:p w14:paraId="6CD4632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2AEDB68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7C80123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8479229"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4CBF022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C1F159" w14:textId="64259D3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6D7DAA84" w14:textId="77777777" w:rsidTr="004D34AD">
        <w:trPr>
          <w:jc w:val="center"/>
        </w:trPr>
        <w:tc>
          <w:tcPr>
            <w:tcW w:w="667" w:type="pct"/>
            <w:vMerge/>
            <w:vAlign w:val="center"/>
          </w:tcPr>
          <w:p w14:paraId="7573B56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3040BB5" w14:textId="77777777" w:rsidR="006F278A" w:rsidRPr="00447BEF" w:rsidRDefault="006F278A" w:rsidP="006F278A">
            <w:pPr>
              <w:spacing w:line="276" w:lineRule="auto"/>
              <w:rPr>
                <w:rFonts w:ascii="Arial" w:hAnsi="Arial" w:cs="Arial"/>
                <w:sz w:val="14"/>
                <w:szCs w:val="14"/>
                <w:lang w:val="es-ES_tradnl"/>
              </w:rPr>
            </w:pPr>
          </w:p>
        </w:tc>
        <w:tc>
          <w:tcPr>
            <w:tcW w:w="671" w:type="pct"/>
            <w:vAlign w:val="center"/>
          </w:tcPr>
          <w:p w14:paraId="7D421B5B"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6C2074F5" w14:textId="2ABF0569"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recibe el oficio DOP/819/2019 de fecha 17/07/2019. </w:t>
            </w:r>
          </w:p>
          <w:p w14:paraId="3433C16F" w14:textId="363F6657"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El documento presentado fue firmado por el Director de Obras Públicas, pero es un documento que ya no se debe corregir porque se estaría modificando el original, puesto que el oficio integrado en el expediente de obra se encuentra firmado por el Coordinador de Supervisores. </w:t>
            </w:r>
            <w:r w:rsidR="00FE3B03">
              <w:rPr>
                <w:rFonts w:ascii="Arial" w:hAnsi="Arial" w:cs="Arial"/>
                <w:sz w:val="14"/>
                <w:szCs w:val="14"/>
              </w:rPr>
              <w:t>P</w:t>
            </w:r>
            <w:r w:rsidRPr="00447BEF">
              <w:rPr>
                <w:rFonts w:ascii="Arial" w:hAnsi="Arial" w:cs="Arial"/>
                <w:sz w:val="14"/>
                <w:szCs w:val="14"/>
              </w:rPr>
              <w:t>or tal motivo se ratifica la observación. No solventa, permanece como documentación irregular.</w:t>
            </w:r>
            <w:r w:rsidR="00FE3B03">
              <w:rPr>
                <w:rFonts w:ascii="Arial" w:hAnsi="Arial" w:cs="Arial"/>
                <w:sz w:val="14"/>
                <w:szCs w:val="14"/>
              </w:rPr>
              <w:t xml:space="preserve"> </w:t>
            </w:r>
          </w:p>
        </w:tc>
        <w:tc>
          <w:tcPr>
            <w:tcW w:w="796" w:type="pct"/>
            <w:vAlign w:val="center"/>
          </w:tcPr>
          <w:p w14:paraId="40907E7D"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02515FF9"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695D79D" w14:textId="384A6C1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79DC0C0F" w14:textId="77777777" w:rsidTr="004D34AD">
        <w:trPr>
          <w:jc w:val="center"/>
        </w:trPr>
        <w:tc>
          <w:tcPr>
            <w:tcW w:w="667" w:type="pct"/>
            <w:vMerge/>
            <w:vAlign w:val="center"/>
          </w:tcPr>
          <w:p w14:paraId="0903719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4291CB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3EC20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3AA5D5C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7069088"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21E35A1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A041666" w14:textId="01E3021B"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3145F136" w14:textId="77777777" w:rsidTr="004D34AD">
        <w:trPr>
          <w:jc w:val="center"/>
        </w:trPr>
        <w:tc>
          <w:tcPr>
            <w:tcW w:w="667" w:type="pct"/>
            <w:vMerge/>
            <w:vAlign w:val="center"/>
          </w:tcPr>
          <w:p w14:paraId="09C7A6D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B57741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50CAFB3"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577F838B" w14:textId="7C83F6B8"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recibe el dictamen técnico que sustenta el convenio modificatorio en original y firmado por el residente de </w:t>
            </w:r>
            <w:r w:rsidR="00FE3B03">
              <w:rPr>
                <w:rFonts w:ascii="Arial" w:hAnsi="Arial" w:cs="Arial"/>
                <w:sz w:val="14"/>
                <w:szCs w:val="14"/>
              </w:rPr>
              <w:t>obra de fecha 08/ Octubre/2019. S</w:t>
            </w:r>
            <w:r w:rsidRPr="00447BEF">
              <w:rPr>
                <w:rFonts w:ascii="Arial" w:hAnsi="Arial" w:cs="Arial"/>
                <w:sz w:val="14"/>
                <w:szCs w:val="14"/>
              </w:rPr>
              <w:t>in embargo, por ser un documento irregular no se puede solventar debido a que en el expediente este mismo documento se encuentra firmado por el coordinador de supervisores. Por tal motivo se ratifica la observación. No solventa, permanece como documentación irregular.</w:t>
            </w:r>
          </w:p>
        </w:tc>
        <w:tc>
          <w:tcPr>
            <w:tcW w:w="796" w:type="pct"/>
            <w:vAlign w:val="center"/>
          </w:tcPr>
          <w:p w14:paraId="51E64376"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09B6E92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91B2421" w14:textId="7E37F773"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6A6FCD7C" w14:textId="77777777" w:rsidTr="004D34AD">
        <w:trPr>
          <w:jc w:val="center"/>
        </w:trPr>
        <w:tc>
          <w:tcPr>
            <w:tcW w:w="667" w:type="pct"/>
            <w:vAlign w:val="center"/>
          </w:tcPr>
          <w:p w14:paraId="63437BAF" w14:textId="11662681"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6, Observación 3</w:t>
            </w:r>
          </w:p>
        </w:tc>
        <w:tc>
          <w:tcPr>
            <w:tcW w:w="744" w:type="pct"/>
            <w:vAlign w:val="center"/>
          </w:tcPr>
          <w:p w14:paraId="2EECC4F6" w14:textId="16DFCED9"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4C4CE9C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3DB18462" w14:textId="33111D39"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18/12/2019 s</w:t>
            </w:r>
            <w:r w:rsidR="00FE3B03">
              <w:rPr>
                <w:rFonts w:ascii="Arial" w:hAnsi="Arial" w:cs="Arial"/>
                <w:sz w:val="14"/>
                <w:szCs w:val="14"/>
              </w:rPr>
              <w:t>e recibe el documento observado</w:t>
            </w:r>
            <w:r w:rsidRPr="00447BEF">
              <w:rPr>
                <w:rFonts w:ascii="Arial" w:hAnsi="Arial" w:cs="Arial"/>
                <w:sz w:val="14"/>
                <w:szCs w:val="14"/>
              </w:rPr>
              <w:t>. Folio 010-011.</w:t>
            </w:r>
          </w:p>
          <w:p w14:paraId="5E307E90" w14:textId="6B4DB04F"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Se presenta terminación de obra, es la misma que se encuentra en el expediente, solo le faltaba el sello de acuse de recibo mismo que viene integrado en este documento</w:t>
            </w:r>
            <w:r w:rsidR="00FE3B03">
              <w:rPr>
                <w:rFonts w:ascii="Arial" w:hAnsi="Arial" w:cs="Arial"/>
                <w:sz w:val="14"/>
                <w:szCs w:val="14"/>
              </w:rPr>
              <w:t xml:space="preserve">. </w:t>
            </w:r>
          </w:p>
        </w:tc>
        <w:tc>
          <w:tcPr>
            <w:tcW w:w="796" w:type="pct"/>
            <w:vAlign w:val="center"/>
          </w:tcPr>
          <w:p w14:paraId="057447C9"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Atendido </w:t>
            </w:r>
          </w:p>
          <w:p w14:paraId="58F2ABF5"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0BBA9D9" w14:textId="2E58318E" w:rsidR="006F278A" w:rsidRPr="00447BEF" w:rsidRDefault="006F278A" w:rsidP="006F278A">
            <w:pPr>
              <w:spacing w:line="276" w:lineRule="auto"/>
              <w:jc w:val="center"/>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02766D8A" w14:textId="77777777" w:rsidTr="004D34AD">
        <w:trPr>
          <w:jc w:val="center"/>
        </w:trPr>
        <w:tc>
          <w:tcPr>
            <w:tcW w:w="667" w:type="pct"/>
            <w:vAlign w:val="center"/>
          </w:tcPr>
          <w:p w14:paraId="5E2AFE5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1</w:t>
            </w:r>
          </w:p>
        </w:tc>
        <w:tc>
          <w:tcPr>
            <w:tcW w:w="744" w:type="pct"/>
            <w:vAlign w:val="center"/>
          </w:tcPr>
          <w:p w14:paraId="326D1A5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Documentación Faltante o Improcedente de la Comprobación y </w:t>
            </w:r>
            <w:r w:rsidRPr="00447BEF">
              <w:rPr>
                <w:rFonts w:ascii="Arial" w:hAnsi="Arial" w:cs="Arial"/>
                <w:sz w:val="14"/>
                <w:szCs w:val="14"/>
                <w:lang w:val="es-ES_tradnl"/>
              </w:rPr>
              <w:lastRenderedPageBreak/>
              <w:t>Justificación del Gasto</w:t>
            </w:r>
          </w:p>
        </w:tc>
        <w:tc>
          <w:tcPr>
            <w:tcW w:w="671" w:type="pct"/>
            <w:vAlign w:val="center"/>
          </w:tcPr>
          <w:p w14:paraId="1E984C4E"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lastRenderedPageBreak/>
              <w:t xml:space="preserve">Comprobante Fiscal Digital por Internet del anticipo y de las estimaciones #2 </w:t>
            </w:r>
            <w:r w:rsidRPr="00447BEF">
              <w:rPr>
                <w:rFonts w:ascii="Arial" w:hAnsi="Arial" w:cs="Arial"/>
                <w:sz w:val="14"/>
                <w:szCs w:val="14"/>
                <w:lang w:val="es-ES_tradnl"/>
              </w:rPr>
              <w:lastRenderedPageBreak/>
              <w:t>y #3 finiquito. Asimismo, faltan Transferencias Interbancarias de la estimación #2 y del saldo de la estimación #3 finiquito</w:t>
            </w:r>
          </w:p>
        </w:tc>
        <w:tc>
          <w:tcPr>
            <w:tcW w:w="1458" w:type="pct"/>
            <w:vAlign w:val="center"/>
          </w:tcPr>
          <w:p w14:paraId="53B417DD" w14:textId="101493EB" w:rsidR="006F278A" w:rsidRPr="00447BEF" w:rsidRDefault="006F278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lastRenderedPageBreak/>
              <w:t xml:space="preserve">Con oficio DOP/1159/2020 de fecha 18/12/2020 presentan CFDI del anticipo por $449,542,63, de la estimación #2 por $425,851.13 y de la estimación #3 finiquito por $238,777.70. Solventado </w:t>
            </w:r>
            <w:r w:rsidRPr="00447BEF">
              <w:rPr>
                <w:rFonts w:ascii="Arial" w:hAnsi="Arial" w:cs="Arial"/>
                <w:sz w:val="14"/>
                <w:szCs w:val="14"/>
                <w:lang w:val="es-ES_tradnl"/>
              </w:rPr>
              <w:lastRenderedPageBreak/>
              <w:t>documentalmente $1,114,171.46, pendiente de solventar $0.00</w:t>
            </w:r>
            <w:r w:rsidR="00FC212A">
              <w:rPr>
                <w:rFonts w:ascii="Arial" w:hAnsi="Arial" w:cs="Arial"/>
                <w:sz w:val="14"/>
                <w:szCs w:val="14"/>
                <w:lang w:val="es-ES_tradnl"/>
              </w:rPr>
              <w:t xml:space="preserve"> </w:t>
            </w:r>
          </w:p>
        </w:tc>
        <w:tc>
          <w:tcPr>
            <w:tcW w:w="796" w:type="pct"/>
            <w:vAlign w:val="center"/>
          </w:tcPr>
          <w:p w14:paraId="3F0456B9"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247FBE17" w14:textId="4E0ECA6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3AC4BC0" w14:textId="77777777" w:rsidR="006F278A" w:rsidRPr="00447BEF" w:rsidRDefault="006F278A" w:rsidP="006F278A">
            <w:pPr>
              <w:ind w:right="49"/>
              <w:jc w:val="center"/>
              <w:rPr>
                <w:rFonts w:ascii="Arial" w:hAnsi="Arial" w:cs="Arial"/>
                <w:sz w:val="14"/>
                <w:szCs w:val="14"/>
              </w:rPr>
            </w:pPr>
          </w:p>
          <w:p w14:paraId="13E2E4F6" w14:textId="7C17DBBF"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1690E8B7" w14:textId="77777777" w:rsidTr="004D34AD">
        <w:trPr>
          <w:jc w:val="center"/>
        </w:trPr>
        <w:tc>
          <w:tcPr>
            <w:tcW w:w="667" w:type="pct"/>
            <w:vMerge w:val="restart"/>
            <w:vAlign w:val="center"/>
          </w:tcPr>
          <w:p w14:paraId="1454F524"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2</w:t>
            </w:r>
          </w:p>
        </w:tc>
        <w:tc>
          <w:tcPr>
            <w:tcW w:w="744" w:type="pct"/>
            <w:vMerge w:val="restart"/>
            <w:vAlign w:val="center"/>
          </w:tcPr>
          <w:p w14:paraId="1A4D2DCA"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1DE26258" w14:textId="77777777" w:rsidR="006F278A" w:rsidRPr="00447BEF" w:rsidRDefault="006F278A" w:rsidP="006F278A">
            <w:pPr>
              <w:spacing w:after="200" w:line="276" w:lineRule="auto"/>
              <w:contextualSpacing/>
              <w:rPr>
                <w:rFonts w:ascii="Arial" w:hAnsi="Arial" w:cs="Arial"/>
                <w:sz w:val="14"/>
                <w:szCs w:val="14"/>
              </w:rPr>
            </w:pPr>
            <w:r w:rsidRPr="00447BEF">
              <w:rPr>
                <w:rFonts w:ascii="Arial" w:hAnsi="Arial" w:cs="Arial"/>
                <w:sz w:val="14"/>
                <w:szCs w:val="14"/>
              </w:rPr>
              <w:t>Permisos, autorizaciones y licencias que se requieran.</w:t>
            </w:r>
          </w:p>
          <w:p w14:paraId="10E39A25"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069D3E8F"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975A181"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10C1BC7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368CD17" w14:textId="13C830C0"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48EC220A" w14:textId="77777777" w:rsidTr="004D34AD">
        <w:trPr>
          <w:jc w:val="center"/>
        </w:trPr>
        <w:tc>
          <w:tcPr>
            <w:tcW w:w="667" w:type="pct"/>
            <w:vMerge/>
            <w:vAlign w:val="center"/>
          </w:tcPr>
          <w:p w14:paraId="503C639C"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7C63B2D"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AD90F94"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04377FA1"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027F550"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77FAF63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1C5B636" w14:textId="4701AD7D"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67467FCA" w14:textId="77777777" w:rsidTr="004D34AD">
        <w:trPr>
          <w:jc w:val="center"/>
        </w:trPr>
        <w:tc>
          <w:tcPr>
            <w:tcW w:w="667" w:type="pct"/>
            <w:vMerge/>
            <w:vAlign w:val="center"/>
          </w:tcPr>
          <w:p w14:paraId="25E2AD2E"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41A857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8800D11"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3381F3EF"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B77D87D"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5FB903E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D6D216" w14:textId="36C2C9E6"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410B0452" w14:textId="77777777" w:rsidTr="004D34AD">
        <w:trPr>
          <w:jc w:val="center"/>
        </w:trPr>
        <w:tc>
          <w:tcPr>
            <w:tcW w:w="667" w:type="pct"/>
            <w:vMerge/>
            <w:vAlign w:val="center"/>
          </w:tcPr>
          <w:p w14:paraId="16A1548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633B6D3"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8F98DF3"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28C78031"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88D9446"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3A7DE4F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C4F581" w14:textId="44488224"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7C1251B9" w14:textId="77777777" w:rsidTr="004D34AD">
        <w:trPr>
          <w:jc w:val="center"/>
        </w:trPr>
        <w:tc>
          <w:tcPr>
            <w:tcW w:w="667" w:type="pct"/>
            <w:vMerge/>
            <w:vAlign w:val="center"/>
          </w:tcPr>
          <w:p w14:paraId="5EB188F1"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BDF668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6C64B7"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impacto ambiental (Zona impactada). Resolutivo de evaluación del Informe Preventivo o exención de presentación de estudios de Impacto Ambiental.</w:t>
            </w:r>
          </w:p>
        </w:tc>
        <w:tc>
          <w:tcPr>
            <w:tcW w:w="1458" w:type="pct"/>
            <w:vAlign w:val="center"/>
          </w:tcPr>
          <w:p w14:paraId="6D609200"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CCDFBD1"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7542577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D226892" w14:textId="49769AD6"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5B7290DC" w14:textId="77777777" w:rsidTr="004D34AD">
        <w:trPr>
          <w:jc w:val="center"/>
        </w:trPr>
        <w:tc>
          <w:tcPr>
            <w:tcW w:w="667" w:type="pct"/>
            <w:vMerge/>
            <w:vAlign w:val="center"/>
          </w:tcPr>
          <w:p w14:paraId="65D6183F"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16D1468"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0B4CCB9"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231EA11D"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9178915"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46F2E9A2"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FF9C11E" w14:textId="483039EC"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6F278A" w:rsidRPr="00447BEF" w14:paraId="147FE807" w14:textId="77777777" w:rsidTr="004D34AD">
        <w:trPr>
          <w:jc w:val="center"/>
        </w:trPr>
        <w:tc>
          <w:tcPr>
            <w:tcW w:w="667" w:type="pct"/>
            <w:vAlign w:val="center"/>
          </w:tcPr>
          <w:p w14:paraId="552C3697"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Align w:val="center"/>
          </w:tcPr>
          <w:p w14:paraId="1C372390"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A5C0396"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070254C8" w14:textId="77777777" w:rsidR="006F278A" w:rsidRPr="00447BEF" w:rsidRDefault="006F278A" w:rsidP="006F278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F7B3479" w14:textId="77777777" w:rsidR="006F278A" w:rsidRPr="00447BEF" w:rsidRDefault="006F278A" w:rsidP="006F278A">
            <w:pPr>
              <w:ind w:right="49"/>
              <w:jc w:val="center"/>
              <w:rPr>
                <w:rFonts w:ascii="Arial" w:hAnsi="Arial" w:cs="Arial"/>
                <w:sz w:val="14"/>
                <w:szCs w:val="14"/>
              </w:rPr>
            </w:pPr>
            <w:r w:rsidRPr="00447BEF">
              <w:rPr>
                <w:rFonts w:ascii="Arial" w:hAnsi="Arial" w:cs="Arial"/>
                <w:sz w:val="14"/>
                <w:szCs w:val="14"/>
              </w:rPr>
              <w:t xml:space="preserve">No atendido </w:t>
            </w:r>
          </w:p>
          <w:p w14:paraId="34991286" w14:textId="77777777"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F686F3A" w14:textId="74100612" w:rsidR="006F278A" w:rsidRPr="00447BEF" w:rsidRDefault="006F278A" w:rsidP="006F278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6F5E0AD0" w14:textId="77777777" w:rsidTr="004D34AD">
        <w:trPr>
          <w:jc w:val="center"/>
        </w:trPr>
        <w:tc>
          <w:tcPr>
            <w:tcW w:w="667" w:type="pct"/>
            <w:vMerge w:val="restart"/>
            <w:vAlign w:val="center"/>
          </w:tcPr>
          <w:p w14:paraId="09F51403" w14:textId="54EBEA5C"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2</w:t>
            </w:r>
          </w:p>
        </w:tc>
        <w:tc>
          <w:tcPr>
            <w:tcW w:w="744" w:type="pct"/>
            <w:vMerge w:val="restart"/>
            <w:vAlign w:val="center"/>
          </w:tcPr>
          <w:p w14:paraId="1182C285"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606D17AB" w14:textId="77777777" w:rsidR="00C60640" w:rsidRPr="00447BEF" w:rsidRDefault="00C60640" w:rsidP="00C60640">
            <w:pPr>
              <w:spacing w:line="276" w:lineRule="auto"/>
              <w:jc w:val="center"/>
              <w:rPr>
                <w:rFonts w:ascii="Arial" w:hAnsi="Arial" w:cs="Arial"/>
                <w:sz w:val="14"/>
                <w:szCs w:val="14"/>
              </w:rPr>
            </w:pPr>
          </w:p>
          <w:p w14:paraId="1A0D64CC" w14:textId="798AB67E"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EE0B84F"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 contratados.</w:t>
            </w:r>
          </w:p>
        </w:tc>
        <w:tc>
          <w:tcPr>
            <w:tcW w:w="1458" w:type="pct"/>
            <w:vAlign w:val="center"/>
          </w:tcPr>
          <w:p w14:paraId="5E0B6C24"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reciben los documentos con folio 16.</w:t>
            </w:r>
          </w:p>
          <w:p w14:paraId="4ED5F999" w14:textId="260FA3C9" w:rsidR="00C60640" w:rsidRPr="00447BEF" w:rsidRDefault="00C60640" w:rsidP="0019567A">
            <w:pPr>
              <w:ind w:right="49"/>
              <w:jc w:val="both"/>
              <w:rPr>
                <w:rFonts w:ascii="Arial" w:hAnsi="Arial" w:cs="Arial"/>
                <w:sz w:val="14"/>
                <w:szCs w:val="14"/>
                <w:lang w:val="es-ES_tradnl"/>
              </w:rPr>
            </w:pPr>
            <w:r w:rsidRPr="00447BEF">
              <w:rPr>
                <w:rFonts w:ascii="Arial" w:hAnsi="Arial" w:cs="Arial"/>
                <w:sz w:val="14"/>
                <w:szCs w:val="14"/>
              </w:rPr>
              <w:t>Presentan un oficio que hace referencia a la autorización del convenio modificatorio, sin embargo, no es el documento solicitado.</w:t>
            </w:r>
            <w:r w:rsidR="00FC212A">
              <w:rPr>
                <w:rFonts w:ascii="Arial" w:hAnsi="Arial" w:cs="Arial"/>
                <w:sz w:val="14"/>
                <w:szCs w:val="14"/>
              </w:rPr>
              <w:t xml:space="preserve"> </w:t>
            </w:r>
          </w:p>
        </w:tc>
        <w:tc>
          <w:tcPr>
            <w:tcW w:w="796" w:type="pct"/>
            <w:vAlign w:val="center"/>
          </w:tcPr>
          <w:p w14:paraId="01D53455"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6B455ADF"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EBC0D7B" w14:textId="3099C9CF"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E3198F0" w14:textId="77777777" w:rsidTr="004D34AD">
        <w:trPr>
          <w:jc w:val="center"/>
        </w:trPr>
        <w:tc>
          <w:tcPr>
            <w:tcW w:w="667" w:type="pct"/>
            <w:vMerge/>
            <w:vAlign w:val="center"/>
          </w:tcPr>
          <w:p w14:paraId="05D1B352"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8D8F7AD"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6A28C1B"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Registro de propiedad en las oficinas de </w:t>
            </w:r>
            <w:r w:rsidRPr="00447BEF">
              <w:rPr>
                <w:rFonts w:ascii="Arial" w:hAnsi="Arial" w:cs="Arial"/>
                <w:sz w:val="14"/>
                <w:szCs w:val="14"/>
              </w:rPr>
              <w:lastRenderedPageBreak/>
              <w:t>Catastro y del Registro Público de la Propiedad y el Comercio del Estado.</w:t>
            </w:r>
          </w:p>
        </w:tc>
        <w:tc>
          <w:tcPr>
            <w:tcW w:w="1458" w:type="pct"/>
            <w:vAlign w:val="center"/>
          </w:tcPr>
          <w:p w14:paraId="74E59CA1"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No se recibe documento.</w:t>
            </w:r>
          </w:p>
        </w:tc>
        <w:tc>
          <w:tcPr>
            <w:tcW w:w="796" w:type="pct"/>
            <w:vAlign w:val="center"/>
          </w:tcPr>
          <w:p w14:paraId="27B6CEDE"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2B2AD039"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482EFAD" w14:textId="25F4488A"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Promoción de Responsabilidad </w:t>
            </w:r>
            <w:r w:rsidRPr="00447BEF">
              <w:rPr>
                <w:rFonts w:ascii="Arial" w:hAnsi="Arial" w:cs="Arial"/>
                <w:sz w:val="14"/>
                <w:szCs w:val="14"/>
              </w:rPr>
              <w:lastRenderedPageBreak/>
              <w:t>Administrativa Sancionatoria</w:t>
            </w:r>
          </w:p>
        </w:tc>
      </w:tr>
      <w:tr w:rsidR="00C60640" w:rsidRPr="00447BEF" w14:paraId="0FA83A2B" w14:textId="77777777" w:rsidTr="004D34AD">
        <w:trPr>
          <w:jc w:val="center"/>
        </w:trPr>
        <w:tc>
          <w:tcPr>
            <w:tcW w:w="667" w:type="pct"/>
            <w:vMerge/>
            <w:vAlign w:val="center"/>
          </w:tcPr>
          <w:p w14:paraId="5FC507E7"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4CD0528"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84B9A02" w14:textId="77777777" w:rsidR="00C60640" w:rsidRPr="00447BEF" w:rsidRDefault="00C60640" w:rsidP="00C60640">
            <w:pPr>
              <w:rPr>
                <w:rFonts w:ascii="Arial" w:hAnsi="Arial" w:cs="Arial"/>
                <w:sz w:val="14"/>
                <w:szCs w:val="14"/>
              </w:rPr>
            </w:pPr>
            <w:r w:rsidRPr="00447BEF">
              <w:rPr>
                <w:rFonts w:ascii="Arial" w:hAnsi="Arial" w:cs="Arial"/>
                <w:sz w:val="14"/>
                <w:szCs w:val="14"/>
              </w:rPr>
              <w:t>Amortización.</w:t>
            </w:r>
          </w:p>
          <w:p w14:paraId="37602DB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7FC5DFE0" w14:textId="40EB0B86" w:rsidR="00C60640" w:rsidRPr="00447BEF" w:rsidRDefault="00C6064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se presentan los pagos que estaban pendientes para el anticipo y las estimaciones #2 y #3, de esta forma se comprobó que el anticipo quedó amortizado.</w:t>
            </w:r>
          </w:p>
        </w:tc>
        <w:tc>
          <w:tcPr>
            <w:tcW w:w="796" w:type="pct"/>
            <w:vAlign w:val="center"/>
          </w:tcPr>
          <w:p w14:paraId="652A88E3"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2BD257B0" w14:textId="4E6DC988"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5D74CBF" w14:textId="4C7EAABA" w:rsidR="00C60640" w:rsidRPr="00447BEF" w:rsidRDefault="00C60640" w:rsidP="00C60640">
            <w:pPr>
              <w:spacing w:line="276" w:lineRule="auto"/>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5BAB449F" w14:textId="77777777" w:rsidTr="004D34AD">
        <w:trPr>
          <w:jc w:val="center"/>
        </w:trPr>
        <w:tc>
          <w:tcPr>
            <w:tcW w:w="667" w:type="pct"/>
            <w:vMerge/>
            <w:vAlign w:val="center"/>
          </w:tcPr>
          <w:p w14:paraId="43CC43FC"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5CF69B3"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116B9F8"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5FE90C93" w14:textId="67C63625"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pago interbancario de la estimación #2 por $425,851.13 y de la estimación #3 finiquito por $238,777.70.</w:t>
            </w:r>
            <w:r w:rsidR="0019567A">
              <w:rPr>
                <w:rFonts w:ascii="Arial" w:hAnsi="Arial" w:cs="Arial"/>
                <w:sz w:val="14"/>
                <w:szCs w:val="14"/>
              </w:rPr>
              <w:t xml:space="preserve"> </w:t>
            </w:r>
          </w:p>
        </w:tc>
        <w:tc>
          <w:tcPr>
            <w:tcW w:w="796" w:type="pct"/>
            <w:vAlign w:val="center"/>
          </w:tcPr>
          <w:p w14:paraId="0A944710"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7576DFB7" w14:textId="4E21C110"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52731B8" w14:textId="6CE8E199"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3190489" w14:textId="77777777" w:rsidTr="004D34AD">
        <w:trPr>
          <w:jc w:val="center"/>
        </w:trPr>
        <w:tc>
          <w:tcPr>
            <w:tcW w:w="667" w:type="pct"/>
            <w:vMerge/>
            <w:vAlign w:val="center"/>
          </w:tcPr>
          <w:p w14:paraId="54746D5D"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1946E51" w14:textId="77777777" w:rsidR="00C60640" w:rsidRPr="00447BEF" w:rsidRDefault="00C60640" w:rsidP="00C60640">
            <w:pPr>
              <w:spacing w:line="276" w:lineRule="auto"/>
              <w:rPr>
                <w:rFonts w:ascii="Arial" w:hAnsi="Arial" w:cs="Arial"/>
                <w:sz w:val="14"/>
                <w:szCs w:val="14"/>
                <w:lang w:val="es-ES_tradnl"/>
              </w:rPr>
            </w:pPr>
          </w:p>
        </w:tc>
        <w:tc>
          <w:tcPr>
            <w:tcW w:w="671" w:type="pct"/>
            <w:vAlign w:val="center"/>
          </w:tcPr>
          <w:p w14:paraId="0658D1A0"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186EA372" w14:textId="7B194F05" w:rsidR="00C60640" w:rsidRPr="00447BEF" w:rsidRDefault="00C6064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CFDI del anticipo por $449,542,63, de la estimación #2 por $425,851.13 y de la estimación #3 finiquito por $238,777.70.</w:t>
            </w:r>
            <w:r w:rsidR="00FC212A">
              <w:rPr>
                <w:rFonts w:ascii="Arial" w:hAnsi="Arial" w:cs="Arial"/>
                <w:sz w:val="14"/>
                <w:szCs w:val="14"/>
              </w:rPr>
              <w:t xml:space="preserve"> </w:t>
            </w:r>
          </w:p>
        </w:tc>
        <w:tc>
          <w:tcPr>
            <w:tcW w:w="796" w:type="pct"/>
            <w:vAlign w:val="center"/>
          </w:tcPr>
          <w:p w14:paraId="6781085B"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5C2A70E2" w14:textId="5936822C"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137C1F8" w14:textId="251C59DD"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2730ED6F" w14:textId="77777777" w:rsidTr="004D34AD">
        <w:trPr>
          <w:jc w:val="center"/>
        </w:trPr>
        <w:tc>
          <w:tcPr>
            <w:tcW w:w="667" w:type="pct"/>
            <w:vMerge w:val="restart"/>
            <w:vAlign w:val="center"/>
          </w:tcPr>
          <w:p w14:paraId="31CFD383"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3</w:t>
            </w:r>
          </w:p>
        </w:tc>
        <w:tc>
          <w:tcPr>
            <w:tcW w:w="744" w:type="pct"/>
            <w:vMerge w:val="restart"/>
            <w:vAlign w:val="center"/>
          </w:tcPr>
          <w:p w14:paraId="0CF216F8"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3E67DB6C"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315981F9"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1DBE8B9"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7C7BF50B"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A74A028" w14:textId="450A3C1E"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0B7A65A8" w14:textId="77777777" w:rsidTr="004D34AD">
        <w:trPr>
          <w:jc w:val="center"/>
        </w:trPr>
        <w:tc>
          <w:tcPr>
            <w:tcW w:w="667" w:type="pct"/>
            <w:vMerge/>
            <w:vAlign w:val="center"/>
          </w:tcPr>
          <w:p w14:paraId="1B117911"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85E4E6E"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F38FDB"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2EE27962" w14:textId="76302E27" w:rsidR="00C60640" w:rsidRPr="00447BEF" w:rsidRDefault="00C60640" w:rsidP="00C60640">
            <w:pPr>
              <w:ind w:right="49"/>
              <w:jc w:val="both"/>
              <w:rPr>
                <w:rFonts w:ascii="Arial" w:hAnsi="Arial" w:cs="Arial"/>
                <w:sz w:val="14"/>
                <w:szCs w:val="14"/>
              </w:rPr>
            </w:pPr>
            <w:r w:rsidRPr="00447BEF">
              <w:rPr>
                <w:rFonts w:ascii="Arial" w:hAnsi="Arial" w:cs="Arial"/>
                <w:sz w:val="14"/>
                <w:szCs w:val="14"/>
              </w:rPr>
              <w:t>Con oficio DOP/1159/2020 del 18/12/2020, presentan oficio DOP/823/2019 del 17/07/2019, con folio 53.</w:t>
            </w:r>
          </w:p>
          <w:p w14:paraId="4157809D" w14:textId="3587DEB8" w:rsidR="00C60640" w:rsidRPr="00447BEF" w:rsidRDefault="00C60640" w:rsidP="0019567A">
            <w:pPr>
              <w:ind w:right="49"/>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porque se estaría modificando el original, puesto que el oficio integrado en el expediente de obra ese encuentra firmado por el Coordinador de Supervisores. por tal motivo se ratifica la observación. No solventa, permanece como documentación irregular.</w:t>
            </w:r>
            <w:r w:rsidR="00FC212A">
              <w:rPr>
                <w:rFonts w:ascii="Arial" w:hAnsi="Arial" w:cs="Arial"/>
                <w:sz w:val="14"/>
                <w:szCs w:val="14"/>
              </w:rPr>
              <w:t xml:space="preserve"> </w:t>
            </w:r>
          </w:p>
        </w:tc>
        <w:tc>
          <w:tcPr>
            <w:tcW w:w="796" w:type="pct"/>
            <w:vAlign w:val="center"/>
          </w:tcPr>
          <w:p w14:paraId="54EDE2F9"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45293F6D"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A7311B0" w14:textId="09D5A41B"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64475E6C" w14:textId="77777777" w:rsidTr="004D34AD">
        <w:trPr>
          <w:jc w:val="center"/>
        </w:trPr>
        <w:tc>
          <w:tcPr>
            <w:tcW w:w="667" w:type="pct"/>
            <w:vMerge/>
            <w:vAlign w:val="center"/>
          </w:tcPr>
          <w:p w14:paraId="719A93E7"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28F5C2"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8690299"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3F95695F"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1F8276B"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080D1FC6"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A88919E" w14:textId="39FD18D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987D0D0" w14:textId="77777777" w:rsidTr="004D34AD">
        <w:trPr>
          <w:jc w:val="center"/>
        </w:trPr>
        <w:tc>
          <w:tcPr>
            <w:tcW w:w="667" w:type="pct"/>
            <w:vMerge/>
            <w:vAlign w:val="center"/>
          </w:tcPr>
          <w:p w14:paraId="20FE312C"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B139F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4091EBA"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1CECC4A7" w14:textId="63B28C3D" w:rsidR="00C60640" w:rsidRPr="00447BEF" w:rsidRDefault="00C6064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dictamen técnico firmado por el residente de obra, pero por ser documento irregular no se puede solventar debido a que en el expediente este mismo documento está firmado por el coordinador de supervisores.</w:t>
            </w:r>
            <w:r w:rsidR="00FC212A">
              <w:rPr>
                <w:rFonts w:ascii="Arial" w:hAnsi="Arial" w:cs="Arial"/>
                <w:sz w:val="14"/>
                <w:szCs w:val="14"/>
              </w:rPr>
              <w:t xml:space="preserve"> </w:t>
            </w:r>
          </w:p>
        </w:tc>
        <w:tc>
          <w:tcPr>
            <w:tcW w:w="796" w:type="pct"/>
            <w:vAlign w:val="center"/>
          </w:tcPr>
          <w:p w14:paraId="4240F08B"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5058CEF9"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A09156C" w14:textId="7571FB7D"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3E30396" w14:textId="77777777" w:rsidTr="004D34AD">
        <w:trPr>
          <w:jc w:val="center"/>
        </w:trPr>
        <w:tc>
          <w:tcPr>
            <w:tcW w:w="667" w:type="pct"/>
            <w:vMerge w:val="restart"/>
            <w:vAlign w:val="center"/>
          </w:tcPr>
          <w:p w14:paraId="3BD63D1B" w14:textId="16844AEF"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7, Observación 3</w:t>
            </w:r>
          </w:p>
        </w:tc>
        <w:tc>
          <w:tcPr>
            <w:tcW w:w="744" w:type="pct"/>
            <w:vMerge w:val="restart"/>
            <w:vAlign w:val="center"/>
          </w:tcPr>
          <w:p w14:paraId="24F31924" w14:textId="6C3B6C4B"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1D1835E0" w14:textId="5C068F86"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02BCF155"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reciben los documentos con folio 57.</w:t>
            </w:r>
          </w:p>
          <w:p w14:paraId="44D783E7" w14:textId="13B87A4A"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Se presenta terminación de obra, es la misma que se encuentra en el expediente, solo le faltaba el sello de acuse de recibo, mismo que viene integrado en este documento. </w:t>
            </w:r>
          </w:p>
        </w:tc>
        <w:tc>
          <w:tcPr>
            <w:tcW w:w="796" w:type="pct"/>
            <w:vAlign w:val="center"/>
          </w:tcPr>
          <w:p w14:paraId="2DE5163C"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1AEC113B" w14:textId="4892BCFC"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6D5DD5E1" w14:textId="4068EA6F"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C60640" w:rsidRPr="00447BEF" w14:paraId="6FBFC979" w14:textId="77777777" w:rsidTr="004D34AD">
        <w:trPr>
          <w:jc w:val="center"/>
        </w:trPr>
        <w:tc>
          <w:tcPr>
            <w:tcW w:w="667" w:type="pct"/>
            <w:vMerge/>
            <w:vAlign w:val="center"/>
          </w:tcPr>
          <w:p w14:paraId="565B690E"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BDA2FE8"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6C8763" w14:textId="13F68AD4"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7438AD1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reciben los documentos con folio 58.</w:t>
            </w:r>
          </w:p>
          <w:p w14:paraId="7A92ABF7" w14:textId="32AF67DB" w:rsidR="00C60640" w:rsidRPr="00447BEF" w:rsidRDefault="00FC212A" w:rsidP="0019567A">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S</w:t>
            </w:r>
            <w:r w:rsidR="00C60640" w:rsidRPr="00447BEF">
              <w:rPr>
                <w:rFonts w:ascii="Arial" w:hAnsi="Arial" w:cs="Arial"/>
                <w:sz w:val="14"/>
                <w:szCs w:val="14"/>
              </w:rPr>
              <w:t>e presenta notificación para firma del finiquito, es la misma que se encuentra en el expediente, solo le faltaba la firma de acuse de recibo, mismo que viene integrado en este documento.</w:t>
            </w:r>
            <w:r>
              <w:rPr>
                <w:rFonts w:ascii="Arial" w:hAnsi="Arial" w:cs="Arial"/>
                <w:sz w:val="14"/>
                <w:szCs w:val="14"/>
              </w:rPr>
              <w:t xml:space="preserve"> </w:t>
            </w:r>
          </w:p>
        </w:tc>
        <w:tc>
          <w:tcPr>
            <w:tcW w:w="796" w:type="pct"/>
            <w:vAlign w:val="center"/>
          </w:tcPr>
          <w:p w14:paraId="6E8D74D6"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67DC1C1D" w14:textId="43C8221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022F6845" w14:textId="6FD09901"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C60640" w:rsidRPr="00447BEF" w14:paraId="0323A5DE" w14:textId="77777777" w:rsidTr="004D34AD">
        <w:trPr>
          <w:jc w:val="center"/>
        </w:trPr>
        <w:tc>
          <w:tcPr>
            <w:tcW w:w="667" w:type="pct"/>
            <w:vAlign w:val="center"/>
          </w:tcPr>
          <w:p w14:paraId="7EAC044D"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lastRenderedPageBreak/>
              <w:t>Resultado 8, Observación 1</w:t>
            </w:r>
          </w:p>
        </w:tc>
        <w:tc>
          <w:tcPr>
            <w:tcW w:w="744" w:type="pct"/>
            <w:vAlign w:val="center"/>
          </w:tcPr>
          <w:p w14:paraId="282DEB98"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04B3F62C"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las estimaciones #1, #2 y #3 finiquito  así como sus Transferencias Interbancarias, asimismo no integraron los números generadores de la estimación #3 finiquito</w:t>
            </w:r>
          </w:p>
        </w:tc>
        <w:tc>
          <w:tcPr>
            <w:tcW w:w="1458" w:type="pct"/>
            <w:vAlign w:val="center"/>
          </w:tcPr>
          <w:p w14:paraId="06F7A232" w14:textId="2A4C4272"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 Queda pendiente de solventar $3,091,332.91</w:t>
            </w:r>
          </w:p>
        </w:tc>
        <w:tc>
          <w:tcPr>
            <w:tcW w:w="796" w:type="pct"/>
            <w:vAlign w:val="center"/>
          </w:tcPr>
          <w:p w14:paraId="65161215"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1AC09921"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BF573C" w14:textId="77777777" w:rsidR="00C60640" w:rsidRPr="00447BEF" w:rsidRDefault="00C60640" w:rsidP="00C60640">
            <w:pPr>
              <w:ind w:right="49"/>
              <w:jc w:val="center"/>
              <w:rPr>
                <w:rFonts w:ascii="Arial" w:hAnsi="Arial" w:cs="Arial"/>
                <w:sz w:val="14"/>
                <w:szCs w:val="14"/>
              </w:rPr>
            </w:pPr>
          </w:p>
          <w:p w14:paraId="6C82873D" w14:textId="77777777" w:rsidR="00C60640" w:rsidRPr="00447BEF" w:rsidRDefault="00C60640" w:rsidP="00C60640">
            <w:pPr>
              <w:ind w:right="49"/>
              <w:jc w:val="center"/>
              <w:rPr>
                <w:rFonts w:ascii="Arial" w:hAnsi="Arial" w:cs="Arial"/>
                <w:sz w:val="14"/>
                <w:szCs w:val="14"/>
              </w:rPr>
            </w:pPr>
          </w:p>
          <w:p w14:paraId="3C936E06" w14:textId="77777777" w:rsidR="00C60640"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Pliego de observa</w:t>
            </w:r>
            <w:r w:rsidR="00FC212A">
              <w:rPr>
                <w:rFonts w:ascii="Arial" w:hAnsi="Arial" w:cs="Arial"/>
                <w:sz w:val="14"/>
                <w:szCs w:val="14"/>
              </w:rPr>
              <w:t>ciones/</w:t>
            </w:r>
          </w:p>
          <w:p w14:paraId="668B2552" w14:textId="4ED82AF4" w:rsidR="00FC212A" w:rsidRPr="00447BEF" w:rsidRDefault="00FC212A"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00C34752" w14:textId="77777777" w:rsidTr="00B31F3A">
        <w:trPr>
          <w:trHeight w:val="746"/>
          <w:jc w:val="center"/>
        </w:trPr>
        <w:tc>
          <w:tcPr>
            <w:tcW w:w="667" w:type="pct"/>
            <w:vMerge w:val="restart"/>
            <w:vAlign w:val="center"/>
          </w:tcPr>
          <w:p w14:paraId="099ED86B"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2</w:t>
            </w:r>
          </w:p>
        </w:tc>
        <w:tc>
          <w:tcPr>
            <w:tcW w:w="744" w:type="pct"/>
            <w:vMerge w:val="restart"/>
            <w:tcBorders>
              <w:left w:val="nil"/>
            </w:tcBorders>
            <w:vAlign w:val="center"/>
          </w:tcPr>
          <w:p w14:paraId="2DE13F2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5401060"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96971B9"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D3C70FE"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02C78F4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8278FC4" w14:textId="146C6089"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37C7A662" w14:textId="77777777" w:rsidTr="00B31F3A">
        <w:trPr>
          <w:trHeight w:val="700"/>
          <w:jc w:val="center"/>
        </w:trPr>
        <w:tc>
          <w:tcPr>
            <w:tcW w:w="667" w:type="pct"/>
            <w:vMerge/>
            <w:vAlign w:val="center"/>
          </w:tcPr>
          <w:p w14:paraId="5E93C497"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5E9D0B6"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5F8C516"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Regularización y adquisición de la tenencia de la tierra.</w:t>
            </w:r>
          </w:p>
        </w:tc>
        <w:tc>
          <w:tcPr>
            <w:tcW w:w="1458" w:type="pct"/>
            <w:vAlign w:val="center"/>
          </w:tcPr>
          <w:p w14:paraId="43ADB735" w14:textId="77777777" w:rsidR="00C60640" w:rsidRPr="00447BEF" w:rsidRDefault="00C60640" w:rsidP="00C60640">
            <w:pPr>
              <w:ind w:right="49"/>
              <w:jc w:val="both"/>
              <w:rPr>
                <w:rFonts w:ascii="Arial" w:hAnsi="Arial" w:cs="Arial"/>
                <w:sz w:val="14"/>
                <w:szCs w:val="14"/>
              </w:rPr>
            </w:pPr>
          </w:p>
          <w:p w14:paraId="7A5A3A67"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27F6C90"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1D74C6ED"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4003A41" w14:textId="146B88D3"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58A2BCA6" w14:textId="77777777" w:rsidTr="004D34AD">
        <w:trPr>
          <w:jc w:val="center"/>
        </w:trPr>
        <w:tc>
          <w:tcPr>
            <w:tcW w:w="667" w:type="pct"/>
            <w:vMerge/>
            <w:vAlign w:val="center"/>
          </w:tcPr>
          <w:p w14:paraId="0146BE1E"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1F8477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CD9528D"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3840DFC6" w14:textId="77777777" w:rsidR="00C60640" w:rsidRPr="00447BEF" w:rsidRDefault="00C60640" w:rsidP="00C60640">
            <w:pPr>
              <w:ind w:right="49"/>
              <w:jc w:val="both"/>
              <w:rPr>
                <w:rFonts w:ascii="Arial" w:hAnsi="Arial" w:cs="Arial"/>
                <w:sz w:val="14"/>
                <w:szCs w:val="14"/>
              </w:rPr>
            </w:pPr>
          </w:p>
          <w:p w14:paraId="2BD58A6B"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A2BFC65"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447E7A25"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320B3E9" w14:textId="730AABB3"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522DEB58" w14:textId="77777777" w:rsidTr="004D34AD">
        <w:trPr>
          <w:jc w:val="center"/>
        </w:trPr>
        <w:tc>
          <w:tcPr>
            <w:tcW w:w="667" w:type="pct"/>
            <w:vMerge/>
            <w:vAlign w:val="center"/>
          </w:tcPr>
          <w:p w14:paraId="762BFF52"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0EEF6E3"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A820CF3" w14:textId="424FDAA9"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2A379FBE" w14:textId="77777777" w:rsidR="00C60640" w:rsidRPr="00447BEF" w:rsidRDefault="00C60640" w:rsidP="00C60640">
            <w:pPr>
              <w:ind w:right="49"/>
              <w:jc w:val="both"/>
              <w:rPr>
                <w:rFonts w:ascii="Arial" w:hAnsi="Arial" w:cs="Arial"/>
                <w:sz w:val="14"/>
                <w:szCs w:val="14"/>
              </w:rPr>
            </w:pPr>
          </w:p>
          <w:p w14:paraId="32F81138" w14:textId="77777777" w:rsidR="00C60640" w:rsidRPr="00447BEF" w:rsidRDefault="00C60640" w:rsidP="00C60640">
            <w:pPr>
              <w:ind w:right="49"/>
              <w:jc w:val="both"/>
              <w:rPr>
                <w:rFonts w:ascii="Arial" w:hAnsi="Arial" w:cs="Arial"/>
                <w:sz w:val="14"/>
                <w:szCs w:val="14"/>
              </w:rPr>
            </w:pPr>
          </w:p>
          <w:p w14:paraId="71B958F9" w14:textId="77777777" w:rsidR="00C60640" w:rsidRPr="00447BEF" w:rsidRDefault="00C60640" w:rsidP="00C60640">
            <w:pPr>
              <w:ind w:right="49"/>
              <w:jc w:val="both"/>
              <w:rPr>
                <w:rFonts w:ascii="Arial" w:hAnsi="Arial" w:cs="Arial"/>
                <w:sz w:val="14"/>
                <w:szCs w:val="14"/>
              </w:rPr>
            </w:pPr>
          </w:p>
          <w:p w14:paraId="6E973B2B"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AC5E46C"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54D8CA31"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BD1942B" w14:textId="28E0A5CE"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229A011E" w14:textId="77777777" w:rsidTr="004D34AD">
        <w:trPr>
          <w:jc w:val="center"/>
        </w:trPr>
        <w:tc>
          <w:tcPr>
            <w:tcW w:w="667" w:type="pct"/>
            <w:vMerge/>
            <w:vAlign w:val="center"/>
          </w:tcPr>
          <w:p w14:paraId="46AA71E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3DF6F3A"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DBAB72B"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la comparativa de las propuestas presentadas. (Cualitativo y cuantitativo).</w:t>
            </w:r>
          </w:p>
        </w:tc>
        <w:tc>
          <w:tcPr>
            <w:tcW w:w="1458" w:type="pct"/>
            <w:vAlign w:val="center"/>
          </w:tcPr>
          <w:p w14:paraId="7F11E82D" w14:textId="77777777" w:rsidR="00C60640" w:rsidRPr="00447BEF" w:rsidRDefault="00C60640" w:rsidP="00C60640">
            <w:pPr>
              <w:ind w:right="49"/>
              <w:jc w:val="both"/>
              <w:rPr>
                <w:rFonts w:ascii="Arial" w:hAnsi="Arial" w:cs="Arial"/>
                <w:sz w:val="14"/>
                <w:szCs w:val="14"/>
              </w:rPr>
            </w:pPr>
          </w:p>
          <w:p w14:paraId="6D04F46A" w14:textId="77777777" w:rsidR="00C60640" w:rsidRPr="00447BEF" w:rsidRDefault="00C60640" w:rsidP="00C60640">
            <w:pPr>
              <w:ind w:right="49"/>
              <w:jc w:val="both"/>
              <w:rPr>
                <w:rFonts w:ascii="Arial" w:hAnsi="Arial" w:cs="Arial"/>
                <w:sz w:val="14"/>
                <w:szCs w:val="14"/>
              </w:rPr>
            </w:pPr>
          </w:p>
          <w:p w14:paraId="72218043"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A4290FD"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36C0FD1F"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430E3A5" w14:textId="027A3B52"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B694C87" w14:textId="77777777" w:rsidTr="004D34AD">
        <w:trPr>
          <w:jc w:val="center"/>
        </w:trPr>
        <w:tc>
          <w:tcPr>
            <w:tcW w:w="667" w:type="pct"/>
            <w:vMerge w:val="restart"/>
            <w:vAlign w:val="center"/>
          </w:tcPr>
          <w:p w14:paraId="5E75F7CE" w14:textId="4E9FC66C"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2</w:t>
            </w:r>
          </w:p>
        </w:tc>
        <w:tc>
          <w:tcPr>
            <w:tcW w:w="744" w:type="pct"/>
            <w:vMerge w:val="restart"/>
            <w:vAlign w:val="center"/>
          </w:tcPr>
          <w:p w14:paraId="6EB07180" w14:textId="583D6BD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01FF2946" w14:textId="46B5970D"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Análisis de indirectos: Indirectos, Financiamiento, Utilidad, Cargo Adicional.</w:t>
            </w:r>
          </w:p>
        </w:tc>
        <w:tc>
          <w:tcPr>
            <w:tcW w:w="1458" w:type="pct"/>
            <w:vAlign w:val="center"/>
          </w:tcPr>
          <w:p w14:paraId="3F70A623" w14:textId="77777777" w:rsidR="00C60640" w:rsidRPr="00447BEF" w:rsidRDefault="00C60640" w:rsidP="00C60640">
            <w:pPr>
              <w:ind w:right="49"/>
              <w:jc w:val="both"/>
              <w:rPr>
                <w:rFonts w:ascii="Arial" w:hAnsi="Arial" w:cs="Arial"/>
                <w:sz w:val="14"/>
                <w:szCs w:val="14"/>
              </w:rPr>
            </w:pPr>
          </w:p>
          <w:p w14:paraId="5FA27371" w14:textId="77777777" w:rsidR="00C60640" w:rsidRPr="00447BEF" w:rsidRDefault="00C60640" w:rsidP="00C60640">
            <w:pPr>
              <w:ind w:right="49"/>
              <w:jc w:val="both"/>
              <w:rPr>
                <w:rFonts w:ascii="Arial" w:hAnsi="Arial" w:cs="Arial"/>
                <w:sz w:val="14"/>
                <w:szCs w:val="14"/>
              </w:rPr>
            </w:pPr>
          </w:p>
          <w:p w14:paraId="34DF19F4" w14:textId="76339103"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34F0D90"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6DF36FF8" w14:textId="7AC80F52"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F1B7521" w14:textId="6800BDF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C60640" w:rsidRPr="00447BEF" w14:paraId="5985425B" w14:textId="77777777" w:rsidTr="004D34AD">
        <w:trPr>
          <w:jc w:val="center"/>
        </w:trPr>
        <w:tc>
          <w:tcPr>
            <w:tcW w:w="667" w:type="pct"/>
            <w:vMerge/>
            <w:vAlign w:val="center"/>
          </w:tcPr>
          <w:p w14:paraId="4D21D98E" w14:textId="4DB9091F"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6A3F12F" w14:textId="6F84E476"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A684E52" w14:textId="7F848C43"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Números generadores, croquis, fotografías y pruebas de laboratorio</w:t>
            </w:r>
          </w:p>
        </w:tc>
        <w:tc>
          <w:tcPr>
            <w:tcW w:w="1458" w:type="pct"/>
            <w:vAlign w:val="center"/>
          </w:tcPr>
          <w:p w14:paraId="0E918D1D" w14:textId="4391BE0F" w:rsidR="00C60640" w:rsidRPr="00447BEF" w:rsidRDefault="00C60640"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DOP/0017-BIS/2021 del 07/01/2021 se reciben los números generadores, croquis, fotografías correspondientes a la estimación #3.</w:t>
            </w:r>
          </w:p>
        </w:tc>
        <w:tc>
          <w:tcPr>
            <w:tcW w:w="796" w:type="pct"/>
            <w:vAlign w:val="center"/>
          </w:tcPr>
          <w:p w14:paraId="4A116F59"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Atendido</w:t>
            </w:r>
          </w:p>
          <w:p w14:paraId="00DF459D" w14:textId="19E97B9B"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107E54BB" w14:textId="2D37ADB8"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C60640" w:rsidRPr="00447BEF" w14:paraId="07CCA721" w14:textId="77777777" w:rsidTr="004D34AD">
        <w:trPr>
          <w:jc w:val="center"/>
        </w:trPr>
        <w:tc>
          <w:tcPr>
            <w:tcW w:w="667" w:type="pct"/>
            <w:vMerge/>
            <w:vAlign w:val="center"/>
          </w:tcPr>
          <w:p w14:paraId="6724B355" w14:textId="3907200A"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600C326" w14:textId="0F6A2F31"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64B486B" w14:textId="4C103F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265F86FB" w14:textId="77777777" w:rsidR="00C60640" w:rsidRPr="00447BEF" w:rsidRDefault="00C60640" w:rsidP="00C60640">
            <w:pPr>
              <w:ind w:right="49"/>
              <w:jc w:val="both"/>
              <w:rPr>
                <w:rFonts w:ascii="Arial" w:hAnsi="Arial" w:cs="Arial"/>
                <w:sz w:val="14"/>
                <w:szCs w:val="14"/>
              </w:rPr>
            </w:pPr>
          </w:p>
          <w:p w14:paraId="712612E0" w14:textId="39CA215A"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1A6E4F31"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5CAF0BB1" w14:textId="14E0C7F2"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26069EE" w14:textId="0E634AC9"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C60640" w:rsidRPr="00447BEF" w14:paraId="0CAD9CB6" w14:textId="77777777" w:rsidTr="004D34AD">
        <w:trPr>
          <w:jc w:val="center"/>
        </w:trPr>
        <w:tc>
          <w:tcPr>
            <w:tcW w:w="667" w:type="pct"/>
            <w:vMerge/>
            <w:vAlign w:val="center"/>
          </w:tcPr>
          <w:p w14:paraId="4F74E43D" w14:textId="4EF9DAB4"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64DDB0" w14:textId="222405B8"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2998780" w14:textId="1238B985"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Autorización de conceptos no previstos en el </w:t>
            </w:r>
            <w:r w:rsidRPr="00447BEF">
              <w:rPr>
                <w:rFonts w:ascii="Arial" w:hAnsi="Arial" w:cs="Arial"/>
                <w:sz w:val="14"/>
                <w:szCs w:val="14"/>
              </w:rPr>
              <w:lastRenderedPageBreak/>
              <w:t>catálogo de conceptos.</w:t>
            </w:r>
          </w:p>
        </w:tc>
        <w:tc>
          <w:tcPr>
            <w:tcW w:w="1458" w:type="pct"/>
            <w:vAlign w:val="center"/>
          </w:tcPr>
          <w:p w14:paraId="56EFF5D1" w14:textId="2531D525"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lastRenderedPageBreak/>
              <w:t xml:space="preserve">Con oficio DOP/1159/2020 de fecha 18/12/2020 presentan un oficio que hace referencia a la autorización del convenio </w:t>
            </w:r>
            <w:r w:rsidRPr="00447BEF">
              <w:rPr>
                <w:rFonts w:ascii="Arial" w:hAnsi="Arial" w:cs="Arial"/>
                <w:sz w:val="14"/>
                <w:szCs w:val="14"/>
              </w:rPr>
              <w:lastRenderedPageBreak/>
              <w:t>modificatorio, sin embargo, no es el documento solicitado</w:t>
            </w:r>
          </w:p>
        </w:tc>
        <w:tc>
          <w:tcPr>
            <w:tcW w:w="796" w:type="pct"/>
            <w:vAlign w:val="center"/>
          </w:tcPr>
          <w:p w14:paraId="03CABE44"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lastRenderedPageBreak/>
              <w:t>Atendido</w:t>
            </w:r>
          </w:p>
          <w:p w14:paraId="4EB6353C" w14:textId="13F1F7AB"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F251544" w14:textId="44B7211B"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C60640" w:rsidRPr="00447BEF" w14:paraId="51175EE3" w14:textId="77777777" w:rsidTr="004D34AD">
        <w:trPr>
          <w:jc w:val="center"/>
        </w:trPr>
        <w:tc>
          <w:tcPr>
            <w:tcW w:w="667" w:type="pct"/>
            <w:vMerge/>
            <w:vAlign w:val="center"/>
          </w:tcPr>
          <w:p w14:paraId="1C8C6F42" w14:textId="0ABA5F3F"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94EF2C" w14:textId="05117650"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6A84DAA"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005163BA"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D6B895F"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3181E133"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A52AF2E" w14:textId="285F4D5F"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58F90464" w14:textId="77777777" w:rsidTr="004D34AD">
        <w:trPr>
          <w:jc w:val="center"/>
        </w:trPr>
        <w:tc>
          <w:tcPr>
            <w:tcW w:w="667" w:type="pct"/>
            <w:vMerge/>
            <w:vAlign w:val="center"/>
          </w:tcPr>
          <w:p w14:paraId="08A008F4" w14:textId="6AC173C4"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E842DFC" w14:textId="71C83E5E"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FE52957" w14:textId="212B2593"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286A3D21"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EB7D74F"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3DCBADA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E5333D9" w14:textId="7929F52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5AF41B60" w14:textId="77777777" w:rsidTr="004D34AD">
        <w:trPr>
          <w:jc w:val="center"/>
        </w:trPr>
        <w:tc>
          <w:tcPr>
            <w:tcW w:w="667" w:type="pct"/>
            <w:vMerge/>
            <w:vAlign w:val="center"/>
          </w:tcPr>
          <w:p w14:paraId="642A5435"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6ED53F7"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9BAF4FD"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45C2E440"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0BB3846"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096ACB25"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9CAFA60" w14:textId="2088C948"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342CAEF" w14:textId="77777777" w:rsidTr="00B31F3A">
        <w:trPr>
          <w:trHeight w:val="680"/>
          <w:jc w:val="center"/>
        </w:trPr>
        <w:tc>
          <w:tcPr>
            <w:tcW w:w="667" w:type="pct"/>
            <w:vMerge/>
            <w:vAlign w:val="center"/>
          </w:tcPr>
          <w:p w14:paraId="61CB1E4B"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561D1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AA66F7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4E0E2076" w14:textId="77777777" w:rsidR="00C60640" w:rsidRPr="00447BEF" w:rsidRDefault="00C60640" w:rsidP="00C60640">
            <w:pPr>
              <w:ind w:right="49"/>
              <w:jc w:val="both"/>
              <w:rPr>
                <w:rFonts w:ascii="Arial" w:hAnsi="Arial" w:cs="Arial"/>
                <w:sz w:val="14"/>
                <w:szCs w:val="14"/>
              </w:rPr>
            </w:pPr>
          </w:p>
          <w:p w14:paraId="0F00239D"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3630239"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5859036C"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63D2861" w14:textId="725900BB"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3F163E3A" w14:textId="77777777" w:rsidTr="004D34AD">
        <w:trPr>
          <w:jc w:val="center"/>
        </w:trPr>
        <w:tc>
          <w:tcPr>
            <w:tcW w:w="667" w:type="pct"/>
            <w:vMerge/>
            <w:vAlign w:val="center"/>
          </w:tcPr>
          <w:p w14:paraId="7470076A"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8D9707C"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BD0C0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4F2C27A8" w14:textId="1ED89AFA" w:rsidR="00C60640" w:rsidRPr="00447BEF" w:rsidRDefault="00C60640"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DOP/0017-BIS/2021 del 07/01/2021 se entrega la notificación para la firma del finiquito con fecha 26 de septiembre de 2019.</w:t>
            </w:r>
            <w:r w:rsidR="00950397">
              <w:rPr>
                <w:rFonts w:ascii="Arial" w:hAnsi="Arial" w:cs="Arial"/>
                <w:sz w:val="14"/>
                <w:szCs w:val="14"/>
              </w:rPr>
              <w:t xml:space="preserve"> </w:t>
            </w:r>
          </w:p>
        </w:tc>
        <w:tc>
          <w:tcPr>
            <w:tcW w:w="796" w:type="pct"/>
            <w:vAlign w:val="center"/>
          </w:tcPr>
          <w:p w14:paraId="6BFA3AEF" w14:textId="106403D9"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79B3DA08" w14:textId="7941F9D2"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556D42B" w14:textId="0A9EF6FC"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4C497BF3" w14:textId="77777777" w:rsidTr="004D34AD">
        <w:trPr>
          <w:jc w:val="center"/>
        </w:trPr>
        <w:tc>
          <w:tcPr>
            <w:tcW w:w="667" w:type="pct"/>
            <w:vMerge/>
            <w:vAlign w:val="center"/>
          </w:tcPr>
          <w:p w14:paraId="535E1148"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AC9EBAB"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F62EA46"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60C2292A" w14:textId="17AED88A"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DOP/0017-BIS/2021 del 07/01/2021 se entrega Finiquito de </w:t>
            </w:r>
            <w:r w:rsidR="00950397" w:rsidRPr="00447BEF">
              <w:rPr>
                <w:rFonts w:ascii="Arial" w:hAnsi="Arial" w:cs="Arial"/>
                <w:sz w:val="14"/>
                <w:szCs w:val="14"/>
              </w:rPr>
              <w:t>obra con</w:t>
            </w:r>
            <w:r w:rsidRPr="00447BEF">
              <w:rPr>
                <w:rFonts w:ascii="Arial" w:hAnsi="Arial" w:cs="Arial"/>
                <w:sz w:val="14"/>
                <w:szCs w:val="14"/>
              </w:rPr>
              <w:t xml:space="preserve"> fecha 30 de septiembre de 2019.</w:t>
            </w:r>
            <w:r w:rsidR="0019567A">
              <w:rPr>
                <w:rFonts w:ascii="Arial" w:hAnsi="Arial" w:cs="Arial"/>
                <w:sz w:val="14"/>
                <w:szCs w:val="14"/>
              </w:rPr>
              <w:t xml:space="preserve"> </w:t>
            </w:r>
          </w:p>
        </w:tc>
        <w:tc>
          <w:tcPr>
            <w:tcW w:w="796" w:type="pct"/>
            <w:vAlign w:val="center"/>
          </w:tcPr>
          <w:p w14:paraId="50C56673"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Atendido </w:t>
            </w:r>
          </w:p>
          <w:p w14:paraId="313A073F" w14:textId="3FF81CE0"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4ADD822" w14:textId="347D4FBE"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23742C48" w14:textId="77777777" w:rsidTr="004D34AD">
        <w:trPr>
          <w:jc w:val="center"/>
        </w:trPr>
        <w:tc>
          <w:tcPr>
            <w:tcW w:w="667" w:type="pct"/>
            <w:vMerge/>
            <w:vAlign w:val="center"/>
          </w:tcPr>
          <w:p w14:paraId="3A24ECD3"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59E226F"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E9BD69E"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0C493133"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EF11BA2"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32BE193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55E7325" w14:textId="4615A0D4"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7011CC5D" w14:textId="77777777" w:rsidTr="004D34AD">
        <w:trPr>
          <w:jc w:val="center"/>
        </w:trPr>
        <w:tc>
          <w:tcPr>
            <w:tcW w:w="667" w:type="pct"/>
            <w:vMerge/>
            <w:vAlign w:val="center"/>
          </w:tcPr>
          <w:p w14:paraId="3AD397D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2747967"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962590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678DDB46"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8220750"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5C7F5DB4"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D3AB3D6" w14:textId="7742511E"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2344A520" w14:textId="77777777" w:rsidTr="004D34AD">
        <w:trPr>
          <w:jc w:val="center"/>
        </w:trPr>
        <w:tc>
          <w:tcPr>
            <w:tcW w:w="667" w:type="pct"/>
            <w:vMerge/>
            <w:vAlign w:val="center"/>
          </w:tcPr>
          <w:p w14:paraId="75DA11C1"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9E810A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6D2992C"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384B1F07"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4F2148E"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460B4A3A"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E238226" w14:textId="0E80F183"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07ECDFDA" w14:textId="77777777" w:rsidTr="004D34AD">
        <w:trPr>
          <w:jc w:val="center"/>
        </w:trPr>
        <w:tc>
          <w:tcPr>
            <w:tcW w:w="667" w:type="pct"/>
            <w:vMerge/>
            <w:vAlign w:val="center"/>
          </w:tcPr>
          <w:p w14:paraId="1B7F94BE"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87A07E1"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8D07D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02F4AD5E"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FABA252"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767F265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0195C0B" w14:textId="27EC8876"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705F92A3" w14:textId="77777777" w:rsidTr="00B31F3A">
        <w:trPr>
          <w:trHeight w:val="840"/>
          <w:jc w:val="center"/>
        </w:trPr>
        <w:tc>
          <w:tcPr>
            <w:tcW w:w="667" w:type="pct"/>
            <w:vAlign w:val="center"/>
          </w:tcPr>
          <w:p w14:paraId="05C5D828" w14:textId="2A4BA831" w:rsidR="00C60640" w:rsidRPr="00447BEF" w:rsidRDefault="00C60640" w:rsidP="00C60640">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Resultado 8, Observación 2</w:t>
            </w:r>
          </w:p>
        </w:tc>
        <w:tc>
          <w:tcPr>
            <w:tcW w:w="744" w:type="pct"/>
            <w:tcBorders>
              <w:left w:val="nil"/>
            </w:tcBorders>
            <w:vAlign w:val="center"/>
          </w:tcPr>
          <w:p w14:paraId="1202187A" w14:textId="33803C1D" w:rsidR="00C60640" w:rsidRPr="00447BEF" w:rsidRDefault="00C60640" w:rsidP="00C60640">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Documentación Faltante</w:t>
            </w:r>
          </w:p>
        </w:tc>
        <w:tc>
          <w:tcPr>
            <w:tcW w:w="671" w:type="pct"/>
            <w:vAlign w:val="center"/>
          </w:tcPr>
          <w:p w14:paraId="7571BEA8" w14:textId="74CC0631"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Comprobante Fiscal Digital.</w:t>
            </w:r>
          </w:p>
        </w:tc>
        <w:tc>
          <w:tcPr>
            <w:tcW w:w="1458" w:type="pct"/>
            <w:vAlign w:val="center"/>
          </w:tcPr>
          <w:p w14:paraId="27AC3808" w14:textId="521680FB"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445F0EB3"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14EE4E45" w14:textId="0DC3C9FD"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53D6BDC" w14:textId="2B28A409"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AF089D" w:rsidRPr="00447BEF" w14:paraId="54E91FA9" w14:textId="77777777" w:rsidTr="004D34AD">
        <w:trPr>
          <w:jc w:val="center"/>
        </w:trPr>
        <w:tc>
          <w:tcPr>
            <w:tcW w:w="667" w:type="pct"/>
            <w:vMerge w:val="restart"/>
            <w:vAlign w:val="center"/>
          </w:tcPr>
          <w:p w14:paraId="2335D3C6" w14:textId="77777777"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8, Observación 3</w:t>
            </w:r>
          </w:p>
          <w:p w14:paraId="1AE26437" w14:textId="29FCE0E0"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vAlign w:val="center"/>
          </w:tcPr>
          <w:p w14:paraId="16C67A94" w14:textId="77777777"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p w14:paraId="7A2B447B" w14:textId="163A525D"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8EF0CDB" w14:textId="77777777" w:rsidR="00AF089D" w:rsidRPr="00447BEF" w:rsidRDefault="00AF089D" w:rsidP="00AF089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Dictamen de la evaluación de las proposiciones.</w:t>
            </w:r>
          </w:p>
        </w:tc>
        <w:tc>
          <w:tcPr>
            <w:tcW w:w="1458" w:type="pct"/>
            <w:vAlign w:val="center"/>
          </w:tcPr>
          <w:p w14:paraId="35CD163C" w14:textId="77777777" w:rsidR="00AF089D" w:rsidRPr="00447BEF" w:rsidRDefault="00AF089D" w:rsidP="00AF089D">
            <w:pPr>
              <w:ind w:right="49"/>
              <w:jc w:val="both"/>
              <w:rPr>
                <w:rFonts w:ascii="Arial" w:hAnsi="Arial" w:cs="Arial"/>
                <w:sz w:val="14"/>
                <w:szCs w:val="14"/>
              </w:rPr>
            </w:pPr>
          </w:p>
          <w:p w14:paraId="17DACC1F" w14:textId="77777777" w:rsidR="00AF089D" w:rsidRPr="00447BEF" w:rsidRDefault="00AF089D" w:rsidP="00AF089D">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FD59050" w14:textId="77777777" w:rsidR="00AF089D" w:rsidRPr="00447BEF" w:rsidRDefault="00AF089D" w:rsidP="00AF089D">
            <w:pPr>
              <w:ind w:right="49"/>
              <w:jc w:val="center"/>
              <w:rPr>
                <w:rFonts w:ascii="Arial" w:hAnsi="Arial" w:cs="Arial"/>
                <w:sz w:val="14"/>
                <w:szCs w:val="14"/>
              </w:rPr>
            </w:pPr>
            <w:r w:rsidRPr="00447BEF">
              <w:rPr>
                <w:rFonts w:ascii="Arial" w:hAnsi="Arial" w:cs="Arial"/>
                <w:sz w:val="14"/>
                <w:szCs w:val="14"/>
              </w:rPr>
              <w:t xml:space="preserve">No atendido </w:t>
            </w:r>
          </w:p>
          <w:p w14:paraId="7F0E18BD" w14:textId="77777777" w:rsidR="00AF089D" w:rsidRPr="00447BEF" w:rsidRDefault="00AF089D" w:rsidP="00AF089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A0675FC" w14:textId="756835CB" w:rsidR="00AF089D" w:rsidRPr="00447BEF" w:rsidRDefault="00AF089D" w:rsidP="00AF089D">
            <w:pPr>
              <w:ind w:right="49"/>
              <w:jc w:val="center"/>
              <w:rPr>
                <w:rFonts w:ascii="Arial" w:hAnsi="Arial" w:cs="Arial"/>
                <w:sz w:val="14"/>
                <w:szCs w:val="14"/>
              </w:rPr>
            </w:pPr>
            <w:r w:rsidRPr="00253B37">
              <w:rPr>
                <w:rFonts w:ascii="Arial" w:hAnsi="Arial" w:cs="Arial"/>
                <w:sz w:val="14"/>
                <w:szCs w:val="14"/>
              </w:rPr>
              <w:t>Promoción de Responsabilidad Administrativa Sancionatoria</w:t>
            </w:r>
          </w:p>
        </w:tc>
      </w:tr>
      <w:tr w:rsidR="00AF089D" w:rsidRPr="00447BEF" w14:paraId="067A49F7" w14:textId="77777777" w:rsidTr="004D34AD">
        <w:trPr>
          <w:jc w:val="center"/>
        </w:trPr>
        <w:tc>
          <w:tcPr>
            <w:tcW w:w="667" w:type="pct"/>
            <w:vMerge/>
            <w:vAlign w:val="center"/>
          </w:tcPr>
          <w:p w14:paraId="0E706B71" w14:textId="1EE71C4F"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9D687C0" w14:textId="27F901CA"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6227EFC" w14:textId="77777777" w:rsidR="00AF089D" w:rsidRPr="00447BEF" w:rsidRDefault="00AF089D" w:rsidP="00AF089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746E3FCB" w14:textId="75C7FB1C" w:rsidR="00AF089D" w:rsidRPr="00447BEF" w:rsidRDefault="00AF089D" w:rsidP="00AF089D">
            <w:pPr>
              <w:ind w:right="49"/>
              <w:jc w:val="both"/>
              <w:rPr>
                <w:rFonts w:ascii="Arial" w:hAnsi="Arial" w:cs="Arial"/>
                <w:sz w:val="14"/>
                <w:szCs w:val="14"/>
              </w:rPr>
            </w:pPr>
            <w:r w:rsidRPr="00447BEF">
              <w:rPr>
                <w:rFonts w:ascii="Arial" w:hAnsi="Arial" w:cs="Arial"/>
                <w:sz w:val="14"/>
                <w:szCs w:val="14"/>
              </w:rPr>
              <w:t xml:space="preserve">Con oficio DOP/1159/2020 del 18/12/2020, presentan oficio DOP/822/2019 del 17/07/2019. </w:t>
            </w:r>
          </w:p>
          <w:p w14:paraId="44923C11" w14:textId="36465CFD" w:rsidR="00AF089D" w:rsidRPr="00447BEF" w:rsidRDefault="00AF089D" w:rsidP="00950397">
            <w:pPr>
              <w:ind w:right="49"/>
              <w:jc w:val="both"/>
              <w:rPr>
                <w:rFonts w:ascii="Arial" w:hAnsi="Arial" w:cs="Arial"/>
                <w:sz w:val="14"/>
                <w:szCs w:val="14"/>
              </w:rPr>
            </w:pPr>
            <w:r w:rsidRPr="00447BEF">
              <w:rPr>
                <w:rFonts w:ascii="Arial" w:hAnsi="Arial" w:cs="Arial"/>
                <w:sz w:val="14"/>
                <w:szCs w:val="14"/>
              </w:rPr>
              <w:t xml:space="preserve">El documento presentado fue firmado por el Director de Obras Públicas, pero es un documento que ya no se debe corregir porque se estaría modificando el original, puesto que el oficio integrado en el expediente de obra se encuentra firmado </w:t>
            </w:r>
            <w:r w:rsidRPr="00447BEF">
              <w:rPr>
                <w:rFonts w:ascii="Arial" w:hAnsi="Arial" w:cs="Arial"/>
                <w:sz w:val="14"/>
                <w:szCs w:val="14"/>
              </w:rPr>
              <w:lastRenderedPageBreak/>
              <w:t>por el Coordinador de Supervisores. por tal motivo se ratifica la observación. No solventa, permanece como documentación irregular.</w:t>
            </w:r>
          </w:p>
        </w:tc>
        <w:tc>
          <w:tcPr>
            <w:tcW w:w="796" w:type="pct"/>
            <w:vAlign w:val="center"/>
          </w:tcPr>
          <w:p w14:paraId="3917329D" w14:textId="77777777" w:rsidR="00AF089D" w:rsidRPr="00447BEF" w:rsidRDefault="00AF089D" w:rsidP="00AF089D">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49FD9417" w14:textId="77777777" w:rsidR="00AF089D" w:rsidRPr="00447BEF" w:rsidRDefault="00AF089D" w:rsidP="00AF089D">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68EA7AEA" w14:textId="39E49CB1" w:rsidR="00AF089D" w:rsidRPr="00447BEF" w:rsidRDefault="00AF089D" w:rsidP="00AF089D">
            <w:pPr>
              <w:ind w:right="49"/>
              <w:jc w:val="center"/>
              <w:rPr>
                <w:rFonts w:ascii="Arial" w:hAnsi="Arial" w:cs="Arial"/>
                <w:sz w:val="14"/>
                <w:szCs w:val="14"/>
              </w:rPr>
            </w:pPr>
            <w:r w:rsidRPr="00253B37">
              <w:rPr>
                <w:rFonts w:ascii="Arial" w:hAnsi="Arial" w:cs="Arial"/>
                <w:sz w:val="14"/>
                <w:szCs w:val="14"/>
              </w:rPr>
              <w:t>Promoción de Responsabilidad Administrativa Sancionatoria</w:t>
            </w:r>
          </w:p>
        </w:tc>
      </w:tr>
      <w:tr w:rsidR="00AF089D" w:rsidRPr="00447BEF" w14:paraId="0C74C046" w14:textId="77777777" w:rsidTr="00B31F3A">
        <w:trPr>
          <w:trHeight w:val="756"/>
          <w:jc w:val="center"/>
        </w:trPr>
        <w:tc>
          <w:tcPr>
            <w:tcW w:w="667" w:type="pct"/>
            <w:vMerge/>
            <w:vAlign w:val="center"/>
          </w:tcPr>
          <w:p w14:paraId="1C742BE0" w14:textId="063006C3"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FC3EB1F" w14:textId="288101D4"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A1FC753" w14:textId="77777777" w:rsidR="00AF089D" w:rsidRPr="00447BEF" w:rsidRDefault="00AF089D" w:rsidP="00AF089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139B6288" w14:textId="77777777" w:rsidR="00AF089D" w:rsidRPr="00447BEF" w:rsidRDefault="00AF089D" w:rsidP="00AF089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B1FA478" w14:textId="77777777" w:rsidR="00AF089D" w:rsidRPr="00447BEF" w:rsidRDefault="00AF089D" w:rsidP="00AF089D">
            <w:pPr>
              <w:ind w:right="49"/>
              <w:jc w:val="center"/>
              <w:rPr>
                <w:rFonts w:ascii="Arial" w:hAnsi="Arial" w:cs="Arial"/>
                <w:sz w:val="14"/>
                <w:szCs w:val="14"/>
              </w:rPr>
            </w:pPr>
            <w:r w:rsidRPr="00447BEF">
              <w:rPr>
                <w:rFonts w:ascii="Arial" w:hAnsi="Arial" w:cs="Arial"/>
                <w:sz w:val="14"/>
                <w:szCs w:val="14"/>
              </w:rPr>
              <w:t xml:space="preserve">No atendido </w:t>
            </w:r>
          </w:p>
          <w:p w14:paraId="17F5661F" w14:textId="77777777"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813256" w14:textId="125BF42A" w:rsidR="00AF089D" w:rsidRPr="00447BEF" w:rsidRDefault="00AF089D" w:rsidP="00AF089D">
            <w:pPr>
              <w:overflowPunct w:val="0"/>
              <w:autoSpaceDE w:val="0"/>
              <w:autoSpaceDN w:val="0"/>
              <w:adjustRightInd w:val="0"/>
              <w:ind w:right="49"/>
              <w:jc w:val="center"/>
              <w:textAlignment w:val="baseline"/>
              <w:rPr>
                <w:rFonts w:ascii="Arial" w:hAnsi="Arial" w:cs="Arial"/>
                <w:sz w:val="14"/>
                <w:szCs w:val="14"/>
                <w:lang w:val="es-ES_tradnl"/>
              </w:rPr>
            </w:pPr>
            <w:r w:rsidRPr="00253B37">
              <w:rPr>
                <w:rFonts w:ascii="Arial" w:hAnsi="Arial" w:cs="Arial"/>
                <w:sz w:val="14"/>
                <w:szCs w:val="14"/>
              </w:rPr>
              <w:t>Promoción de Responsabilidad Administrativa Sancionatoria</w:t>
            </w:r>
          </w:p>
        </w:tc>
      </w:tr>
      <w:tr w:rsidR="00C60640" w:rsidRPr="00447BEF" w14:paraId="209654EF" w14:textId="77777777" w:rsidTr="004D34AD">
        <w:trPr>
          <w:jc w:val="center"/>
        </w:trPr>
        <w:tc>
          <w:tcPr>
            <w:tcW w:w="667" w:type="pct"/>
            <w:vAlign w:val="center"/>
          </w:tcPr>
          <w:p w14:paraId="7600E54A"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1</w:t>
            </w:r>
          </w:p>
        </w:tc>
        <w:tc>
          <w:tcPr>
            <w:tcW w:w="744" w:type="pct"/>
            <w:vAlign w:val="center"/>
          </w:tcPr>
          <w:p w14:paraId="1B693A0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2EE2DE0E"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las estimaciones #1 y #2 finiquito, así como  la Transferencia Interbancaria de la estimación #2 finiquito y del saldo de la estimación #1, asimismo falta la estimación #2 finiquito y sus números generadores</w:t>
            </w:r>
          </w:p>
        </w:tc>
        <w:tc>
          <w:tcPr>
            <w:tcW w:w="1458" w:type="pct"/>
            <w:vAlign w:val="center"/>
          </w:tcPr>
          <w:p w14:paraId="3A75119D"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p w14:paraId="506D8093" w14:textId="65DC0C65"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Queda pendiente por solventar $2,471,396.56</w:t>
            </w:r>
          </w:p>
        </w:tc>
        <w:tc>
          <w:tcPr>
            <w:tcW w:w="796" w:type="pct"/>
            <w:vAlign w:val="center"/>
          </w:tcPr>
          <w:p w14:paraId="13EA57CE"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2037297E"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F3F8E54" w14:textId="77777777" w:rsidR="00C60640" w:rsidRPr="00447BEF" w:rsidRDefault="00C60640" w:rsidP="00C60640">
            <w:pPr>
              <w:ind w:right="49"/>
              <w:jc w:val="center"/>
              <w:rPr>
                <w:rFonts w:ascii="Arial" w:hAnsi="Arial" w:cs="Arial"/>
                <w:sz w:val="14"/>
                <w:szCs w:val="14"/>
              </w:rPr>
            </w:pPr>
          </w:p>
          <w:p w14:paraId="44441843" w14:textId="77777777" w:rsidR="00C60640" w:rsidRPr="00447BEF" w:rsidRDefault="00C60640" w:rsidP="00C60640">
            <w:pPr>
              <w:ind w:right="49"/>
              <w:jc w:val="center"/>
              <w:rPr>
                <w:rFonts w:ascii="Arial" w:hAnsi="Arial" w:cs="Arial"/>
                <w:sz w:val="14"/>
                <w:szCs w:val="14"/>
              </w:rPr>
            </w:pPr>
          </w:p>
          <w:p w14:paraId="3828FB62" w14:textId="2FB7D446" w:rsidR="00C60640" w:rsidRDefault="00C60640" w:rsidP="005755CE">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Pliego de observacio</w:t>
            </w:r>
            <w:r w:rsidR="005755CE">
              <w:rPr>
                <w:rFonts w:ascii="Arial" w:hAnsi="Arial" w:cs="Arial"/>
                <w:sz w:val="14"/>
                <w:szCs w:val="14"/>
              </w:rPr>
              <w:t>nes/</w:t>
            </w:r>
          </w:p>
          <w:p w14:paraId="3A57520E" w14:textId="17A7A3BC" w:rsidR="005755CE" w:rsidRDefault="005755CE" w:rsidP="005755CE">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p w14:paraId="0363A3FA" w14:textId="2E6D74DD" w:rsidR="005755CE" w:rsidRPr="00447BEF" w:rsidRDefault="005755CE" w:rsidP="005755CE">
            <w:pPr>
              <w:overflowPunct w:val="0"/>
              <w:autoSpaceDE w:val="0"/>
              <w:autoSpaceDN w:val="0"/>
              <w:adjustRightInd w:val="0"/>
              <w:ind w:right="49"/>
              <w:jc w:val="center"/>
              <w:textAlignment w:val="baseline"/>
              <w:rPr>
                <w:rFonts w:ascii="Arial" w:hAnsi="Arial" w:cs="Arial"/>
                <w:sz w:val="14"/>
                <w:szCs w:val="14"/>
                <w:lang w:val="es-ES_tradnl"/>
              </w:rPr>
            </w:pPr>
          </w:p>
        </w:tc>
      </w:tr>
      <w:tr w:rsidR="00C60640" w:rsidRPr="00447BEF" w14:paraId="5773CAE8" w14:textId="77777777" w:rsidTr="00B31F3A">
        <w:trPr>
          <w:trHeight w:val="762"/>
          <w:jc w:val="center"/>
        </w:trPr>
        <w:tc>
          <w:tcPr>
            <w:tcW w:w="667" w:type="pct"/>
            <w:vMerge w:val="restart"/>
            <w:vAlign w:val="center"/>
          </w:tcPr>
          <w:p w14:paraId="4245279F"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2</w:t>
            </w:r>
          </w:p>
        </w:tc>
        <w:tc>
          <w:tcPr>
            <w:tcW w:w="744" w:type="pct"/>
            <w:vMerge w:val="restart"/>
            <w:vAlign w:val="center"/>
          </w:tcPr>
          <w:p w14:paraId="720DCD95"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1694D0A2"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661481EF" w14:textId="77777777" w:rsidR="00C60640" w:rsidRPr="00447BEF" w:rsidRDefault="00C60640" w:rsidP="00C60640">
            <w:pPr>
              <w:ind w:right="49"/>
              <w:jc w:val="both"/>
              <w:rPr>
                <w:rFonts w:ascii="Arial" w:hAnsi="Arial" w:cs="Arial"/>
                <w:sz w:val="14"/>
                <w:szCs w:val="14"/>
              </w:rPr>
            </w:pPr>
          </w:p>
          <w:p w14:paraId="3BC998AC"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FF2D913"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627E7887"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8C8B926" w14:textId="6641D49B"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2CD40B97" w14:textId="77777777" w:rsidTr="004D34AD">
        <w:trPr>
          <w:jc w:val="center"/>
        </w:trPr>
        <w:tc>
          <w:tcPr>
            <w:tcW w:w="667" w:type="pct"/>
            <w:vMerge/>
            <w:vAlign w:val="center"/>
          </w:tcPr>
          <w:p w14:paraId="103C19E6"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CBA4A71"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1C6D29A"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038A3A09" w14:textId="77777777" w:rsidR="00C60640" w:rsidRPr="00447BEF" w:rsidRDefault="00C60640" w:rsidP="00C60640">
            <w:pPr>
              <w:ind w:right="49"/>
              <w:jc w:val="both"/>
              <w:rPr>
                <w:rFonts w:ascii="Arial" w:hAnsi="Arial" w:cs="Arial"/>
                <w:sz w:val="14"/>
                <w:szCs w:val="14"/>
              </w:rPr>
            </w:pPr>
          </w:p>
          <w:p w14:paraId="68E127CF"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0C1276A"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2D11C09C"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5814F82" w14:textId="671059A6"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26CDD3D7" w14:textId="77777777" w:rsidTr="004D34AD">
        <w:trPr>
          <w:jc w:val="center"/>
        </w:trPr>
        <w:tc>
          <w:tcPr>
            <w:tcW w:w="667" w:type="pct"/>
            <w:vMerge/>
            <w:vAlign w:val="center"/>
          </w:tcPr>
          <w:p w14:paraId="5DCD5FC5"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ADFE016"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9A46576"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62D545EB" w14:textId="77777777" w:rsidR="00C60640" w:rsidRPr="00447BEF" w:rsidRDefault="00C60640" w:rsidP="00C60640">
            <w:pPr>
              <w:ind w:right="49"/>
              <w:jc w:val="both"/>
              <w:rPr>
                <w:rFonts w:ascii="Arial" w:hAnsi="Arial" w:cs="Arial"/>
                <w:sz w:val="14"/>
                <w:szCs w:val="14"/>
              </w:rPr>
            </w:pPr>
          </w:p>
          <w:p w14:paraId="2AE83159"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8B9E92B"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7F32D52F"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A45E779" w14:textId="77B6DB8C"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C60640" w:rsidRPr="00447BEF" w14:paraId="71CA10F2" w14:textId="77777777" w:rsidTr="004D34AD">
        <w:trPr>
          <w:jc w:val="center"/>
        </w:trPr>
        <w:tc>
          <w:tcPr>
            <w:tcW w:w="667" w:type="pct"/>
            <w:vMerge/>
            <w:vAlign w:val="center"/>
          </w:tcPr>
          <w:p w14:paraId="4144B280"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380B8B6"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C3ADA48" w14:textId="4F6E39A3"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78D4F6E3" w14:textId="77777777" w:rsidR="00C60640" w:rsidRPr="00447BEF" w:rsidRDefault="00C60640" w:rsidP="00C60640">
            <w:pPr>
              <w:ind w:right="49"/>
              <w:jc w:val="both"/>
              <w:rPr>
                <w:rFonts w:ascii="Arial" w:hAnsi="Arial" w:cs="Arial"/>
                <w:sz w:val="14"/>
                <w:szCs w:val="14"/>
              </w:rPr>
            </w:pPr>
          </w:p>
          <w:p w14:paraId="1D1050B0" w14:textId="77777777" w:rsidR="00C60640" w:rsidRPr="00447BEF" w:rsidRDefault="00C60640" w:rsidP="00C6064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15F42AE9" w14:textId="77777777" w:rsidR="00C60640" w:rsidRPr="00447BEF" w:rsidRDefault="00C60640" w:rsidP="00C60640">
            <w:pPr>
              <w:ind w:right="49"/>
              <w:jc w:val="center"/>
              <w:rPr>
                <w:rFonts w:ascii="Arial" w:hAnsi="Arial" w:cs="Arial"/>
                <w:sz w:val="14"/>
                <w:szCs w:val="14"/>
              </w:rPr>
            </w:pPr>
            <w:r w:rsidRPr="00447BEF">
              <w:rPr>
                <w:rFonts w:ascii="Arial" w:hAnsi="Arial" w:cs="Arial"/>
                <w:sz w:val="14"/>
                <w:szCs w:val="14"/>
              </w:rPr>
              <w:t xml:space="preserve">No atendido </w:t>
            </w:r>
          </w:p>
          <w:p w14:paraId="531EDE3F" w14:textId="77777777"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240FA2A" w14:textId="64661F82" w:rsidR="00C60640" w:rsidRPr="00447BEF" w:rsidRDefault="00C60640" w:rsidP="00C6064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40ADB95D" w14:textId="77777777" w:rsidTr="004D34AD">
        <w:trPr>
          <w:jc w:val="center"/>
        </w:trPr>
        <w:tc>
          <w:tcPr>
            <w:tcW w:w="667" w:type="pct"/>
            <w:vMerge w:val="restart"/>
            <w:vAlign w:val="center"/>
          </w:tcPr>
          <w:p w14:paraId="61091107"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9, Observación 2</w:t>
            </w:r>
          </w:p>
          <w:p w14:paraId="6319BDA4" w14:textId="0D8D83AD"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343046DC"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6D8D2FF7" w14:textId="26B34E91"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C760C71" w14:textId="1F70EC2F"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Análisis de integración de Precios Unitarios</w:t>
            </w:r>
          </w:p>
        </w:tc>
        <w:tc>
          <w:tcPr>
            <w:tcW w:w="1458" w:type="pct"/>
            <w:vAlign w:val="center"/>
          </w:tcPr>
          <w:p w14:paraId="4A2192C0" w14:textId="77777777" w:rsidR="002F4BEA" w:rsidRPr="00447BEF" w:rsidRDefault="002F4BEA" w:rsidP="002F4BEA">
            <w:pPr>
              <w:ind w:right="49"/>
              <w:jc w:val="both"/>
              <w:rPr>
                <w:rFonts w:ascii="Arial" w:hAnsi="Arial" w:cs="Arial"/>
                <w:sz w:val="14"/>
                <w:szCs w:val="14"/>
              </w:rPr>
            </w:pPr>
          </w:p>
          <w:p w14:paraId="37C832AD" w14:textId="0507BB20"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14A27945"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164CF8B5" w14:textId="3812F9D9"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21EDF3C6" w14:textId="4B07D2FF"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F4BEA" w:rsidRPr="00447BEF" w14:paraId="0D89B5B0" w14:textId="77777777" w:rsidTr="004D34AD">
        <w:trPr>
          <w:jc w:val="center"/>
        </w:trPr>
        <w:tc>
          <w:tcPr>
            <w:tcW w:w="667" w:type="pct"/>
            <w:vMerge/>
            <w:vAlign w:val="center"/>
          </w:tcPr>
          <w:p w14:paraId="1281495E" w14:textId="3CCEB52B"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4E86721" w14:textId="0399892D"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2C91781" w14:textId="06366053"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Análisis de indirectos: Indirectos, Financiamiento, Utilidad, Cargo Adicional.</w:t>
            </w:r>
          </w:p>
        </w:tc>
        <w:tc>
          <w:tcPr>
            <w:tcW w:w="1458" w:type="pct"/>
            <w:vAlign w:val="center"/>
          </w:tcPr>
          <w:p w14:paraId="6F1A01E7" w14:textId="77777777" w:rsidR="002F4BEA" w:rsidRPr="00447BEF" w:rsidRDefault="002F4BEA" w:rsidP="002F4BEA">
            <w:pPr>
              <w:ind w:right="49"/>
              <w:jc w:val="both"/>
              <w:rPr>
                <w:rFonts w:ascii="Arial" w:hAnsi="Arial" w:cs="Arial"/>
                <w:sz w:val="14"/>
                <w:szCs w:val="14"/>
              </w:rPr>
            </w:pPr>
          </w:p>
          <w:p w14:paraId="5797AABF" w14:textId="53C7EC22"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7BABFE0"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707E3707" w14:textId="125FC0F4"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511F8FC" w14:textId="7E7A1C8A"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F4BEA" w:rsidRPr="00447BEF" w14:paraId="3EA88871" w14:textId="77777777" w:rsidTr="004D34AD">
        <w:trPr>
          <w:jc w:val="center"/>
        </w:trPr>
        <w:tc>
          <w:tcPr>
            <w:tcW w:w="667" w:type="pct"/>
            <w:vMerge/>
            <w:vAlign w:val="center"/>
          </w:tcPr>
          <w:p w14:paraId="3E4014A0" w14:textId="1CBE2CFB"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3B641E8F" w14:textId="2C758FEF"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AF52506" w14:textId="2DA5DA69"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Estimaciones de Obra.</w:t>
            </w:r>
          </w:p>
        </w:tc>
        <w:tc>
          <w:tcPr>
            <w:tcW w:w="1458" w:type="pct"/>
            <w:vAlign w:val="center"/>
          </w:tcPr>
          <w:p w14:paraId="799A1F2F" w14:textId="4EB8C6C9"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21AEE24A"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28AB3D45" w14:textId="4D2BFF7B"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C5A48D2" w14:textId="2BF50048"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F4BEA" w:rsidRPr="00447BEF" w14:paraId="3CC370BB" w14:textId="77777777" w:rsidTr="004D34AD">
        <w:trPr>
          <w:jc w:val="center"/>
        </w:trPr>
        <w:tc>
          <w:tcPr>
            <w:tcW w:w="667" w:type="pct"/>
            <w:vMerge/>
            <w:vAlign w:val="center"/>
          </w:tcPr>
          <w:p w14:paraId="1EFB42D3" w14:textId="74CC6BDB"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83F5E6A" w14:textId="510A6B81"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215C01B" w14:textId="7118818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Números generadores, croquis, fotografías y pruebas de laboratorio.</w:t>
            </w:r>
          </w:p>
        </w:tc>
        <w:tc>
          <w:tcPr>
            <w:tcW w:w="1458" w:type="pct"/>
            <w:vAlign w:val="center"/>
          </w:tcPr>
          <w:p w14:paraId="542DFACC" w14:textId="77777777" w:rsidR="002F4BEA" w:rsidRPr="00447BEF" w:rsidRDefault="002F4BEA" w:rsidP="002F4BEA">
            <w:pPr>
              <w:ind w:right="49"/>
              <w:jc w:val="both"/>
              <w:rPr>
                <w:rFonts w:ascii="Arial" w:hAnsi="Arial" w:cs="Arial"/>
                <w:sz w:val="14"/>
                <w:szCs w:val="14"/>
              </w:rPr>
            </w:pPr>
          </w:p>
          <w:p w14:paraId="37779D1B" w14:textId="02FB4D8A"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7DDA4A0C"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02D2F1B9" w14:textId="3A57A0EE"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19002AC" w14:textId="4EC58A86"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F4BEA" w:rsidRPr="00447BEF" w14:paraId="398E30C3" w14:textId="77777777" w:rsidTr="004D34AD">
        <w:trPr>
          <w:jc w:val="center"/>
        </w:trPr>
        <w:tc>
          <w:tcPr>
            <w:tcW w:w="667" w:type="pct"/>
            <w:vMerge/>
            <w:vAlign w:val="center"/>
          </w:tcPr>
          <w:p w14:paraId="4A7F3D0C" w14:textId="72E887C9"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E55D02D" w14:textId="5DA0CAB6"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D200785"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Bitácora de obra. </w:t>
            </w:r>
          </w:p>
        </w:tc>
        <w:tc>
          <w:tcPr>
            <w:tcW w:w="1458" w:type="pct"/>
            <w:vAlign w:val="center"/>
          </w:tcPr>
          <w:p w14:paraId="20CD437F" w14:textId="77777777" w:rsidR="002F4BEA" w:rsidRPr="00447BEF" w:rsidRDefault="002F4BEA" w:rsidP="002F4BEA">
            <w:pPr>
              <w:ind w:right="49"/>
              <w:jc w:val="both"/>
              <w:rPr>
                <w:rFonts w:ascii="Arial" w:hAnsi="Arial" w:cs="Arial"/>
                <w:sz w:val="14"/>
                <w:szCs w:val="14"/>
              </w:rPr>
            </w:pPr>
          </w:p>
          <w:p w14:paraId="7DA3323B"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8CAEC21"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1BD1A10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6399177" w14:textId="5E2813F2"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63EF260B" w14:textId="77777777" w:rsidTr="004D34AD">
        <w:trPr>
          <w:jc w:val="center"/>
        </w:trPr>
        <w:tc>
          <w:tcPr>
            <w:tcW w:w="667" w:type="pct"/>
            <w:vMerge/>
            <w:vAlign w:val="center"/>
          </w:tcPr>
          <w:p w14:paraId="1EF17AF7"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31070C34"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66C02C0"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28B2741E" w14:textId="576770D0" w:rsidR="002F4BEA" w:rsidRPr="00447BEF" w:rsidRDefault="002F4BEA"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r w:rsidR="00950397">
              <w:rPr>
                <w:rFonts w:ascii="Arial" w:hAnsi="Arial" w:cs="Arial"/>
                <w:sz w:val="14"/>
                <w:szCs w:val="14"/>
              </w:rPr>
              <w:t xml:space="preserve"> </w:t>
            </w:r>
          </w:p>
        </w:tc>
        <w:tc>
          <w:tcPr>
            <w:tcW w:w="796" w:type="pct"/>
            <w:vAlign w:val="center"/>
          </w:tcPr>
          <w:p w14:paraId="611D59D2"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Atendido </w:t>
            </w:r>
          </w:p>
          <w:p w14:paraId="3E0BAC99"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01154CD" w14:textId="774BAC1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3B9C9E48" w14:textId="77777777" w:rsidTr="004D34AD">
        <w:trPr>
          <w:jc w:val="center"/>
        </w:trPr>
        <w:tc>
          <w:tcPr>
            <w:tcW w:w="667" w:type="pct"/>
            <w:vMerge/>
            <w:vAlign w:val="center"/>
          </w:tcPr>
          <w:p w14:paraId="689371A6"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B7BDE98"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A175FA2"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4DBCB1C7" w14:textId="77777777" w:rsidR="002F4BEA" w:rsidRPr="00447BEF" w:rsidRDefault="002F4BEA" w:rsidP="002F4BEA">
            <w:pPr>
              <w:ind w:right="49"/>
              <w:jc w:val="both"/>
              <w:rPr>
                <w:rFonts w:ascii="Arial" w:hAnsi="Arial" w:cs="Arial"/>
                <w:sz w:val="14"/>
                <w:szCs w:val="14"/>
              </w:rPr>
            </w:pPr>
          </w:p>
          <w:p w14:paraId="5AFCF6A8"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58F834B"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5DAC9C2D"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1F05293" w14:textId="3EEEE45E"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2170AAA0" w14:textId="77777777" w:rsidTr="00B31F3A">
        <w:trPr>
          <w:trHeight w:val="772"/>
          <w:jc w:val="center"/>
        </w:trPr>
        <w:tc>
          <w:tcPr>
            <w:tcW w:w="667" w:type="pct"/>
            <w:vMerge/>
            <w:vAlign w:val="center"/>
          </w:tcPr>
          <w:p w14:paraId="0270F193"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41F03778"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78CD0BC" w14:textId="1EDB4570"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30309A7C" w14:textId="77777777" w:rsidR="002F4BEA" w:rsidRPr="00447BEF" w:rsidRDefault="002F4BEA" w:rsidP="002F4BEA">
            <w:pPr>
              <w:ind w:right="49"/>
              <w:jc w:val="both"/>
              <w:rPr>
                <w:rFonts w:ascii="Arial" w:hAnsi="Arial" w:cs="Arial"/>
                <w:sz w:val="14"/>
                <w:szCs w:val="14"/>
              </w:rPr>
            </w:pPr>
          </w:p>
          <w:p w14:paraId="53A346E3"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9E34303"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5E8EAE0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E8DCFFA" w14:textId="56100174"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472F2D7B" w14:textId="77777777" w:rsidTr="00B31F3A">
        <w:trPr>
          <w:trHeight w:val="712"/>
          <w:jc w:val="center"/>
        </w:trPr>
        <w:tc>
          <w:tcPr>
            <w:tcW w:w="667" w:type="pct"/>
            <w:vMerge/>
            <w:vAlign w:val="center"/>
          </w:tcPr>
          <w:p w14:paraId="7A4E78E3"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F80A895"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5D02961"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4DD0527E" w14:textId="77777777" w:rsidR="002F4BEA" w:rsidRPr="00447BEF" w:rsidRDefault="002F4BEA" w:rsidP="002F4BEA">
            <w:pPr>
              <w:ind w:right="49"/>
              <w:jc w:val="both"/>
              <w:rPr>
                <w:rFonts w:ascii="Arial" w:hAnsi="Arial" w:cs="Arial"/>
                <w:sz w:val="14"/>
                <w:szCs w:val="14"/>
              </w:rPr>
            </w:pPr>
          </w:p>
          <w:p w14:paraId="4BF9871C"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EC1271F"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1306A3F6"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A7D6241" w14:textId="16379019"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3F9B23C0" w14:textId="77777777" w:rsidTr="00B31F3A">
        <w:trPr>
          <w:trHeight w:val="694"/>
          <w:jc w:val="center"/>
        </w:trPr>
        <w:tc>
          <w:tcPr>
            <w:tcW w:w="667" w:type="pct"/>
            <w:vMerge/>
            <w:vAlign w:val="center"/>
          </w:tcPr>
          <w:p w14:paraId="77F0B32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814E4F5"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4A08178"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1C9392BE" w14:textId="77777777" w:rsidR="002F4BEA" w:rsidRPr="00447BEF" w:rsidRDefault="002F4BEA" w:rsidP="002F4BEA">
            <w:pPr>
              <w:ind w:right="49"/>
              <w:jc w:val="both"/>
              <w:rPr>
                <w:rFonts w:ascii="Arial" w:hAnsi="Arial" w:cs="Arial"/>
                <w:sz w:val="14"/>
                <w:szCs w:val="14"/>
              </w:rPr>
            </w:pPr>
          </w:p>
          <w:p w14:paraId="647134B3"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5FFA146"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No atendido </w:t>
            </w:r>
          </w:p>
          <w:p w14:paraId="1ADAEA00"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E9B1C58" w14:textId="48707430"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6514042D" w14:textId="77777777" w:rsidTr="004D34AD">
        <w:trPr>
          <w:jc w:val="center"/>
        </w:trPr>
        <w:tc>
          <w:tcPr>
            <w:tcW w:w="667" w:type="pct"/>
            <w:vMerge/>
            <w:vAlign w:val="center"/>
          </w:tcPr>
          <w:p w14:paraId="3DB7570A"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3D92EFC0"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9047FC7"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4CA6C5C4" w14:textId="77777777" w:rsidR="002F4BEA" w:rsidRPr="00447BEF" w:rsidRDefault="002F4BEA" w:rsidP="002F4BEA">
            <w:pPr>
              <w:ind w:right="49"/>
              <w:jc w:val="both"/>
              <w:rPr>
                <w:rFonts w:ascii="Arial" w:hAnsi="Arial" w:cs="Arial"/>
                <w:sz w:val="14"/>
                <w:szCs w:val="14"/>
              </w:rPr>
            </w:pPr>
          </w:p>
          <w:p w14:paraId="34FDCD31"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7B5943D"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5C04ADE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A90EE55" w14:textId="5FADE8E8"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2ECA31B6" w14:textId="77777777" w:rsidTr="00B31F3A">
        <w:trPr>
          <w:trHeight w:val="756"/>
          <w:jc w:val="center"/>
        </w:trPr>
        <w:tc>
          <w:tcPr>
            <w:tcW w:w="667" w:type="pct"/>
            <w:vMerge/>
            <w:vAlign w:val="center"/>
          </w:tcPr>
          <w:p w14:paraId="4BF10F42"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9E339CE"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D2D8415"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7630D0FF"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9CECFC1"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1E05088A"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2255F6A" w14:textId="2D1D11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687AA944" w14:textId="77777777" w:rsidTr="004D34AD">
        <w:trPr>
          <w:jc w:val="center"/>
        </w:trPr>
        <w:tc>
          <w:tcPr>
            <w:tcW w:w="667" w:type="pct"/>
            <w:vMerge/>
            <w:vAlign w:val="center"/>
          </w:tcPr>
          <w:p w14:paraId="1DE1E28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DBCB6A6"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BB7FB6F"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6C35B859" w14:textId="77777777" w:rsidR="002F4BEA" w:rsidRPr="00447BEF" w:rsidRDefault="002F4BEA" w:rsidP="002F4BEA">
            <w:pPr>
              <w:ind w:right="49"/>
              <w:jc w:val="both"/>
              <w:rPr>
                <w:rFonts w:ascii="Arial" w:hAnsi="Arial" w:cs="Arial"/>
                <w:sz w:val="14"/>
                <w:szCs w:val="14"/>
              </w:rPr>
            </w:pPr>
          </w:p>
          <w:p w14:paraId="63EE252B"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214BFC2"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310D46DA"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230E2D4" w14:textId="0F27A2E9"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37025B1F" w14:textId="77777777" w:rsidTr="004D34AD">
        <w:trPr>
          <w:jc w:val="center"/>
        </w:trPr>
        <w:tc>
          <w:tcPr>
            <w:tcW w:w="667" w:type="pct"/>
            <w:vMerge/>
            <w:vAlign w:val="center"/>
          </w:tcPr>
          <w:p w14:paraId="44BC962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1D8569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37DC5B4"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Periodo real de ejecución de obra.</w:t>
            </w:r>
          </w:p>
        </w:tc>
        <w:tc>
          <w:tcPr>
            <w:tcW w:w="1458" w:type="pct"/>
            <w:vAlign w:val="center"/>
          </w:tcPr>
          <w:p w14:paraId="7B1659BD" w14:textId="77777777" w:rsidR="002F4BEA" w:rsidRPr="00447BEF" w:rsidRDefault="002F4BEA" w:rsidP="002F4BEA">
            <w:pPr>
              <w:ind w:right="49"/>
              <w:jc w:val="both"/>
              <w:rPr>
                <w:rFonts w:ascii="Arial" w:hAnsi="Arial" w:cs="Arial"/>
                <w:sz w:val="14"/>
                <w:szCs w:val="14"/>
              </w:rPr>
            </w:pPr>
          </w:p>
          <w:p w14:paraId="237D8F37"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2EBE5A8"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4ED62C1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C781D21" w14:textId="1419C878"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28C1045F" w14:textId="77777777" w:rsidTr="004D34AD">
        <w:trPr>
          <w:jc w:val="center"/>
        </w:trPr>
        <w:tc>
          <w:tcPr>
            <w:tcW w:w="667" w:type="pct"/>
            <w:vMerge w:val="restart"/>
            <w:vAlign w:val="center"/>
          </w:tcPr>
          <w:p w14:paraId="2FB4A5ED" w14:textId="7EF514C8"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9, Observación 2</w:t>
            </w:r>
          </w:p>
        </w:tc>
        <w:tc>
          <w:tcPr>
            <w:tcW w:w="744" w:type="pct"/>
            <w:vMerge w:val="restart"/>
            <w:vAlign w:val="center"/>
          </w:tcPr>
          <w:p w14:paraId="404E32C4" w14:textId="5673257B"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12FE4F7D" w14:textId="7EADD9BF"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Acta de extinción de derechos y obligaciones.</w:t>
            </w:r>
          </w:p>
        </w:tc>
        <w:tc>
          <w:tcPr>
            <w:tcW w:w="1458" w:type="pct"/>
            <w:vAlign w:val="center"/>
          </w:tcPr>
          <w:p w14:paraId="6E87745D" w14:textId="77777777" w:rsidR="002F4BEA" w:rsidRPr="00447BEF" w:rsidRDefault="002F4BEA" w:rsidP="002F4BEA">
            <w:pPr>
              <w:ind w:right="49"/>
              <w:jc w:val="both"/>
              <w:rPr>
                <w:rFonts w:ascii="Arial" w:hAnsi="Arial" w:cs="Arial"/>
                <w:sz w:val="14"/>
                <w:szCs w:val="14"/>
              </w:rPr>
            </w:pPr>
          </w:p>
          <w:p w14:paraId="413C306C" w14:textId="5D87F6EA"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441854D6"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3D1A7A0C" w14:textId="747B69CF"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BC8FDE5" w14:textId="3D9722C2"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30A19002" w14:textId="77777777" w:rsidTr="004D34AD">
        <w:trPr>
          <w:jc w:val="center"/>
        </w:trPr>
        <w:tc>
          <w:tcPr>
            <w:tcW w:w="667" w:type="pct"/>
            <w:vMerge/>
            <w:vAlign w:val="center"/>
          </w:tcPr>
          <w:p w14:paraId="28B902A6" w14:textId="66986204"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CA7738B" w14:textId="66D6B88F"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F088226" w14:textId="6A1D505B"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01A091C6" w14:textId="77777777" w:rsidR="002F4BEA" w:rsidRPr="00447BEF" w:rsidRDefault="002F4BEA" w:rsidP="002F4BEA">
            <w:pPr>
              <w:ind w:right="49"/>
              <w:jc w:val="both"/>
              <w:rPr>
                <w:rFonts w:ascii="Arial" w:hAnsi="Arial" w:cs="Arial"/>
                <w:sz w:val="14"/>
                <w:szCs w:val="14"/>
              </w:rPr>
            </w:pPr>
          </w:p>
          <w:p w14:paraId="2475BFCD" w14:textId="0804FCD3"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4263DE5B"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544BE6B3" w14:textId="0C5614C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EDE48F3" w14:textId="5D67CBA4"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F4BEA" w:rsidRPr="00447BEF" w14:paraId="5675A47A" w14:textId="77777777" w:rsidTr="004D34AD">
        <w:trPr>
          <w:jc w:val="center"/>
        </w:trPr>
        <w:tc>
          <w:tcPr>
            <w:tcW w:w="667" w:type="pct"/>
            <w:vMerge/>
            <w:vAlign w:val="center"/>
          </w:tcPr>
          <w:p w14:paraId="00C25538" w14:textId="495F8DF5"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A4C0735" w14:textId="09FB1ED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1BD4922" w14:textId="71FC3901"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Pólizas de Cheque o </w:t>
            </w:r>
            <w:r w:rsidRPr="00447BEF">
              <w:rPr>
                <w:rFonts w:ascii="Arial" w:hAnsi="Arial" w:cs="Arial"/>
                <w:sz w:val="14"/>
                <w:szCs w:val="14"/>
              </w:rPr>
              <w:lastRenderedPageBreak/>
              <w:t>transferencia interbancaria.</w:t>
            </w:r>
          </w:p>
        </w:tc>
        <w:tc>
          <w:tcPr>
            <w:tcW w:w="1458" w:type="pct"/>
            <w:vAlign w:val="center"/>
          </w:tcPr>
          <w:p w14:paraId="25AB6A3B" w14:textId="5FBDC2D3" w:rsidR="002F4BEA" w:rsidRPr="00447BEF" w:rsidRDefault="002F4BE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lastRenderedPageBreak/>
              <w:t xml:space="preserve">Con oficio DOP/1159/2020 del 18/12/2020, se presenta información complementaria, que corresponde a </w:t>
            </w:r>
            <w:r w:rsidRPr="00447BEF">
              <w:rPr>
                <w:rFonts w:ascii="Arial" w:hAnsi="Arial" w:cs="Arial"/>
                <w:sz w:val="14"/>
                <w:szCs w:val="14"/>
              </w:rPr>
              <w:lastRenderedPageBreak/>
              <w:t>póliza de transferencia por un importe de $500,000.00, quedando aun así un saldo por comprobar para la estimación 2 finiquito la cantidad de $1´121’396.56.</w:t>
            </w:r>
          </w:p>
        </w:tc>
        <w:tc>
          <w:tcPr>
            <w:tcW w:w="796" w:type="pct"/>
            <w:vAlign w:val="center"/>
          </w:tcPr>
          <w:p w14:paraId="1AA8E9AB"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lastRenderedPageBreak/>
              <w:t>Atendido</w:t>
            </w:r>
          </w:p>
          <w:p w14:paraId="3C171AD9" w14:textId="5D191392"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D6DC043" w14:textId="2610A8B3"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Promoción de Responsabilidad </w:t>
            </w:r>
            <w:r w:rsidRPr="00447BEF">
              <w:rPr>
                <w:rFonts w:ascii="Arial" w:hAnsi="Arial" w:cs="Arial"/>
                <w:sz w:val="14"/>
                <w:szCs w:val="14"/>
                <w:lang w:val="es-ES_tradnl"/>
              </w:rPr>
              <w:lastRenderedPageBreak/>
              <w:t>Administrativa Sancionatoria</w:t>
            </w:r>
          </w:p>
        </w:tc>
      </w:tr>
      <w:tr w:rsidR="002F4BEA" w:rsidRPr="00447BEF" w14:paraId="2A029692" w14:textId="77777777" w:rsidTr="004D34AD">
        <w:trPr>
          <w:jc w:val="center"/>
        </w:trPr>
        <w:tc>
          <w:tcPr>
            <w:tcW w:w="667" w:type="pct"/>
            <w:vMerge/>
            <w:vAlign w:val="center"/>
          </w:tcPr>
          <w:p w14:paraId="606C6336" w14:textId="5C33D890"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926FE7C" w14:textId="3CCEC83D"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7FDBC28"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4C280D97" w14:textId="77777777" w:rsidR="002F4BEA" w:rsidRPr="00447BEF" w:rsidRDefault="002F4BEA" w:rsidP="002F4BEA">
            <w:pPr>
              <w:ind w:right="49"/>
              <w:jc w:val="both"/>
              <w:rPr>
                <w:rFonts w:ascii="Arial" w:hAnsi="Arial" w:cs="Arial"/>
                <w:sz w:val="14"/>
                <w:szCs w:val="14"/>
              </w:rPr>
            </w:pPr>
          </w:p>
          <w:p w14:paraId="379E4980"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E767FB4"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330DEBD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75DF166" w14:textId="0ACB5396"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694136CD" w14:textId="77777777" w:rsidTr="004D34AD">
        <w:trPr>
          <w:jc w:val="center"/>
        </w:trPr>
        <w:tc>
          <w:tcPr>
            <w:tcW w:w="667" w:type="pct"/>
            <w:vMerge w:val="restart"/>
            <w:vAlign w:val="center"/>
          </w:tcPr>
          <w:p w14:paraId="40572193"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9, Observación 3</w:t>
            </w:r>
          </w:p>
        </w:tc>
        <w:tc>
          <w:tcPr>
            <w:tcW w:w="744" w:type="pct"/>
            <w:vMerge w:val="restart"/>
            <w:vAlign w:val="center"/>
          </w:tcPr>
          <w:p w14:paraId="69AFE9A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1CA2AE8A"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280EB0F0"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56A6A1A1"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51939167"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51A33C7" w14:textId="340DEEB2"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20E57382" w14:textId="77777777" w:rsidTr="004D34AD">
        <w:trPr>
          <w:jc w:val="center"/>
        </w:trPr>
        <w:tc>
          <w:tcPr>
            <w:tcW w:w="667" w:type="pct"/>
            <w:vMerge/>
            <w:vAlign w:val="center"/>
          </w:tcPr>
          <w:p w14:paraId="05E04AB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89E1137"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3072533"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0ABB049C" w14:textId="64BCA7D6" w:rsidR="002F4BEA" w:rsidRPr="00447BEF" w:rsidRDefault="005755CE" w:rsidP="002F4BEA">
            <w:pPr>
              <w:ind w:right="49"/>
              <w:jc w:val="both"/>
              <w:rPr>
                <w:rFonts w:ascii="Arial" w:hAnsi="Arial" w:cs="Arial"/>
                <w:sz w:val="14"/>
                <w:szCs w:val="14"/>
              </w:rPr>
            </w:pPr>
            <w:r>
              <w:rPr>
                <w:rFonts w:ascii="Arial" w:hAnsi="Arial" w:cs="Arial"/>
                <w:sz w:val="14"/>
                <w:szCs w:val="14"/>
              </w:rPr>
              <w:t>Mediante oficio DOP/1159/2020 de 18/12/2020 p</w:t>
            </w:r>
            <w:r w:rsidR="002F4BEA" w:rsidRPr="00447BEF">
              <w:rPr>
                <w:rFonts w:ascii="Arial" w:hAnsi="Arial" w:cs="Arial"/>
                <w:sz w:val="14"/>
                <w:szCs w:val="14"/>
              </w:rPr>
              <w:t xml:space="preserve">resentan oficio DOP/824/2019 del 17/07/2019. </w:t>
            </w:r>
          </w:p>
          <w:p w14:paraId="6EF411E5" w14:textId="7039AC37" w:rsidR="002F4BEA" w:rsidRPr="00447BEF" w:rsidRDefault="002F4BEA" w:rsidP="0019567A">
            <w:pPr>
              <w:ind w:right="49"/>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debería corregir porque se estaría modificando el original, puesto que el oficio integrado en el expediente de obra ese encuentra firmado por el Coordinador de Supervisores. por tal motivo se ratifica la observación. No solventa, permanece como documentación irregular.</w:t>
            </w:r>
            <w:r w:rsidR="005755CE">
              <w:rPr>
                <w:rFonts w:ascii="Arial" w:hAnsi="Arial" w:cs="Arial"/>
                <w:sz w:val="14"/>
                <w:szCs w:val="14"/>
              </w:rPr>
              <w:t xml:space="preserve"> </w:t>
            </w:r>
          </w:p>
        </w:tc>
        <w:tc>
          <w:tcPr>
            <w:tcW w:w="796" w:type="pct"/>
            <w:vAlign w:val="center"/>
          </w:tcPr>
          <w:p w14:paraId="245F6E23"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Atendido</w:t>
            </w:r>
          </w:p>
          <w:p w14:paraId="7C10F693"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1D058A5" w14:textId="0EEBFF36"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069B8B4E" w14:textId="77777777" w:rsidTr="004D34AD">
        <w:trPr>
          <w:jc w:val="center"/>
        </w:trPr>
        <w:tc>
          <w:tcPr>
            <w:tcW w:w="667" w:type="pct"/>
            <w:vMerge/>
            <w:vAlign w:val="center"/>
          </w:tcPr>
          <w:p w14:paraId="1D8CF33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35BF055"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91FB4D0"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1068516D"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0D088F7A"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1C74FCBC"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CAE5771" w14:textId="77777777" w:rsidR="002F4BEA" w:rsidRPr="00447BEF" w:rsidRDefault="002F4BEA" w:rsidP="002F4BEA">
            <w:pPr>
              <w:ind w:right="49"/>
              <w:jc w:val="center"/>
              <w:rPr>
                <w:rFonts w:ascii="Arial" w:hAnsi="Arial" w:cs="Arial"/>
                <w:sz w:val="14"/>
                <w:szCs w:val="14"/>
              </w:rPr>
            </w:pPr>
          </w:p>
          <w:p w14:paraId="474D96B5" w14:textId="3E453E40"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5755CE" w:rsidRPr="00447BEF" w14:paraId="04724C49" w14:textId="77777777" w:rsidTr="004D34AD">
        <w:trPr>
          <w:jc w:val="center"/>
        </w:trPr>
        <w:tc>
          <w:tcPr>
            <w:tcW w:w="667" w:type="pct"/>
            <w:vAlign w:val="center"/>
          </w:tcPr>
          <w:p w14:paraId="183BD1E1" w14:textId="77777777" w:rsidR="005755CE" w:rsidRPr="00447BEF" w:rsidRDefault="005755CE" w:rsidP="005755CE">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1</w:t>
            </w:r>
          </w:p>
        </w:tc>
        <w:tc>
          <w:tcPr>
            <w:tcW w:w="744" w:type="pct"/>
            <w:vAlign w:val="center"/>
          </w:tcPr>
          <w:p w14:paraId="49EF7476" w14:textId="77777777" w:rsidR="005755CE" w:rsidRPr="00447BEF" w:rsidRDefault="005755CE" w:rsidP="005755CE">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0253B6E7" w14:textId="77777777" w:rsidR="005755CE" w:rsidRPr="00447BEF" w:rsidRDefault="005755CE" w:rsidP="005755CE">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#3 finiquito y del saldo de la estimación #2, así como  la Transferencia Interbancaria que corresponde al anticipo y las estimaciones #2 y #3 finiquito</w:t>
            </w:r>
          </w:p>
        </w:tc>
        <w:tc>
          <w:tcPr>
            <w:tcW w:w="1458" w:type="pct"/>
            <w:vAlign w:val="center"/>
          </w:tcPr>
          <w:p w14:paraId="3B3D62C8" w14:textId="77777777" w:rsidR="005755CE" w:rsidRDefault="005755CE" w:rsidP="005755CE">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Con oficio DOP/1159/2020 del 18/12/2020 presentan CFDI de la Estimación 3 por $161,239.58. </w:t>
            </w:r>
          </w:p>
          <w:p w14:paraId="609C5BD6" w14:textId="17B4D6AB" w:rsidR="005755CE" w:rsidRPr="00447BEF" w:rsidRDefault="005755CE"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En el </w:t>
            </w:r>
            <w:r w:rsidRPr="00662A6B">
              <w:rPr>
                <w:rFonts w:ascii="Arial" w:hAnsi="Arial" w:cs="Arial"/>
                <w:sz w:val="14"/>
                <w:szCs w:val="14"/>
                <w:lang w:val="es-ES_tradnl"/>
              </w:rPr>
              <w:t xml:space="preserve">caso del CFDI de la estimación 2 el importe es mayor por $51,784.47 ya que presentan CFDI por $200,000.00. </w:t>
            </w:r>
            <w:r w:rsidRPr="00662A6B">
              <w:rPr>
                <w:rFonts w:ascii="Arial" w:hAnsi="Arial" w:cs="Arial"/>
                <w:sz w:val="14"/>
                <w:szCs w:val="14"/>
              </w:rPr>
              <w:t>Se recomienda que para futuras auditorías presenten los CFDI de la obra de acuerdo al importe de la estimación para no causar confusiones.</w:t>
            </w:r>
          </w:p>
        </w:tc>
        <w:tc>
          <w:tcPr>
            <w:tcW w:w="796" w:type="pct"/>
            <w:vAlign w:val="center"/>
          </w:tcPr>
          <w:p w14:paraId="697C091E" w14:textId="77777777" w:rsidR="005755CE" w:rsidRPr="00447BEF" w:rsidRDefault="005755CE" w:rsidP="005755CE">
            <w:pPr>
              <w:ind w:right="49"/>
              <w:jc w:val="center"/>
              <w:rPr>
                <w:rFonts w:ascii="Arial" w:hAnsi="Arial" w:cs="Arial"/>
                <w:sz w:val="14"/>
                <w:szCs w:val="14"/>
              </w:rPr>
            </w:pPr>
            <w:r w:rsidRPr="00447BEF">
              <w:rPr>
                <w:rFonts w:ascii="Arial" w:hAnsi="Arial" w:cs="Arial"/>
                <w:sz w:val="14"/>
                <w:szCs w:val="14"/>
              </w:rPr>
              <w:t>Atendido</w:t>
            </w:r>
          </w:p>
          <w:p w14:paraId="5676B5B7" w14:textId="79E0E98E" w:rsidR="005755CE" w:rsidRPr="00447BEF" w:rsidRDefault="005755CE" w:rsidP="005755CE">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S</w:t>
            </w:r>
            <w:r w:rsidRPr="00447BEF">
              <w:rPr>
                <w:rFonts w:ascii="Arial" w:hAnsi="Arial" w:cs="Arial"/>
                <w:sz w:val="14"/>
                <w:szCs w:val="14"/>
              </w:rPr>
              <w:t>olventado</w:t>
            </w:r>
          </w:p>
        </w:tc>
        <w:tc>
          <w:tcPr>
            <w:tcW w:w="664" w:type="pct"/>
            <w:vAlign w:val="center"/>
          </w:tcPr>
          <w:p w14:paraId="518BABBE" w14:textId="77777777" w:rsidR="005755CE" w:rsidRPr="00447BEF" w:rsidRDefault="005755CE" w:rsidP="005755CE">
            <w:pPr>
              <w:ind w:right="49"/>
              <w:jc w:val="center"/>
              <w:rPr>
                <w:rFonts w:ascii="Arial" w:hAnsi="Arial" w:cs="Arial"/>
                <w:sz w:val="14"/>
                <w:szCs w:val="14"/>
              </w:rPr>
            </w:pPr>
          </w:p>
          <w:p w14:paraId="232603F3" w14:textId="764882DE" w:rsidR="005755CE" w:rsidRPr="00447BEF" w:rsidRDefault="005755CE" w:rsidP="005755CE">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76214CEC" w14:textId="77777777" w:rsidTr="004D34AD">
        <w:trPr>
          <w:jc w:val="center"/>
        </w:trPr>
        <w:tc>
          <w:tcPr>
            <w:tcW w:w="667" w:type="pct"/>
            <w:vAlign w:val="center"/>
          </w:tcPr>
          <w:p w14:paraId="2FE5392E"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2</w:t>
            </w:r>
          </w:p>
        </w:tc>
        <w:tc>
          <w:tcPr>
            <w:tcW w:w="744" w:type="pct"/>
            <w:tcBorders>
              <w:left w:val="nil"/>
            </w:tcBorders>
            <w:vAlign w:val="center"/>
          </w:tcPr>
          <w:p w14:paraId="07CF5715"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84C6B0A"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370984F" w14:textId="74C1AC0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N</w:t>
            </w:r>
            <w:r w:rsidRPr="00447BEF">
              <w:rPr>
                <w:rFonts w:ascii="Arial" w:hAnsi="Arial" w:cs="Arial"/>
                <w:sz w:val="14"/>
                <w:szCs w:val="14"/>
              </w:rPr>
              <w:t>o se recibe documento.</w:t>
            </w:r>
          </w:p>
        </w:tc>
        <w:tc>
          <w:tcPr>
            <w:tcW w:w="796" w:type="pct"/>
            <w:vAlign w:val="center"/>
          </w:tcPr>
          <w:p w14:paraId="118FAF99"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50502A17"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2D87C31" w14:textId="09FED79A"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73AC70DF" w14:textId="77777777" w:rsidTr="004D34AD">
        <w:trPr>
          <w:jc w:val="center"/>
        </w:trPr>
        <w:tc>
          <w:tcPr>
            <w:tcW w:w="667" w:type="pct"/>
            <w:vMerge w:val="restart"/>
            <w:vAlign w:val="center"/>
          </w:tcPr>
          <w:p w14:paraId="046FA89F"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2</w:t>
            </w:r>
          </w:p>
          <w:p w14:paraId="59A6B7B4" w14:textId="057B3604"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tcBorders>
              <w:left w:val="nil"/>
            </w:tcBorders>
            <w:vAlign w:val="center"/>
          </w:tcPr>
          <w:p w14:paraId="4433908C"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6BE25798" w14:textId="2F11B630"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5474EF0" w14:textId="3F0606B2"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Regularización y adquisición de la tenencia de la tierra.</w:t>
            </w:r>
          </w:p>
        </w:tc>
        <w:tc>
          <w:tcPr>
            <w:tcW w:w="1458" w:type="pct"/>
            <w:vAlign w:val="center"/>
          </w:tcPr>
          <w:p w14:paraId="653BBBEB" w14:textId="77777777" w:rsidR="002F4BEA" w:rsidRPr="00447BEF" w:rsidRDefault="002F4BEA" w:rsidP="002F4BEA">
            <w:pPr>
              <w:ind w:right="49"/>
              <w:jc w:val="both"/>
              <w:rPr>
                <w:rFonts w:ascii="Arial" w:hAnsi="Arial" w:cs="Arial"/>
                <w:sz w:val="14"/>
                <w:szCs w:val="14"/>
              </w:rPr>
            </w:pPr>
          </w:p>
          <w:p w14:paraId="7BAC3C9A" w14:textId="3FA51DBB"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3C727656"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199DE3F9" w14:textId="0E328E32"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93F7D08" w14:textId="4485DC8B"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2D9D8BDF" w14:textId="77777777" w:rsidTr="004D34AD">
        <w:trPr>
          <w:jc w:val="center"/>
        </w:trPr>
        <w:tc>
          <w:tcPr>
            <w:tcW w:w="667" w:type="pct"/>
            <w:vMerge/>
            <w:vAlign w:val="center"/>
          </w:tcPr>
          <w:p w14:paraId="39731A77" w14:textId="04D1ECA2"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FCB2006" w14:textId="620A678E"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E984305" w14:textId="5E6AAC2B"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Medidas o acciones de mitigación.</w:t>
            </w:r>
          </w:p>
        </w:tc>
        <w:tc>
          <w:tcPr>
            <w:tcW w:w="1458" w:type="pct"/>
            <w:vAlign w:val="center"/>
          </w:tcPr>
          <w:p w14:paraId="3D5BC823" w14:textId="77777777" w:rsidR="002F4BEA" w:rsidRPr="00447BEF" w:rsidRDefault="002F4BEA" w:rsidP="002F4BEA">
            <w:pPr>
              <w:ind w:right="49"/>
              <w:jc w:val="both"/>
              <w:rPr>
                <w:rFonts w:ascii="Arial" w:hAnsi="Arial" w:cs="Arial"/>
                <w:sz w:val="14"/>
                <w:szCs w:val="14"/>
              </w:rPr>
            </w:pPr>
          </w:p>
          <w:p w14:paraId="3250038A" w14:textId="0519AA61"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44A9FF8A"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42A48E30" w14:textId="48BD22BB"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3DEFA519" w14:textId="1AEA325B"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1703E1C5" w14:textId="77777777" w:rsidTr="004D34AD">
        <w:trPr>
          <w:jc w:val="center"/>
        </w:trPr>
        <w:tc>
          <w:tcPr>
            <w:tcW w:w="667" w:type="pct"/>
            <w:vMerge/>
            <w:vAlign w:val="center"/>
          </w:tcPr>
          <w:p w14:paraId="100BB10C" w14:textId="78A49AEF"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B93D454" w14:textId="6C98AA0A"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145727B" w14:textId="46DA1EB4"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w:t>
            </w:r>
            <w:r w:rsidRPr="00447BEF">
              <w:rPr>
                <w:rFonts w:ascii="Arial" w:hAnsi="Arial" w:cs="Arial"/>
                <w:sz w:val="14"/>
                <w:szCs w:val="14"/>
              </w:rPr>
              <w:lastRenderedPageBreak/>
              <w:t>estudios de Impacto Ambiental</w:t>
            </w:r>
          </w:p>
        </w:tc>
        <w:tc>
          <w:tcPr>
            <w:tcW w:w="1458" w:type="pct"/>
            <w:vAlign w:val="center"/>
          </w:tcPr>
          <w:p w14:paraId="37E22429" w14:textId="77777777" w:rsidR="002F4BEA" w:rsidRPr="00447BEF" w:rsidRDefault="002F4BEA" w:rsidP="002F4BEA">
            <w:pPr>
              <w:ind w:right="49"/>
              <w:jc w:val="both"/>
              <w:rPr>
                <w:rFonts w:ascii="Arial" w:hAnsi="Arial" w:cs="Arial"/>
                <w:sz w:val="14"/>
                <w:szCs w:val="14"/>
              </w:rPr>
            </w:pPr>
          </w:p>
          <w:p w14:paraId="4045BBF7" w14:textId="79920864" w:rsidR="002F4BEA" w:rsidRPr="00447BEF" w:rsidRDefault="002F4BEA" w:rsidP="002F4BEA">
            <w:pPr>
              <w:ind w:right="49"/>
              <w:jc w:val="both"/>
              <w:rPr>
                <w:rFonts w:ascii="Arial" w:hAnsi="Arial" w:cs="Arial"/>
                <w:sz w:val="14"/>
                <w:szCs w:val="14"/>
              </w:rPr>
            </w:pPr>
            <w:r w:rsidRPr="00447BEF">
              <w:rPr>
                <w:rFonts w:ascii="Arial" w:hAnsi="Arial" w:cs="Arial"/>
                <w:sz w:val="14"/>
                <w:szCs w:val="14"/>
              </w:rPr>
              <w:t>No se recibe documento.</w:t>
            </w:r>
          </w:p>
        </w:tc>
        <w:tc>
          <w:tcPr>
            <w:tcW w:w="796" w:type="pct"/>
            <w:vAlign w:val="center"/>
          </w:tcPr>
          <w:p w14:paraId="7258D9D0"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4E48C00E" w14:textId="55A8F992"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57FCC44F" w14:textId="4E7B3D5D"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4098DC1F" w14:textId="77777777" w:rsidTr="004D34AD">
        <w:trPr>
          <w:jc w:val="center"/>
        </w:trPr>
        <w:tc>
          <w:tcPr>
            <w:tcW w:w="667" w:type="pct"/>
            <w:vMerge/>
            <w:vAlign w:val="center"/>
          </w:tcPr>
          <w:p w14:paraId="48E57551" w14:textId="41AF0A0D"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25D2878F" w14:textId="3BA8499A"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8A73857"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Análisis de indirectos: Indirectos, Financiamiento, Utilidad, Cargo Adicional.</w:t>
            </w:r>
          </w:p>
        </w:tc>
        <w:tc>
          <w:tcPr>
            <w:tcW w:w="1458" w:type="pct"/>
            <w:vAlign w:val="center"/>
          </w:tcPr>
          <w:p w14:paraId="62292EB4" w14:textId="77777777" w:rsidR="002F4BEA" w:rsidRPr="00447BEF" w:rsidRDefault="002F4BEA" w:rsidP="002F4BEA">
            <w:pPr>
              <w:ind w:right="49"/>
              <w:jc w:val="both"/>
              <w:rPr>
                <w:rFonts w:ascii="Arial" w:hAnsi="Arial" w:cs="Arial"/>
                <w:sz w:val="14"/>
                <w:szCs w:val="14"/>
              </w:rPr>
            </w:pPr>
          </w:p>
          <w:p w14:paraId="60F1AC12"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26311F8"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1DB5325C"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AC34773" w14:textId="09E2D00F"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18548947" w14:textId="77777777" w:rsidTr="004D34AD">
        <w:trPr>
          <w:jc w:val="center"/>
        </w:trPr>
        <w:tc>
          <w:tcPr>
            <w:tcW w:w="667" w:type="pct"/>
            <w:vMerge/>
            <w:vAlign w:val="center"/>
          </w:tcPr>
          <w:p w14:paraId="434166D4"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F12BD7D"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FC4285"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de excepción a la licitación pública.</w:t>
            </w:r>
          </w:p>
        </w:tc>
        <w:tc>
          <w:tcPr>
            <w:tcW w:w="1458" w:type="pct"/>
            <w:vAlign w:val="center"/>
          </w:tcPr>
          <w:p w14:paraId="0490C78E" w14:textId="77777777" w:rsidR="002F4BEA" w:rsidRPr="00447BEF" w:rsidRDefault="002F4BEA" w:rsidP="002F4BEA">
            <w:pPr>
              <w:ind w:right="49"/>
              <w:jc w:val="both"/>
              <w:rPr>
                <w:rFonts w:ascii="Arial" w:hAnsi="Arial" w:cs="Arial"/>
                <w:sz w:val="14"/>
                <w:szCs w:val="14"/>
              </w:rPr>
            </w:pPr>
          </w:p>
          <w:p w14:paraId="414440E4"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727A4E68"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591ED4F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1E7E54C" w14:textId="1131ED1D"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6241E620" w14:textId="77777777" w:rsidTr="004D34AD">
        <w:trPr>
          <w:jc w:val="center"/>
        </w:trPr>
        <w:tc>
          <w:tcPr>
            <w:tcW w:w="667" w:type="pct"/>
            <w:vMerge/>
            <w:vAlign w:val="center"/>
          </w:tcPr>
          <w:p w14:paraId="7E231526"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2EF4107"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F9E6483"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Difusión en la oficina de la convocante o en su página de internet.</w:t>
            </w:r>
          </w:p>
        </w:tc>
        <w:tc>
          <w:tcPr>
            <w:tcW w:w="1458" w:type="pct"/>
            <w:vAlign w:val="center"/>
          </w:tcPr>
          <w:p w14:paraId="0A82CD8F" w14:textId="77777777" w:rsidR="002F4BEA" w:rsidRPr="00447BEF" w:rsidRDefault="002F4BEA" w:rsidP="002F4BEA">
            <w:pPr>
              <w:ind w:right="49"/>
              <w:jc w:val="both"/>
              <w:rPr>
                <w:rFonts w:ascii="Arial" w:hAnsi="Arial" w:cs="Arial"/>
                <w:sz w:val="14"/>
                <w:szCs w:val="14"/>
              </w:rPr>
            </w:pPr>
          </w:p>
          <w:p w14:paraId="5714A3DD"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DDF48F9"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09FF63AF"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1923D2F" w14:textId="2857E892"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22E49645" w14:textId="77777777" w:rsidTr="004D34AD">
        <w:trPr>
          <w:jc w:val="center"/>
        </w:trPr>
        <w:tc>
          <w:tcPr>
            <w:tcW w:w="667" w:type="pct"/>
            <w:vMerge/>
            <w:vAlign w:val="center"/>
          </w:tcPr>
          <w:p w14:paraId="1526405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77FA31F"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6A1C1B6"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36916139" w14:textId="77777777" w:rsidR="002F4BEA" w:rsidRPr="00447BEF" w:rsidRDefault="002F4BEA" w:rsidP="002F4BEA">
            <w:pPr>
              <w:ind w:right="49"/>
              <w:jc w:val="both"/>
              <w:rPr>
                <w:rFonts w:ascii="Arial" w:hAnsi="Arial" w:cs="Arial"/>
                <w:sz w:val="14"/>
                <w:szCs w:val="14"/>
              </w:rPr>
            </w:pPr>
          </w:p>
          <w:p w14:paraId="024B9629"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28CC5D31"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431FE06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851E35" w14:textId="49E3415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3324BDCB" w14:textId="77777777" w:rsidTr="004D34AD">
        <w:trPr>
          <w:jc w:val="center"/>
        </w:trPr>
        <w:tc>
          <w:tcPr>
            <w:tcW w:w="667" w:type="pct"/>
            <w:vMerge/>
            <w:vAlign w:val="center"/>
          </w:tcPr>
          <w:p w14:paraId="3665A5B1"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4923BDB"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90F487B"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4A5C5D57" w14:textId="77777777" w:rsidR="002F4BEA" w:rsidRPr="00447BEF" w:rsidRDefault="002F4BEA" w:rsidP="002F4BEA">
            <w:pPr>
              <w:ind w:right="49"/>
              <w:jc w:val="both"/>
              <w:rPr>
                <w:rFonts w:ascii="Arial" w:hAnsi="Arial" w:cs="Arial"/>
                <w:sz w:val="14"/>
                <w:szCs w:val="14"/>
              </w:rPr>
            </w:pPr>
          </w:p>
          <w:p w14:paraId="5475B775"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430BF013"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3C05EA4F"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263A103" w14:textId="162F153E"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7E5796A2" w14:textId="77777777" w:rsidTr="004D34AD">
        <w:trPr>
          <w:jc w:val="center"/>
        </w:trPr>
        <w:tc>
          <w:tcPr>
            <w:tcW w:w="667" w:type="pct"/>
            <w:vMerge/>
            <w:vAlign w:val="center"/>
          </w:tcPr>
          <w:p w14:paraId="2391D616"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CCECC75"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4865C67"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0193A23B" w14:textId="77777777" w:rsidR="002F4BEA" w:rsidRPr="00447BEF" w:rsidRDefault="002F4BEA" w:rsidP="002F4BEA">
            <w:pPr>
              <w:ind w:right="49"/>
              <w:jc w:val="both"/>
              <w:rPr>
                <w:rFonts w:ascii="Arial" w:hAnsi="Arial" w:cs="Arial"/>
                <w:sz w:val="14"/>
                <w:szCs w:val="14"/>
              </w:rPr>
            </w:pPr>
          </w:p>
          <w:p w14:paraId="17C35780"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C008778"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7B59CDE2"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AD3E728" w14:textId="0F2809D0"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11C93075" w14:textId="77777777" w:rsidTr="004D34AD">
        <w:trPr>
          <w:jc w:val="center"/>
        </w:trPr>
        <w:tc>
          <w:tcPr>
            <w:tcW w:w="667" w:type="pct"/>
            <w:vMerge/>
            <w:vAlign w:val="center"/>
          </w:tcPr>
          <w:p w14:paraId="013AD265"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A624D0"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8DF1B47"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12263E53" w14:textId="77777777" w:rsidR="002F4BEA" w:rsidRPr="00447BEF" w:rsidRDefault="002F4BEA" w:rsidP="002F4BEA">
            <w:pPr>
              <w:ind w:right="49"/>
              <w:jc w:val="both"/>
              <w:rPr>
                <w:rFonts w:ascii="Arial" w:hAnsi="Arial" w:cs="Arial"/>
                <w:sz w:val="14"/>
                <w:szCs w:val="14"/>
              </w:rPr>
            </w:pPr>
          </w:p>
          <w:p w14:paraId="6031AD39"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6CCF50F3"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No atendido</w:t>
            </w:r>
          </w:p>
          <w:p w14:paraId="68617409"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EEAD3B8" w14:textId="28F8A7A2"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F4BEA" w:rsidRPr="00447BEF" w14:paraId="55B4234B" w14:textId="77777777" w:rsidTr="004D34AD">
        <w:trPr>
          <w:jc w:val="center"/>
        </w:trPr>
        <w:tc>
          <w:tcPr>
            <w:tcW w:w="667" w:type="pct"/>
            <w:vMerge/>
            <w:vAlign w:val="center"/>
          </w:tcPr>
          <w:p w14:paraId="6E54C0A8"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46FEA29" w14:textId="77777777"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auto"/>
            <w:vAlign w:val="center"/>
          </w:tcPr>
          <w:p w14:paraId="14770DED" w14:textId="77777777" w:rsidR="002F4BEA" w:rsidRPr="00447BEF" w:rsidRDefault="002F4BEA" w:rsidP="002F4BE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de cobro de anticipo.</w:t>
            </w:r>
          </w:p>
        </w:tc>
        <w:tc>
          <w:tcPr>
            <w:tcW w:w="1458" w:type="pct"/>
            <w:vAlign w:val="center"/>
          </w:tcPr>
          <w:p w14:paraId="4B7BB93D" w14:textId="535AA4F2" w:rsidR="002F4BEA" w:rsidRPr="00447BEF" w:rsidRDefault="002F4BEA"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aportan la transferencia interbancaria del 4/12/2019 por $448,776.15 del pago inicial de esta obra. Se revisó el documento con relación al importe que indica el contrato y si corresponde a lo indicado. Por lo que esta observación queda solventada.</w:t>
            </w:r>
            <w:r w:rsidR="00420ED1">
              <w:rPr>
                <w:rFonts w:ascii="Arial" w:hAnsi="Arial" w:cs="Arial"/>
                <w:sz w:val="14"/>
                <w:szCs w:val="14"/>
              </w:rPr>
              <w:t xml:space="preserve"> </w:t>
            </w:r>
          </w:p>
        </w:tc>
        <w:tc>
          <w:tcPr>
            <w:tcW w:w="796" w:type="pct"/>
            <w:vAlign w:val="center"/>
          </w:tcPr>
          <w:p w14:paraId="647E42F5" w14:textId="77777777" w:rsidR="002F4BEA" w:rsidRPr="00447BEF" w:rsidRDefault="002F4BEA" w:rsidP="002F4BEA">
            <w:pPr>
              <w:ind w:right="49"/>
              <w:jc w:val="center"/>
              <w:rPr>
                <w:rFonts w:ascii="Arial" w:hAnsi="Arial" w:cs="Arial"/>
                <w:sz w:val="14"/>
                <w:szCs w:val="14"/>
              </w:rPr>
            </w:pPr>
            <w:r w:rsidRPr="00447BEF">
              <w:rPr>
                <w:rFonts w:ascii="Arial" w:hAnsi="Arial" w:cs="Arial"/>
                <w:sz w:val="14"/>
                <w:szCs w:val="14"/>
              </w:rPr>
              <w:t xml:space="preserve">Atendido </w:t>
            </w:r>
          </w:p>
          <w:p w14:paraId="5ADB9D20" w14:textId="380E6A5E"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BFAF5CA" w14:textId="51771C25" w:rsidR="002F4BEA" w:rsidRPr="00447BEF" w:rsidRDefault="002F4BEA" w:rsidP="002F4BE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58B42E00" w14:textId="77777777" w:rsidTr="004D34AD">
        <w:trPr>
          <w:jc w:val="center"/>
        </w:trPr>
        <w:tc>
          <w:tcPr>
            <w:tcW w:w="667" w:type="pct"/>
            <w:vMerge w:val="restart"/>
            <w:vAlign w:val="center"/>
          </w:tcPr>
          <w:p w14:paraId="570C14E5" w14:textId="2AA00844"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2</w:t>
            </w:r>
          </w:p>
        </w:tc>
        <w:tc>
          <w:tcPr>
            <w:tcW w:w="744" w:type="pct"/>
            <w:vMerge w:val="restart"/>
            <w:vAlign w:val="center"/>
          </w:tcPr>
          <w:p w14:paraId="058A6DC3" w14:textId="5DA8A675"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shd w:val="clear" w:color="auto" w:fill="auto"/>
            <w:vAlign w:val="center"/>
          </w:tcPr>
          <w:p w14:paraId="3D1A8FBF" w14:textId="77777777" w:rsidR="00F900C0" w:rsidRPr="00447BEF" w:rsidRDefault="00F900C0" w:rsidP="00F900C0">
            <w:pPr>
              <w:spacing w:after="200" w:line="276" w:lineRule="auto"/>
              <w:contextualSpacing/>
              <w:rPr>
                <w:rFonts w:ascii="Arial" w:hAnsi="Arial" w:cs="Arial"/>
                <w:sz w:val="14"/>
                <w:szCs w:val="14"/>
              </w:rPr>
            </w:pPr>
            <w:r w:rsidRPr="00447BEF">
              <w:rPr>
                <w:rFonts w:ascii="Arial" w:hAnsi="Arial" w:cs="Arial"/>
                <w:sz w:val="14"/>
                <w:szCs w:val="14"/>
              </w:rPr>
              <w:t>Amortización.</w:t>
            </w:r>
          </w:p>
          <w:p w14:paraId="2AA179C7" w14:textId="77777777" w:rsidR="00F900C0" w:rsidRPr="00447BEF" w:rsidRDefault="00F900C0" w:rsidP="00F900C0">
            <w:pPr>
              <w:spacing w:after="200" w:line="276" w:lineRule="auto"/>
              <w:contextualSpacing/>
              <w:rPr>
                <w:rFonts w:ascii="Arial" w:hAnsi="Arial" w:cs="Arial"/>
                <w:sz w:val="14"/>
                <w:szCs w:val="14"/>
              </w:rPr>
            </w:pPr>
          </w:p>
        </w:tc>
        <w:tc>
          <w:tcPr>
            <w:tcW w:w="1458" w:type="pct"/>
            <w:vAlign w:val="center"/>
          </w:tcPr>
          <w:p w14:paraId="0FC99A04" w14:textId="7248450B" w:rsidR="00F900C0" w:rsidRPr="00447BEF" w:rsidRDefault="00F900C0"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recibió la transferencia por $200,000.00 del pago de la estimación #2 y la transferencia por $161,239.58 del pago de la estimación #3. Se analizó la documentación recibida y se detecta que faltan los documentos de la transferencia interbancaria del pago del saldo de la estimación #2 por un importe de $365,515.00. Esta observación permanece hasta que el importe de la obra sea cubierto en su totalidad.</w:t>
            </w:r>
            <w:r w:rsidR="00420ED1">
              <w:rPr>
                <w:rFonts w:ascii="Arial" w:hAnsi="Arial" w:cs="Arial"/>
                <w:sz w:val="14"/>
                <w:szCs w:val="14"/>
              </w:rPr>
              <w:t xml:space="preserve"> </w:t>
            </w:r>
          </w:p>
        </w:tc>
        <w:tc>
          <w:tcPr>
            <w:tcW w:w="796" w:type="pct"/>
            <w:vAlign w:val="center"/>
          </w:tcPr>
          <w:p w14:paraId="6422C5ED"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4426534F" w14:textId="2510038B"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D56DEF6" w14:textId="7264BB4B"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60FB52A2" w14:textId="77777777" w:rsidTr="004D34AD">
        <w:trPr>
          <w:jc w:val="center"/>
        </w:trPr>
        <w:tc>
          <w:tcPr>
            <w:tcW w:w="667" w:type="pct"/>
            <w:vMerge/>
            <w:vAlign w:val="center"/>
          </w:tcPr>
          <w:p w14:paraId="72E38523" w14:textId="4E72F14D"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D779251" w14:textId="5948EC93"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F34F7FC"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2AA5A23B"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pago interbancario de la estimación #2 por $200,000.00 de la estimación #3 por $161,239.58. </w:t>
            </w:r>
          </w:p>
          <w:p w14:paraId="4C741392" w14:textId="0AD9C596" w:rsidR="00F900C0" w:rsidRPr="00447BEF" w:rsidRDefault="00F900C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Falta un pago interbancario por $365,515.00 correspondiente a la estimación 2.</w:t>
            </w:r>
          </w:p>
        </w:tc>
        <w:tc>
          <w:tcPr>
            <w:tcW w:w="796" w:type="pct"/>
            <w:vAlign w:val="center"/>
          </w:tcPr>
          <w:p w14:paraId="1C1F96A4"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02E2D9D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2AAE40B" w14:textId="67090FAF"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70D4B216" w14:textId="77777777" w:rsidTr="004D34AD">
        <w:trPr>
          <w:jc w:val="center"/>
        </w:trPr>
        <w:tc>
          <w:tcPr>
            <w:tcW w:w="667" w:type="pct"/>
            <w:vMerge/>
            <w:vAlign w:val="center"/>
          </w:tcPr>
          <w:p w14:paraId="249E0C7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E51BFA5"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1320B8A"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5F2CF547" w14:textId="47C941C2" w:rsidR="00F900C0" w:rsidRPr="00447BEF" w:rsidRDefault="00F900C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CFDI de la Estimación 3 por $161,239.58. En el caso del CFDI de la estimación 2 se está pasando por 51,784.47 debido a que presentan CFDI por $200,000.00</w:t>
            </w:r>
            <w:r w:rsidR="002A014F">
              <w:rPr>
                <w:rFonts w:ascii="Arial" w:hAnsi="Arial" w:cs="Arial"/>
                <w:sz w:val="14"/>
                <w:szCs w:val="14"/>
              </w:rPr>
              <w:t>. Se recomienda que para futuras auditorías presenten los CFDI de acuerdo al monto de las estimaciones.</w:t>
            </w:r>
          </w:p>
        </w:tc>
        <w:tc>
          <w:tcPr>
            <w:tcW w:w="796" w:type="pct"/>
            <w:vAlign w:val="center"/>
          </w:tcPr>
          <w:p w14:paraId="5ACA7B69" w14:textId="77777777" w:rsidR="00F900C0" w:rsidRPr="002A014F" w:rsidRDefault="00F900C0" w:rsidP="00F900C0">
            <w:pPr>
              <w:ind w:right="49"/>
              <w:jc w:val="center"/>
              <w:rPr>
                <w:rFonts w:ascii="Arial" w:hAnsi="Arial" w:cs="Arial"/>
                <w:sz w:val="14"/>
                <w:szCs w:val="14"/>
              </w:rPr>
            </w:pPr>
            <w:r w:rsidRPr="002A014F">
              <w:rPr>
                <w:rFonts w:ascii="Arial" w:hAnsi="Arial" w:cs="Arial"/>
                <w:sz w:val="14"/>
                <w:szCs w:val="14"/>
              </w:rPr>
              <w:t xml:space="preserve">Atendido </w:t>
            </w:r>
          </w:p>
          <w:p w14:paraId="24ED4416" w14:textId="376B2F9B"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2A014F">
              <w:rPr>
                <w:rFonts w:ascii="Arial" w:hAnsi="Arial" w:cs="Arial"/>
                <w:sz w:val="14"/>
                <w:szCs w:val="14"/>
              </w:rPr>
              <w:t>Solventado</w:t>
            </w:r>
          </w:p>
        </w:tc>
        <w:tc>
          <w:tcPr>
            <w:tcW w:w="664" w:type="pct"/>
            <w:vAlign w:val="center"/>
          </w:tcPr>
          <w:p w14:paraId="38C4CC0C" w14:textId="0EAEE6E5" w:rsidR="00F900C0" w:rsidRPr="00447BEF" w:rsidRDefault="00F900C0" w:rsidP="00F900C0">
            <w:pPr>
              <w:spacing w:line="276" w:lineRule="auto"/>
              <w:jc w:val="center"/>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5028C323" w14:textId="77777777" w:rsidTr="004D34AD">
        <w:trPr>
          <w:jc w:val="center"/>
        </w:trPr>
        <w:tc>
          <w:tcPr>
            <w:tcW w:w="667" w:type="pct"/>
            <w:vMerge w:val="restart"/>
            <w:vAlign w:val="center"/>
          </w:tcPr>
          <w:p w14:paraId="2AC0EC0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3</w:t>
            </w:r>
          </w:p>
        </w:tc>
        <w:tc>
          <w:tcPr>
            <w:tcW w:w="744" w:type="pct"/>
            <w:vMerge w:val="restart"/>
            <w:vAlign w:val="center"/>
          </w:tcPr>
          <w:p w14:paraId="462ABF8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710162DF"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5D3AE8E4" w14:textId="77777777" w:rsidR="00F900C0" w:rsidRPr="00447BEF" w:rsidRDefault="00F900C0" w:rsidP="00F900C0">
            <w:pPr>
              <w:ind w:right="49"/>
              <w:jc w:val="both"/>
              <w:rPr>
                <w:rFonts w:ascii="Arial" w:hAnsi="Arial" w:cs="Arial"/>
                <w:sz w:val="14"/>
                <w:szCs w:val="14"/>
              </w:rPr>
            </w:pPr>
          </w:p>
          <w:p w14:paraId="3805519D"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recibe documento.</w:t>
            </w:r>
          </w:p>
        </w:tc>
        <w:tc>
          <w:tcPr>
            <w:tcW w:w="796" w:type="pct"/>
            <w:vAlign w:val="center"/>
          </w:tcPr>
          <w:p w14:paraId="3F18C542"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No atendido</w:t>
            </w:r>
          </w:p>
          <w:p w14:paraId="34544AE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6D839A9" w14:textId="38CDC674"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38ABF2AE" w14:textId="77777777" w:rsidTr="004D34AD">
        <w:trPr>
          <w:jc w:val="center"/>
        </w:trPr>
        <w:tc>
          <w:tcPr>
            <w:tcW w:w="667" w:type="pct"/>
            <w:vMerge/>
            <w:vAlign w:val="center"/>
          </w:tcPr>
          <w:p w14:paraId="46D2FF24"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792D15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67682A0"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4B7E038C" w14:textId="44EE8963" w:rsidR="00F900C0" w:rsidRPr="00447BEF" w:rsidRDefault="00F900C0" w:rsidP="0019567A">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presentan oficio DOP/825/2019 del 17/07/2019. </w:t>
            </w:r>
          </w:p>
          <w:p w14:paraId="3C5B0061" w14:textId="7768E63D" w:rsidR="00F900C0" w:rsidRPr="00447BEF" w:rsidRDefault="00F900C0" w:rsidP="0019567A">
            <w:pPr>
              <w:spacing w:line="276" w:lineRule="auto"/>
              <w:jc w:val="both"/>
              <w:rPr>
                <w:rFonts w:ascii="Arial" w:hAnsi="Arial" w:cs="Arial"/>
                <w:sz w:val="14"/>
                <w:szCs w:val="14"/>
                <w:lang w:val="es-ES_tradnl"/>
              </w:rPr>
            </w:pPr>
            <w:r w:rsidRPr="00447BEF">
              <w:rPr>
                <w:rFonts w:ascii="Arial" w:hAnsi="Arial" w:cs="Arial"/>
                <w:sz w:val="14"/>
                <w:szCs w:val="14"/>
              </w:rPr>
              <w:t>El documento presentado fue firmado por el Director de Obras Públicas, pero es un documento que ya no se debe corregir porque se estaría modificando el original, puesto que el oficio integrado en el ex</w:t>
            </w:r>
            <w:r w:rsidR="00AB17E5">
              <w:rPr>
                <w:rFonts w:ascii="Arial" w:hAnsi="Arial" w:cs="Arial"/>
                <w:sz w:val="14"/>
                <w:szCs w:val="14"/>
              </w:rPr>
              <w:t xml:space="preserve">pediente de obra </w:t>
            </w:r>
            <w:r w:rsidRPr="00447BEF">
              <w:rPr>
                <w:rFonts w:ascii="Arial" w:hAnsi="Arial" w:cs="Arial"/>
                <w:sz w:val="14"/>
                <w:szCs w:val="14"/>
              </w:rPr>
              <w:t>se encuentra firmado por el Coordinador de Supervisores. por tal motivo se ratifica la observación. No solventa, permanece como documentación irregular.</w:t>
            </w:r>
            <w:r w:rsidR="00AB17E5">
              <w:rPr>
                <w:rFonts w:ascii="Arial" w:hAnsi="Arial" w:cs="Arial"/>
                <w:sz w:val="14"/>
                <w:szCs w:val="14"/>
              </w:rPr>
              <w:t xml:space="preserve"> </w:t>
            </w:r>
          </w:p>
        </w:tc>
        <w:tc>
          <w:tcPr>
            <w:tcW w:w="796" w:type="pct"/>
            <w:vAlign w:val="center"/>
          </w:tcPr>
          <w:p w14:paraId="0A2A6002"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16B1ED3E"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2E7260F" w14:textId="32326266"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1E2A3C7B" w14:textId="77777777" w:rsidTr="004D34AD">
        <w:trPr>
          <w:jc w:val="center"/>
        </w:trPr>
        <w:tc>
          <w:tcPr>
            <w:tcW w:w="667" w:type="pct"/>
            <w:vMerge/>
            <w:vAlign w:val="center"/>
          </w:tcPr>
          <w:p w14:paraId="3789BFE6"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A93A75B"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D882EDE"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7C7AC832"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aportan documentación alguna</w:t>
            </w:r>
          </w:p>
        </w:tc>
        <w:tc>
          <w:tcPr>
            <w:tcW w:w="796" w:type="pct"/>
            <w:vAlign w:val="center"/>
          </w:tcPr>
          <w:p w14:paraId="0D5F264B"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164CD61A"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FBCEF04" w14:textId="586870E0"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6F4C4CC" w14:textId="77777777" w:rsidTr="004D34AD">
        <w:trPr>
          <w:jc w:val="center"/>
        </w:trPr>
        <w:tc>
          <w:tcPr>
            <w:tcW w:w="667" w:type="pct"/>
            <w:vMerge/>
            <w:vAlign w:val="center"/>
          </w:tcPr>
          <w:p w14:paraId="555EEDD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5D7ED16"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7AF2881"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55B1A997" w14:textId="6B7824C2" w:rsidR="00F900C0" w:rsidRPr="00447BEF" w:rsidRDefault="00F900C0" w:rsidP="00AB17E5">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presentan documento del dictamen que sustenta el convenio modificatorio por ajuste de volúmenes y conceptos </w:t>
            </w:r>
            <w:r w:rsidR="00AB17E5">
              <w:rPr>
                <w:rFonts w:ascii="Arial" w:hAnsi="Arial" w:cs="Arial"/>
                <w:sz w:val="14"/>
                <w:szCs w:val="14"/>
              </w:rPr>
              <w:t>extraordinarios del 8</w:t>
            </w:r>
            <w:r w:rsidRPr="00447BEF">
              <w:rPr>
                <w:rFonts w:ascii="Arial" w:hAnsi="Arial" w:cs="Arial"/>
                <w:sz w:val="14"/>
                <w:szCs w:val="14"/>
              </w:rPr>
              <w:t xml:space="preserve"> de octubre de 2019</w:t>
            </w:r>
            <w:r w:rsidR="00AB17E5">
              <w:rPr>
                <w:rFonts w:ascii="Arial" w:hAnsi="Arial" w:cs="Arial"/>
                <w:sz w:val="14"/>
                <w:szCs w:val="14"/>
              </w:rPr>
              <w:t xml:space="preserve"> fi</w:t>
            </w:r>
            <w:r w:rsidRPr="00447BEF">
              <w:rPr>
                <w:rFonts w:ascii="Arial" w:hAnsi="Arial" w:cs="Arial"/>
                <w:sz w:val="14"/>
                <w:szCs w:val="14"/>
              </w:rPr>
              <w:t>rmado por el Residente de obra, pero por ser documento irregular no se puede solventar debido a que en el expediente este mismo documento está firmado por el coordinador de supervisores.</w:t>
            </w:r>
            <w:r w:rsidR="0019567A">
              <w:rPr>
                <w:rFonts w:ascii="Arial" w:hAnsi="Arial" w:cs="Arial"/>
                <w:sz w:val="14"/>
                <w:szCs w:val="14"/>
              </w:rPr>
              <w:t xml:space="preserve"> </w:t>
            </w:r>
          </w:p>
        </w:tc>
        <w:tc>
          <w:tcPr>
            <w:tcW w:w="796" w:type="pct"/>
            <w:vAlign w:val="center"/>
          </w:tcPr>
          <w:p w14:paraId="1BC3DFB2"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44698156"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97E8D05" w14:textId="74E56EBE"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FEB158A" w14:textId="77777777" w:rsidTr="004D34AD">
        <w:trPr>
          <w:jc w:val="center"/>
        </w:trPr>
        <w:tc>
          <w:tcPr>
            <w:tcW w:w="667" w:type="pct"/>
            <w:vAlign w:val="center"/>
          </w:tcPr>
          <w:p w14:paraId="6CC2BBC5" w14:textId="4D2BC976"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10, Observación 3</w:t>
            </w:r>
          </w:p>
        </w:tc>
        <w:tc>
          <w:tcPr>
            <w:tcW w:w="744" w:type="pct"/>
            <w:vAlign w:val="center"/>
          </w:tcPr>
          <w:p w14:paraId="05AA6902" w14:textId="23DCA0E4" w:rsidR="00F900C0" w:rsidRPr="00447BEF" w:rsidRDefault="00F900C0" w:rsidP="00F900C0">
            <w:pPr>
              <w:spacing w:line="276" w:lineRule="auto"/>
              <w:jc w:val="center"/>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758B2FB0" w14:textId="31717752"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77B17B74" w14:textId="24D39880" w:rsidR="00F900C0" w:rsidRPr="00447BEF" w:rsidRDefault="00AB17E5" w:rsidP="00AB17E5">
            <w:pPr>
              <w:overflowPunct w:val="0"/>
              <w:autoSpaceDE w:val="0"/>
              <w:autoSpaceDN w:val="0"/>
              <w:adjustRightInd w:val="0"/>
              <w:ind w:right="49"/>
              <w:jc w:val="both"/>
              <w:textAlignment w:val="baseline"/>
              <w:rPr>
                <w:rFonts w:ascii="Arial" w:hAnsi="Arial" w:cs="Arial"/>
                <w:sz w:val="14"/>
                <w:szCs w:val="14"/>
              </w:rPr>
            </w:pPr>
            <w:r w:rsidRPr="00AB17E5">
              <w:rPr>
                <w:rFonts w:ascii="Arial" w:hAnsi="Arial" w:cs="Arial"/>
                <w:sz w:val="14"/>
                <w:szCs w:val="14"/>
              </w:rPr>
              <w:t xml:space="preserve">Con oficio DOP/1159/2020 de 18/12/2020 se presenta terminación de obra, es la misma que se encuentra en el expediente, solo le faltaba el sello de acuse de recibo mismo que viene integrado en este </w:t>
            </w:r>
            <w:r w:rsidR="0019567A">
              <w:rPr>
                <w:rFonts w:ascii="Arial" w:hAnsi="Arial" w:cs="Arial"/>
                <w:sz w:val="14"/>
                <w:szCs w:val="14"/>
              </w:rPr>
              <w:t xml:space="preserve">documento. </w:t>
            </w:r>
          </w:p>
        </w:tc>
        <w:tc>
          <w:tcPr>
            <w:tcW w:w="796" w:type="pct"/>
            <w:vAlign w:val="center"/>
          </w:tcPr>
          <w:p w14:paraId="0EE2D2BB"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Atendido</w:t>
            </w:r>
          </w:p>
          <w:p w14:paraId="6EDA0F8B" w14:textId="2EBB15B1"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E9331D2" w14:textId="5A3C0542"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3693CF6A" w14:textId="77777777" w:rsidTr="004D34AD">
        <w:trPr>
          <w:jc w:val="center"/>
        </w:trPr>
        <w:tc>
          <w:tcPr>
            <w:tcW w:w="667" w:type="pct"/>
            <w:vAlign w:val="center"/>
          </w:tcPr>
          <w:p w14:paraId="33258EDF"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11, Observación 1</w:t>
            </w:r>
          </w:p>
        </w:tc>
        <w:tc>
          <w:tcPr>
            <w:tcW w:w="744" w:type="pct"/>
            <w:vAlign w:val="center"/>
          </w:tcPr>
          <w:p w14:paraId="42E6DEA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2DF94846"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#2 finiquito.</w:t>
            </w:r>
          </w:p>
        </w:tc>
        <w:tc>
          <w:tcPr>
            <w:tcW w:w="1458" w:type="pct"/>
            <w:vAlign w:val="center"/>
          </w:tcPr>
          <w:p w14:paraId="4F566C76" w14:textId="53C9E56E"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Con oficio DOP/1159/2020 del 18/12/2020 se presenta CFDI de la estimación #2 finiquito por $433,078.03. se solventa documentalmente $433,078.03, pendiente de solventar $0.00</w:t>
            </w:r>
            <w:r w:rsidR="0019567A">
              <w:rPr>
                <w:rFonts w:ascii="Arial" w:hAnsi="Arial" w:cs="Arial"/>
                <w:sz w:val="14"/>
                <w:szCs w:val="14"/>
                <w:lang w:val="es-ES_tradnl"/>
              </w:rPr>
              <w:t>.</w:t>
            </w:r>
          </w:p>
        </w:tc>
        <w:tc>
          <w:tcPr>
            <w:tcW w:w="796" w:type="pct"/>
            <w:vAlign w:val="center"/>
          </w:tcPr>
          <w:p w14:paraId="418BCC33"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Atendido</w:t>
            </w:r>
          </w:p>
          <w:p w14:paraId="2B25987F" w14:textId="0AD2769F"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C57FD0D" w14:textId="6AC8B06A"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6474EBE0" w14:textId="77777777" w:rsidTr="004D34AD">
        <w:trPr>
          <w:jc w:val="center"/>
        </w:trPr>
        <w:tc>
          <w:tcPr>
            <w:tcW w:w="667" w:type="pct"/>
            <w:vMerge w:val="restart"/>
            <w:vAlign w:val="center"/>
          </w:tcPr>
          <w:p w14:paraId="5F88DA5E"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11, Observación 2</w:t>
            </w:r>
          </w:p>
        </w:tc>
        <w:tc>
          <w:tcPr>
            <w:tcW w:w="744" w:type="pct"/>
            <w:vMerge w:val="restart"/>
            <w:vAlign w:val="center"/>
          </w:tcPr>
          <w:p w14:paraId="202E1F3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24705D5E"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5BAB791"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6720F60A"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768BB89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6632450" w14:textId="0B0B8E8A"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67A623D" w14:textId="77777777" w:rsidTr="004D34AD">
        <w:trPr>
          <w:jc w:val="center"/>
        </w:trPr>
        <w:tc>
          <w:tcPr>
            <w:tcW w:w="667" w:type="pct"/>
            <w:vMerge/>
            <w:vAlign w:val="center"/>
          </w:tcPr>
          <w:p w14:paraId="7489CFE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5F9E7D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F3F5CE6"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Estudios, proyectos arquitectónicos y de ingeniería de </w:t>
            </w:r>
            <w:r w:rsidRPr="00447BEF">
              <w:rPr>
                <w:rFonts w:ascii="Arial" w:hAnsi="Arial" w:cs="Arial"/>
                <w:sz w:val="14"/>
                <w:szCs w:val="14"/>
              </w:rPr>
              <w:lastRenderedPageBreak/>
              <w:t>una obra, el catálogo de conceptos, normas y especificaciones de construcción, y programa de ejecución.</w:t>
            </w:r>
          </w:p>
        </w:tc>
        <w:tc>
          <w:tcPr>
            <w:tcW w:w="1458" w:type="pct"/>
            <w:vAlign w:val="center"/>
          </w:tcPr>
          <w:p w14:paraId="7CDBB5D3"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 xml:space="preserve">No se presentó documentación </w:t>
            </w:r>
          </w:p>
        </w:tc>
        <w:tc>
          <w:tcPr>
            <w:tcW w:w="796" w:type="pct"/>
            <w:vAlign w:val="center"/>
          </w:tcPr>
          <w:p w14:paraId="13DB4A6E"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5EC30B4A"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0DF02C7" w14:textId="1386EB56"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716F7AF5" w14:textId="77777777" w:rsidTr="004D34AD">
        <w:trPr>
          <w:jc w:val="center"/>
        </w:trPr>
        <w:tc>
          <w:tcPr>
            <w:tcW w:w="667" w:type="pct"/>
            <w:vMerge/>
            <w:vAlign w:val="center"/>
          </w:tcPr>
          <w:p w14:paraId="40177EC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0665541"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0E17FB8"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75ED9F44"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3803E359"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083599B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0B1D619" w14:textId="03A156FB"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57E79AE0" w14:textId="77777777" w:rsidTr="004D34AD">
        <w:trPr>
          <w:jc w:val="center"/>
        </w:trPr>
        <w:tc>
          <w:tcPr>
            <w:tcW w:w="667" w:type="pct"/>
            <w:vMerge/>
            <w:vAlign w:val="center"/>
          </w:tcPr>
          <w:p w14:paraId="5CCD0F33"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1CCFDA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02BDF9C" w14:textId="6D525D96"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5E2E4BBF"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311CC3C4"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378F06D4"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76063F5" w14:textId="11897CD3"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67EFB6D2" w14:textId="77777777" w:rsidTr="004D34AD">
        <w:trPr>
          <w:jc w:val="center"/>
        </w:trPr>
        <w:tc>
          <w:tcPr>
            <w:tcW w:w="667" w:type="pct"/>
            <w:vMerge/>
            <w:vAlign w:val="center"/>
          </w:tcPr>
          <w:p w14:paraId="6B2D5A4A"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5EDBDB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933665"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469AADA3"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3704241A"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34E9C3C6"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70863F7" w14:textId="57FB47FA"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7A8FFDBE" w14:textId="77777777" w:rsidTr="004D34AD">
        <w:trPr>
          <w:jc w:val="center"/>
        </w:trPr>
        <w:tc>
          <w:tcPr>
            <w:tcW w:w="667" w:type="pct"/>
            <w:vMerge/>
            <w:vAlign w:val="center"/>
          </w:tcPr>
          <w:p w14:paraId="72458A0D"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0CE06E9"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AEC11F4"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3D799A7A" w14:textId="4B2C3932" w:rsidR="00F900C0" w:rsidRPr="00447BEF" w:rsidRDefault="00AB17E5" w:rsidP="00F900C0">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 xml:space="preserve">Con oficio </w:t>
            </w:r>
            <w:r w:rsidR="00F900C0" w:rsidRPr="00447BEF">
              <w:rPr>
                <w:rFonts w:ascii="Arial" w:hAnsi="Arial" w:cs="Arial"/>
                <w:sz w:val="14"/>
                <w:szCs w:val="14"/>
              </w:rPr>
              <w:t>DOP/1159/2020 de fecha 18/12/2020, presenta el documento “informe de compactaciones” con fecha de informe de 22 de octubre de 2019, folio 029 al 039.</w:t>
            </w:r>
            <w:r w:rsidR="00F900C0" w:rsidRPr="00447BEF">
              <w:rPr>
                <w:rFonts w:ascii="Arial" w:hAnsi="Arial" w:cs="Arial"/>
                <w:sz w:val="14"/>
                <w:szCs w:val="14"/>
                <w:lang w:val="es-ES_tradnl"/>
              </w:rPr>
              <w:t xml:space="preserve"> </w:t>
            </w:r>
            <w:r w:rsidR="0019567A">
              <w:rPr>
                <w:rFonts w:ascii="Arial" w:hAnsi="Arial" w:cs="Arial"/>
                <w:sz w:val="14"/>
                <w:szCs w:val="14"/>
                <w:lang w:val="es-ES_tradnl"/>
              </w:rPr>
              <w:t xml:space="preserve"> </w:t>
            </w:r>
          </w:p>
        </w:tc>
        <w:tc>
          <w:tcPr>
            <w:tcW w:w="796" w:type="pct"/>
            <w:vAlign w:val="center"/>
          </w:tcPr>
          <w:p w14:paraId="7D28162E"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05E7D714"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A32D131" w14:textId="0869ECE2"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451C2EB6" w14:textId="77777777" w:rsidTr="004D34AD">
        <w:trPr>
          <w:jc w:val="center"/>
        </w:trPr>
        <w:tc>
          <w:tcPr>
            <w:tcW w:w="667" w:type="pct"/>
            <w:vMerge/>
            <w:vAlign w:val="center"/>
          </w:tcPr>
          <w:p w14:paraId="01066407"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D3819B6"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C3F4BAA"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43467107"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06B0332"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24664CFD"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014B2CC" w14:textId="4980BB5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341B6FF8" w14:textId="77777777" w:rsidTr="004D34AD">
        <w:trPr>
          <w:jc w:val="center"/>
        </w:trPr>
        <w:tc>
          <w:tcPr>
            <w:tcW w:w="667" w:type="pct"/>
            <w:vMerge/>
            <w:vAlign w:val="center"/>
          </w:tcPr>
          <w:p w14:paraId="6538E22B"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497498" w14:textId="77777777" w:rsidR="00F900C0" w:rsidRPr="00447BEF" w:rsidRDefault="00F900C0" w:rsidP="00F900C0">
            <w:pPr>
              <w:spacing w:line="276" w:lineRule="auto"/>
              <w:jc w:val="center"/>
              <w:rPr>
                <w:rFonts w:ascii="Arial" w:hAnsi="Arial" w:cs="Arial"/>
                <w:sz w:val="14"/>
                <w:szCs w:val="14"/>
                <w:lang w:val="es-ES_tradnl"/>
              </w:rPr>
            </w:pPr>
          </w:p>
        </w:tc>
        <w:tc>
          <w:tcPr>
            <w:tcW w:w="671" w:type="pct"/>
            <w:vAlign w:val="center"/>
          </w:tcPr>
          <w:p w14:paraId="670AD76A"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25F6E270" w14:textId="23ADEF4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fecha 18/12/2020 se presenta CFDI con monto de $ 433,078.03 de la estimación #2 finiquito.</w:t>
            </w:r>
            <w:r w:rsidR="0019567A">
              <w:rPr>
                <w:rFonts w:ascii="Arial" w:hAnsi="Arial" w:cs="Arial"/>
                <w:sz w:val="14"/>
                <w:szCs w:val="14"/>
              </w:rPr>
              <w:t xml:space="preserve"> </w:t>
            </w:r>
          </w:p>
        </w:tc>
        <w:tc>
          <w:tcPr>
            <w:tcW w:w="796" w:type="pct"/>
            <w:vAlign w:val="center"/>
          </w:tcPr>
          <w:p w14:paraId="0B59AFDE"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0ABC8E93"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EB65658" w14:textId="0F4DDD1E"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06C9515F" w14:textId="77777777" w:rsidTr="00B31F3A">
        <w:trPr>
          <w:trHeight w:val="794"/>
          <w:jc w:val="center"/>
        </w:trPr>
        <w:tc>
          <w:tcPr>
            <w:tcW w:w="667" w:type="pct"/>
            <w:vMerge w:val="restart"/>
            <w:vAlign w:val="center"/>
          </w:tcPr>
          <w:p w14:paraId="1BA35CA1"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11, Observación 3</w:t>
            </w:r>
          </w:p>
        </w:tc>
        <w:tc>
          <w:tcPr>
            <w:tcW w:w="744" w:type="pct"/>
            <w:vMerge w:val="restart"/>
            <w:vAlign w:val="center"/>
          </w:tcPr>
          <w:p w14:paraId="652556AA"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647AB137"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51ED75AD"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1DC860DD"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2B38D12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D51662C" w14:textId="60F244F8"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EA6D409" w14:textId="77777777" w:rsidTr="004D34AD">
        <w:trPr>
          <w:jc w:val="center"/>
        </w:trPr>
        <w:tc>
          <w:tcPr>
            <w:tcW w:w="667" w:type="pct"/>
            <w:vMerge/>
            <w:vAlign w:val="center"/>
          </w:tcPr>
          <w:p w14:paraId="74436381"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84D3C54"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6105515"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5B9CD60D" w14:textId="7EA15A02" w:rsidR="00F900C0" w:rsidRPr="00447BEF" w:rsidRDefault="00F900C0"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 el documento “designación de obra” </w:t>
            </w:r>
            <w:r w:rsidR="00AB17E5">
              <w:rPr>
                <w:rFonts w:ascii="Arial" w:hAnsi="Arial" w:cs="Arial"/>
                <w:sz w:val="14"/>
                <w:szCs w:val="14"/>
              </w:rPr>
              <w:t xml:space="preserve">del </w:t>
            </w:r>
            <w:r w:rsidRPr="00447BEF">
              <w:rPr>
                <w:rFonts w:ascii="Arial" w:hAnsi="Arial" w:cs="Arial"/>
                <w:sz w:val="14"/>
                <w:szCs w:val="14"/>
              </w:rPr>
              <w:t>13 de septiembre de 2019, folio 040.</w:t>
            </w:r>
          </w:p>
          <w:p w14:paraId="2ACC9F3E" w14:textId="7CC47146" w:rsidR="00F900C0" w:rsidRPr="00447BEF" w:rsidRDefault="00F900C0" w:rsidP="0019567A">
            <w:pPr>
              <w:jc w:val="both"/>
              <w:rPr>
                <w:rFonts w:ascii="Arial" w:hAnsi="Arial" w:cs="Arial"/>
                <w:sz w:val="14"/>
                <w:szCs w:val="14"/>
              </w:rPr>
            </w:pPr>
            <w:r w:rsidRPr="00447BEF">
              <w:rPr>
                <w:rFonts w:ascii="Arial" w:hAnsi="Arial" w:cs="Arial"/>
                <w:sz w:val="14"/>
                <w:szCs w:val="14"/>
              </w:rPr>
              <w:t>El cual no procede, debido a que en el expediente de obra se encuentra la documentación que se determinó como irregular, por lo que no se puede sustituir por los nuevos documentos que ya fueron corregidos. Folio 040.</w:t>
            </w:r>
            <w:r w:rsidR="0019567A">
              <w:rPr>
                <w:rFonts w:ascii="Arial" w:hAnsi="Arial" w:cs="Arial"/>
                <w:sz w:val="14"/>
                <w:szCs w:val="14"/>
              </w:rPr>
              <w:t xml:space="preserve"> </w:t>
            </w:r>
          </w:p>
          <w:p w14:paraId="0705E44B" w14:textId="77777777" w:rsidR="00F900C0" w:rsidRPr="00447BEF" w:rsidRDefault="00F900C0" w:rsidP="0019567A">
            <w:pPr>
              <w:overflowPunct w:val="0"/>
              <w:autoSpaceDE w:val="0"/>
              <w:autoSpaceDN w:val="0"/>
              <w:adjustRightInd w:val="0"/>
              <w:ind w:right="49"/>
              <w:jc w:val="both"/>
              <w:textAlignment w:val="baseline"/>
              <w:rPr>
                <w:rFonts w:ascii="Arial" w:hAnsi="Arial" w:cs="Arial"/>
                <w:sz w:val="14"/>
                <w:szCs w:val="14"/>
                <w:lang w:val="es-ES_tradnl"/>
              </w:rPr>
            </w:pPr>
          </w:p>
        </w:tc>
        <w:tc>
          <w:tcPr>
            <w:tcW w:w="796" w:type="pct"/>
            <w:vAlign w:val="center"/>
          </w:tcPr>
          <w:p w14:paraId="0813D1C3"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7B62E85F"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9939ACE" w14:textId="2033323F"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ACE1610" w14:textId="77777777" w:rsidTr="004D34AD">
        <w:trPr>
          <w:jc w:val="center"/>
        </w:trPr>
        <w:tc>
          <w:tcPr>
            <w:tcW w:w="667" w:type="pct"/>
            <w:vMerge/>
            <w:vAlign w:val="center"/>
          </w:tcPr>
          <w:p w14:paraId="51213935"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29C7B3A"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83012CC"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774DF4D3"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04B635E5"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5D3E53C1"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2734294" w14:textId="214BCCE9"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488406ED" w14:textId="77777777" w:rsidTr="004D34AD">
        <w:trPr>
          <w:jc w:val="center"/>
        </w:trPr>
        <w:tc>
          <w:tcPr>
            <w:tcW w:w="667" w:type="pct"/>
            <w:vMerge/>
            <w:vAlign w:val="center"/>
          </w:tcPr>
          <w:p w14:paraId="3F3125AD"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B7F2AB9" w14:textId="77777777" w:rsidR="00F900C0" w:rsidRPr="00447BEF" w:rsidRDefault="00F900C0" w:rsidP="00F900C0">
            <w:pPr>
              <w:spacing w:line="276" w:lineRule="auto"/>
              <w:rPr>
                <w:rFonts w:ascii="Arial" w:hAnsi="Arial" w:cs="Arial"/>
                <w:sz w:val="14"/>
                <w:szCs w:val="14"/>
                <w:lang w:val="es-ES_tradnl"/>
              </w:rPr>
            </w:pPr>
          </w:p>
        </w:tc>
        <w:tc>
          <w:tcPr>
            <w:tcW w:w="671" w:type="pct"/>
            <w:vAlign w:val="center"/>
          </w:tcPr>
          <w:p w14:paraId="3896E2FC"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0F8EA6FB" w14:textId="025FB58B" w:rsidR="00F900C0" w:rsidRPr="00447BEF" w:rsidRDefault="00F900C0" w:rsidP="0019567A">
            <w:pPr>
              <w:ind w:right="49"/>
              <w:jc w:val="both"/>
              <w:rPr>
                <w:rFonts w:ascii="Arial" w:hAnsi="Arial" w:cs="Arial"/>
                <w:sz w:val="14"/>
                <w:szCs w:val="14"/>
                <w:lang w:val="es-ES_tradnl"/>
              </w:rPr>
            </w:pPr>
            <w:r w:rsidRPr="00447BEF">
              <w:rPr>
                <w:rFonts w:ascii="Arial" w:hAnsi="Arial" w:cs="Arial"/>
                <w:sz w:val="14"/>
                <w:szCs w:val="14"/>
              </w:rPr>
              <w:t>Con oficio DOP/1159/2020 de fecha 18/12/2020, se presenta oficio de terminación de obra con fecha de recepción por parte del municipio de Tulum el 15 de septiembre de 2019, sin embargo, el acuse de recibo antecede a la fecha de redacción del documento por parte del contratista que es del 15 de noviembre de 2019. Folio 043.</w:t>
            </w:r>
            <w:r w:rsidR="00AB17E5">
              <w:rPr>
                <w:rFonts w:ascii="Arial" w:hAnsi="Arial" w:cs="Arial"/>
                <w:sz w:val="14"/>
                <w:szCs w:val="14"/>
              </w:rPr>
              <w:t xml:space="preserve"> </w:t>
            </w:r>
          </w:p>
        </w:tc>
        <w:tc>
          <w:tcPr>
            <w:tcW w:w="796" w:type="pct"/>
            <w:vAlign w:val="center"/>
          </w:tcPr>
          <w:p w14:paraId="6EA89EF5"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55E70A8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9EE5D73" w14:textId="5EA87E20" w:rsidR="00F900C0" w:rsidRPr="00447BEF" w:rsidRDefault="00F900C0" w:rsidP="00F900C0">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14D897E3" w14:textId="77777777" w:rsidTr="004D34AD">
        <w:trPr>
          <w:jc w:val="center"/>
        </w:trPr>
        <w:tc>
          <w:tcPr>
            <w:tcW w:w="667" w:type="pct"/>
            <w:vMerge/>
            <w:vAlign w:val="center"/>
          </w:tcPr>
          <w:p w14:paraId="0C0A9F9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E9865FB"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78CFBAB"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67AC3BAD" w14:textId="5DC14C4C"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notificación para firma del finiquito, es la misma que se encuentra en el expediente, solo le faltaba la firma de acuse de recibo. Folio 044. </w:t>
            </w:r>
            <w:r w:rsidR="0019567A">
              <w:rPr>
                <w:rFonts w:ascii="Arial" w:hAnsi="Arial" w:cs="Arial"/>
                <w:sz w:val="14"/>
                <w:szCs w:val="14"/>
              </w:rPr>
              <w:t xml:space="preserve"> </w:t>
            </w:r>
          </w:p>
        </w:tc>
        <w:tc>
          <w:tcPr>
            <w:tcW w:w="796" w:type="pct"/>
            <w:vAlign w:val="center"/>
          </w:tcPr>
          <w:p w14:paraId="557A5B26"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5207B1F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C9E6D6B" w14:textId="4AD4A931"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47CCE4F7" w14:textId="77777777" w:rsidTr="004D34AD">
        <w:trPr>
          <w:jc w:val="center"/>
        </w:trPr>
        <w:tc>
          <w:tcPr>
            <w:tcW w:w="667" w:type="pct"/>
            <w:vAlign w:val="center"/>
          </w:tcPr>
          <w:p w14:paraId="5447963D"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12, Observación 1</w:t>
            </w:r>
          </w:p>
        </w:tc>
        <w:tc>
          <w:tcPr>
            <w:tcW w:w="744" w:type="pct"/>
            <w:vAlign w:val="center"/>
          </w:tcPr>
          <w:p w14:paraId="595B738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246C0C4A"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del anticipo y de las estimaciones #1, #2 y #3 finiquito, así como  la Transferencia Interbancaria de las estimaciones #2 y #3 finiquito y el saldo de la estimación #1</w:t>
            </w:r>
          </w:p>
        </w:tc>
        <w:tc>
          <w:tcPr>
            <w:tcW w:w="1458" w:type="pct"/>
            <w:vAlign w:val="center"/>
          </w:tcPr>
          <w:p w14:paraId="60202B3A" w14:textId="0FB60234" w:rsidR="00F900C0" w:rsidRPr="00662A6B" w:rsidRDefault="00F900C0" w:rsidP="0019567A">
            <w:pPr>
              <w:overflowPunct w:val="0"/>
              <w:autoSpaceDE w:val="0"/>
              <w:autoSpaceDN w:val="0"/>
              <w:adjustRightInd w:val="0"/>
              <w:ind w:right="49"/>
              <w:jc w:val="both"/>
              <w:textAlignment w:val="baseline"/>
              <w:rPr>
                <w:rFonts w:ascii="Arial" w:hAnsi="Arial" w:cs="Arial"/>
                <w:sz w:val="14"/>
                <w:szCs w:val="14"/>
                <w:lang w:val="es-ES_tradnl"/>
              </w:rPr>
            </w:pPr>
            <w:r w:rsidRPr="00662A6B">
              <w:rPr>
                <w:rFonts w:ascii="Arial" w:hAnsi="Arial" w:cs="Arial"/>
                <w:sz w:val="14"/>
                <w:szCs w:val="14"/>
              </w:rPr>
              <w:t>Con oficio DOP/1159/202 del 18/12/2020 presentan CFDI del anticipo por $587,352.84   y de la estimación 1 por $823,152.70. Falta CFDI de la estimación 2 por la totalidad del monto observado. Respecto a la estimación 3 se está pasando el monto observado por $34,365.93</w:t>
            </w:r>
            <w:r w:rsidR="00C65084" w:rsidRPr="00662A6B">
              <w:rPr>
                <w:rFonts w:ascii="Arial" w:hAnsi="Arial" w:cs="Arial"/>
                <w:sz w:val="14"/>
                <w:szCs w:val="14"/>
              </w:rPr>
              <w:t>.</w:t>
            </w:r>
            <w:r w:rsidRPr="00662A6B">
              <w:rPr>
                <w:rFonts w:ascii="Arial" w:hAnsi="Arial" w:cs="Arial"/>
                <w:sz w:val="14"/>
                <w:szCs w:val="14"/>
              </w:rPr>
              <w:t xml:space="preserve"> </w:t>
            </w:r>
            <w:r w:rsidR="00C65084" w:rsidRPr="00662A6B">
              <w:rPr>
                <w:rFonts w:ascii="Arial" w:hAnsi="Arial" w:cs="Arial"/>
                <w:sz w:val="14"/>
                <w:szCs w:val="14"/>
              </w:rPr>
              <w:t xml:space="preserve">Se recomienda que para futuras auditorías los CFDI se presenten por el importe de las estimaciones para no causar confusión. </w:t>
            </w:r>
          </w:p>
        </w:tc>
        <w:tc>
          <w:tcPr>
            <w:tcW w:w="796" w:type="pct"/>
            <w:vAlign w:val="center"/>
          </w:tcPr>
          <w:p w14:paraId="4D2740B0"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75E97A0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8FA3894" w14:textId="77777777" w:rsidR="00F900C0" w:rsidRPr="00447BEF" w:rsidRDefault="00F900C0" w:rsidP="00F900C0">
            <w:pPr>
              <w:ind w:right="49"/>
              <w:jc w:val="center"/>
              <w:rPr>
                <w:rFonts w:ascii="Arial" w:hAnsi="Arial" w:cs="Arial"/>
                <w:sz w:val="14"/>
                <w:szCs w:val="14"/>
              </w:rPr>
            </w:pPr>
          </w:p>
          <w:p w14:paraId="525952DE" w14:textId="4AB38203" w:rsidR="00F900C0" w:rsidRPr="00447BEF" w:rsidRDefault="00F900C0" w:rsidP="001D5B34">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de observaciones </w:t>
            </w:r>
          </w:p>
        </w:tc>
      </w:tr>
      <w:tr w:rsidR="00F900C0" w:rsidRPr="00447BEF" w14:paraId="665880D6" w14:textId="77777777" w:rsidTr="00B31F3A">
        <w:trPr>
          <w:trHeight w:val="780"/>
          <w:jc w:val="center"/>
        </w:trPr>
        <w:tc>
          <w:tcPr>
            <w:tcW w:w="667" w:type="pct"/>
            <w:vAlign w:val="center"/>
          </w:tcPr>
          <w:p w14:paraId="1A78BB2A"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12, Observación 2</w:t>
            </w:r>
          </w:p>
        </w:tc>
        <w:tc>
          <w:tcPr>
            <w:tcW w:w="744" w:type="pct"/>
            <w:tcBorders>
              <w:left w:val="nil"/>
            </w:tcBorders>
            <w:vAlign w:val="center"/>
          </w:tcPr>
          <w:p w14:paraId="24B0EF29"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32D3B483"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EC0DD67" w14:textId="77777777" w:rsidR="00F900C0" w:rsidRPr="00662A6B"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662A6B">
              <w:rPr>
                <w:rFonts w:ascii="Arial" w:hAnsi="Arial" w:cs="Arial"/>
                <w:sz w:val="14"/>
                <w:szCs w:val="14"/>
              </w:rPr>
              <w:t xml:space="preserve">No se presentó documentación </w:t>
            </w:r>
          </w:p>
        </w:tc>
        <w:tc>
          <w:tcPr>
            <w:tcW w:w="796" w:type="pct"/>
            <w:vAlign w:val="center"/>
          </w:tcPr>
          <w:p w14:paraId="47FAB420"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77DD0544"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54C9764" w14:textId="4A4DE56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3CF338B8" w14:textId="77777777" w:rsidTr="004D34AD">
        <w:trPr>
          <w:jc w:val="center"/>
        </w:trPr>
        <w:tc>
          <w:tcPr>
            <w:tcW w:w="667" w:type="pct"/>
            <w:vMerge w:val="restart"/>
            <w:vAlign w:val="center"/>
          </w:tcPr>
          <w:p w14:paraId="697B36B1" w14:textId="2DF4EE41"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12, Observación 2</w:t>
            </w:r>
          </w:p>
        </w:tc>
        <w:tc>
          <w:tcPr>
            <w:tcW w:w="744" w:type="pct"/>
            <w:vMerge w:val="restart"/>
            <w:vAlign w:val="center"/>
          </w:tcPr>
          <w:p w14:paraId="36EE082F" w14:textId="62BEAAD0"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tc>
        <w:tc>
          <w:tcPr>
            <w:tcW w:w="671" w:type="pct"/>
            <w:vAlign w:val="center"/>
          </w:tcPr>
          <w:p w14:paraId="64BCB9CE" w14:textId="1ABEE560"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Regularización y adquisición de la tenencia de la tierra.</w:t>
            </w:r>
          </w:p>
        </w:tc>
        <w:tc>
          <w:tcPr>
            <w:tcW w:w="1458" w:type="pct"/>
            <w:vAlign w:val="center"/>
          </w:tcPr>
          <w:p w14:paraId="3730FFA9" w14:textId="28725A3C"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No se presentó documentación </w:t>
            </w:r>
          </w:p>
        </w:tc>
        <w:tc>
          <w:tcPr>
            <w:tcW w:w="796" w:type="pct"/>
            <w:vAlign w:val="center"/>
          </w:tcPr>
          <w:p w14:paraId="45FC78C7"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6DCCB87B" w14:textId="01B240FD"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61CE2877" w14:textId="2E73E375"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49FB3672" w14:textId="77777777" w:rsidTr="004D34AD">
        <w:trPr>
          <w:jc w:val="center"/>
        </w:trPr>
        <w:tc>
          <w:tcPr>
            <w:tcW w:w="667" w:type="pct"/>
            <w:vMerge/>
            <w:vAlign w:val="center"/>
          </w:tcPr>
          <w:p w14:paraId="62B65A98" w14:textId="563AEF23"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8BE614C" w14:textId="0DD29584"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AA75F8D"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52096DE0"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4EC9196B"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13E0FF0E"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150F606" w14:textId="5CF2638D"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68F49F82" w14:textId="77777777" w:rsidTr="004D34AD">
        <w:trPr>
          <w:jc w:val="center"/>
        </w:trPr>
        <w:tc>
          <w:tcPr>
            <w:tcW w:w="667" w:type="pct"/>
            <w:vMerge/>
            <w:vAlign w:val="center"/>
          </w:tcPr>
          <w:p w14:paraId="45648D67"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D918807"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31C45B2" w14:textId="3FF132A4"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3EAA6647" w14:textId="77777777" w:rsidR="00F900C0" w:rsidRPr="00447BEF" w:rsidRDefault="00F900C0" w:rsidP="00F900C0">
            <w:pPr>
              <w:ind w:right="49"/>
              <w:jc w:val="both"/>
              <w:rPr>
                <w:rFonts w:ascii="Arial" w:hAnsi="Arial" w:cs="Arial"/>
                <w:sz w:val="14"/>
                <w:szCs w:val="14"/>
              </w:rPr>
            </w:pPr>
          </w:p>
          <w:p w14:paraId="2A227681" w14:textId="77777777" w:rsidR="00F900C0" w:rsidRPr="00447BEF" w:rsidRDefault="00F900C0" w:rsidP="00F900C0">
            <w:pPr>
              <w:ind w:right="49"/>
              <w:jc w:val="both"/>
              <w:rPr>
                <w:rFonts w:ascii="Arial" w:hAnsi="Arial" w:cs="Arial"/>
                <w:sz w:val="14"/>
                <w:szCs w:val="14"/>
              </w:rPr>
            </w:pPr>
          </w:p>
          <w:p w14:paraId="0728FBFF"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4A5823E7"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32662C96"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7587E5E" w14:textId="4F0F9EF4"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5F4D6AFE" w14:textId="77777777" w:rsidTr="004D34AD">
        <w:trPr>
          <w:jc w:val="center"/>
        </w:trPr>
        <w:tc>
          <w:tcPr>
            <w:tcW w:w="667" w:type="pct"/>
            <w:vMerge/>
            <w:vAlign w:val="center"/>
          </w:tcPr>
          <w:p w14:paraId="0B98236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6922251"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F3B74B7"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76F94A8C"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54ADD44B"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2BB62FC4"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12338F9" w14:textId="507B1C0D"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471F7FB7" w14:textId="77777777" w:rsidTr="004D34AD">
        <w:trPr>
          <w:jc w:val="center"/>
        </w:trPr>
        <w:tc>
          <w:tcPr>
            <w:tcW w:w="667" w:type="pct"/>
            <w:vMerge/>
            <w:vAlign w:val="center"/>
          </w:tcPr>
          <w:p w14:paraId="380E7781"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E0B528D"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36AB806"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Registro de propiedad en las oficinas de Catastro y del </w:t>
            </w:r>
            <w:r w:rsidRPr="00447BEF">
              <w:rPr>
                <w:rFonts w:ascii="Arial" w:hAnsi="Arial" w:cs="Arial"/>
                <w:sz w:val="14"/>
                <w:szCs w:val="14"/>
              </w:rPr>
              <w:lastRenderedPageBreak/>
              <w:t>Registro Público de la Propiedad y el Comercio del Estado.</w:t>
            </w:r>
          </w:p>
        </w:tc>
        <w:tc>
          <w:tcPr>
            <w:tcW w:w="1458" w:type="pct"/>
            <w:vAlign w:val="center"/>
          </w:tcPr>
          <w:p w14:paraId="20229EFD" w14:textId="77777777" w:rsidR="00F900C0" w:rsidRPr="00447BEF" w:rsidRDefault="00F900C0" w:rsidP="00F900C0">
            <w:pPr>
              <w:ind w:right="49"/>
              <w:jc w:val="both"/>
              <w:rPr>
                <w:rFonts w:ascii="Arial" w:hAnsi="Arial" w:cs="Arial"/>
                <w:sz w:val="14"/>
                <w:szCs w:val="14"/>
              </w:rPr>
            </w:pPr>
          </w:p>
          <w:p w14:paraId="6B3A1D75"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2F8911A2"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No atendido </w:t>
            </w:r>
          </w:p>
          <w:p w14:paraId="38763EB5"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B506AD7" w14:textId="1AD495D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58E2A234" w14:textId="77777777" w:rsidTr="004D34AD">
        <w:trPr>
          <w:jc w:val="center"/>
        </w:trPr>
        <w:tc>
          <w:tcPr>
            <w:tcW w:w="667" w:type="pct"/>
            <w:vMerge/>
            <w:vAlign w:val="center"/>
          </w:tcPr>
          <w:p w14:paraId="1E735F82"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B23B167"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3599895"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Amortización.</w:t>
            </w:r>
          </w:p>
        </w:tc>
        <w:tc>
          <w:tcPr>
            <w:tcW w:w="1458" w:type="pct"/>
            <w:vAlign w:val="center"/>
          </w:tcPr>
          <w:p w14:paraId="0F3F4FA5" w14:textId="439E2B35" w:rsidR="00F900C0" w:rsidRPr="00464715" w:rsidRDefault="00464715" w:rsidP="0019567A">
            <w:pPr>
              <w:overflowPunct w:val="0"/>
              <w:autoSpaceDE w:val="0"/>
              <w:autoSpaceDN w:val="0"/>
              <w:adjustRightInd w:val="0"/>
              <w:ind w:right="49"/>
              <w:jc w:val="both"/>
              <w:textAlignment w:val="baseline"/>
              <w:rPr>
                <w:rFonts w:ascii="Arial" w:hAnsi="Arial" w:cs="Arial"/>
                <w:sz w:val="14"/>
                <w:szCs w:val="14"/>
              </w:rPr>
            </w:pPr>
            <w:r w:rsidRPr="00464715">
              <w:rPr>
                <w:rFonts w:ascii="Arial" w:hAnsi="Arial" w:cs="Arial"/>
                <w:sz w:val="14"/>
                <w:szCs w:val="14"/>
              </w:rPr>
              <w:t>Con oficio DOP/1159/2020 de 18/12/2020 present</w:t>
            </w:r>
            <w:r>
              <w:rPr>
                <w:rFonts w:ascii="Arial" w:hAnsi="Arial" w:cs="Arial"/>
                <w:sz w:val="14"/>
                <w:szCs w:val="14"/>
              </w:rPr>
              <w:t>an los pagos de la estimación #1</w:t>
            </w:r>
            <w:r w:rsidRPr="00464715">
              <w:rPr>
                <w:rFonts w:ascii="Arial" w:hAnsi="Arial" w:cs="Arial"/>
                <w:sz w:val="14"/>
                <w:szCs w:val="14"/>
              </w:rPr>
              <w:t xml:space="preserve"> y #3 finiquito. Falta el CFDI de la estimación #2 por lo que no se puede verificar la amortización del anticipo. </w:t>
            </w:r>
          </w:p>
        </w:tc>
        <w:tc>
          <w:tcPr>
            <w:tcW w:w="796" w:type="pct"/>
            <w:vAlign w:val="center"/>
          </w:tcPr>
          <w:p w14:paraId="0ADF134F"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2AF4712D" w14:textId="70CE1A10" w:rsidR="00F900C0" w:rsidRPr="00447BEF" w:rsidRDefault="00464715" w:rsidP="00F900C0">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No solventado</w:t>
            </w:r>
          </w:p>
        </w:tc>
        <w:tc>
          <w:tcPr>
            <w:tcW w:w="664" w:type="pct"/>
            <w:vAlign w:val="center"/>
          </w:tcPr>
          <w:p w14:paraId="7EA69D04" w14:textId="54855330"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18D0B5EE" w14:textId="77777777" w:rsidTr="00B31F3A">
        <w:trPr>
          <w:trHeight w:val="1406"/>
          <w:jc w:val="center"/>
        </w:trPr>
        <w:tc>
          <w:tcPr>
            <w:tcW w:w="667" w:type="pct"/>
            <w:vMerge/>
            <w:vAlign w:val="center"/>
          </w:tcPr>
          <w:p w14:paraId="0975998F"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F90AF4E"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CA2318E"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Pólizas de Cheque o transferencia interbancaria.</w:t>
            </w:r>
          </w:p>
        </w:tc>
        <w:tc>
          <w:tcPr>
            <w:tcW w:w="1458" w:type="pct"/>
            <w:vAlign w:val="center"/>
          </w:tcPr>
          <w:p w14:paraId="2553F5EB" w14:textId="6E0353E3" w:rsidR="00F900C0" w:rsidRPr="001D5B34" w:rsidRDefault="00F900C0" w:rsidP="001956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recibe con los folios 1-28 el pago i</w:t>
            </w:r>
            <w:r w:rsidR="001D5B34">
              <w:rPr>
                <w:rFonts w:ascii="Arial" w:hAnsi="Arial" w:cs="Arial"/>
                <w:sz w:val="14"/>
                <w:szCs w:val="14"/>
              </w:rPr>
              <w:t>nterbancario de la estimación 1</w:t>
            </w:r>
            <w:r w:rsidRPr="00447BEF">
              <w:rPr>
                <w:rFonts w:ascii="Arial" w:hAnsi="Arial" w:cs="Arial"/>
                <w:sz w:val="14"/>
                <w:szCs w:val="14"/>
              </w:rPr>
              <w:t xml:space="preserve"> y de la estimación 3. </w:t>
            </w:r>
            <w:r w:rsidR="001D5B34">
              <w:rPr>
                <w:rFonts w:ascii="Arial" w:hAnsi="Arial" w:cs="Arial"/>
                <w:sz w:val="14"/>
                <w:szCs w:val="14"/>
              </w:rPr>
              <w:t xml:space="preserve">Falta el </w:t>
            </w:r>
            <w:r w:rsidR="001D5B34" w:rsidRPr="00447BEF">
              <w:rPr>
                <w:rFonts w:ascii="Arial" w:hAnsi="Arial" w:cs="Arial"/>
                <w:sz w:val="14"/>
                <w:szCs w:val="14"/>
              </w:rPr>
              <w:t>pago interbancario de la estimación 2</w:t>
            </w:r>
            <w:r w:rsidR="001D5B34">
              <w:rPr>
                <w:rFonts w:ascii="Arial" w:hAnsi="Arial" w:cs="Arial"/>
                <w:sz w:val="14"/>
                <w:szCs w:val="14"/>
              </w:rPr>
              <w:t xml:space="preserve">. Respecto a la </w:t>
            </w:r>
            <w:r w:rsidRPr="00447BEF">
              <w:rPr>
                <w:rFonts w:ascii="Arial" w:hAnsi="Arial" w:cs="Arial"/>
                <w:sz w:val="14"/>
                <w:szCs w:val="14"/>
              </w:rPr>
              <w:t>estimación 3 presentan un pago interbancario con un monto mayo</w:t>
            </w:r>
            <w:r w:rsidR="001D5B34">
              <w:rPr>
                <w:rFonts w:ascii="Arial" w:hAnsi="Arial" w:cs="Arial"/>
                <w:sz w:val="14"/>
                <w:szCs w:val="14"/>
              </w:rPr>
              <w:t xml:space="preserve">r. </w:t>
            </w:r>
          </w:p>
        </w:tc>
        <w:tc>
          <w:tcPr>
            <w:tcW w:w="796" w:type="pct"/>
            <w:vAlign w:val="center"/>
          </w:tcPr>
          <w:p w14:paraId="210E106A" w14:textId="77777777" w:rsidR="00F900C0" w:rsidRPr="001D5B34" w:rsidRDefault="00F900C0" w:rsidP="00F900C0">
            <w:pPr>
              <w:ind w:right="49"/>
              <w:jc w:val="center"/>
              <w:rPr>
                <w:rFonts w:ascii="Arial" w:hAnsi="Arial" w:cs="Arial"/>
                <w:sz w:val="14"/>
                <w:szCs w:val="14"/>
              </w:rPr>
            </w:pPr>
            <w:r w:rsidRPr="001D5B34">
              <w:rPr>
                <w:rFonts w:ascii="Arial" w:hAnsi="Arial" w:cs="Arial"/>
                <w:sz w:val="14"/>
                <w:szCs w:val="14"/>
              </w:rPr>
              <w:t xml:space="preserve">Atendido </w:t>
            </w:r>
          </w:p>
          <w:p w14:paraId="33987665" w14:textId="27EA5A59" w:rsidR="00F900C0" w:rsidRPr="00447BEF" w:rsidRDefault="001D5B34" w:rsidP="00F900C0">
            <w:pPr>
              <w:overflowPunct w:val="0"/>
              <w:autoSpaceDE w:val="0"/>
              <w:autoSpaceDN w:val="0"/>
              <w:adjustRightInd w:val="0"/>
              <w:ind w:right="49"/>
              <w:jc w:val="center"/>
              <w:textAlignment w:val="baseline"/>
              <w:rPr>
                <w:rFonts w:ascii="Arial" w:hAnsi="Arial" w:cs="Arial"/>
                <w:color w:val="FF0000"/>
                <w:sz w:val="14"/>
                <w:szCs w:val="14"/>
                <w:lang w:val="es-ES_tradnl"/>
              </w:rPr>
            </w:pPr>
            <w:r>
              <w:rPr>
                <w:rFonts w:ascii="Arial" w:hAnsi="Arial" w:cs="Arial"/>
                <w:sz w:val="14"/>
                <w:szCs w:val="14"/>
              </w:rPr>
              <w:t xml:space="preserve">No </w:t>
            </w:r>
            <w:r w:rsidR="00F900C0" w:rsidRPr="001D5B34">
              <w:rPr>
                <w:rFonts w:ascii="Arial" w:hAnsi="Arial" w:cs="Arial"/>
                <w:sz w:val="14"/>
                <w:szCs w:val="14"/>
              </w:rPr>
              <w:t>Solventado</w:t>
            </w:r>
          </w:p>
        </w:tc>
        <w:tc>
          <w:tcPr>
            <w:tcW w:w="664" w:type="pct"/>
            <w:vAlign w:val="center"/>
          </w:tcPr>
          <w:p w14:paraId="350841CA" w14:textId="2219496D"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69DFFC92" w14:textId="77777777" w:rsidTr="004D34AD">
        <w:trPr>
          <w:jc w:val="center"/>
        </w:trPr>
        <w:tc>
          <w:tcPr>
            <w:tcW w:w="667" w:type="pct"/>
            <w:vMerge/>
            <w:vAlign w:val="center"/>
          </w:tcPr>
          <w:p w14:paraId="19E0333F"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91AABD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F3E1FAF"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2D523D3D" w14:textId="420B2536" w:rsidR="00F900C0" w:rsidRPr="00464715" w:rsidRDefault="00464715" w:rsidP="0019567A">
            <w:pPr>
              <w:overflowPunct w:val="0"/>
              <w:autoSpaceDE w:val="0"/>
              <w:autoSpaceDN w:val="0"/>
              <w:adjustRightInd w:val="0"/>
              <w:ind w:right="49"/>
              <w:jc w:val="both"/>
              <w:textAlignment w:val="baseline"/>
              <w:rPr>
                <w:rFonts w:ascii="Arial" w:hAnsi="Arial" w:cs="Arial"/>
                <w:sz w:val="14"/>
                <w:szCs w:val="14"/>
              </w:rPr>
            </w:pPr>
            <w:r w:rsidRPr="00464715">
              <w:rPr>
                <w:rFonts w:ascii="Arial" w:hAnsi="Arial" w:cs="Arial"/>
                <w:sz w:val="14"/>
                <w:szCs w:val="14"/>
              </w:rPr>
              <w:t xml:space="preserve">Con oficio DOP/1159/2020 de 18/12/2020, presentan con los folios 1-28 CFDI del anticipo y CFDI de la estimación 1, falta el CFDI de la estimación 2, respecto a la estimación 3 presentan un CFDI con un monto mayor. </w:t>
            </w:r>
          </w:p>
        </w:tc>
        <w:tc>
          <w:tcPr>
            <w:tcW w:w="796" w:type="pct"/>
            <w:vAlign w:val="center"/>
          </w:tcPr>
          <w:p w14:paraId="47041DA2" w14:textId="77777777" w:rsidR="00F900C0" w:rsidRPr="00464715" w:rsidRDefault="00F900C0" w:rsidP="00F900C0">
            <w:pPr>
              <w:ind w:right="49"/>
              <w:jc w:val="center"/>
              <w:rPr>
                <w:rFonts w:ascii="Arial" w:hAnsi="Arial" w:cs="Arial"/>
                <w:sz w:val="14"/>
                <w:szCs w:val="14"/>
              </w:rPr>
            </w:pPr>
            <w:r w:rsidRPr="00464715">
              <w:rPr>
                <w:rFonts w:ascii="Arial" w:hAnsi="Arial" w:cs="Arial"/>
                <w:sz w:val="14"/>
                <w:szCs w:val="14"/>
              </w:rPr>
              <w:t xml:space="preserve">Atendido </w:t>
            </w:r>
          </w:p>
          <w:p w14:paraId="03F1ACD7" w14:textId="312914A8" w:rsidR="00F900C0" w:rsidRPr="00447BEF" w:rsidRDefault="00464715" w:rsidP="00F900C0">
            <w:pPr>
              <w:overflowPunct w:val="0"/>
              <w:autoSpaceDE w:val="0"/>
              <w:autoSpaceDN w:val="0"/>
              <w:adjustRightInd w:val="0"/>
              <w:ind w:right="49"/>
              <w:jc w:val="center"/>
              <w:textAlignment w:val="baseline"/>
              <w:rPr>
                <w:rFonts w:ascii="Arial" w:hAnsi="Arial" w:cs="Arial"/>
                <w:color w:val="FF0000"/>
                <w:sz w:val="14"/>
                <w:szCs w:val="14"/>
                <w:lang w:val="es-ES_tradnl"/>
              </w:rPr>
            </w:pPr>
            <w:r w:rsidRPr="00464715">
              <w:rPr>
                <w:rFonts w:ascii="Arial" w:hAnsi="Arial" w:cs="Arial"/>
                <w:sz w:val="14"/>
                <w:szCs w:val="14"/>
              </w:rPr>
              <w:t xml:space="preserve">No </w:t>
            </w:r>
            <w:r w:rsidR="00F900C0" w:rsidRPr="00464715">
              <w:rPr>
                <w:rFonts w:ascii="Arial" w:hAnsi="Arial" w:cs="Arial"/>
                <w:sz w:val="14"/>
                <w:szCs w:val="14"/>
              </w:rPr>
              <w:t>Solventado</w:t>
            </w:r>
          </w:p>
        </w:tc>
        <w:tc>
          <w:tcPr>
            <w:tcW w:w="664" w:type="pct"/>
            <w:vAlign w:val="center"/>
          </w:tcPr>
          <w:p w14:paraId="0076D542" w14:textId="2D2F8F60"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9A0D316" w14:textId="77777777" w:rsidTr="004D34AD">
        <w:trPr>
          <w:jc w:val="center"/>
        </w:trPr>
        <w:tc>
          <w:tcPr>
            <w:tcW w:w="667" w:type="pct"/>
            <w:vAlign w:val="center"/>
          </w:tcPr>
          <w:p w14:paraId="50E964B3"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12, Observación 3</w:t>
            </w:r>
          </w:p>
        </w:tc>
        <w:tc>
          <w:tcPr>
            <w:tcW w:w="744" w:type="pct"/>
            <w:vAlign w:val="center"/>
          </w:tcPr>
          <w:p w14:paraId="24C90F68"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5060BD3B"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2A485FF8"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se reciben los documentos con los folios 32-35.</w:t>
            </w:r>
          </w:p>
          <w:p w14:paraId="686A8B86" w14:textId="1E2377DD" w:rsidR="00F900C0" w:rsidRPr="00447BEF" w:rsidRDefault="00F900C0" w:rsidP="0019567A">
            <w:pPr>
              <w:ind w:right="49"/>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la evaluación de las proposiciones, a este documento se le agregó la fecha, por ser documento que se encuentra integrado en el expediente técnico de la obra se considera irregular, por lo tanto, no solventa.</w:t>
            </w:r>
            <w:r w:rsidR="00464715">
              <w:rPr>
                <w:rFonts w:ascii="Arial" w:hAnsi="Arial" w:cs="Arial"/>
                <w:color w:val="000000" w:themeColor="text1"/>
                <w:sz w:val="14"/>
                <w:szCs w:val="14"/>
              </w:rPr>
              <w:t xml:space="preserve"> </w:t>
            </w:r>
          </w:p>
        </w:tc>
        <w:tc>
          <w:tcPr>
            <w:tcW w:w="796" w:type="pct"/>
            <w:vAlign w:val="center"/>
          </w:tcPr>
          <w:p w14:paraId="5A777E60" w14:textId="77777777" w:rsidR="00F900C0" w:rsidRPr="00447BEF" w:rsidRDefault="00F900C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5381BE4"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762854E" w14:textId="452784F0"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F900C0" w:rsidRPr="00447BEF" w14:paraId="3396A190" w14:textId="77777777" w:rsidTr="00B31F3A">
        <w:trPr>
          <w:trHeight w:val="459"/>
          <w:jc w:val="center"/>
        </w:trPr>
        <w:tc>
          <w:tcPr>
            <w:tcW w:w="667" w:type="pct"/>
            <w:vMerge w:val="restart"/>
            <w:vAlign w:val="center"/>
          </w:tcPr>
          <w:p w14:paraId="19CEACFD" w14:textId="32AF4F9B"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12, Observación 3</w:t>
            </w:r>
          </w:p>
        </w:tc>
        <w:tc>
          <w:tcPr>
            <w:tcW w:w="744" w:type="pct"/>
            <w:vMerge w:val="restart"/>
            <w:vAlign w:val="center"/>
          </w:tcPr>
          <w:p w14:paraId="28CF3004" w14:textId="0A8DC02F"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2F71D595"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3D1B7D96"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recibe documento.</w:t>
            </w:r>
          </w:p>
        </w:tc>
        <w:tc>
          <w:tcPr>
            <w:tcW w:w="796" w:type="pct"/>
            <w:vAlign w:val="center"/>
          </w:tcPr>
          <w:p w14:paraId="62ADAFC4" w14:textId="77777777" w:rsidR="00F900C0" w:rsidRPr="00447BEF" w:rsidRDefault="00F900C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C3CEEF6"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8A81768" w14:textId="31BA332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6445115" w14:textId="77777777" w:rsidTr="00B31F3A">
        <w:trPr>
          <w:trHeight w:val="690"/>
          <w:jc w:val="center"/>
        </w:trPr>
        <w:tc>
          <w:tcPr>
            <w:tcW w:w="667" w:type="pct"/>
            <w:vMerge/>
            <w:vAlign w:val="center"/>
          </w:tcPr>
          <w:p w14:paraId="34C0CE4E"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3B75AA1"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C1CB998"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4508AD4C"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recibe documento.</w:t>
            </w:r>
          </w:p>
        </w:tc>
        <w:tc>
          <w:tcPr>
            <w:tcW w:w="796" w:type="pct"/>
            <w:vAlign w:val="center"/>
          </w:tcPr>
          <w:p w14:paraId="78ED1579" w14:textId="77777777" w:rsidR="00F900C0" w:rsidRPr="00447BEF" w:rsidRDefault="00F900C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A5DAD22"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C7B3AA" w14:textId="604D5E9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2EA32738" w14:textId="77777777" w:rsidTr="004D34AD">
        <w:trPr>
          <w:jc w:val="center"/>
        </w:trPr>
        <w:tc>
          <w:tcPr>
            <w:tcW w:w="667" w:type="pct"/>
            <w:vMerge/>
            <w:vAlign w:val="center"/>
          </w:tcPr>
          <w:p w14:paraId="25E761AE"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89B1BE4"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189BED7"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0C6AFCC0" w14:textId="7E2E7E1A"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reciben los documentos con los folios 29-30.</w:t>
            </w:r>
          </w:p>
          <w:p w14:paraId="7F6EFF87"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dictamen técnico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p w14:paraId="604DDD92"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796" w:type="pct"/>
            <w:vAlign w:val="center"/>
          </w:tcPr>
          <w:p w14:paraId="263A09E0" w14:textId="77777777" w:rsidR="00F900C0" w:rsidRPr="00447BEF" w:rsidRDefault="00F900C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B999611"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1ECCC9" w14:textId="454288BD"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7517E713" w14:textId="77777777" w:rsidTr="004D34AD">
        <w:trPr>
          <w:jc w:val="center"/>
        </w:trPr>
        <w:tc>
          <w:tcPr>
            <w:tcW w:w="667" w:type="pct"/>
            <w:vMerge/>
            <w:vAlign w:val="center"/>
          </w:tcPr>
          <w:p w14:paraId="44244DE9"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FCDB0D2" w14:textId="77777777"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1054593" w14:textId="77777777"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524AF7B6" w14:textId="593577FB" w:rsidR="00F900C0" w:rsidRPr="00447BEF" w:rsidRDefault="00F900C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reciben los documentos con los folios 31.</w:t>
            </w:r>
          </w:p>
          <w:p w14:paraId="210DDCC2" w14:textId="30253058" w:rsidR="00F900C0" w:rsidRPr="00464715" w:rsidRDefault="00464715"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64715">
              <w:rPr>
                <w:rFonts w:ascii="Arial" w:hAnsi="Arial" w:cs="Arial"/>
                <w:color w:val="000000" w:themeColor="text1"/>
                <w:sz w:val="14"/>
                <w:szCs w:val="14"/>
              </w:rPr>
              <w:t>se presenta terminación de obra, es la misma que se encuentra en el expediente, solo le fal</w:t>
            </w:r>
            <w:r>
              <w:rPr>
                <w:rFonts w:ascii="Arial" w:hAnsi="Arial" w:cs="Arial"/>
                <w:color w:val="000000" w:themeColor="text1"/>
                <w:sz w:val="14"/>
                <w:szCs w:val="14"/>
              </w:rPr>
              <w:t>taba el sello de acuse de recib</w:t>
            </w:r>
            <w:r w:rsidRPr="00464715">
              <w:rPr>
                <w:rFonts w:ascii="Arial" w:hAnsi="Arial" w:cs="Arial"/>
                <w:color w:val="000000" w:themeColor="text1"/>
                <w:sz w:val="14"/>
                <w:szCs w:val="14"/>
              </w:rPr>
              <w:t>o, mismo que viene integrado en este documento.</w:t>
            </w:r>
          </w:p>
        </w:tc>
        <w:tc>
          <w:tcPr>
            <w:tcW w:w="796" w:type="pct"/>
            <w:vAlign w:val="center"/>
          </w:tcPr>
          <w:p w14:paraId="2BDAB793" w14:textId="77777777" w:rsidR="00F900C0" w:rsidRPr="00447BEF" w:rsidRDefault="00F900C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0C1459E" w14:textId="61D5D72A"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FF0D494" w14:textId="0B9B3730" w:rsidR="00F900C0" w:rsidRPr="00447BEF" w:rsidRDefault="00F900C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sz w:val="14"/>
                <w:szCs w:val="14"/>
                <w:lang w:val="es-ES_tradnl"/>
              </w:rPr>
              <w:t>Promoción de Responsabilidad Administrativa Sancionatoria</w:t>
            </w:r>
          </w:p>
        </w:tc>
      </w:tr>
      <w:tr w:rsidR="00F900C0" w:rsidRPr="00447BEF" w14:paraId="65B8CA4C" w14:textId="77777777" w:rsidTr="004D34AD">
        <w:trPr>
          <w:jc w:val="center"/>
        </w:trPr>
        <w:tc>
          <w:tcPr>
            <w:tcW w:w="667" w:type="pct"/>
            <w:vAlign w:val="center"/>
          </w:tcPr>
          <w:p w14:paraId="3108BA07"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13, Observación 1</w:t>
            </w:r>
          </w:p>
        </w:tc>
        <w:tc>
          <w:tcPr>
            <w:tcW w:w="744" w:type="pct"/>
            <w:vAlign w:val="center"/>
          </w:tcPr>
          <w:p w14:paraId="36D572FD"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Documentación Faltante o Improcedente de la Comprobación y </w:t>
            </w:r>
            <w:r w:rsidRPr="00447BEF">
              <w:rPr>
                <w:rFonts w:ascii="Arial" w:hAnsi="Arial" w:cs="Arial"/>
                <w:sz w:val="14"/>
                <w:szCs w:val="14"/>
                <w:lang w:val="es-ES_tradnl"/>
              </w:rPr>
              <w:lastRenderedPageBreak/>
              <w:t>Justificación del Gasto</w:t>
            </w:r>
          </w:p>
        </w:tc>
        <w:tc>
          <w:tcPr>
            <w:tcW w:w="671" w:type="pct"/>
            <w:vAlign w:val="center"/>
          </w:tcPr>
          <w:p w14:paraId="35A92296"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lastRenderedPageBreak/>
              <w:t xml:space="preserve">Comprobantes Fiscales Digitales por Internet del </w:t>
            </w:r>
            <w:r w:rsidRPr="00447BEF">
              <w:rPr>
                <w:rFonts w:ascii="Arial" w:hAnsi="Arial" w:cs="Arial"/>
                <w:sz w:val="14"/>
                <w:szCs w:val="14"/>
                <w:lang w:val="es-ES_tradnl"/>
              </w:rPr>
              <w:lastRenderedPageBreak/>
              <w:t>anticipo y de la estimación #3 finiquito.</w:t>
            </w:r>
          </w:p>
        </w:tc>
        <w:tc>
          <w:tcPr>
            <w:tcW w:w="1458" w:type="pct"/>
            <w:vAlign w:val="center"/>
          </w:tcPr>
          <w:p w14:paraId="34A0A3B1" w14:textId="44CEC4EB"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lastRenderedPageBreak/>
              <w:t xml:space="preserve">Con oficio DOP/1159/2020 del 18/12/2020 presentan CFDI del anticipo por $22,489.77. Falta el CFDI de la estimación 3 finiquito por $9,236.66. Se </w:t>
            </w:r>
            <w:r w:rsidRPr="00447BEF">
              <w:rPr>
                <w:rFonts w:ascii="Arial" w:hAnsi="Arial" w:cs="Arial"/>
                <w:sz w:val="14"/>
                <w:szCs w:val="14"/>
              </w:rPr>
              <w:lastRenderedPageBreak/>
              <w:t>solventa documentalmente $22,489.77, queda pendiente de solventa</w:t>
            </w:r>
            <w:r w:rsidR="00464715">
              <w:rPr>
                <w:rFonts w:ascii="Arial" w:hAnsi="Arial" w:cs="Arial"/>
                <w:sz w:val="14"/>
                <w:szCs w:val="14"/>
              </w:rPr>
              <w:t>r</w:t>
            </w:r>
            <w:r w:rsidRPr="00447BEF">
              <w:rPr>
                <w:rFonts w:ascii="Arial" w:hAnsi="Arial" w:cs="Arial"/>
                <w:sz w:val="14"/>
                <w:szCs w:val="14"/>
              </w:rPr>
              <w:t xml:space="preserve"> $9,236.66</w:t>
            </w:r>
            <w:r w:rsidR="0019567A">
              <w:rPr>
                <w:rFonts w:ascii="Arial" w:hAnsi="Arial" w:cs="Arial"/>
                <w:sz w:val="14"/>
                <w:szCs w:val="14"/>
              </w:rPr>
              <w:t xml:space="preserve">. </w:t>
            </w:r>
          </w:p>
        </w:tc>
        <w:tc>
          <w:tcPr>
            <w:tcW w:w="796" w:type="pct"/>
            <w:vAlign w:val="center"/>
          </w:tcPr>
          <w:p w14:paraId="11B496EB"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lastRenderedPageBreak/>
              <w:t xml:space="preserve">Atendido </w:t>
            </w:r>
          </w:p>
          <w:p w14:paraId="580E7223"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D3D8E78" w14:textId="77777777" w:rsidR="00F900C0" w:rsidRPr="00447BEF" w:rsidRDefault="00F900C0" w:rsidP="00F900C0">
            <w:pPr>
              <w:ind w:right="49"/>
              <w:jc w:val="both"/>
              <w:rPr>
                <w:rFonts w:ascii="Arial" w:hAnsi="Arial" w:cs="Arial"/>
                <w:sz w:val="14"/>
                <w:szCs w:val="14"/>
              </w:rPr>
            </w:pPr>
          </w:p>
          <w:p w14:paraId="65CF889D" w14:textId="28E670F9" w:rsidR="00F900C0" w:rsidRPr="00447BEF" w:rsidRDefault="00F900C0" w:rsidP="00464715">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 xml:space="preserve">Pliego de observaciones </w:t>
            </w:r>
          </w:p>
        </w:tc>
      </w:tr>
      <w:tr w:rsidR="00F900C0" w:rsidRPr="00447BEF" w14:paraId="6144D8B1" w14:textId="77777777" w:rsidTr="004D34AD">
        <w:trPr>
          <w:jc w:val="center"/>
        </w:trPr>
        <w:tc>
          <w:tcPr>
            <w:tcW w:w="667" w:type="pct"/>
            <w:vAlign w:val="center"/>
          </w:tcPr>
          <w:p w14:paraId="7D35B6F9"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14, Observación 1</w:t>
            </w:r>
          </w:p>
        </w:tc>
        <w:tc>
          <w:tcPr>
            <w:tcW w:w="744" w:type="pct"/>
            <w:tcBorders>
              <w:left w:val="nil"/>
            </w:tcBorders>
            <w:vAlign w:val="center"/>
          </w:tcPr>
          <w:p w14:paraId="10B967D8"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3D186D6"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Comprobantes Fiscales Digitales por Internet de la estimación #2 y #3 finiquito. Asimismo, falta la Transferencia Interbancaria de la estimación # 3 finiquito.</w:t>
            </w:r>
          </w:p>
        </w:tc>
        <w:tc>
          <w:tcPr>
            <w:tcW w:w="1458" w:type="pct"/>
            <w:vAlign w:val="center"/>
          </w:tcPr>
          <w:p w14:paraId="082E9085" w14:textId="2DCE79AF" w:rsidR="00F900C0" w:rsidRPr="00447BEF" w:rsidRDefault="00F900C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entrega CFDI de la estimación #2 por $19,821.19 y para estimación #3 por $5,881.08. Se solventó documentalmente $25,702.27, quedando pendiente de solventar $0.00</w:t>
            </w:r>
            <w:r w:rsidR="00464715">
              <w:rPr>
                <w:rFonts w:ascii="Arial" w:hAnsi="Arial" w:cs="Arial"/>
                <w:sz w:val="14"/>
                <w:szCs w:val="14"/>
              </w:rPr>
              <w:t xml:space="preserve">. </w:t>
            </w:r>
          </w:p>
        </w:tc>
        <w:tc>
          <w:tcPr>
            <w:tcW w:w="796" w:type="pct"/>
            <w:vAlign w:val="center"/>
          </w:tcPr>
          <w:p w14:paraId="7D6AEA72"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09B11718" w14:textId="6356A670"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9CFBAF9" w14:textId="2176144C"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900C0" w:rsidRPr="00447BEF" w14:paraId="2ABB2F14" w14:textId="77777777" w:rsidTr="004D34AD">
        <w:trPr>
          <w:jc w:val="center"/>
        </w:trPr>
        <w:tc>
          <w:tcPr>
            <w:tcW w:w="667" w:type="pct"/>
            <w:vAlign w:val="center"/>
          </w:tcPr>
          <w:p w14:paraId="2939F045"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15, Observación 1</w:t>
            </w:r>
          </w:p>
        </w:tc>
        <w:tc>
          <w:tcPr>
            <w:tcW w:w="744" w:type="pct"/>
            <w:tcBorders>
              <w:left w:val="nil"/>
            </w:tcBorders>
            <w:vAlign w:val="center"/>
          </w:tcPr>
          <w:p w14:paraId="2EC3451C"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43F05F0"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#3 finiquito y del saldo de anticipo y saldo de la estimación #2, así como la Transferencia Interbancaria de la estimación #3 finiquito y del saldo de la estimación #2.</w:t>
            </w:r>
          </w:p>
        </w:tc>
        <w:tc>
          <w:tcPr>
            <w:tcW w:w="1458" w:type="pct"/>
            <w:vAlign w:val="center"/>
          </w:tcPr>
          <w:p w14:paraId="403D79FA" w14:textId="77777777" w:rsidR="004D34AD" w:rsidRPr="004D34AD" w:rsidRDefault="00F900C0" w:rsidP="00F900C0">
            <w:pPr>
              <w:overflowPunct w:val="0"/>
              <w:autoSpaceDE w:val="0"/>
              <w:autoSpaceDN w:val="0"/>
              <w:adjustRightInd w:val="0"/>
              <w:ind w:right="49"/>
              <w:jc w:val="both"/>
              <w:textAlignment w:val="baseline"/>
              <w:rPr>
                <w:rFonts w:ascii="Arial" w:hAnsi="Arial" w:cs="Arial"/>
                <w:sz w:val="14"/>
                <w:szCs w:val="14"/>
              </w:rPr>
            </w:pPr>
            <w:r w:rsidRPr="004D34AD">
              <w:rPr>
                <w:rFonts w:ascii="Arial" w:hAnsi="Arial" w:cs="Arial"/>
                <w:sz w:val="14"/>
                <w:szCs w:val="14"/>
              </w:rPr>
              <w:t xml:space="preserve">Con oficio DOP/1159/2020 del 18/12/2020 presentan CFDI para el anticipo por $548,309.13, para la estimación #2 CFDI por $817,772.51 y para la estimación #3 CFDI por $344,886.83. Falta un CFDI por $50,000.00 de la estimación 3. </w:t>
            </w:r>
            <w:r w:rsidR="00464715" w:rsidRPr="004D34AD">
              <w:rPr>
                <w:rFonts w:ascii="Arial" w:hAnsi="Arial" w:cs="Arial"/>
                <w:sz w:val="14"/>
                <w:szCs w:val="14"/>
              </w:rPr>
              <w:t xml:space="preserve">(acta de confronta </w:t>
            </w:r>
            <w:r w:rsidR="00CC3987" w:rsidRPr="004D34AD">
              <w:rPr>
                <w:rFonts w:ascii="Arial" w:hAnsi="Arial" w:cs="Arial"/>
                <w:sz w:val="14"/>
                <w:szCs w:val="14"/>
              </w:rPr>
              <w:t>3</w:t>
            </w:r>
            <w:r w:rsidR="00464715" w:rsidRPr="004D34AD">
              <w:rPr>
                <w:rFonts w:ascii="Arial" w:hAnsi="Arial" w:cs="Arial"/>
                <w:sz w:val="14"/>
                <w:szCs w:val="14"/>
              </w:rPr>
              <w:t xml:space="preserve">). </w:t>
            </w:r>
          </w:p>
          <w:p w14:paraId="5B5324E7" w14:textId="206FAED3" w:rsidR="00F900C0" w:rsidRPr="004D34AD" w:rsidRDefault="00F900C0" w:rsidP="0019567A">
            <w:pPr>
              <w:overflowPunct w:val="0"/>
              <w:autoSpaceDE w:val="0"/>
              <w:autoSpaceDN w:val="0"/>
              <w:adjustRightInd w:val="0"/>
              <w:ind w:right="49"/>
              <w:jc w:val="both"/>
              <w:textAlignment w:val="baseline"/>
              <w:rPr>
                <w:rFonts w:ascii="Arial" w:hAnsi="Arial" w:cs="Arial"/>
                <w:sz w:val="14"/>
                <w:szCs w:val="14"/>
                <w:lang w:val="es-ES_tradnl"/>
              </w:rPr>
            </w:pPr>
            <w:r w:rsidRPr="004D34AD">
              <w:rPr>
                <w:rFonts w:ascii="Arial" w:hAnsi="Arial" w:cs="Arial"/>
                <w:sz w:val="14"/>
                <w:szCs w:val="14"/>
              </w:rPr>
              <w:t>Con oficio DOP/0017-BIS/2021 del 07/01/2021 presentan 13 parcialidades de CFDI por la totalidad del monto de la obra, incluido el CFDI que faltaba por los $50,000.00 de la estimación #3. Se solventó documentalmente $1,760,968.47, pendiente de solventar $0.00.</w:t>
            </w:r>
            <w:r w:rsidR="00464715" w:rsidRPr="004D34AD">
              <w:rPr>
                <w:rFonts w:ascii="Arial" w:hAnsi="Arial" w:cs="Arial"/>
                <w:sz w:val="14"/>
                <w:szCs w:val="14"/>
              </w:rPr>
              <w:t xml:space="preserve"> </w:t>
            </w:r>
          </w:p>
        </w:tc>
        <w:tc>
          <w:tcPr>
            <w:tcW w:w="796" w:type="pct"/>
            <w:vAlign w:val="center"/>
          </w:tcPr>
          <w:p w14:paraId="1FBBA635"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7CE4157E" w14:textId="38E535A8"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5198599" w14:textId="77777777" w:rsidR="00F900C0" w:rsidRPr="00447BEF" w:rsidRDefault="00F900C0" w:rsidP="00F900C0">
            <w:pPr>
              <w:ind w:right="49"/>
              <w:jc w:val="center"/>
              <w:rPr>
                <w:rFonts w:ascii="Arial" w:hAnsi="Arial" w:cs="Arial"/>
                <w:sz w:val="14"/>
                <w:szCs w:val="14"/>
              </w:rPr>
            </w:pPr>
          </w:p>
          <w:p w14:paraId="4F271E1D" w14:textId="656F0442"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726B10" w:rsidRPr="00447BEF" w14:paraId="47393FC0" w14:textId="77777777" w:rsidTr="00B31F3A">
        <w:trPr>
          <w:trHeight w:val="742"/>
          <w:jc w:val="center"/>
        </w:trPr>
        <w:tc>
          <w:tcPr>
            <w:tcW w:w="667" w:type="pct"/>
            <w:vMerge w:val="restart"/>
            <w:vAlign w:val="center"/>
          </w:tcPr>
          <w:p w14:paraId="19DC5E0C"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15, Observación 2</w:t>
            </w:r>
          </w:p>
          <w:p w14:paraId="6A09E55C" w14:textId="559AE5EB"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tcBorders>
              <w:left w:val="nil"/>
            </w:tcBorders>
            <w:vAlign w:val="center"/>
          </w:tcPr>
          <w:p w14:paraId="390D5F69"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18B0E51F" w14:textId="47B3ED1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552A2E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5E40BDE1" w14:textId="77777777" w:rsidR="00726B10" w:rsidRPr="00447BEF" w:rsidRDefault="00726B10" w:rsidP="00F900C0">
            <w:pPr>
              <w:ind w:right="49"/>
              <w:jc w:val="both"/>
              <w:rPr>
                <w:rFonts w:ascii="Arial" w:hAnsi="Arial" w:cs="Arial"/>
                <w:color w:val="000000" w:themeColor="text1"/>
                <w:sz w:val="14"/>
                <w:szCs w:val="14"/>
              </w:rPr>
            </w:pPr>
          </w:p>
          <w:p w14:paraId="74C13687"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355D86C"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F5C78FA"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199A158B" w14:textId="68A39035"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63E89ECE" w14:textId="77777777" w:rsidTr="00B31F3A">
        <w:trPr>
          <w:trHeight w:val="794"/>
          <w:jc w:val="center"/>
        </w:trPr>
        <w:tc>
          <w:tcPr>
            <w:tcW w:w="667" w:type="pct"/>
            <w:vMerge/>
            <w:vAlign w:val="center"/>
          </w:tcPr>
          <w:p w14:paraId="7A4F82D0" w14:textId="5B45A51E"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75A4C23" w14:textId="55DA76D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3E27CE2E"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181D9108" w14:textId="77777777" w:rsidR="00726B10" w:rsidRPr="00447BEF" w:rsidRDefault="00726B10" w:rsidP="00F900C0">
            <w:pPr>
              <w:ind w:right="49"/>
              <w:jc w:val="both"/>
              <w:rPr>
                <w:rFonts w:ascii="Arial" w:hAnsi="Arial" w:cs="Arial"/>
                <w:color w:val="000000" w:themeColor="text1"/>
                <w:sz w:val="14"/>
                <w:szCs w:val="14"/>
              </w:rPr>
            </w:pPr>
          </w:p>
          <w:p w14:paraId="41519CF9"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2FFD7B8"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5C0390D3"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0FD7C68C" w14:textId="65534D2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473696D1" w14:textId="77777777" w:rsidTr="004D34AD">
        <w:trPr>
          <w:jc w:val="center"/>
        </w:trPr>
        <w:tc>
          <w:tcPr>
            <w:tcW w:w="667" w:type="pct"/>
            <w:vMerge/>
            <w:vAlign w:val="center"/>
          </w:tcPr>
          <w:p w14:paraId="6E213CA5" w14:textId="28FC1DFC"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C2070CB" w14:textId="2259C655"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393D01F" w14:textId="17003A25"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8A40DD3" w14:textId="77777777" w:rsidR="00726B10" w:rsidRPr="00447BEF" w:rsidRDefault="00726B10" w:rsidP="00F900C0">
            <w:pPr>
              <w:ind w:right="49"/>
              <w:jc w:val="both"/>
              <w:rPr>
                <w:rFonts w:ascii="Arial" w:hAnsi="Arial" w:cs="Arial"/>
                <w:color w:val="000000" w:themeColor="text1"/>
                <w:sz w:val="14"/>
                <w:szCs w:val="14"/>
              </w:rPr>
            </w:pPr>
          </w:p>
          <w:p w14:paraId="78B34C50"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1839226"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F8A83A8"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7FE9CBA6" w14:textId="4573A86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295C85AD" w14:textId="77777777" w:rsidTr="004D34AD">
        <w:trPr>
          <w:jc w:val="center"/>
        </w:trPr>
        <w:tc>
          <w:tcPr>
            <w:tcW w:w="667" w:type="pct"/>
            <w:vMerge/>
            <w:vAlign w:val="center"/>
          </w:tcPr>
          <w:p w14:paraId="14449EFA" w14:textId="3DF9FEA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793A880" w14:textId="72DAD208"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6B3FB82"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21C48F3B" w14:textId="741DAFE7"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Entregan fotografías y los datos relacionados a las pruebas de laboratorio con folio 0042-0083. presentan pruebas de laboratorio de la estimación #1, #2 y #3.</w:t>
            </w:r>
            <w:r w:rsidR="00FF2C06">
              <w:rPr>
                <w:rFonts w:ascii="Arial" w:hAnsi="Arial" w:cs="Arial"/>
                <w:color w:val="000000" w:themeColor="text1"/>
                <w:sz w:val="14"/>
                <w:szCs w:val="14"/>
              </w:rPr>
              <w:t xml:space="preserve"> </w:t>
            </w:r>
          </w:p>
        </w:tc>
        <w:tc>
          <w:tcPr>
            <w:tcW w:w="796" w:type="pct"/>
            <w:vAlign w:val="center"/>
          </w:tcPr>
          <w:p w14:paraId="0CB79E95"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B4B6CED" w14:textId="36B47E02"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412451A2" w14:textId="7CA80C3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683E6606" w14:textId="77777777" w:rsidTr="004D34AD">
        <w:trPr>
          <w:jc w:val="center"/>
        </w:trPr>
        <w:tc>
          <w:tcPr>
            <w:tcW w:w="667" w:type="pct"/>
            <w:vMerge/>
            <w:vAlign w:val="center"/>
          </w:tcPr>
          <w:p w14:paraId="5D80FECF" w14:textId="5249267E"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38BC378C" w14:textId="2FA41382"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7ABC25D"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034C2EB9" w14:textId="41DFAF61"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sidR="00CC3987">
              <w:rPr>
                <w:rFonts w:ascii="Arial" w:hAnsi="Arial" w:cs="Arial"/>
                <w:color w:val="000000" w:themeColor="text1"/>
                <w:sz w:val="14"/>
                <w:szCs w:val="14"/>
              </w:rPr>
              <w:t xml:space="preserve"> </w:t>
            </w:r>
          </w:p>
        </w:tc>
        <w:tc>
          <w:tcPr>
            <w:tcW w:w="796" w:type="pct"/>
            <w:vAlign w:val="center"/>
          </w:tcPr>
          <w:p w14:paraId="1CA926E2"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0455E02"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5A5E21AA" w14:textId="089FDDB2"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14768DD6" w14:textId="77777777" w:rsidTr="00B31F3A">
        <w:trPr>
          <w:trHeight w:val="736"/>
          <w:jc w:val="center"/>
        </w:trPr>
        <w:tc>
          <w:tcPr>
            <w:tcW w:w="667" w:type="pct"/>
            <w:vMerge/>
            <w:vAlign w:val="center"/>
          </w:tcPr>
          <w:p w14:paraId="3CDCEA44" w14:textId="1DCE9B50"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21416BD" w14:textId="3E12D31F"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7B8F094"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2579C4E5" w14:textId="0AE68BCE"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DOP/0017-BIS/2021 del 07/01/2021 se presenta el Acta de extinción de derechos y obligaciones.</w:t>
            </w:r>
            <w:r w:rsidR="0019567A">
              <w:rPr>
                <w:rFonts w:ascii="Arial" w:hAnsi="Arial" w:cs="Arial"/>
                <w:color w:val="000000" w:themeColor="text1"/>
                <w:sz w:val="14"/>
                <w:szCs w:val="14"/>
              </w:rPr>
              <w:t xml:space="preserve"> </w:t>
            </w:r>
          </w:p>
        </w:tc>
        <w:tc>
          <w:tcPr>
            <w:tcW w:w="796" w:type="pct"/>
            <w:vAlign w:val="center"/>
          </w:tcPr>
          <w:p w14:paraId="4B835BBC" w14:textId="7548257B" w:rsidR="00726B10" w:rsidRPr="00447BEF" w:rsidRDefault="00CC3987" w:rsidP="00F900C0">
            <w:pPr>
              <w:ind w:right="49"/>
              <w:jc w:val="center"/>
              <w:rPr>
                <w:rFonts w:ascii="Arial" w:hAnsi="Arial" w:cs="Arial"/>
                <w:color w:val="000000" w:themeColor="text1"/>
                <w:sz w:val="14"/>
                <w:szCs w:val="14"/>
              </w:rPr>
            </w:pPr>
            <w:r>
              <w:rPr>
                <w:rFonts w:ascii="Arial" w:hAnsi="Arial" w:cs="Arial"/>
                <w:color w:val="000000" w:themeColor="text1"/>
                <w:sz w:val="14"/>
                <w:szCs w:val="14"/>
              </w:rPr>
              <w:t>A</w:t>
            </w:r>
            <w:r w:rsidR="00726B10" w:rsidRPr="00447BEF">
              <w:rPr>
                <w:rFonts w:ascii="Arial" w:hAnsi="Arial" w:cs="Arial"/>
                <w:color w:val="000000" w:themeColor="text1"/>
                <w:sz w:val="14"/>
                <w:szCs w:val="14"/>
              </w:rPr>
              <w:t xml:space="preserve">tendido </w:t>
            </w:r>
          </w:p>
          <w:p w14:paraId="09630D46" w14:textId="1A69AFC8"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3800DEF7" w14:textId="7CEF170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722C0922" w14:textId="77777777" w:rsidTr="004D34AD">
        <w:trPr>
          <w:jc w:val="center"/>
        </w:trPr>
        <w:tc>
          <w:tcPr>
            <w:tcW w:w="667" w:type="pct"/>
            <w:vMerge/>
            <w:vAlign w:val="center"/>
          </w:tcPr>
          <w:p w14:paraId="232C17FF" w14:textId="3D2025DF"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DA14F86" w14:textId="44F77B02"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074C93B" w14:textId="77777777" w:rsidR="00726B10" w:rsidRPr="00447BEF" w:rsidRDefault="00726B10" w:rsidP="00F900C0">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Amortización.</w:t>
            </w:r>
          </w:p>
          <w:p w14:paraId="7B58B884"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shd w:val="clear" w:color="auto" w:fill="auto"/>
            <w:vAlign w:val="center"/>
          </w:tcPr>
          <w:p w14:paraId="4D0E8179" w14:textId="4AA5EB5D" w:rsidR="004D34AD" w:rsidRPr="004D34AD" w:rsidRDefault="00726B10" w:rsidP="00CC3987">
            <w:pPr>
              <w:overflowPunct w:val="0"/>
              <w:autoSpaceDE w:val="0"/>
              <w:autoSpaceDN w:val="0"/>
              <w:adjustRightInd w:val="0"/>
              <w:ind w:right="49"/>
              <w:jc w:val="both"/>
              <w:textAlignment w:val="baseline"/>
              <w:rPr>
                <w:rFonts w:ascii="Arial" w:hAnsi="Arial" w:cs="Arial"/>
                <w:color w:val="000000" w:themeColor="text1"/>
                <w:sz w:val="14"/>
                <w:szCs w:val="14"/>
              </w:rPr>
            </w:pPr>
            <w:r w:rsidRPr="004D34AD">
              <w:rPr>
                <w:rFonts w:ascii="Arial" w:hAnsi="Arial" w:cs="Arial"/>
                <w:color w:val="000000" w:themeColor="text1"/>
                <w:sz w:val="14"/>
                <w:szCs w:val="14"/>
              </w:rPr>
              <w:t>Con oficio DOP/1159/2020 del 18/12/2020 se presenta el pago de la estimación #2 y #3, aún falta un pago de $50,000.00, por este motivo no se puede determinar si el antic</w:t>
            </w:r>
            <w:r w:rsidR="00CC3987" w:rsidRPr="004D34AD">
              <w:rPr>
                <w:rFonts w:ascii="Arial" w:hAnsi="Arial" w:cs="Arial"/>
                <w:color w:val="000000" w:themeColor="text1"/>
                <w:sz w:val="14"/>
                <w:szCs w:val="14"/>
              </w:rPr>
              <w:t>ipo se amortizó en su totalidad. (acta de confronta 3).</w:t>
            </w:r>
          </w:p>
          <w:p w14:paraId="7587C08D" w14:textId="26F7EEB4" w:rsidR="00CC3987" w:rsidRPr="004D34AD" w:rsidRDefault="00CC3987" w:rsidP="0019567A">
            <w:pPr>
              <w:overflowPunct w:val="0"/>
              <w:autoSpaceDE w:val="0"/>
              <w:autoSpaceDN w:val="0"/>
              <w:adjustRightInd w:val="0"/>
              <w:ind w:right="49"/>
              <w:jc w:val="both"/>
              <w:textAlignment w:val="baseline"/>
              <w:rPr>
                <w:rFonts w:ascii="Arial" w:hAnsi="Arial" w:cs="Arial"/>
                <w:sz w:val="14"/>
                <w:szCs w:val="14"/>
              </w:rPr>
            </w:pPr>
            <w:r w:rsidRPr="004D34AD">
              <w:rPr>
                <w:rFonts w:ascii="Arial" w:hAnsi="Arial" w:cs="Arial"/>
                <w:sz w:val="14"/>
                <w:szCs w:val="14"/>
              </w:rPr>
              <w:t xml:space="preserve">Con oficio DOP/0017-BIS/2021 del 07/01/2021 presentan 13 parcialidades de CFDI por la totalidad del monto de la obra, incluido el CFDI que faltaba por los $50,000.00 de la estimación #3. Se solventó documentalmente $1,760,968.47, pendiente de solventar $0.00. con esta información se pudo verificar la amortización del anticipo. </w:t>
            </w:r>
          </w:p>
        </w:tc>
        <w:tc>
          <w:tcPr>
            <w:tcW w:w="796" w:type="pct"/>
            <w:shd w:val="clear" w:color="auto" w:fill="auto"/>
            <w:vAlign w:val="center"/>
          </w:tcPr>
          <w:p w14:paraId="73F2E10C"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7B08511" w14:textId="304E97D3" w:rsidR="00726B10" w:rsidRPr="00447BEF" w:rsidRDefault="00CC3987"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S</w:t>
            </w:r>
            <w:r w:rsidR="00726B10" w:rsidRPr="00447BEF">
              <w:rPr>
                <w:rFonts w:ascii="Arial" w:hAnsi="Arial" w:cs="Arial"/>
                <w:color w:val="000000" w:themeColor="text1"/>
                <w:sz w:val="14"/>
                <w:szCs w:val="14"/>
              </w:rPr>
              <w:t>olventado</w:t>
            </w:r>
          </w:p>
        </w:tc>
        <w:tc>
          <w:tcPr>
            <w:tcW w:w="664" w:type="pct"/>
            <w:shd w:val="clear" w:color="auto" w:fill="FFFFFF" w:themeFill="background1"/>
            <w:vAlign w:val="center"/>
          </w:tcPr>
          <w:p w14:paraId="0EF1ED5F" w14:textId="53456E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40CF31A7" w14:textId="77777777" w:rsidTr="004D34AD">
        <w:trPr>
          <w:jc w:val="center"/>
        </w:trPr>
        <w:tc>
          <w:tcPr>
            <w:tcW w:w="667" w:type="pct"/>
            <w:vMerge/>
            <w:vAlign w:val="center"/>
          </w:tcPr>
          <w:p w14:paraId="1E676353" w14:textId="6BF8C18D"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F5A384C" w14:textId="6100C36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32EB0F2"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shd w:val="clear" w:color="auto" w:fill="auto"/>
            <w:vAlign w:val="center"/>
          </w:tcPr>
          <w:p w14:paraId="71471F22" w14:textId="19C6FFDE"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 pago interbancario para la estimación #2 por $817,772.51 y para la estimación #3 por $344,886.83. Falta un pago por $50,000 de la estimación #3, asimismo en esta obra se presenta una confusión debido a que en la estimación #2 solo faltaba un pago de $267,772.51 y en la solventación lo desglosan diferente.  </w:t>
            </w:r>
          </w:p>
        </w:tc>
        <w:tc>
          <w:tcPr>
            <w:tcW w:w="796" w:type="pct"/>
            <w:shd w:val="clear" w:color="auto" w:fill="auto"/>
            <w:vAlign w:val="center"/>
          </w:tcPr>
          <w:p w14:paraId="508258C8"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394CD32"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90B726" w14:textId="395B700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38D070C6" w14:textId="77777777" w:rsidTr="004D34AD">
        <w:trPr>
          <w:jc w:val="center"/>
        </w:trPr>
        <w:tc>
          <w:tcPr>
            <w:tcW w:w="667" w:type="pct"/>
            <w:vMerge/>
            <w:vAlign w:val="center"/>
          </w:tcPr>
          <w:p w14:paraId="67B0AF74" w14:textId="4F9E318E"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0047E28A" w14:textId="0B047A7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0CA831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54145469" w14:textId="07ECE028"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CFDI para el anticipo por $548,309.13, para la estimación #2 CFDI por $817,772.51 y para la estimación #3 CFDI por $344,886.83. Falta un CFDI por $50,000.00 de la estimación 3. </w:t>
            </w:r>
            <w:r w:rsidR="00EC0676">
              <w:rPr>
                <w:rFonts w:ascii="Arial" w:hAnsi="Arial" w:cs="Arial"/>
                <w:color w:val="000000" w:themeColor="text1"/>
                <w:sz w:val="14"/>
                <w:szCs w:val="14"/>
              </w:rPr>
              <w:t xml:space="preserve">(acta de confronta 3) </w:t>
            </w:r>
            <w:r w:rsidRPr="00447BEF">
              <w:rPr>
                <w:rFonts w:ascii="Arial" w:hAnsi="Arial" w:cs="Arial"/>
                <w:color w:val="000000" w:themeColor="text1"/>
                <w:sz w:val="14"/>
                <w:szCs w:val="14"/>
              </w:rPr>
              <w:t>Con oficio DOP/0017-BIS/2021 del 07/01/2021 presentan 13 parcialidades de CFDI por la totalidad del monto de la obra, incluido el CFDI que faltaba por los $50,000.00 de la estimación #3.</w:t>
            </w:r>
            <w:r w:rsidR="00EC0676">
              <w:rPr>
                <w:rFonts w:ascii="Arial" w:hAnsi="Arial" w:cs="Arial"/>
                <w:color w:val="000000" w:themeColor="text1"/>
                <w:sz w:val="14"/>
                <w:szCs w:val="14"/>
              </w:rPr>
              <w:t xml:space="preserve"> </w:t>
            </w:r>
          </w:p>
        </w:tc>
        <w:tc>
          <w:tcPr>
            <w:tcW w:w="796" w:type="pct"/>
            <w:vAlign w:val="center"/>
          </w:tcPr>
          <w:p w14:paraId="2AF731D0"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83EC117" w14:textId="11F67986"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0CCD3E01" w14:textId="29400D10"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2B4C4C2D" w14:textId="77777777" w:rsidTr="004D34AD">
        <w:trPr>
          <w:jc w:val="center"/>
        </w:trPr>
        <w:tc>
          <w:tcPr>
            <w:tcW w:w="667" w:type="pct"/>
            <w:vMerge w:val="restart"/>
            <w:vAlign w:val="center"/>
          </w:tcPr>
          <w:p w14:paraId="7BB7FFD7"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15, Observación 3</w:t>
            </w:r>
          </w:p>
          <w:p w14:paraId="2F832F8D"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187CDC0F"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6C402F9"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8B2E0A0"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220FA3E8" w14:textId="3113C63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documentación.</w:t>
            </w:r>
          </w:p>
        </w:tc>
        <w:tc>
          <w:tcPr>
            <w:tcW w:w="796" w:type="pct"/>
            <w:vAlign w:val="center"/>
          </w:tcPr>
          <w:p w14:paraId="4D0FB726"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EF20BA9"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6B650F3" w14:textId="12B372EE"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3B576A7E" w14:textId="77777777" w:rsidTr="004D34AD">
        <w:trPr>
          <w:jc w:val="center"/>
        </w:trPr>
        <w:tc>
          <w:tcPr>
            <w:tcW w:w="667" w:type="pct"/>
            <w:vMerge/>
            <w:vAlign w:val="center"/>
          </w:tcPr>
          <w:p w14:paraId="29132248" w14:textId="4D0F95D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E16E604" w14:textId="4BA59A42"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F831AB2"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08A75D0E" w14:textId="2D33E8DA"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presentan con folio 00117 el oficio DOP/1285/2019 del 13/09/2019. </w:t>
            </w:r>
          </w:p>
          <w:p w14:paraId="0F9E0ECE" w14:textId="3C2CC50B"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Director de Obras Públicas, pero es un documento que ya no se debe corregir porque se estaría modificando el original, puesto que el oficio integrado en el expediente de obra se encuentra firmado por el Coordinador de Supervisores. por tal motivo se ratifica la observación. No solventa, permanece como documentación irregular.</w:t>
            </w:r>
            <w:r w:rsidR="00EC0676">
              <w:rPr>
                <w:rFonts w:ascii="Arial" w:hAnsi="Arial" w:cs="Arial"/>
                <w:color w:val="000000" w:themeColor="text1"/>
                <w:sz w:val="14"/>
                <w:szCs w:val="14"/>
              </w:rPr>
              <w:t xml:space="preserve"> </w:t>
            </w:r>
          </w:p>
        </w:tc>
        <w:tc>
          <w:tcPr>
            <w:tcW w:w="796" w:type="pct"/>
            <w:vAlign w:val="center"/>
          </w:tcPr>
          <w:p w14:paraId="3DAABC05"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9FBD4B8"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1C8CEF" w14:textId="62684ACE"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EE6CD4E" w14:textId="77777777" w:rsidTr="004D34AD">
        <w:trPr>
          <w:jc w:val="center"/>
        </w:trPr>
        <w:tc>
          <w:tcPr>
            <w:tcW w:w="667" w:type="pct"/>
            <w:vMerge/>
            <w:vAlign w:val="center"/>
          </w:tcPr>
          <w:p w14:paraId="239D2A0F" w14:textId="30055132"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F634376" w14:textId="6106CD04"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E1FE0AD"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3CA3F4A4" w14:textId="1D7B9068"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el libro de bitácora, pero no solventa, ya que en el expediente de obra vienen las hojas originales desprendidas, pero no solventa puesto que las copias de las hojas de </w:t>
            </w:r>
            <w:r w:rsidRPr="00447BEF">
              <w:rPr>
                <w:rFonts w:ascii="Arial" w:hAnsi="Arial" w:cs="Arial"/>
                <w:color w:val="000000" w:themeColor="text1"/>
                <w:sz w:val="14"/>
                <w:szCs w:val="14"/>
              </w:rPr>
              <w:lastRenderedPageBreak/>
              <w:t>bitácora deberán ser desprendibles, no así las originales.</w:t>
            </w:r>
          </w:p>
        </w:tc>
        <w:tc>
          <w:tcPr>
            <w:tcW w:w="796" w:type="pct"/>
            <w:vAlign w:val="center"/>
          </w:tcPr>
          <w:p w14:paraId="78ED1E4D"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3BB0714D"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AF75E3A" w14:textId="728E917B"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54D5FF4C" w14:textId="77777777" w:rsidTr="004D34AD">
        <w:trPr>
          <w:jc w:val="center"/>
        </w:trPr>
        <w:tc>
          <w:tcPr>
            <w:tcW w:w="667" w:type="pct"/>
            <w:vMerge/>
            <w:vAlign w:val="center"/>
          </w:tcPr>
          <w:p w14:paraId="775F1B73" w14:textId="0F320DEF"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16ACFD32" w14:textId="7F843130"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57A28BB"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3A793EF0" w14:textId="048F7505"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presenta dictamen técnico firmado por el supervisor de obra, pero por ser documento irregular no se puede solventar debido a que en el expediente este mismo documento estaba firmado por el coordinador de supervisores.</w:t>
            </w:r>
            <w:r w:rsidR="00EC0676">
              <w:rPr>
                <w:rFonts w:ascii="Arial" w:hAnsi="Arial" w:cs="Arial"/>
                <w:color w:val="000000" w:themeColor="text1"/>
                <w:sz w:val="14"/>
                <w:szCs w:val="14"/>
              </w:rPr>
              <w:t xml:space="preserve"> </w:t>
            </w:r>
          </w:p>
        </w:tc>
        <w:tc>
          <w:tcPr>
            <w:tcW w:w="796" w:type="pct"/>
            <w:vAlign w:val="center"/>
          </w:tcPr>
          <w:p w14:paraId="58704F15"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796C6EC"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88313F" w14:textId="7D5B99B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4955F796" w14:textId="77777777" w:rsidTr="004D34AD">
        <w:trPr>
          <w:jc w:val="center"/>
        </w:trPr>
        <w:tc>
          <w:tcPr>
            <w:tcW w:w="667" w:type="pct"/>
            <w:vMerge/>
            <w:vAlign w:val="center"/>
          </w:tcPr>
          <w:p w14:paraId="30AFF667" w14:textId="1C8B649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98CA78E" w14:textId="4D0FDFF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404E021"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5A174141" w14:textId="16DC46EF"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terminación de obra, es la misma que se encuentra en el expediente, solo le faltaba el sello de acuse de recibo, mismo que viene integrado en este documento.</w:t>
            </w:r>
            <w:r w:rsidR="00EC0676">
              <w:rPr>
                <w:rFonts w:ascii="Arial" w:hAnsi="Arial" w:cs="Arial"/>
                <w:color w:val="000000" w:themeColor="text1"/>
                <w:sz w:val="14"/>
                <w:szCs w:val="14"/>
              </w:rPr>
              <w:t xml:space="preserve"> </w:t>
            </w:r>
          </w:p>
        </w:tc>
        <w:tc>
          <w:tcPr>
            <w:tcW w:w="796" w:type="pct"/>
            <w:vAlign w:val="center"/>
          </w:tcPr>
          <w:p w14:paraId="492F50B3"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737C70F"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2C11FE4F" w14:textId="2B7F569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F900C0" w:rsidRPr="00447BEF" w14:paraId="2F98B1F6" w14:textId="77777777" w:rsidTr="004D34AD">
        <w:trPr>
          <w:jc w:val="center"/>
        </w:trPr>
        <w:tc>
          <w:tcPr>
            <w:tcW w:w="667" w:type="pct"/>
            <w:vAlign w:val="center"/>
          </w:tcPr>
          <w:p w14:paraId="02081C00"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16, Observación 1</w:t>
            </w:r>
          </w:p>
        </w:tc>
        <w:tc>
          <w:tcPr>
            <w:tcW w:w="744" w:type="pct"/>
            <w:vAlign w:val="center"/>
          </w:tcPr>
          <w:p w14:paraId="0C26CBB3" w14:textId="77777777"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47613F23" w14:textId="77777777"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del anticipo y de las estimaciones #1, #2 y #3 finiquito, así como las Transferencias Interbancarias de la estimación #3 finiquito y el saldo de la estimación #2, asimismo falta la estimación #3 finiquito con sus números generadores.</w:t>
            </w:r>
          </w:p>
        </w:tc>
        <w:tc>
          <w:tcPr>
            <w:tcW w:w="1458" w:type="pct"/>
            <w:vAlign w:val="center"/>
          </w:tcPr>
          <w:p w14:paraId="2C076EB6" w14:textId="03108AC9"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recibió el CFDI y transferencia bancaria de la estimación #2 por $300,000.00 y la estimación #3 por $300,000.00, falta el CFDI del anticipo, de la estimación #1 y del saldo de la estimación #2 y #3 finiquito. Se solventó documentalmente $600,000.00, </w:t>
            </w:r>
            <w:r w:rsidRPr="00447BEF">
              <w:rPr>
                <w:rFonts w:ascii="Arial" w:hAnsi="Arial" w:cs="Arial"/>
                <w:sz w:val="14"/>
                <w:szCs w:val="14"/>
                <w:lang w:val="es-ES_tradnl"/>
              </w:rPr>
              <w:t xml:space="preserve">quedando pendiente de solventar </w:t>
            </w:r>
            <w:r w:rsidR="00EC0676">
              <w:rPr>
                <w:rFonts w:ascii="Arial" w:hAnsi="Arial" w:cs="Arial"/>
                <w:sz w:val="14"/>
                <w:szCs w:val="14"/>
              </w:rPr>
              <w:t>$1</w:t>
            </w:r>
            <w:r w:rsidRPr="00447BEF">
              <w:rPr>
                <w:rFonts w:ascii="Arial" w:hAnsi="Arial" w:cs="Arial"/>
                <w:sz w:val="14"/>
                <w:szCs w:val="14"/>
              </w:rPr>
              <w:t>,</w:t>
            </w:r>
            <w:r w:rsidR="00EC0676">
              <w:rPr>
                <w:rFonts w:ascii="Arial" w:hAnsi="Arial" w:cs="Arial"/>
                <w:sz w:val="14"/>
                <w:szCs w:val="14"/>
              </w:rPr>
              <w:t>8</w:t>
            </w:r>
            <w:r w:rsidRPr="00447BEF">
              <w:rPr>
                <w:rFonts w:ascii="Arial" w:hAnsi="Arial" w:cs="Arial"/>
                <w:sz w:val="14"/>
                <w:szCs w:val="14"/>
              </w:rPr>
              <w:t>68,817.26.</w:t>
            </w:r>
          </w:p>
          <w:p w14:paraId="78BFF985" w14:textId="14F2C226" w:rsidR="00F900C0" w:rsidRPr="00447BEF" w:rsidRDefault="00F900C0" w:rsidP="00F900C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xml:space="preserve">, </w:t>
            </w:r>
          </w:p>
        </w:tc>
        <w:tc>
          <w:tcPr>
            <w:tcW w:w="796" w:type="pct"/>
            <w:vAlign w:val="center"/>
          </w:tcPr>
          <w:p w14:paraId="77D44FBC" w14:textId="77777777" w:rsidR="00F900C0" w:rsidRPr="00447BEF" w:rsidRDefault="00F900C0" w:rsidP="00F900C0">
            <w:pPr>
              <w:ind w:right="49"/>
              <w:jc w:val="center"/>
              <w:rPr>
                <w:rFonts w:ascii="Arial" w:hAnsi="Arial" w:cs="Arial"/>
                <w:sz w:val="14"/>
                <w:szCs w:val="14"/>
              </w:rPr>
            </w:pPr>
            <w:r w:rsidRPr="00447BEF">
              <w:rPr>
                <w:rFonts w:ascii="Arial" w:hAnsi="Arial" w:cs="Arial"/>
                <w:sz w:val="14"/>
                <w:szCs w:val="14"/>
              </w:rPr>
              <w:t xml:space="preserve">Atendido </w:t>
            </w:r>
          </w:p>
          <w:p w14:paraId="2703D935" w14:textId="465070A6" w:rsidR="00F900C0" w:rsidRPr="00447BEF" w:rsidRDefault="009B6178" w:rsidP="00EC0676">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N</w:t>
            </w:r>
            <w:r w:rsidR="00EC0676">
              <w:rPr>
                <w:rFonts w:ascii="Arial" w:hAnsi="Arial" w:cs="Arial"/>
                <w:sz w:val="14"/>
                <w:szCs w:val="14"/>
              </w:rPr>
              <w:t>o</w:t>
            </w:r>
            <w:r>
              <w:rPr>
                <w:rFonts w:ascii="Arial" w:hAnsi="Arial" w:cs="Arial"/>
                <w:sz w:val="14"/>
                <w:szCs w:val="14"/>
              </w:rPr>
              <w:t xml:space="preserve"> </w:t>
            </w:r>
            <w:r w:rsidR="00F900C0" w:rsidRPr="00447BEF">
              <w:rPr>
                <w:rFonts w:ascii="Arial" w:hAnsi="Arial" w:cs="Arial"/>
                <w:sz w:val="14"/>
                <w:szCs w:val="14"/>
              </w:rPr>
              <w:t>Solventado</w:t>
            </w:r>
          </w:p>
        </w:tc>
        <w:tc>
          <w:tcPr>
            <w:tcW w:w="664" w:type="pct"/>
            <w:vAlign w:val="center"/>
          </w:tcPr>
          <w:p w14:paraId="6548A96D" w14:textId="7C06DFAE" w:rsidR="00F900C0" w:rsidRPr="00447BEF" w:rsidRDefault="00F900C0" w:rsidP="00F900C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Pliego de observa</w:t>
            </w:r>
            <w:r w:rsidR="00EC0676">
              <w:rPr>
                <w:rFonts w:ascii="Arial" w:hAnsi="Arial" w:cs="Arial"/>
                <w:sz w:val="14"/>
                <w:szCs w:val="14"/>
              </w:rPr>
              <w:t>ciones</w:t>
            </w:r>
          </w:p>
        </w:tc>
      </w:tr>
      <w:tr w:rsidR="00726B10" w:rsidRPr="00447BEF" w14:paraId="4BBC48F5" w14:textId="77777777" w:rsidTr="00B31F3A">
        <w:trPr>
          <w:trHeight w:val="772"/>
          <w:jc w:val="center"/>
        </w:trPr>
        <w:tc>
          <w:tcPr>
            <w:tcW w:w="667" w:type="pct"/>
            <w:vMerge w:val="restart"/>
            <w:vAlign w:val="center"/>
          </w:tcPr>
          <w:p w14:paraId="2C01B115"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2</w:t>
            </w:r>
          </w:p>
          <w:p w14:paraId="0FEFEB69" w14:textId="4F235368"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tcBorders>
              <w:left w:val="nil"/>
            </w:tcBorders>
            <w:vAlign w:val="center"/>
          </w:tcPr>
          <w:p w14:paraId="134CAB2F"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0226C1BD" w14:textId="69DA7A6F"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3E311AE"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592A0585" w14:textId="77777777" w:rsidR="00726B10" w:rsidRPr="00447BEF" w:rsidRDefault="00726B10" w:rsidP="00F900C0">
            <w:pPr>
              <w:ind w:right="49"/>
              <w:jc w:val="both"/>
              <w:rPr>
                <w:rFonts w:ascii="Arial" w:hAnsi="Arial" w:cs="Arial"/>
                <w:color w:val="000000" w:themeColor="text1"/>
                <w:sz w:val="14"/>
                <w:szCs w:val="14"/>
              </w:rPr>
            </w:pPr>
          </w:p>
          <w:p w14:paraId="3C22B0D5"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9E6BC57"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43D40ABB"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38AC7975" w14:textId="1F5D358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2DFDF5D" w14:textId="77777777" w:rsidTr="004D34AD">
        <w:trPr>
          <w:jc w:val="center"/>
        </w:trPr>
        <w:tc>
          <w:tcPr>
            <w:tcW w:w="667" w:type="pct"/>
            <w:vMerge/>
            <w:vAlign w:val="center"/>
          </w:tcPr>
          <w:p w14:paraId="1147B579" w14:textId="3F89FED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709ADF7" w14:textId="281D9E3F"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19638964"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1A9A7EB2" w14:textId="77777777" w:rsidR="00726B10" w:rsidRPr="00447BEF" w:rsidRDefault="00726B10" w:rsidP="00F900C0">
            <w:pPr>
              <w:ind w:right="49"/>
              <w:jc w:val="both"/>
              <w:rPr>
                <w:rFonts w:ascii="Arial" w:hAnsi="Arial" w:cs="Arial"/>
                <w:color w:val="000000" w:themeColor="text1"/>
                <w:sz w:val="14"/>
                <w:szCs w:val="14"/>
              </w:rPr>
            </w:pPr>
          </w:p>
          <w:p w14:paraId="33FB4370"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956F22F"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795CE64"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391B9996" w14:textId="4276056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55432CF2" w14:textId="77777777" w:rsidTr="00B31F3A">
        <w:trPr>
          <w:trHeight w:val="734"/>
          <w:jc w:val="center"/>
        </w:trPr>
        <w:tc>
          <w:tcPr>
            <w:tcW w:w="667" w:type="pct"/>
            <w:vMerge/>
            <w:vAlign w:val="center"/>
          </w:tcPr>
          <w:p w14:paraId="1188E4C1" w14:textId="3163E014"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BBC7E3A" w14:textId="1DAC3070"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1943672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49D985E8" w14:textId="77777777" w:rsidR="00726B10" w:rsidRPr="00447BEF" w:rsidRDefault="00726B10" w:rsidP="00F900C0">
            <w:pPr>
              <w:ind w:right="49"/>
              <w:jc w:val="both"/>
              <w:rPr>
                <w:rFonts w:ascii="Arial" w:hAnsi="Arial" w:cs="Arial"/>
                <w:color w:val="000000" w:themeColor="text1"/>
                <w:sz w:val="14"/>
                <w:szCs w:val="14"/>
              </w:rPr>
            </w:pPr>
          </w:p>
          <w:p w14:paraId="38F2F258"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B47E45F"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010F882"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561A97EC" w14:textId="3132574C"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66AFD5CC" w14:textId="77777777" w:rsidTr="004D34AD">
        <w:trPr>
          <w:jc w:val="center"/>
        </w:trPr>
        <w:tc>
          <w:tcPr>
            <w:tcW w:w="667" w:type="pct"/>
            <w:vMerge/>
            <w:vAlign w:val="center"/>
          </w:tcPr>
          <w:p w14:paraId="0D20358E" w14:textId="73ABA81C"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7B342CF" w14:textId="4F7F200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316B7D9" w14:textId="28401F4F"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997BF99" w14:textId="77777777" w:rsidR="00726B10" w:rsidRPr="00447BEF" w:rsidRDefault="00726B10" w:rsidP="00F900C0">
            <w:pPr>
              <w:ind w:right="49"/>
              <w:jc w:val="both"/>
              <w:rPr>
                <w:rFonts w:ascii="Arial" w:hAnsi="Arial" w:cs="Arial"/>
                <w:color w:val="000000" w:themeColor="text1"/>
                <w:sz w:val="14"/>
                <w:szCs w:val="14"/>
              </w:rPr>
            </w:pPr>
          </w:p>
          <w:p w14:paraId="0D9E1A2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55E7EF9"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539D566"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66BC73B5" w14:textId="3FA7665B"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0B7F733D" w14:textId="77777777" w:rsidTr="00B31F3A">
        <w:trPr>
          <w:trHeight w:val="802"/>
          <w:jc w:val="center"/>
        </w:trPr>
        <w:tc>
          <w:tcPr>
            <w:tcW w:w="667" w:type="pct"/>
            <w:vMerge/>
            <w:vAlign w:val="center"/>
          </w:tcPr>
          <w:p w14:paraId="02A9D44C" w14:textId="7CF2831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8420B46" w14:textId="634B88CD"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8B767F5"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Estimaciones de Obra.</w:t>
            </w:r>
          </w:p>
        </w:tc>
        <w:tc>
          <w:tcPr>
            <w:tcW w:w="1458" w:type="pct"/>
            <w:vAlign w:val="center"/>
          </w:tcPr>
          <w:p w14:paraId="1F1BDF39" w14:textId="3A66EB4E"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recibe la estimación #3 finiquito en original.</w:t>
            </w:r>
            <w:r w:rsidR="00D147BF">
              <w:rPr>
                <w:rFonts w:ascii="Arial" w:hAnsi="Arial" w:cs="Arial"/>
                <w:color w:val="000000" w:themeColor="text1"/>
                <w:sz w:val="14"/>
                <w:szCs w:val="14"/>
              </w:rPr>
              <w:t xml:space="preserve"> </w:t>
            </w:r>
          </w:p>
        </w:tc>
        <w:tc>
          <w:tcPr>
            <w:tcW w:w="796" w:type="pct"/>
            <w:vAlign w:val="center"/>
          </w:tcPr>
          <w:p w14:paraId="0B4F508C" w14:textId="5F1B0294" w:rsidR="00726B10" w:rsidRPr="00447BEF" w:rsidRDefault="00D147BF" w:rsidP="00F900C0">
            <w:pPr>
              <w:ind w:right="49"/>
              <w:jc w:val="center"/>
              <w:rPr>
                <w:rFonts w:ascii="Arial" w:hAnsi="Arial" w:cs="Arial"/>
                <w:color w:val="000000" w:themeColor="text1"/>
                <w:sz w:val="14"/>
                <w:szCs w:val="14"/>
              </w:rPr>
            </w:pPr>
            <w:r>
              <w:rPr>
                <w:rFonts w:ascii="Arial" w:hAnsi="Arial" w:cs="Arial"/>
                <w:color w:val="000000" w:themeColor="text1"/>
                <w:sz w:val="14"/>
                <w:szCs w:val="14"/>
              </w:rPr>
              <w:t>Atendido</w:t>
            </w:r>
            <w:r w:rsidR="00726B10" w:rsidRPr="00447BEF">
              <w:rPr>
                <w:rFonts w:ascii="Arial" w:hAnsi="Arial" w:cs="Arial"/>
                <w:color w:val="000000" w:themeColor="text1"/>
                <w:sz w:val="14"/>
                <w:szCs w:val="14"/>
              </w:rPr>
              <w:t xml:space="preserve"> </w:t>
            </w:r>
          </w:p>
          <w:p w14:paraId="7CD1BF3B" w14:textId="2A9BAF1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15A2395D" w14:textId="0B77FC4D"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2A87F5C8" w14:textId="77777777" w:rsidTr="004D34AD">
        <w:trPr>
          <w:jc w:val="center"/>
        </w:trPr>
        <w:tc>
          <w:tcPr>
            <w:tcW w:w="667" w:type="pct"/>
            <w:vMerge/>
            <w:vAlign w:val="center"/>
          </w:tcPr>
          <w:p w14:paraId="3374A575" w14:textId="2DCDF25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1CFC391F" w14:textId="60DA1B8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132815E8"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03DD2F3D" w14:textId="698E269A"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reciben los números generadores, croquis, fotografías correspondientes a la estimación #3 finiquito.</w:t>
            </w:r>
            <w:r w:rsidR="00C40B54">
              <w:rPr>
                <w:rFonts w:ascii="Arial" w:hAnsi="Arial" w:cs="Arial"/>
                <w:color w:val="000000" w:themeColor="text1"/>
                <w:sz w:val="14"/>
                <w:szCs w:val="14"/>
              </w:rPr>
              <w:t xml:space="preserve"> </w:t>
            </w:r>
          </w:p>
        </w:tc>
        <w:tc>
          <w:tcPr>
            <w:tcW w:w="796" w:type="pct"/>
            <w:vAlign w:val="center"/>
          </w:tcPr>
          <w:p w14:paraId="5E0794E2" w14:textId="77777777" w:rsidR="00726B10" w:rsidRDefault="00C40B54" w:rsidP="00F900C0">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 xml:space="preserve">Atendido </w:t>
            </w:r>
          </w:p>
          <w:p w14:paraId="16F64E65" w14:textId="249685FC" w:rsidR="00C40B54" w:rsidRPr="00447BEF" w:rsidRDefault="00C40B54"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Solventado</w:t>
            </w:r>
          </w:p>
        </w:tc>
        <w:tc>
          <w:tcPr>
            <w:tcW w:w="664" w:type="pct"/>
            <w:shd w:val="clear" w:color="auto" w:fill="FFFFFF" w:themeFill="background1"/>
            <w:vAlign w:val="center"/>
          </w:tcPr>
          <w:p w14:paraId="022A4439" w14:textId="27324754"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08641B2" w14:textId="77777777" w:rsidTr="004D34AD">
        <w:trPr>
          <w:jc w:val="center"/>
        </w:trPr>
        <w:tc>
          <w:tcPr>
            <w:tcW w:w="667" w:type="pct"/>
            <w:vMerge/>
            <w:vAlign w:val="center"/>
          </w:tcPr>
          <w:p w14:paraId="3CECC08B" w14:textId="43DAC24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1A35887" w14:textId="7AAB632C"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5288308C"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4DBB4E37"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5B46847"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5112C89"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4EE634D9" w14:textId="166CF44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2C7EBCEE" w14:textId="77777777" w:rsidTr="004D34AD">
        <w:trPr>
          <w:jc w:val="center"/>
        </w:trPr>
        <w:tc>
          <w:tcPr>
            <w:tcW w:w="667" w:type="pct"/>
            <w:vMerge/>
            <w:vAlign w:val="center"/>
          </w:tcPr>
          <w:p w14:paraId="699333D6" w14:textId="3151E8D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F38816B" w14:textId="45BA036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45C9B632"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shd w:val="clear" w:color="auto" w:fill="auto"/>
            <w:vAlign w:val="center"/>
          </w:tcPr>
          <w:p w14:paraId="665F6B36"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1-2.</w:t>
            </w:r>
          </w:p>
          <w:p w14:paraId="75A0E8A8" w14:textId="7AD51C99"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Presentan un oficio que hace referencia a la autorización del convenio modificatorio, sin embargo, no es el documento solicitado.</w:t>
            </w:r>
          </w:p>
        </w:tc>
        <w:tc>
          <w:tcPr>
            <w:tcW w:w="796" w:type="pct"/>
            <w:shd w:val="clear" w:color="auto" w:fill="auto"/>
            <w:vAlign w:val="center"/>
          </w:tcPr>
          <w:p w14:paraId="390A6067"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E21347F"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1D2B984E" w14:textId="10E9626D"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353306B" w14:textId="77777777" w:rsidTr="004D34AD">
        <w:trPr>
          <w:jc w:val="center"/>
        </w:trPr>
        <w:tc>
          <w:tcPr>
            <w:tcW w:w="667" w:type="pct"/>
            <w:vMerge/>
            <w:vAlign w:val="center"/>
          </w:tcPr>
          <w:p w14:paraId="1522D313" w14:textId="5EB04A2A"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740846DB" w14:textId="352DF0B5"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7C934048"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38160CC2" w14:textId="6F32FFE7" w:rsidR="00726B10" w:rsidRPr="00447BEF" w:rsidRDefault="00726B10" w:rsidP="0093726B">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recibe con los folios 3-4</w:t>
            </w:r>
            <w:r w:rsidR="0093726B">
              <w:rPr>
                <w:rFonts w:ascii="Arial" w:hAnsi="Arial" w:cs="Arial"/>
                <w:color w:val="000000" w:themeColor="text1"/>
                <w:sz w:val="14"/>
                <w:szCs w:val="14"/>
              </w:rPr>
              <w:t xml:space="preserve"> </w:t>
            </w:r>
            <w:r w:rsidRPr="00447BEF">
              <w:rPr>
                <w:rFonts w:ascii="Arial" w:hAnsi="Arial" w:cs="Arial"/>
                <w:color w:val="000000" w:themeColor="text1"/>
                <w:sz w:val="14"/>
                <w:szCs w:val="14"/>
              </w:rPr>
              <w:t>la fianza de vicios ocultos.</w:t>
            </w:r>
            <w:r w:rsidR="00C40B54">
              <w:rPr>
                <w:rFonts w:ascii="Arial" w:hAnsi="Arial" w:cs="Arial"/>
                <w:color w:val="000000" w:themeColor="text1"/>
                <w:sz w:val="14"/>
                <w:szCs w:val="14"/>
              </w:rPr>
              <w:t xml:space="preserve"> </w:t>
            </w:r>
          </w:p>
        </w:tc>
        <w:tc>
          <w:tcPr>
            <w:tcW w:w="796" w:type="pct"/>
            <w:vAlign w:val="center"/>
          </w:tcPr>
          <w:p w14:paraId="40F43908"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43CB77A"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396503E5" w14:textId="78BD483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3FB3D91F" w14:textId="77777777" w:rsidTr="004D34AD">
        <w:trPr>
          <w:jc w:val="center"/>
        </w:trPr>
        <w:tc>
          <w:tcPr>
            <w:tcW w:w="667" w:type="pct"/>
            <w:vMerge/>
            <w:vAlign w:val="center"/>
          </w:tcPr>
          <w:p w14:paraId="59757CF8" w14:textId="06FB7404"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B4818ED" w14:textId="45D3EAE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7F105F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247F2568"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CCADB9A"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4D576E19"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2E27960A" w14:textId="66E2AAC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6ECC953D" w14:textId="77777777" w:rsidTr="00B31F3A">
        <w:trPr>
          <w:trHeight w:val="794"/>
          <w:jc w:val="center"/>
        </w:trPr>
        <w:tc>
          <w:tcPr>
            <w:tcW w:w="667" w:type="pct"/>
            <w:vMerge/>
            <w:vAlign w:val="center"/>
          </w:tcPr>
          <w:p w14:paraId="719D4BC8" w14:textId="71A6BCB4"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3A712979" w14:textId="4DED4C3C"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250DD80"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Presupuesto definitivo.</w:t>
            </w:r>
          </w:p>
        </w:tc>
        <w:tc>
          <w:tcPr>
            <w:tcW w:w="1458" w:type="pct"/>
            <w:vAlign w:val="center"/>
          </w:tcPr>
          <w:p w14:paraId="3D6575DB" w14:textId="30ED9E2C"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recibe el presupuesto definitivo en original.</w:t>
            </w:r>
          </w:p>
        </w:tc>
        <w:tc>
          <w:tcPr>
            <w:tcW w:w="796" w:type="pct"/>
            <w:vAlign w:val="center"/>
          </w:tcPr>
          <w:p w14:paraId="2F2343DE" w14:textId="77777777" w:rsidR="00726B10" w:rsidRDefault="00C40B54" w:rsidP="00F900C0">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Atendido</w:t>
            </w:r>
          </w:p>
          <w:p w14:paraId="2AA8E503" w14:textId="1660027C" w:rsidR="00C40B54" w:rsidRPr="00447BEF" w:rsidRDefault="00C40B54"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Solventado</w:t>
            </w:r>
          </w:p>
        </w:tc>
        <w:tc>
          <w:tcPr>
            <w:tcW w:w="664" w:type="pct"/>
            <w:shd w:val="clear" w:color="auto" w:fill="FFFFFF" w:themeFill="background1"/>
            <w:vAlign w:val="center"/>
          </w:tcPr>
          <w:p w14:paraId="2C66620F" w14:textId="54CD8526"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21E559AB" w14:textId="77777777" w:rsidTr="004D34AD">
        <w:trPr>
          <w:jc w:val="center"/>
        </w:trPr>
        <w:tc>
          <w:tcPr>
            <w:tcW w:w="667" w:type="pct"/>
            <w:vMerge/>
            <w:vAlign w:val="center"/>
          </w:tcPr>
          <w:p w14:paraId="3986436A" w14:textId="46783C48"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ED515E4" w14:textId="67B72AAE"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7FB5CA9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7C2A8308" w14:textId="2825A7E5"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el Acta de extinción de derechos y </w:t>
            </w:r>
            <w:r w:rsidR="00C40B54" w:rsidRPr="00447BEF">
              <w:rPr>
                <w:rFonts w:ascii="Arial" w:hAnsi="Arial" w:cs="Arial"/>
                <w:color w:val="000000" w:themeColor="text1"/>
                <w:sz w:val="14"/>
                <w:szCs w:val="14"/>
              </w:rPr>
              <w:t>obligaciones con</w:t>
            </w:r>
            <w:r w:rsidRPr="00447BEF">
              <w:rPr>
                <w:rFonts w:ascii="Arial" w:hAnsi="Arial" w:cs="Arial"/>
                <w:color w:val="000000" w:themeColor="text1"/>
                <w:sz w:val="14"/>
                <w:szCs w:val="14"/>
              </w:rPr>
              <w:t xml:space="preserve"> los folios 5-7.</w:t>
            </w:r>
            <w:r w:rsidR="0019567A">
              <w:rPr>
                <w:rFonts w:ascii="Arial" w:hAnsi="Arial" w:cs="Arial"/>
                <w:color w:val="000000" w:themeColor="text1"/>
                <w:sz w:val="14"/>
                <w:szCs w:val="14"/>
              </w:rPr>
              <w:t xml:space="preserve"> </w:t>
            </w:r>
          </w:p>
        </w:tc>
        <w:tc>
          <w:tcPr>
            <w:tcW w:w="796" w:type="pct"/>
            <w:vAlign w:val="center"/>
          </w:tcPr>
          <w:p w14:paraId="05F1CB50"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81163DA"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FFFFFF" w:themeFill="background1"/>
            <w:vAlign w:val="center"/>
          </w:tcPr>
          <w:p w14:paraId="61EB7B48" w14:textId="3BB6A743"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08AB5FFD" w14:textId="77777777" w:rsidTr="004D34AD">
        <w:trPr>
          <w:jc w:val="center"/>
        </w:trPr>
        <w:tc>
          <w:tcPr>
            <w:tcW w:w="667" w:type="pct"/>
            <w:vMerge/>
            <w:vAlign w:val="center"/>
          </w:tcPr>
          <w:p w14:paraId="76ADA6CC" w14:textId="04401BFF"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7EE4CA5B" w14:textId="41EF3116"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A33F4C7"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2642498A" w14:textId="77777777" w:rsidR="00726B10" w:rsidRPr="00447BEF" w:rsidRDefault="00726B10" w:rsidP="00F900C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80C0567" w14:textId="77777777" w:rsidR="00726B10" w:rsidRPr="00447BEF" w:rsidRDefault="00726B10" w:rsidP="00F900C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0382B30" w14:textId="77777777"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65DDCA6B" w14:textId="2CDF6A29" w:rsidR="00726B10" w:rsidRPr="00447BEF" w:rsidRDefault="00726B10" w:rsidP="00F900C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2B48E0B3" w14:textId="77777777" w:rsidTr="004D34AD">
        <w:trPr>
          <w:jc w:val="center"/>
        </w:trPr>
        <w:tc>
          <w:tcPr>
            <w:tcW w:w="667" w:type="pct"/>
            <w:vMerge w:val="restart"/>
            <w:vAlign w:val="center"/>
          </w:tcPr>
          <w:p w14:paraId="79BB42A0"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2</w:t>
            </w:r>
          </w:p>
          <w:p w14:paraId="0FA5A9D0"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tcBorders>
              <w:left w:val="nil"/>
            </w:tcBorders>
            <w:vAlign w:val="center"/>
          </w:tcPr>
          <w:p w14:paraId="1FF7F7A0"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61705BB7"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2E7B5C70" w14:textId="253F84D1"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Amortización.</w:t>
            </w:r>
          </w:p>
        </w:tc>
        <w:tc>
          <w:tcPr>
            <w:tcW w:w="1458" w:type="pct"/>
            <w:vAlign w:val="center"/>
          </w:tcPr>
          <w:p w14:paraId="10D71966"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CFDI de la estimación #2 y #3 finiquito. </w:t>
            </w:r>
          </w:p>
          <w:p w14:paraId="4D96102D" w14:textId="6A441D04"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Como todavía faltan comprobantes de pago del anticipo y de las estimaciones, no se puede determinar si el anticipo se amortizó.</w:t>
            </w:r>
          </w:p>
        </w:tc>
        <w:tc>
          <w:tcPr>
            <w:tcW w:w="796" w:type="pct"/>
            <w:vAlign w:val="center"/>
          </w:tcPr>
          <w:p w14:paraId="4B0B090F"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10F75FDF" w14:textId="01675932"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7D25B976" w14:textId="74D59759"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52FBF5FC" w14:textId="77777777" w:rsidTr="004D34AD">
        <w:trPr>
          <w:jc w:val="center"/>
        </w:trPr>
        <w:tc>
          <w:tcPr>
            <w:tcW w:w="667" w:type="pct"/>
            <w:vMerge/>
            <w:vAlign w:val="center"/>
          </w:tcPr>
          <w:p w14:paraId="223F1AE2"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9F72328"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490CAFED" w14:textId="411C1669"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06C5F8F5" w14:textId="2E2D330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 interbancario para la estimación #2 por $300,000.00 y pago interbancario de la estimación #3 finiquito por $300,000.00. Falta el pago interbancario del saldo de la estimación #3 finiquito por $129,851.09.</w:t>
            </w:r>
            <w:r w:rsidR="0019567A">
              <w:rPr>
                <w:rFonts w:ascii="Arial" w:hAnsi="Arial" w:cs="Arial"/>
                <w:color w:val="000000" w:themeColor="text1"/>
                <w:sz w:val="14"/>
                <w:szCs w:val="14"/>
              </w:rPr>
              <w:t xml:space="preserve"> </w:t>
            </w:r>
          </w:p>
        </w:tc>
        <w:tc>
          <w:tcPr>
            <w:tcW w:w="796" w:type="pct"/>
            <w:vAlign w:val="center"/>
          </w:tcPr>
          <w:p w14:paraId="79EC65F9"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3EC8B05" w14:textId="7D10EF13"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549E2B9D" w14:textId="0DB0A238"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3C38DE87" w14:textId="77777777" w:rsidTr="004D34AD">
        <w:trPr>
          <w:jc w:val="center"/>
        </w:trPr>
        <w:tc>
          <w:tcPr>
            <w:tcW w:w="667" w:type="pct"/>
            <w:vMerge/>
            <w:vAlign w:val="center"/>
          </w:tcPr>
          <w:p w14:paraId="273AA5DA"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FF97031"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shd w:val="clear" w:color="auto" w:fill="FFFFFF" w:themeFill="background1"/>
            <w:vAlign w:val="center"/>
          </w:tcPr>
          <w:p w14:paraId="6F51D307" w14:textId="4C4BEAA0"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31199B78" w14:textId="7B10E36E"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CFDI de la estimación #2 por $300,000.00 y CFDI de la estimación #3 finiquito por $300,000.00. Faltan los siguientes CFDI: del anticipo, de la estimación #1, de la estimación #2 por $221,263.24 y el saldo de la estimación #3 finiquito por $129,851.09.</w:t>
            </w:r>
            <w:r w:rsidR="0019567A">
              <w:rPr>
                <w:rFonts w:ascii="Arial" w:hAnsi="Arial" w:cs="Arial"/>
                <w:color w:val="000000" w:themeColor="text1"/>
                <w:sz w:val="14"/>
                <w:szCs w:val="14"/>
              </w:rPr>
              <w:t xml:space="preserve"> </w:t>
            </w:r>
          </w:p>
        </w:tc>
        <w:tc>
          <w:tcPr>
            <w:tcW w:w="796" w:type="pct"/>
            <w:vAlign w:val="center"/>
          </w:tcPr>
          <w:p w14:paraId="7A43BF40"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E6E2209" w14:textId="140CF13D"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shd w:val="clear" w:color="auto" w:fill="FFFFFF" w:themeFill="background1"/>
            <w:vAlign w:val="center"/>
          </w:tcPr>
          <w:p w14:paraId="221C8C23" w14:textId="4F8F75B8"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6E8B8987" w14:textId="77777777" w:rsidTr="004D34AD">
        <w:trPr>
          <w:jc w:val="center"/>
        </w:trPr>
        <w:tc>
          <w:tcPr>
            <w:tcW w:w="667" w:type="pct"/>
            <w:vMerge w:val="restart"/>
            <w:vAlign w:val="center"/>
          </w:tcPr>
          <w:p w14:paraId="3C1D105A"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3</w:t>
            </w:r>
          </w:p>
          <w:p w14:paraId="4EE8F24A" w14:textId="77272622"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6838762B"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Documentación Irregular</w:t>
            </w:r>
          </w:p>
          <w:p w14:paraId="59A3D793" w14:textId="4C61168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D92024F"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 xml:space="preserve">Dictamen de la evaluación de </w:t>
            </w:r>
            <w:r w:rsidRPr="00447BEF">
              <w:rPr>
                <w:rFonts w:ascii="Arial" w:hAnsi="Arial" w:cs="Arial"/>
                <w:color w:val="000000" w:themeColor="text1"/>
                <w:sz w:val="14"/>
                <w:szCs w:val="14"/>
              </w:rPr>
              <w:lastRenderedPageBreak/>
              <w:t>las proposiciones.</w:t>
            </w:r>
          </w:p>
        </w:tc>
        <w:tc>
          <w:tcPr>
            <w:tcW w:w="1458" w:type="pct"/>
            <w:vAlign w:val="center"/>
          </w:tcPr>
          <w:p w14:paraId="656F7DB8"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lastRenderedPageBreak/>
              <w:t xml:space="preserve">No se presentó documentación </w:t>
            </w:r>
          </w:p>
        </w:tc>
        <w:tc>
          <w:tcPr>
            <w:tcW w:w="796" w:type="pct"/>
            <w:vAlign w:val="center"/>
          </w:tcPr>
          <w:p w14:paraId="0136E0C7"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159D91B"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EEABE18" w14:textId="5210D16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 xml:space="preserve">Promoción de Responsabilidad </w:t>
            </w:r>
            <w:r w:rsidRPr="00447BEF">
              <w:rPr>
                <w:rFonts w:ascii="Arial" w:hAnsi="Arial" w:cs="Arial"/>
                <w:color w:val="000000" w:themeColor="text1"/>
                <w:sz w:val="14"/>
                <w:szCs w:val="14"/>
                <w:lang w:val="es-ES_tradnl"/>
              </w:rPr>
              <w:lastRenderedPageBreak/>
              <w:t>Administrativa Sancionatoria</w:t>
            </w:r>
          </w:p>
        </w:tc>
      </w:tr>
      <w:tr w:rsidR="00726B10" w:rsidRPr="00447BEF" w14:paraId="4EC5D279" w14:textId="77777777" w:rsidTr="004D34AD">
        <w:trPr>
          <w:jc w:val="center"/>
        </w:trPr>
        <w:tc>
          <w:tcPr>
            <w:tcW w:w="667" w:type="pct"/>
            <w:vMerge/>
            <w:vAlign w:val="center"/>
          </w:tcPr>
          <w:p w14:paraId="7A27EA4A" w14:textId="5E63F78F"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68540899" w14:textId="22566A4B"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ADACF30"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374B5D13"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20.</w:t>
            </w:r>
          </w:p>
          <w:p w14:paraId="613E6676" w14:textId="1FFA034E"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Director de Obras Públicas, pero es un documento que ya no se debe corregir porque se estaría modificando el original, puesto que el oficio inte</w:t>
            </w:r>
            <w:r w:rsidR="005A1BBE">
              <w:rPr>
                <w:rFonts w:ascii="Arial" w:hAnsi="Arial" w:cs="Arial"/>
                <w:color w:val="000000" w:themeColor="text1"/>
                <w:sz w:val="14"/>
                <w:szCs w:val="14"/>
              </w:rPr>
              <w:t xml:space="preserve">grado en el expediente de obra </w:t>
            </w:r>
            <w:r w:rsidRPr="00447BEF">
              <w:rPr>
                <w:rFonts w:ascii="Arial" w:hAnsi="Arial" w:cs="Arial"/>
                <w:color w:val="000000" w:themeColor="text1"/>
                <w:sz w:val="14"/>
                <w:szCs w:val="14"/>
              </w:rPr>
              <w:t xml:space="preserve">se encuentra firmado por el Coordinador de Supervisores, por tal motivo se ratifica la observación. No solventa, permanece como documentación </w:t>
            </w:r>
            <w:r w:rsidR="0019567A">
              <w:rPr>
                <w:rFonts w:ascii="Arial" w:hAnsi="Arial" w:cs="Arial"/>
                <w:color w:val="000000" w:themeColor="text1"/>
                <w:sz w:val="14"/>
                <w:szCs w:val="14"/>
              </w:rPr>
              <w:t xml:space="preserve">irregular. </w:t>
            </w:r>
          </w:p>
        </w:tc>
        <w:tc>
          <w:tcPr>
            <w:tcW w:w="796" w:type="pct"/>
            <w:vAlign w:val="center"/>
          </w:tcPr>
          <w:p w14:paraId="31ED9E6D"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3E3821C"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471DA04" w14:textId="727D3393"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4FF05E4" w14:textId="77777777" w:rsidTr="004D34AD">
        <w:trPr>
          <w:jc w:val="center"/>
        </w:trPr>
        <w:tc>
          <w:tcPr>
            <w:tcW w:w="667" w:type="pct"/>
            <w:vMerge/>
            <w:vAlign w:val="center"/>
          </w:tcPr>
          <w:p w14:paraId="16285216" w14:textId="4BBA4D26"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23E1DF93" w14:textId="2E14F31C"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B4ACC1E"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6F8559D6"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21-22.</w:t>
            </w:r>
          </w:p>
          <w:p w14:paraId="12113F99" w14:textId="7804B1FE"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r w:rsidR="005A1BBE">
              <w:rPr>
                <w:rFonts w:ascii="Arial" w:hAnsi="Arial" w:cs="Arial"/>
                <w:color w:val="000000" w:themeColor="text1"/>
                <w:sz w:val="14"/>
                <w:szCs w:val="14"/>
              </w:rPr>
              <w:t xml:space="preserve"> </w:t>
            </w:r>
          </w:p>
        </w:tc>
        <w:tc>
          <w:tcPr>
            <w:tcW w:w="796" w:type="pct"/>
            <w:vAlign w:val="center"/>
          </w:tcPr>
          <w:p w14:paraId="3AC1925F"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F190C6C"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7D3D77F" w14:textId="061B8D4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0ADEE4E" w14:textId="77777777" w:rsidTr="004D34AD">
        <w:trPr>
          <w:jc w:val="center"/>
        </w:trPr>
        <w:tc>
          <w:tcPr>
            <w:tcW w:w="667" w:type="pct"/>
            <w:vMerge/>
            <w:vAlign w:val="center"/>
          </w:tcPr>
          <w:p w14:paraId="7691E519" w14:textId="278EAC49"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60EF83A" w14:textId="60E9219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755A490"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4B96D379" w14:textId="0FECDC5D"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terminación de obra, es la misma que se encuentra en el expediente, solo le faltaba el sello de acuse de recibo, mismo que viene integrado en este documento. </w:t>
            </w:r>
          </w:p>
        </w:tc>
        <w:tc>
          <w:tcPr>
            <w:tcW w:w="796" w:type="pct"/>
            <w:vAlign w:val="center"/>
          </w:tcPr>
          <w:p w14:paraId="743B9468"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CB9569D"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46EF982E" w14:textId="1CFFE2CC"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609C8BA2" w14:textId="77777777" w:rsidTr="004D34AD">
        <w:trPr>
          <w:jc w:val="center"/>
        </w:trPr>
        <w:tc>
          <w:tcPr>
            <w:tcW w:w="667" w:type="pct"/>
            <w:vAlign w:val="center"/>
          </w:tcPr>
          <w:p w14:paraId="4181486E"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16, Observación 3</w:t>
            </w:r>
          </w:p>
          <w:p w14:paraId="5112965C"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shd w:val="clear" w:color="auto" w:fill="FFFFFF" w:themeFill="background1"/>
            <w:vAlign w:val="center"/>
          </w:tcPr>
          <w:p w14:paraId="17C48898"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11F17F8"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0E7690D" w14:textId="07D13B0E"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00D34874"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reciben los documentos con los folios 24.</w:t>
            </w:r>
          </w:p>
          <w:p w14:paraId="38B5D70A" w14:textId="4A400504"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lang w:val="es-ES_tradnl"/>
              </w:rPr>
              <w:t>se presenta notificación para firma del finiquito, es la misma que se encuentra en el expediente, solo le faltaba la firma de acuse de recibo, mismo que viene integrado en este documento.</w:t>
            </w:r>
            <w:r w:rsidR="00E72E7E">
              <w:rPr>
                <w:rFonts w:ascii="Arial" w:hAnsi="Arial" w:cs="Arial"/>
                <w:color w:val="000000" w:themeColor="text1"/>
                <w:sz w:val="14"/>
                <w:szCs w:val="14"/>
                <w:lang w:val="es-ES_tradnl"/>
              </w:rPr>
              <w:t xml:space="preserve"> </w:t>
            </w:r>
          </w:p>
        </w:tc>
        <w:tc>
          <w:tcPr>
            <w:tcW w:w="796" w:type="pct"/>
            <w:vAlign w:val="center"/>
          </w:tcPr>
          <w:p w14:paraId="4666C622"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30760C4" w14:textId="6FCBD3C0"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9875EF0"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lang w:val="es-ES_tradnl"/>
              </w:rPr>
              <w:t>Promoción de Responsabilidad Administrativa Sancionatoria</w:t>
            </w:r>
          </w:p>
          <w:p w14:paraId="3D1819A4" w14:textId="77777777" w:rsidR="00726B10" w:rsidRPr="00447BEF" w:rsidRDefault="00726B10" w:rsidP="00726B10">
            <w:pPr>
              <w:ind w:right="49"/>
              <w:jc w:val="center"/>
              <w:rPr>
                <w:rFonts w:ascii="Arial" w:hAnsi="Arial" w:cs="Arial"/>
                <w:color w:val="000000" w:themeColor="text1"/>
                <w:sz w:val="14"/>
                <w:szCs w:val="14"/>
                <w:lang w:val="es-ES_tradnl"/>
              </w:rPr>
            </w:pPr>
          </w:p>
        </w:tc>
      </w:tr>
      <w:tr w:rsidR="00726B10" w:rsidRPr="00447BEF" w14:paraId="0759AE29" w14:textId="77777777" w:rsidTr="004D34AD">
        <w:trPr>
          <w:jc w:val="center"/>
        </w:trPr>
        <w:tc>
          <w:tcPr>
            <w:tcW w:w="667" w:type="pct"/>
            <w:vAlign w:val="center"/>
          </w:tcPr>
          <w:p w14:paraId="0758ABE9" w14:textId="77777777" w:rsidR="00726B10" w:rsidRPr="00447BEF" w:rsidRDefault="00726B10" w:rsidP="00726B1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17, Observación 1</w:t>
            </w:r>
          </w:p>
        </w:tc>
        <w:tc>
          <w:tcPr>
            <w:tcW w:w="744" w:type="pct"/>
            <w:shd w:val="clear" w:color="auto" w:fill="FFFFFF" w:themeFill="background1"/>
            <w:vAlign w:val="center"/>
          </w:tcPr>
          <w:p w14:paraId="6FC7B0C1" w14:textId="77777777" w:rsidR="00726B10" w:rsidRPr="00447BEF" w:rsidRDefault="00726B10" w:rsidP="00726B1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5AD4D545" w14:textId="77777777" w:rsidR="00726B10" w:rsidRPr="00447BEF" w:rsidRDefault="00726B10" w:rsidP="00726B10">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 Comprobante Fiscal Digital por Internet  de la estimación #2 y #3 finiquito así como la Transferencia Interbancaria de la estimación #2 y de la estimación #3 finiquito</w:t>
            </w:r>
          </w:p>
        </w:tc>
        <w:tc>
          <w:tcPr>
            <w:tcW w:w="1458" w:type="pct"/>
            <w:vAlign w:val="center"/>
          </w:tcPr>
          <w:p w14:paraId="3206AD55" w14:textId="14CEB3C9" w:rsidR="00726B10" w:rsidRPr="00447BEF" w:rsidRDefault="00726B10"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presentan CFDI para solventar esta obra. Sin embargo, hace falta el CFDI de la estimación 3 por la cantidad de $25,593.50.Solventado documentalmente $908,228.80, pendiente de solventar $25,593.50</w:t>
            </w:r>
            <w:r w:rsidR="0019567A">
              <w:rPr>
                <w:rFonts w:ascii="Arial" w:hAnsi="Arial" w:cs="Arial"/>
                <w:sz w:val="14"/>
                <w:szCs w:val="14"/>
              </w:rPr>
              <w:t>.</w:t>
            </w:r>
          </w:p>
        </w:tc>
        <w:tc>
          <w:tcPr>
            <w:tcW w:w="796" w:type="pct"/>
            <w:vAlign w:val="center"/>
          </w:tcPr>
          <w:p w14:paraId="4534539F" w14:textId="77777777" w:rsidR="00726B10" w:rsidRPr="00447BEF" w:rsidRDefault="00726B10" w:rsidP="00726B10">
            <w:pPr>
              <w:ind w:right="49"/>
              <w:jc w:val="center"/>
              <w:rPr>
                <w:rFonts w:ascii="Arial" w:hAnsi="Arial" w:cs="Arial"/>
                <w:sz w:val="14"/>
                <w:szCs w:val="14"/>
              </w:rPr>
            </w:pPr>
            <w:r w:rsidRPr="00447BEF">
              <w:rPr>
                <w:rFonts w:ascii="Arial" w:hAnsi="Arial" w:cs="Arial"/>
                <w:sz w:val="14"/>
                <w:szCs w:val="14"/>
              </w:rPr>
              <w:t xml:space="preserve">Atendido </w:t>
            </w:r>
          </w:p>
          <w:p w14:paraId="0378C804" w14:textId="77777777" w:rsidR="00726B10" w:rsidRPr="00447BEF" w:rsidRDefault="00726B10" w:rsidP="00726B10">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B9DFF58" w14:textId="44D057CB" w:rsidR="00726B10" w:rsidRPr="00447BEF" w:rsidRDefault="00726B10" w:rsidP="00E72E7E">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w:t>
            </w:r>
            <w:r w:rsidR="00E72E7E">
              <w:rPr>
                <w:rFonts w:ascii="Arial" w:hAnsi="Arial" w:cs="Arial"/>
                <w:sz w:val="14"/>
                <w:szCs w:val="14"/>
              </w:rPr>
              <w:t xml:space="preserve">de Observaciones </w:t>
            </w:r>
          </w:p>
        </w:tc>
      </w:tr>
      <w:tr w:rsidR="00726B10" w:rsidRPr="00447BEF" w14:paraId="12BE42F9" w14:textId="77777777" w:rsidTr="00B31F3A">
        <w:trPr>
          <w:trHeight w:val="766"/>
          <w:jc w:val="center"/>
        </w:trPr>
        <w:tc>
          <w:tcPr>
            <w:tcW w:w="667" w:type="pct"/>
            <w:vMerge w:val="restart"/>
            <w:vAlign w:val="center"/>
          </w:tcPr>
          <w:p w14:paraId="25C4135E"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2</w:t>
            </w:r>
          </w:p>
          <w:p w14:paraId="167B108C" w14:textId="1079E5F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248C99AD"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0A368070" w14:textId="51637EA8"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7E9F74A"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5C0D157"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12BA8F6"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2FD9B3E"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396400" w14:textId="6F0ED8F5"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4876D08D" w14:textId="77777777" w:rsidTr="004D34AD">
        <w:trPr>
          <w:jc w:val="center"/>
        </w:trPr>
        <w:tc>
          <w:tcPr>
            <w:tcW w:w="667" w:type="pct"/>
            <w:vMerge/>
            <w:vAlign w:val="center"/>
          </w:tcPr>
          <w:p w14:paraId="281BFE62" w14:textId="2578C902"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54FACAB8" w14:textId="73768300"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43FDBDF"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10E2CA7D"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77ED408"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79920B5"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8888584" w14:textId="2A03FD5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640A24E3" w14:textId="77777777" w:rsidTr="004D34AD">
        <w:trPr>
          <w:jc w:val="center"/>
        </w:trPr>
        <w:tc>
          <w:tcPr>
            <w:tcW w:w="667" w:type="pct"/>
            <w:vMerge/>
            <w:vAlign w:val="center"/>
          </w:tcPr>
          <w:p w14:paraId="112B8286" w14:textId="3103D4E4"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4D3B053A" w14:textId="0C711A8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C4464E6"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16DFBBCD"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0345ED9"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427673A"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6AFDEFB" w14:textId="59A3BBE2"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40E0DBC8" w14:textId="77777777" w:rsidTr="004D34AD">
        <w:trPr>
          <w:jc w:val="center"/>
        </w:trPr>
        <w:tc>
          <w:tcPr>
            <w:tcW w:w="667" w:type="pct"/>
            <w:vMerge/>
            <w:vAlign w:val="center"/>
          </w:tcPr>
          <w:p w14:paraId="74361345" w14:textId="79C6422E"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98E331A" w14:textId="0968E93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F4B6228" w14:textId="2D3BA06A"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4A018015"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69B8085"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69E2E75"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D69048F" w14:textId="351AD8C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521FF40E" w14:textId="77777777" w:rsidTr="004D34AD">
        <w:trPr>
          <w:jc w:val="center"/>
        </w:trPr>
        <w:tc>
          <w:tcPr>
            <w:tcW w:w="667" w:type="pct"/>
            <w:vMerge/>
            <w:vAlign w:val="center"/>
          </w:tcPr>
          <w:p w14:paraId="0D5C6EFC" w14:textId="20E7AB53"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E1A7F88" w14:textId="79B1A2BA"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99B50E8"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667BBF94"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4716ECD"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EB486BC"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A1D973" w14:textId="56671F7C"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32D73DAD" w14:textId="77777777" w:rsidTr="004D34AD">
        <w:trPr>
          <w:jc w:val="center"/>
        </w:trPr>
        <w:tc>
          <w:tcPr>
            <w:tcW w:w="667" w:type="pct"/>
            <w:vMerge/>
            <w:vAlign w:val="center"/>
          </w:tcPr>
          <w:p w14:paraId="2EE2B0DA" w14:textId="4D694AE8"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9A76706" w14:textId="6EF778BC"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6282420"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3CFEBC63" w14:textId="7ADB1D33"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sidR="00E72E7E">
              <w:rPr>
                <w:rFonts w:ascii="Arial" w:hAnsi="Arial" w:cs="Arial"/>
                <w:color w:val="000000" w:themeColor="text1"/>
                <w:sz w:val="14"/>
                <w:szCs w:val="14"/>
              </w:rPr>
              <w:t xml:space="preserve"> </w:t>
            </w:r>
          </w:p>
        </w:tc>
        <w:tc>
          <w:tcPr>
            <w:tcW w:w="796" w:type="pct"/>
            <w:vAlign w:val="center"/>
          </w:tcPr>
          <w:p w14:paraId="138DF6DD"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844280B"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DC9693D" w14:textId="3E1231BC"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4424C41E" w14:textId="77777777" w:rsidTr="00B31F3A">
        <w:trPr>
          <w:trHeight w:val="706"/>
          <w:jc w:val="center"/>
        </w:trPr>
        <w:tc>
          <w:tcPr>
            <w:tcW w:w="667" w:type="pct"/>
            <w:vMerge/>
            <w:vAlign w:val="center"/>
          </w:tcPr>
          <w:p w14:paraId="0665DAB6"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C8428D3"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51EDCAD"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4C04B143" w14:textId="5169AF80"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DOP/0017-BIS/2020 del 07/01/2021 presentan el Acta de extinción de derechos y obligaciones.</w:t>
            </w:r>
            <w:r w:rsidR="00E72E7E">
              <w:rPr>
                <w:rFonts w:ascii="Arial" w:hAnsi="Arial" w:cs="Arial"/>
                <w:color w:val="000000" w:themeColor="text1"/>
                <w:sz w:val="14"/>
                <w:szCs w:val="14"/>
              </w:rPr>
              <w:t xml:space="preserve"> </w:t>
            </w:r>
          </w:p>
        </w:tc>
        <w:tc>
          <w:tcPr>
            <w:tcW w:w="796" w:type="pct"/>
            <w:vAlign w:val="center"/>
          </w:tcPr>
          <w:p w14:paraId="6B113E10" w14:textId="706DC159" w:rsidR="00726B10" w:rsidRPr="00447BEF" w:rsidRDefault="00E72E7E" w:rsidP="00726B10">
            <w:pPr>
              <w:ind w:right="49"/>
              <w:jc w:val="center"/>
              <w:rPr>
                <w:rFonts w:ascii="Arial" w:hAnsi="Arial" w:cs="Arial"/>
                <w:color w:val="000000" w:themeColor="text1"/>
                <w:sz w:val="14"/>
                <w:szCs w:val="14"/>
              </w:rPr>
            </w:pPr>
            <w:r>
              <w:rPr>
                <w:rFonts w:ascii="Arial" w:hAnsi="Arial" w:cs="Arial"/>
                <w:color w:val="000000" w:themeColor="text1"/>
                <w:sz w:val="14"/>
                <w:szCs w:val="14"/>
              </w:rPr>
              <w:t>A</w:t>
            </w:r>
            <w:r w:rsidR="00726B10" w:rsidRPr="00447BEF">
              <w:rPr>
                <w:rFonts w:ascii="Arial" w:hAnsi="Arial" w:cs="Arial"/>
                <w:color w:val="000000" w:themeColor="text1"/>
                <w:sz w:val="14"/>
                <w:szCs w:val="14"/>
              </w:rPr>
              <w:t xml:space="preserve">tendido </w:t>
            </w:r>
          </w:p>
          <w:p w14:paraId="0F86ED24" w14:textId="0294B984" w:rsidR="00726B10" w:rsidRPr="00447BEF" w:rsidRDefault="00E72E7E"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S</w:t>
            </w:r>
            <w:r w:rsidR="00726B10" w:rsidRPr="00447BEF">
              <w:rPr>
                <w:rFonts w:ascii="Arial" w:hAnsi="Arial" w:cs="Arial"/>
                <w:color w:val="000000" w:themeColor="text1"/>
                <w:sz w:val="14"/>
                <w:szCs w:val="14"/>
              </w:rPr>
              <w:t>olventado</w:t>
            </w:r>
          </w:p>
        </w:tc>
        <w:tc>
          <w:tcPr>
            <w:tcW w:w="664" w:type="pct"/>
            <w:vAlign w:val="center"/>
          </w:tcPr>
          <w:p w14:paraId="46444556" w14:textId="490DBA7E"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5F1BB485" w14:textId="77777777" w:rsidTr="004D34AD">
        <w:trPr>
          <w:jc w:val="center"/>
        </w:trPr>
        <w:tc>
          <w:tcPr>
            <w:tcW w:w="667" w:type="pct"/>
            <w:vMerge/>
            <w:vAlign w:val="center"/>
          </w:tcPr>
          <w:p w14:paraId="51847E80"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2F5D8E7"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C8EFF0C"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64DB1CC4"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4EB67E4"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5FD63C2"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4E8B95B" w14:textId="6D082E6A"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7A498325" w14:textId="77777777" w:rsidTr="004D34AD">
        <w:trPr>
          <w:jc w:val="center"/>
        </w:trPr>
        <w:tc>
          <w:tcPr>
            <w:tcW w:w="667" w:type="pct"/>
            <w:vMerge w:val="restart"/>
            <w:vAlign w:val="center"/>
          </w:tcPr>
          <w:p w14:paraId="5A6EE63C"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2</w:t>
            </w:r>
          </w:p>
          <w:p w14:paraId="51603BAC"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shd w:val="clear" w:color="auto" w:fill="FFFFFF" w:themeFill="background1"/>
            <w:vAlign w:val="center"/>
          </w:tcPr>
          <w:p w14:paraId="6B836FD3"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73DE11A5"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957D0D1" w14:textId="3BC7A56C"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Amortización.</w:t>
            </w:r>
          </w:p>
        </w:tc>
        <w:tc>
          <w:tcPr>
            <w:tcW w:w="1458" w:type="pct"/>
            <w:vAlign w:val="center"/>
          </w:tcPr>
          <w:p w14:paraId="7521F0EE"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pagos interbancarios y CFDI para esta obra. </w:t>
            </w:r>
          </w:p>
          <w:p w14:paraId="28F2AEBB" w14:textId="79B42BBB"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Al analizar la información faltan por comprobar en pólizas un monto de $383,822.30 pesos y en CFDI $25,593.50, por este motivo no se puede determinar si el anticipo fue amortizado.</w:t>
            </w:r>
            <w:r w:rsidR="00E72E7E">
              <w:rPr>
                <w:rFonts w:ascii="Arial" w:hAnsi="Arial" w:cs="Arial"/>
                <w:color w:val="000000" w:themeColor="text1"/>
                <w:sz w:val="14"/>
                <w:szCs w:val="14"/>
              </w:rPr>
              <w:t xml:space="preserve"> </w:t>
            </w:r>
          </w:p>
        </w:tc>
        <w:tc>
          <w:tcPr>
            <w:tcW w:w="796" w:type="pct"/>
            <w:vAlign w:val="center"/>
          </w:tcPr>
          <w:p w14:paraId="48C07621"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125F662" w14:textId="1A80BD3D"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869B4CA" w14:textId="57E87A31"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726B10" w:rsidRPr="00447BEF" w14:paraId="475E023C" w14:textId="77777777" w:rsidTr="004D34AD">
        <w:trPr>
          <w:jc w:val="center"/>
        </w:trPr>
        <w:tc>
          <w:tcPr>
            <w:tcW w:w="667" w:type="pct"/>
            <w:vMerge/>
            <w:vAlign w:val="center"/>
          </w:tcPr>
          <w:p w14:paraId="4F1C2F48"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074ECEE7"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5641D0D" w14:textId="0CA48A03"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1CBB7136" w14:textId="62BA8470"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número DOP/1159/2020 de 18/12/2020 con folios 60 al 62 y del 25 al 27, se presenta información complementaria que hace referencia a los pagos interbancarios, cabe hacer mención que se presenta una transferencia que por los datos no corresponde a la obra la cual tiene un monto de $183.822.30. De los documentos recibidos aún falta por comprobar en pólizas un monto de $383,822.30 pesos.</w:t>
            </w:r>
          </w:p>
        </w:tc>
        <w:tc>
          <w:tcPr>
            <w:tcW w:w="796" w:type="pct"/>
            <w:vAlign w:val="center"/>
          </w:tcPr>
          <w:p w14:paraId="40ED2559"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DF2F743" w14:textId="64BE8F09"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D04AC97" w14:textId="7D8245F3"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726B10" w:rsidRPr="00447BEF" w14:paraId="4E92F094" w14:textId="77777777" w:rsidTr="004D34AD">
        <w:trPr>
          <w:jc w:val="center"/>
        </w:trPr>
        <w:tc>
          <w:tcPr>
            <w:tcW w:w="667" w:type="pct"/>
            <w:vMerge/>
            <w:vAlign w:val="center"/>
          </w:tcPr>
          <w:p w14:paraId="14669E36"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shd w:val="clear" w:color="auto" w:fill="FFFFFF" w:themeFill="background1"/>
            <w:vAlign w:val="center"/>
          </w:tcPr>
          <w:p w14:paraId="3FD03DAE"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2DB21AA" w14:textId="09C27AE2"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1BA74E5A" w14:textId="47057B19"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número DOP/1159/2020 de 18/12/2020, se hace entrega con los folios 01 al 31 y del 39 al 69 de información complementaria misma que al ser analizada y valorada se detecta que falta el comprobante fiscal digital de la última parcialidad (12), por un monto de $25,593.50 pesos, correspondientes a las deducciones de las retenciones en la </w:t>
            </w:r>
            <w:r w:rsidRPr="00447BEF">
              <w:rPr>
                <w:rFonts w:ascii="Arial" w:hAnsi="Arial" w:cs="Arial"/>
                <w:color w:val="000000" w:themeColor="text1"/>
                <w:sz w:val="14"/>
                <w:szCs w:val="14"/>
              </w:rPr>
              <w:lastRenderedPageBreak/>
              <w:t xml:space="preserve">factura global, dando como resultado saldo insoluto mencionado en la parcialidad 11 penúltimo recibo. </w:t>
            </w:r>
          </w:p>
        </w:tc>
        <w:tc>
          <w:tcPr>
            <w:tcW w:w="796" w:type="pct"/>
            <w:vAlign w:val="center"/>
          </w:tcPr>
          <w:p w14:paraId="2A45E032"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7C759321" w14:textId="55B6A545"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59A6148" w14:textId="5AEF305E"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726B10" w:rsidRPr="00447BEF" w14:paraId="20BBC02B" w14:textId="77777777" w:rsidTr="004D34AD">
        <w:trPr>
          <w:jc w:val="center"/>
        </w:trPr>
        <w:tc>
          <w:tcPr>
            <w:tcW w:w="667" w:type="pct"/>
            <w:vMerge w:val="restart"/>
            <w:vAlign w:val="center"/>
          </w:tcPr>
          <w:p w14:paraId="24C86958"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3</w:t>
            </w:r>
          </w:p>
        </w:tc>
        <w:tc>
          <w:tcPr>
            <w:tcW w:w="744" w:type="pct"/>
            <w:vMerge w:val="restart"/>
            <w:vAlign w:val="center"/>
          </w:tcPr>
          <w:p w14:paraId="377E0AC5"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796FEB13"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559A2AFE"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6702C1E"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68592634"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F1B98A5" w14:textId="179023EF" w:rsidR="00726B10" w:rsidRPr="00447BEF" w:rsidRDefault="00726B10" w:rsidP="00726B10">
            <w:pPr>
              <w:spacing w:line="276" w:lineRule="auto"/>
              <w:jc w:val="center"/>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78A6B54F" w14:textId="77777777" w:rsidTr="004D34AD">
        <w:trPr>
          <w:jc w:val="center"/>
        </w:trPr>
        <w:tc>
          <w:tcPr>
            <w:tcW w:w="667" w:type="pct"/>
            <w:vMerge/>
            <w:vAlign w:val="center"/>
          </w:tcPr>
          <w:p w14:paraId="5DC7FD5F"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C5017DA" w14:textId="77777777" w:rsidR="00726B10" w:rsidRPr="00447BEF" w:rsidRDefault="00726B10" w:rsidP="00726B10">
            <w:pPr>
              <w:spacing w:line="276" w:lineRule="auto"/>
              <w:jc w:val="center"/>
              <w:rPr>
                <w:rFonts w:ascii="Arial" w:hAnsi="Arial" w:cs="Arial"/>
                <w:color w:val="000000" w:themeColor="text1"/>
                <w:sz w:val="14"/>
                <w:szCs w:val="14"/>
                <w:lang w:val="es-ES_tradnl"/>
              </w:rPr>
            </w:pPr>
          </w:p>
        </w:tc>
        <w:tc>
          <w:tcPr>
            <w:tcW w:w="671" w:type="pct"/>
            <w:vAlign w:val="center"/>
          </w:tcPr>
          <w:p w14:paraId="07AFE715"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2D1416D7" w14:textId="6B22564D" w:rsidR="00726B10" w:rsidRPr="00447BEF" w:rsidRDefault="00726B10" w:rsidP="0019567A">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con el folio 32 el oficio DOP/1500/2019 del 17/10/2019. El documento se presenta firmado por el Director de Obras Públicas, pero es un documento que ya no se puede corregir por ser irregular debido a que en el expediente este mismo oficio estaba firmado por el coordinador de supervisores.  </w:t>
            </w:r>
          </w:p>
        </w:tc>
        <w:tc>
          <w:tcPr>
            <w:tcW w:w="796" w:type="pct"/>
            <w:vAlign w:val="center"/>
          </w:tcPr>
          <w:p w14:paraId="76BD00B9"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BD1A6DD"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4FB52DD" w14:textId="37C2BA1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726B10" w:rsidRPr="00447BEF" w14:paraId="221ECA04" w14:textId="77777777" w:rsidTr="00B31F3A">
        <w:trPr>
          <w:trHeight w:val="714"/>
          <w:jc w:val="center"/>
        </w:trPr>
        <w:tc>
          <w:tcPr>
            <w:tcW w:w="667" w:type="pct"/>
            <w:vMerge/>
            <w:vAlign w:val="center"/>
          </w:tcPr>
          <w:p w14:paraId="2E868D6A"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AEBDCC4"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581536C"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0D6A38C5"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F108B93"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8C74E1B"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10C5B7F" w14:textId="2DDCA60F"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726B10" w:rsidRPr="00447BEF" w14:paraId="6434A42E" w14:textId="77777777" w:rsidTr="004D34AD">
        <w:trPr>
          <w:jc w:val="center"/>
        </w:trPr>
        <w:tc>
          <w:tcPr>
            <w:tcW w:w="667" w:type="pct"/>
            <w:vMerge/>
            <w:vAlign w:val="center"/>
          </w:tcPr>
          <w:p w14:paraId="1238BBBF"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5873C05"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016570B" w14:textId="77777777"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041628ED" w14:textId="6C22B835" w:rsidR="00726B10" w:rsidRPr="00447BEF" w:rsidRDefault="00726B10" w:rsidP="00726B10">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número DOP/1159/2020 18/12/2020, se presenta con los folios 33 al 36 el Dictamen Técnico.</w:t>
            </w:r>
          </w:p>
          <w:p w14:paraId="0C5F6058" w14:textId="61E6DB8F" w:rsidR="00726B10" w:rsidRPr="00447BEF" w:rsidRDefault="00726B10"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r w:rsidR="00E72E7E">
              <w:rPr>
                <w:rFonts w:ascii="Arial" w:hAnsi="Arial" w:cs="Arial"/>
                <w:color w:val="000000" w:themeColor="text1"/>
                <w:sz w:val="14"/>
                <w:szCs w:val="14"/>
              </w:rPr>
              <w:t xml:space="preserve"> </w:t>
            </w:r>
          </w:p>
        </w:tc>
        <w:tc>
          <w:tcPr>
            <w:tcW w:w="796" w:type="pct"/>
            <w:vAlign w:val="center"/>
          </w:tcPr>
          <w:p w14:paraId="41FFD7E6" w14:textId="77777777" w:rsidR="00726B10" w:rsidRPr="00447BEF" w:rsidRDefault="00726B10" w:rsidP="00726B10">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F0A7AC9" w14:textId="77777777"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0151789" w14:textId="6F69DB50" w:rsidR="00726B10" w:rsidRPr="00447BEF" w:rsidRDefault="00726B10" w:rsidP="00726B10">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67512D" w:rsidRPr="00447BEF" w14:paraId="176D77E4" w14:textId="77777777" w:rsidTr="004D34AD">
        <w:trPr>
          <w:jc w:val="center"/>
        </w:trPr>
        <w:tc>
          <w:tcPr>
            <w:tcW w:w="667" w:type="pct"/>
            <w:vAlign w:val="center"/>
          </w:tcPr>
          <w:p w14:paraId="4BFAD670" w14:textId="2A17EBB6"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17, Observación 3</w:t>
            </w:r>
          </w:p>
        </w:tc>
        <w:tc>
          <w:tcPr>
            <w:tcW w:w="744" w:type="pct"/>
            <w:vAlign w:val="center"/>
          </w:tcPr>
          <w:p w14:paraId="7101598E" w14:textId="72BA64BB"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5BD598BE" w14:textId="785EE0F0"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AE85570"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con el folio 37 el oficio de terminación de obra con acuse de recibo de 14/12/2019. </w:t>
            </w:r>
          </w:p>
          <w:p w14:paraId="2C518A1D" w14:textId="76960CF7" w:rsidR="0067512D" w:rsidRPr="00447BEF" w:rsidRDefault="0067512D"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La notificación y fecha de terminación de los trabajos, es la misma que la </w:t>
            </w:r>
            <w:r w:rsidR="00E72E7E">
              <w:rPr>
                <w:rFonts w:ascii="Arial" w:hAnsi="Arial" w:cs="Arial"/>
                <w:color w:val="000000" w:themeColor="text1"/>
                <w:sz w:val="14"/>
                <w:szCs w:val="14"/>
              </w:rPr>
              <w:t>integrada</w:t>
            </w:r>
            <w:r w:rsidRPr="00447BEF">
              <w:rPr>
                <w:rFonts w:ascii="Arial" w:hAnsi="Arial" w:cs="Arial"/>
                <w:color w:val="000000" w:themeColor="text1"/>
                <w:sz w:val="14"/>
                <w:szCs w:val="14"/>
              </w:rPr>
              <w:t xml:space="preserve"> en el expediente al cual le faltaba el sello de acuse de recibo, mismo que viene integrado en este documento.</w:t>
            </w:r>
            <w:r w:rsidR="00E72E7E">
              <w:rPr>
                <w:rFonts w:ascii="Arial" w:hAnsi="Arial" w:cs="Arial"/>
                <w:color w:val="000000" w:themeColor="text1"/>
                <w:sz w:val="14"/>
                <w:szCs w:val="14"/>
              </w:rPr>
              <w:t xml:space="preserve"> </w:t>
            </w:r>
          </w:p>
        </w:tc>
        <w:tc>
          <w:tcPr>
            <w:tcW w:w="796" w:type="pct"/>
            <w:vAlign w:val="center"/>
          </w:tcPr>
          <w:p w14:paraId="433E1D2E"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F2C5340" w14:textId="40F2351E"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2829A7C" w14:textId="26EC9DB6"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67512D" w:rsidRPr="00447BEF" w14:paraId="702F3A31" w14:textId="77777777" w:rsidTr="004D34AD">
        <w:trPr>
          <w:jc w:val="center"/>
        </w:trPr>
        <w:tc>
          <w:tcPr>
            <w:tcW w:w="667" w:type="pct"/>
            <w:vAlign w:val="center"/>
          </w:tcPr>
          <w:p w14:paraId="1DD5B306" w14:textId="77777777" w:rsidR="0067512D" w:rsidRPr="00447BEF" w:rsidRDefault="0067512D" w:rsidP="0067512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18, Observación 1</w:t>
            </w:r>
          </w:p>
        </w:tc>
        <w:tc>
          <w:tcPr>
            <w:tcW w:w="744" w:type="pct"/>
            <w:vAlign w:val="center"/>
          </w:tcPr>
          <w:p w14:paraId="2A41B3D7" w14:textId="77777777" w:rsidR="0067512D" w:rsidRPr="00447BEF" w:rsidRDefault="0067512D" w:rsidP="0067512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59CFD99" w14:textId="77777777" w:rsidR="0067512D" w:rsidRPr="00447BEF" w:rsidRDefault="0067512D" w:rsidP="0067512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y Transferencias Interbancarias del anticipo y de las estimaciones  #1, #2 y #3 finiquito, así como la Transferencia Interbancaria del saldo del anticipo</w:t>
            </w:r>
          </w:p>
        </w:tc>
        <w:tc>
          <w:tcPr>
            <w:tcW w:w="1458" w:type="pct"/>
            <w:vAlign w:val="center"/>
          </w:tcPr>
          <w:p w14:paraId="62B99CCA" w14:textId="47CC909C" w:rsidR="0067512D" w:rsidRPr="00447BEF" w:rsidRDefault="0067512D" w:rsidP="001956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pagos interbancarios y CFDI para esta obra haciendo falta el CFDI para la estimación 3 por la cantidad de $107,156.25. Se solventó documentalmente $4,337,601.46, quedando pendiente de solventar $107,156.25</w:t>
            </w:r>
            <w:r w:rsidR="0019567A">
              <w:rPr>
                <w:rFonts w:ascii="Arial" w:hAnsi="Arial" w:cs="Arial"/>
                <w:sz w:val="14"/>
                <w:szCs w:val="14"/>
              </w:rPr>
              <w:t>.</w:t>
            </w:r>
          </w:p>
        </w:tc>
        <w:tc>
          <w:tcPr>
            <w:tcW w:w="796" w:type="pct"/>
            <w:vAlign w:val="center"/>
          </w:tcPr>
          <w:p w14:paraId="05C0D2CB" w14:textId="77777777" w:rsidR="0067512D" w:rsidRPr="00447BEF" w:rsidRDefault="0067512D" w:rsidP="0067512D">
            <w:pPr>
              <w:ind w:right="49"/>
              <w:jc w:val="center"/>
              <w:rPr>
                <w:rFonts w:ascii="Arial" w:hAnsi="Arial" w:cs="Arial"/>
                <w:sz w:val="14"/>
                <w:szCs w:val="14"/>
              </w:rPr>
            </w:pPr>
            <w:r w:rsidRPr="00447BEF">
              <w:rPr>
                <w:rFonts w:ascii="Arial" w:hAnsi="Arial" w:cs="Arial"/>
                <w:sz w:val="14"/>
                <w:szCs w:val="14"/>
              </w:rPr>
              <w:t xml:space="preserve">Atendido </w:t>
            </w:r>
          </w:p>
          <w:p w14:paraId="51636E51" w14:textId="77777777" w:rsidR="0067512D" w:rsidRPr="00447BEF" w:rsidRDefault="0067512D" w:rsidP="0067512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931F93" w14:textId="040A70C6" w:rsidR="0067512D" w:rsidRPr="00447BEF" w:rsidRDefault="0067512D" w:rsidP="00147696">
            <w:pPr>
              <w:ind w:right="49"/>
              <w:jc w:val="center"/>
              <w:rPr>
                <w:rFonts w:ascii="Arial" w:hAnsi="Arial" w:cs="Arial"/>
                <w:sz w:val="14"/>
                <w:szCs w:val="14"/>
                <w:lang w:val="es-ES_tradnl"/>
              </w:rPr>
            </w:pPr>
            <w:r w:rsidRPr="00447BEF">
              <w:rPr>
                <w:rFonts w:ascii="Arial" w:hAnsi="Arial" w:cs="Arial"/>
                <w:sz w:val="14"/>
                <w:szCs w:val="14"/>
              </w:rPr>
              <w:t xml:space="preserve">Pliego </w:t>
            </w:r>
            <w:r w:rsidR="00147696">
              <w:rPr>
                <w:rFonts w:ascii="Arial" w:hAnsi="Arial" w:cs="Arial"/>
                <w:sz w:val="14"/>
                <w:szCs w:val="14"/>
              </w:rPr>
              <w:t xml:space="preserve">de Observaciones </w:t>
            </w:r>
          </w:p>
        </w:tc>
      </w:tr>
      <w:tr w:rsidR="0067512D" w:rsidRPr="00447BEF" w14:paraId="3B3AA256" w14:textId="77777777" w:rsidTr="00B31F3A">
        <w:trPr>
          <w:trHeight w:val="726"/>
          <w:jc w:val="center"/>
        </w:trPr>
        <w:tc>
          <w:tcPr>
            <w:tcW w:w="667" w:type="pct"/>
            <w:vMerge w:val="restart"/>
            <w:vAlign w:val="center"/>
          </w:tcPr>
          <w:p w14:paraId="5ED86A4D"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2</w:t>
            </w:r>
          </w:p>
        </w:tc>
        <w:tc>
          <w:tcPr>
            <w:tcW w:w="744" w:type="pct"/>
            <w:vMerge w:val="restart"/>
            <w:vAlign w:val="center"/>
          </w:tcPr>
          <w:p w14:paraId="2F72F998"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8DE0C17"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982C053"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818EE32"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0F76B6EE"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85475DE" w14:textId="70EFA804"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67512D" w:rsidRPr="00447BEF" w14:paraId="418828E0" w14:textId="77777777" w:rsidTr="004D34AD">
        <w:trPr>
          <w:jc w:val="center"/>
        </w:trPr>
        <w:tc>
          <w:tcPr>
            <w:tcW w:w="667" w:type="pct"/>
            <w:vMerge/>
            <w:vAlign w:val="center"/>
          </w:tcPr>
          <w:p w14:paraId="53728B2B"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C51C6DC"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846E8C0"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735BC6EB"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2EB15EA"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FB48541"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B68E0E3" w14:textId="62C3CC9B"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67512D" w:rsidRPr="00447BEF" w14:paraId="7CA1094C" w14:textId="77777777" w:rsidTr="004D34AD">
        <w:trPr>
          <w:jc w:val="center"/>
        </w:trPr>
        <w:tc>
          <w:tcPr>
            <w:tcW w:w="667" w:type="pct"/>
            <w:vMerge/>
            <w:vAlign w:val="center"/>
          </w:tcPr>
          <w:p w14:paraId="1F94ECFF"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F54C163"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18BC921"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4AAFF2D8"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B042BF9"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4A17D1B0"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ED42BCD" w14:textId="245F5B39"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67512D" w:rsidRPr="00447BEF" w14:paraId="5411CFA4" w14:textId="77777777" w:rsidTr="004D34AD">
        <w:trPr>
          <w:jc w:val="center"/>
        </w:trPr>
        <w:tc>
          <w:tcPr>
            <w:tcW w:w="667" w:type="pct"/>
            <w:vMerge/>
            <w:vAlign w:val="center"/>
          </w:tcPr>
          <w:p w14:paraId="48EEA0CB"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59B7313"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9A65E3" w14:textId="1D1EC526"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94381F8"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DDDCC06"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0E90693"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AE341B" w14:textId="748B248B"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67512D" w:rsidRPr="00447BEF" w14:paraId="211C75A7" w14:textId="77777777" w:rsidTr="004D34AD">
        <w:trPr>
          <w:jc w:val="center"/>
        </w:trPr>
        <w:tc>
          <w:tcPr>
            <w:tcW w:w="667" w:type="pct"/>
            <w:vMerge/>
            <w:vAlign w:val="center"/>
          </w:tcPr>
          <w:p w14:paraId="4A57ACA1"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0868577"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3BAEC10"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Estimaciones de Obra.</w:t>
            </w:r>
          </w:p>
        </w:tc>
        <w:tc>
          <w:tcPr>
            <w:tcW w:w="1458" w:type="pct"/>
            <w:vAlign w:val="center"/>
          </w:tcPr>
          <w:p w14:paraId="14FF06BE" w14:textId="77888D36" w:rsidR="0067512D" w:rsidRPr="00447BEF" w:rsidRDefault="0067512D"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Se entrega con folio 0043-0050 el cuerpo de la estimación No.3 finiquito.</w:t>
            </w:r>
            <w:r w:rsidR="00147696">
              <w:rPr>
                <w:rFonts w:ascii="Arial" w:hAnsi="Arial" w:cs="Arial"/>
                <w:color w:val="000000" w:themeColor="text1"/>
                <w:sz w:val="14"/>
                <w:szCs w:val="14"/>
              </w:rPr>
              <w:t xml:space="preserve"> </w:t>
            </w:r>
          </w:p>
        </w:tc>
        <w:tc>
          <w:tcPr>
            <w:tcW w:w="796" w:type="pct"/>
            <w:vAlign w:val="center"/>
          </w:tcPr>
          <w:p w14:paraId="16B27434"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720A5D0"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A85FBE0" w14:textId="1108006F"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67512D" w:rsidRPr="00447BEF" w14:paraId="382F1BAD" w14:textId="77777777" w:rsidTr="004D34AD">
        <w:trPr>
          <w:jc w:val="center"/>
        </w:trPr>
        <w:tc>
          <w:tcPr>
            <w:tcW w:w="667" w:type="pct"/>
            <w:vMerge/>
            <w:vAlign w:val="center"/>
          </w:tcPr>
          <w:p w14:paraId="5BDA40C3"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EF3626A"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A1353BA" w14:textId="77777777" w:rsidR="0067512D" w:rsidRPr="00447BEF" w:rsidRDefault="0067512D" w:rsidP="0067512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127FCA89" w14:textId="45A13CA8" w:rsidR="0067512D" w:rsidRPr="00447BEF" w:rsidRDefault="0067512D"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folio 0043-0072 los números generadores, croquis, fotografías y pruebas de laboratorio de la estimación #3 finiquito.</w:t>
            </w:r>
          </w:p>
        </w:tc>
        <w:tc>
          <w:tcPr>
            <w:tcW w:w="796" w:type="pct"/>
            <w:vAlign w:val="center"/>
          </w:tcPr>
          <w:p w14:paraId="4B899394" w14:textId="77777777" w:rsidR="0067512D" w:rsidRPr="00447BEF" w:rsidRDefault="0067512D" w:rsidP="0067512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7EF7C3D" w14:textId="77777777"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397E2A72" w14:textId="19966A2B" w:rsidR="0067512D" w:rsidRPr="00447BEF" w:rsidRDefault="0067512D" w:rsidP="0067512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578D2001" w14:textId="77777777" w:rsidTr="004D34AD">
        <w:trPr>
          <w:jc w:val="center"/>
        </w:trPr>
        <w:tc>
          <w:tcPr>
            <w:tcW w:w="667" w:type="pct"/>
            <w:vMerge w:val="restart"/>
            <w:vAlign w:val="center"/>
          </w:tcPr>
          <w:p w14:paraId="1B11CD3E" w14:textId="699502A1"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2</w:t>
            </w:r>
          </w:p>
        </w:tc>
        <w:tc>
          <w:tcPr>
            <w:tcW w:w="744" w:type="pct"/>
            <w:vMerge w:val="restart"/>
            <w:vAlign w:val="center"/>
          </w:tcPr>
          <w:p w14:paraId="14FB7701" w14:textId="7D45754E"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0E110CAD" w14:textId="24416F95"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3F1FFBE0" w14:textId="5E1AB348"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entrega </w:t>
            </w:r>
            <w:r w:rsidR="00147696" w:rsidRPr="00447BEF">
              <w:rPr>
                <w:rFonts w:ascii="Arial" w:hAnsi="Arial" w:cs="Arial"/>
                <w:color w:val="000000" w:themeColor="text1"/>
                <w:sz w:val="14"/>
                <w:szCs w:val="14"/>
              </w:rPr>
              <w:t>bitácora física</w:t>
            </w:r>
            <w:r w:rsidRPr="00447BEF">
              <w:rPr>
                <w:rFonts w:ascii="Arial" w:hAnsi="Arial" w:cs="Arial"/>
                <w:color w:val="000000" w:themeColor="text1"/>
                <w:sz w:val="14"/>
                <w:szCs w:val="14"/>
              </w:rPr>
              <w:t>.</w:t>
            </w:r>
            <w:r w:rsidR="0019567A">
              <w:rPr>
                <w:rFonts w:ascii="Arial" w:hAnsi="Arial" w:cs="Arial"/>
                <w:color w:val="000000" w:themeColor="text1"/>
                <w:sz w:val="14"/>
                <w:szCs w:val="14"/>
              </w:rPr>
              <w:t xml:space="preserve"> </w:t>
            </w:r>
          </w:p>
        </w:tc>
        <w:tc>
          <w:tcPr>
            <w:tcW w:w="796" w:type="pct"/>
            <w:vAlign w:val="center"/>
          </w:tcPr>
          <w:p w14:paraId="4611A63E"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90E8E9A" w14:textId="2E236686"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4E8175B2" w14:textId="1F20FFE5"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BE19D6" w:rsidRPr="00447BEF" w14:paraId="58587BD7" w14:textId="77777777" w:rsidTr="004D34AD">
        <w:trPr>
          <w:jc w:val="center"/>
        </w:trPr>
        <w:tc>
          <w:tcPr>
            <w:tcW w:w="667" w:type="pct"/>
            <w:vMerge/>
            <w:vAlign w:val="center"/>
          </w:tcPr>
          <w:p w14:paraId="5C11A73F" w14:textId="1FD92CB6"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C49F068" w14:textId="78F5803C"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B989B6D" w14:textId="5005A62B"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188F6FAE" w14:textId="74BF639C" w:rsidR="00BE19D6" w:rsidRPr="00447BEF" w:rsidRDefault="00BE19D6" w:rsidP="001956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un oficio que hace referencia a la autorización del convenio modificatorio, sin embargo, no es el documento solicitado.</w:t>
            </w:r>
            <w:r w:rsidR="00147696">
              <w:rPr>
                <w:rFonts w:ascii="Arial" w:hAnsi="Arial" w:cs="Arial"/>
                <w:color w:val="000000" w:themeColor="text1"/>
                <w:sz w:val="14"/>
                <w:szCs w:val="14"/>
              </w:rPr>
              <w:t xml:space="preserve"> </w:t>
            </w:r>
          </w:p>
        </w:tc>
        <w:tc>
          <w:tcPr>
            <w:tcW w:w="796" w:type="pct"/>
            <w:vAlign w:val="center"/>
          </w:tcPr>
          <w:p w14:paraId="29232B53"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1BC19D6" w14:textId="4541D5E2"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3838065A" w14:textId="09B72AED"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BE19D6" w:rsidRPr="00447BEF" w14:paraId="2999FE3A" w14:textId="77777777" w:rsidTr="004D34AD">
        <w:trPr>
          <w:jc w:val="center"/>
        </w:trPr>
        <w:tc>
          <w:tcPr>
            <w:tcW w:w="667" w:type="pct"/>
            <w:vMerge/>
            <w:vAlign w:val="center"/>
          </w:tcPr>
          <w:p w14:paraId="618DB359" w14:textId="7B5B756A"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BFAF60" w14:textId="3C648A65"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DB7C55F"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E1BC2FF" w14:textId="64992501" w:rsidR="00BE19D6" w:rsidRPr="00447BEF" w:rsidRDefault="00BE19D6"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entrega con folio 00107 el oficio de notificación de terminación de fecha 22/12/2019 con el sello de acuse de recibo por parte del municipio. </w:t>
            </w:r>
          </w:p>
        </w:tc>
        <w:tc>
          <w:tcPr>
            <w:tcW w:w="796" w:type="pct"/>
            <w:vAlign w:val="center"/>
          </w:tcPr>
          <w:p w14:paraId="3A14A9A6"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5BD0644"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7FA64B0C" w14:textId="5F5DFC85"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67D64643" w14:textId="77777777" w:rsidTr="004D34AD">
        <w:trPr>
          <w:jc w:val="center"/>
        </w:trPr>
        <w:tc>
          <w:tcPr>
            <w:tcW w:w="667" w:type="pct"/>
            <w:vMerge/>
            <w:vAlign w:val="center"/>
          </w:tcPr>
          <w:p w14:paraId="13BABC15"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DCE3044"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A1E9B35" w14:textId="6F4513A8"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Acta de </w:t>
            </w:r>
            <w:r w:rsidR="009063A7">
              <w:rPr>
                <w:rFonts w:ascii="Arial" w:hAnsi="Arial" w:cs="Arial"/>
                <w:color w:val="000000" w:themeColor="text1"/>
                <w:sz w:val="14"/>
                <w:szCs w:val="14"/>
              </w:rPr>
              <w:t>Entrega-Recepción</w:t>
            </w:r>
            <w:r w:rsidRPr="00447BEF">
              <w:rPr>
                <w:rFonts w:ascii="Arial" w:hAnsi="Arial" w:cs="Arial"/>
                <w:color w:val="000000" w:themeColor="text1"/>
                <w:sz w:val="14"/>
                <w:szCs w:val="14"/>
              </w:rPr>
              <w:t xml:space="preserve"> física de los trabajos.</w:t>
            </w:r>
          </w:p>
        </w:tc>
        <w:tc>
          <w:tcPr>
            <w:tcW w:w="1458" w:type="pct"/>
            <w:vAlign w:val="center"/>
          </w:tcPr>
          <w:p w14:paraId="33353FDC" w14:textId="2924D34E" w:rsidR="00BE19D6" w:rsidRPr="00447BEF" w:rsidRDefault="00BE19D6" w:rsidP="001956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w:t>
            </w:r>
            <w:r w:rsidR="00147696">
              <w:rPr>
                <w:rFonts w:ascii="Arial" w:hAnsi="Arial" w:cs="Arial"/>
                <w:color w:val="000000" w:themeColor="text1"/>
                <w:sz w:val="14"/>
                <w:szCs w:val="14"/>
              </w:rPr>
              <w:t>1159/2020 del 18/12/2020 s</w:t>
            </w:r>
            <w:r w:rsidRPr="00447BEF">
              <w:rPr>
                <w:rFonts w:ascii="Arial" w:hAnsi="Arial" w:cs="Arial"/>
                <w:color w:val="000000" w:themeColor="text1"/>
                <w:sz w:val="14"/>
                <w:szCs w:val="14"/>
              </w:rPr>
              <w:t>e entrega con folios 00108-</w:t>
            </w:r>
            <w:r w:rsidR="00147696" w:rsidRPr="00447BEF">
              <w:rPr>
                <w:rFonts w:ascii="Arial" w:hAnsi="Arial" w:cs="Arial"/>
                <w:color w:val="000000" w:themeColor="text1"/>
                <w:sz w:val="14"/>
                <w:szCs w:val="14"/>
              </w:rPr>
              <w:t>00109 el</w:t>
            </w:r>
            <w:r w:rsidRPr="00447BEF">
              <w:rPr>
                <w:rFonts w:ascii="Arial" w:hAnsi="Arial" w:cs="Arial"/>
                <w:color w:val="000000" w:themeColor="text1"/>
                <w:sz w:val="14"/>
                <w:szCs w:val="14"/>
              </w:rPr>
              <w:t xml:space="preserve"> Acta de </w:t>
            </w:r>
            <w:r w:rsidR="009063A7">
              <w:rPr>
                <w:rFonts w:ascii="Arial" w:hAnsi="Arial" w:cs="Arial"/>
                <w:color w:val="000000" w:themeColor="text1"/>
                <w:sz w:val="14"/>
                <w:szCs w:val="14"/>
              </w:rPr>
              <w:t>Entrega-Recepción</w:t>
            </w:r>
            <w:r w:rsidRPr="00447BEF">
              <w:rPr>
                <w:rFonts w:ascii="Arial" w:hAnsi="Arial" w:cs="Arial"/>
                <w:color w:val="000000" w:themeColor="text1"/>
                <w:sz w:val="14"/>
                <w:szCs w:val="14"/>
              </w:rPr>
              <w:t xml:space="preserve"> de 23/12/2019, sin </w:t>
            </w:r>
            <w:r w:rsidR="00147696" w:rsidRPr="00447BEF">
              <w:rPr>
                <w:rFonts w:ascii="Arial" w:hAnsi="Arial" w:cs="Arial"/>
                <w:color w:val="000000" w:themeColor="text1"/>
                <w:sz w:val="14"/>
                <w:szCs w:val="14"/>
              </w:rPr>
              <w:t>embargo,</w:t>
            </w:r>
            <w:r w:rsidRPr="00447BEF">
              <w:rPr>
                <w:rFonts w:ascii="Arial" w:hAnsi="Arial" w:cs="Arial"/>
                <w:color w:val="000000" w:themeColor="text1"/>
                <w:sz w:val="14"/>
                <w:szCs w:val="14"/>
              </w:rPr>
              <w:t xml:space="preserve"> le falta la firma del contralor municipal como se encuentra establecido en la hoja con folio No. 109 en la parte inferior del documento.</w:t>
            </w:r>
            <w:r w:rsidR="00147696">
              <w:rPr>
                <w:rFonts w:ascii="Arial" w:hAnsi="Arial" w:cs="Arial"/>
                <w:color w:val="000000" w:themeColor="text1"/>
                <w:sz w:val="14"/>
                <w:szCs w:val="14"/>
              </w:rPr>
              <w:t xml:space="preserve"> </w:t>
            </w:r>
          </w:p>
        </w:tc>
        <w:tc>
          <w:tcPr>
            <w:tcW w:w="796" w:type="pct"/>
            <w:vAlign w:val="center"/>
          </w:tcPr>
          <w:p w14:paraId="1CDF9B36"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49523A9D"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29F6443" w14:textId="1C3A4BEE"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44715845" w14:textId="77777777" w:rsidTr="004D34AD">
        <w:trPr>
          <w:jc w:val="center"/>
        </w:trPr>
        <w:tc>
          <w:tcPr>
            <w:tcW w:w="667" w:type="pct"/>
            <w:vMerge/>
            <w:vAlign w:val="center"/>
          </w:tcPr>
          <w:p w14:paraId="22527626"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08B424E"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97B9483"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64FD27D3" w14:textId="5FC122CD" w:rsidR="00BE19D6" w:rsidRPr="00447BEF" w:rsidRDefault="00BE19D6"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sidR="00147696">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presentan con los folios 0073-0075</w:t>
            </w:r>
            <w:r w:rsidR="00147696">
              <w:rPr>
                <w:rFonts w:ascii="Arial" w:hAnsi="Arial" w:cs="Arial"/>
                <w:color w:val="000000" w:themeColor="text1"/>
                <w:sz w:val="14"/>
                <w:szCs w:val="14"/>
              </w:rPr>
              <w:t xml:space="preserve"> </w:t>
            </w:r>
            <w:r w:rsidRPr="00447BEF">
              <w:rPr>
                <w:rFonts w:ascii="Arial" w:hAnsi="Arial" w:cs="Arial"/>
                <w:color w:val="000000" w:themeColor="text1"/>
                <w:sz w:val="14"/>
                <w:szCs w:val="14"/>
              </w:rPr>
              <w:t xml:space="preserve">los planos definitivos. </w:t>
            </w:r>
          </w:p>
        </w:tc>
        <w:tc>
          <w:tcPr>
            <w:tcW w:w="796" w:type="pct"/>
            <w:vAlign w:val="center"/>
          </w:tcPr>
          <w:p w14:paraId="5EEDB95E"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0ED44AE"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970B8E1" w14:textId="525B2D5C"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55B48692" w14:textId="77777777" w:rsidTr="004D34AD">
        <w:trPr>
          <w:jc w:val="center"/>
        </w:trPr>
        <w:tc>
          <w:tcPr>
            <w:tcW w:w="667" w:type="pct"/>
            <w:vMerge/>
            <w:vAlign w:val="center"/>
          </w:tcPr>
          <w:p w14:paraId="4B542250"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5B52955"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1FF8CA7"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03C3B65E" w14:textId="25B29789" w:rsidR="00BE19D6" w:rsidRPr="00447BEF" w:rsidRDefault="00BE19D6"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w:t>
            </w:r>
            <w:r w:rsidR="00147696">
              <w:rPr>
                <w:rFonts w:ascii="Arial" w:hAnsi="Arial" w:cs="Arial"/>
                <w:color w:val="000000" w:themeColor="text1"/>
                <w:sz w:val="14"/>
                <w:szCs w:val="14"/>
              </w:rPr>
              <w:t>s</w:t>
            </w:r>
            <w:r w:rsidRPr="00447BEF">
              <w:rPr>
                <w:rFonts w:ascii="Arial" w:hAnsi="Arial" w:cs="Arial"/>
                <w:color w:val="000000" w:themeColor="text1"/>
                <w:sz w:val="14"/>
                <w:szCs w:val="14"/>
              </w:rPr>
              <w:t>e presenta notificación para la firma del finiquito del 23 de diciembre de 2019 con la firma de recibo por parte del Administrador Único.</w:t>
            </w:r>
            <w:r w:rsidR="00147696">
              <w:rPr>
                <w:rFonts w:ascii="Arial" w:hAnsi="Arial" w:cs="Arial"/>
                <w:color w:val="000000" w:themeColor="text1"/>
                <w:sz w:val="14"/>
                <w:szCs w:val="14"/>
              </w:rPr>
              <w:t xml:space="preserve"> </w:t>
            </w:r>
          </w:p>
        </w:tc>
        <w:tc>
          <w:tcPr>
            <w:tcW w:w="796" w:type="pct"/>
            <w:vAlign w:val="center"/>
          </w:tcPr>
          <w:p w14:paraId="0637E382"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291F9DE9"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3CF9C983" w14:textId="7360F80C"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66EBF506" w14:textId="77777777" w:rsidTr="004D34AD">
        <w:trPr>
          <w:jc w:val="center"/>
        </w:trPr>
        <w:tc>
          <w:tcPr>
            <w:tcW w:w="667" w:type="pct"/>
            <w:vMerge/>
            <w:vAlign w:val="center"/>
          </w:tcPr>
          <w:p w14:paraId="099B8308"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DFE8447"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8255E61"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Finiquito de obra.</w:t>
            </w:r>
          </w:p>
        </w:tc>
        <w:tc>
          <w:tcPr>
            <w:tcW w:w="1458" w:type="pct"/>
            <w:vAlign w:val="center"/>
          </w:tcPr>
          <w:p w14:paraId="6CA266C2" w14:textId="2B919DC6" w:rsidR="00BE19D6" w:rsidRPr="00447BEF" w:rsidRDefault="00BE19D6"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w:t>
            </w:r>
            <w:r w:rsidR="00147696">
              <w:rPr>
                <w:rFonts w:ascii="Arial" w:hAnsi="Arial" w:cs="Arial"/>
                <w:color w:val="000000" w:themeColor="text1"/>
                <w:sz w:val="14"/>
                <w:szCs w:val="14"/>
              </w:rPr>
              <w:t>20 de fecha 18/12/2020 s</w:t>
            </w:r>
            <w:r w:rsidRPr="00447BEF">
              <w:rPr>
                <w:rFonts w:ascii="Arial" w:hAnsi="Arial" w:cs="Arial"/>
                <w:color w:val="000000" w:themeColor="text1"/>
                <w:sz w:val="14"/>
                <w:szCs w:val="14"/>
              </w:rPr>
              <w:t xml:space="preserve">e presenta con folio 00114 </w:t>
            </w:r>
            <w:r w:rsidR="00147696" w:rsidRPr="00447BEF">
              <w:rPr>
                <w:rFonts w:ascii="Arial" w:hAnsi="Arial" w:cs="Arial"/>
                <w:color w:val="000000" w:themeColor="text1"/>
                <w:sz w:val="14"/>
                <w:szCs w:val="14"/>
              </w:rPr>
              <w:t>el finiquito</w:t>
            </w:r>
            <w:r w:rsidRPr="00447BEF">
              <w:rPr>
                <w:rFonts w:ascii="Arial" w:hAnsi="Arial" w:cs="Arial"/>
                <w:color w:val="000000" w:themeColor="text1"/>
                <w:sz w:val="14"/>
                <w:szCs w:val="14"/>
              </w:rPr>
              <w:t xml:space="preserve"> de obra.</w:t>
            </w:r>
          </w:p>
        </w:tc>
        <w:tc>
          <w:tcPr>
            <w:tcW w:w="796" w:type="pct"/>
            <w:vAlign w:val="center"/>
          </w:tcPr>
          <w:p w14:paraId="2D4D112C"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0987FA8"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75660C1F" w14:textId="540BA7D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5B53C8E7" w14:textId="77777777" w:rsidTr="00B31F3A">
        <w:trPr>
          <w:trHeight w:val="832"/>
          <w:jc w:val="center"/>
        </w:trPr>
        <w:tc>
          <w:tcPr>
            <w:tcW w:w="667" w:type="pct"/>
            <w:vMerge/>
            <w:vAlign w:val="center"/>
          </w:tcPr>
          <w:p w14:paraId="0523E4FD"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D147069"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4295652"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60E14A06"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3DE1B7E6"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758C5BA"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3A63BE0" w14:textId="5CA9B486"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167A577B" w14:textId="77777777" w:rsidTr="004D34AD">
        <w:trPr>
          <w:jc w:val="center"/>
        </w:trPr>
        <w:tc>
          <w:tcPr>
            <w:tcW w:w="667" w:type="pct"/>
            <w:vMerge/>
            <w:vAlign w:val="center"/>
          </w:tcPr>
          <w:p w14:paraId="384F3F87"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344F050"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6C417D7"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7BD3405C"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258FE88"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5B29A403"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785E3A0" w14:textId="3159A0CF"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4B332F32" w14:textId="77777777" w:rsidTr="004D34AD">
        <w:trPr>
          <w:jc w:val="center"/>
        </w:trPr>
        <w:tc>
          <w:tcPr>
            <w:tcW w:w="667" w:type="pct"/>
            <w:vMerge/>
            <w:vAlign w:val="center"/>
          </w:tcPr>
          <w:p w14:paraId="6E7AC1CD"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669D78C"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57EFC49"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Comprobante de cobro de anticipo. </w:t>
            </w:r>
          </w:p>
        </w:tc>
        <w:tc>
          <w:tcPr>
            <w:tcW w:w="1458" w:type="pct"/>
            <w:vAlign w:val="center"/>
          </w:tcPr>
          <w:p w14:paraId="03A1620D" w14:textId="3271E142"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presentan dos pagos interbancarios que suman la cantidad de $146,310.07 </w:t>
            </w:r>
            <w:r w:rsidR="001A1888">
              <w:rPr>
                <w:rFonts w:ascii="Arial" w:hAnsi="Arial" w:cs="Arial"/>
                <w:color w:val="000000" w:themeColor="text1"/>
                <w:sz w:val="14"/>
                <w:szCs w:val="14"/>
              </w:rPr>
              <w:t>correspondiente al pago inicial.</w:t>
            </w:r>
          </w:p>
        </w:tc>
        <w:tc>
          <w:tcPr>
            <w:tcW w:w="796" w:type="pct"/>
            <w:vAlign w:val="center"/>
          </w:tcPr>
          <w:p w14:paraId="613B44EB"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9CFCE0D" w14:textId="2AFA2E9A"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1FD3DA8" w14:textId="43EDDE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56B43FBA" w14:textId="77777777" w:rsidTr="004D34AD">
        <w:trPr>
          <w:jc w:val="center"/>
        </w:trPr>
        <w:tc>
          <w:tcPr>
            <w:tcW w:w="667" w:type="pct"/>
            <w:vMerge/>
            <w:vAlign w:val="center"/>
          </w:tcPr>
          <w:p w14:paraId="05A670DA"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D440CF2"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6B19122" w14:textId="77777777" w:rsidR="00BE19D6" w:rsidRPr="00447BEF" w:rsidRDefault="00BE19D6" w:rsidP="00BE19D6">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Amortización.</w:t>
            </w:r>
          </w:p>
          <w:p w14:paraId="35198A70"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59D823A2" w14:textId="454AEA77" w:rsidR="00BE19D6" w:rsidRPr="00447BEF" w:rsidRDefault="00BE19D6" w:rsidP="001A1888">
            <w:pPr>
              <w:ind w:right="49"/>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presentan pagos interbancarios y CFDI que corresponden a esta obra, sin embargo, hace falta comprobar un pago para la estimación 3 por la cantidad de $107,156.25, motivo por el cual no se puede verificar la debida amortización del anticipo. </w:t>
            </w:r>
            <w:r w:rsidR="00147696">
              <w:rPr>
                <w:rFonts w:ascii="Arial" w:hAnsi="Arial" w:cs="Arial"/>
                <w:color w:val="000000" w:themeColor="text1"/>
                <w:sz w:val="14"/>
                <w:szCs w:val="14"/>
              </w:rPr>
              <w:t xml:space="preserve"> </w:t>
            </w:r>
          </w:p>
        </w:tc>
        <w:tc>
          <w:tcPr>
            <w:tcW w:w="796" w:type="pct"/>
            <w:vAlign w:val="center"/>
          </w:tcPr>
          <w:p w14:paraId="53DBD764"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3E2F37E"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FAC793F" w14:textId="17E3E4B2"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6A60A3B0" w14:textId="77777777" w:rsidTr="004D34AD">
        <w:trPr>
          <w:jc w:val="center"/>
        </w:trPr>
        <w:tc>
          <w:tcPr>
            <w:tcW w:w="667" w:type="pct"/>
            <w:vMerge w:val="restart"/>
            <w:vAlign w:val="center"/>
          </w:tcPr>
          <w:p w14:paraId="72275A83" w14:textId="20984726"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2</w:t>
            </w:r>
          </w:p>
        </w:tc>
        <w:tc>
          <w:tcPr>
            <w:tcW w:w="744" w:type="pct"/>
            <w:vMerge w:val="restart"/>
            <w:vAlign w:val="center"/>
          </w:tcPr>
          <w:p w14:paraId="6AC84A20" w14:textId="25C4DA2C"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0D09541" w14:textId="0ECEAD84"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7CFA9A2E" w14:textId="0FCDE6D9" w:rsidR="00BE19D6" w:rsidRPr="00447BEF" w:rsidRDefault="00BE19D6" w:rsidP="001A188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presentó, con los folios 003, 006, 009, 0012, 0015, 0018, 0021, 0024, 0027, 0030, 0033, 0036, 0039, pagos interbancarios que solventan la estimación #1 y #2. Para la estimación #3 hace falta un pago interbancario por la cantidad de $107,156.25.</w:t>
            </w:r>
            <w:r w:rsidR="00147696">
              <w:rPr>
                <w:rFonts w:ascii="Arial" w:hAnsi="Arial" w:cs="Arial"/>
                <w:color w:val="000000" w:themeColor="text1"/>
                <w:sz w:val="14"/>
                <w:szCs w:val="14"/>
              </w:rPr>
              <w:t xml:space="preserve"> </w:t>
            </w:r>
          </w:p>
        </w:tc>
        <w:tc>
          <w:tcPr>
            <w:tcW w:w="796" w:type="pct"/>
            <w:vAlign w:val="center"/>
          </w:tcPr>
          <w:p w14:paraId="111C7248"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4F9C010" w14:textId="0B58FBCB"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C49E846" w14:textId="6FC040BB"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BE19D6" w:rsidRPr="00447BEF" w14:paraId="35CE4593" w14:textId="77777777" w:rsidTr="004D34AD">
        <w:trPr>
          <w:jc w:val="center"/>
        </w:trPr>
        <w:tc>
          <w:tcPr>
            <w:tcW w:w="667" w:type="pct"/>
            <w:vMerge/>
            <w:vAlign w:val="center"/>
          </w:tcPr>
          <w:p w14:paraId="517EFC20" w14:textId="6F1F58A3"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F9B3750" w14:textId="0DC3A606"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0A5A9D0"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7E7081C7" w14:textId="4553F99D" w:rsidR="00BE19D6" w:rsidRPr="00447BEF" w:rsidRDefault="00BE19D6"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presentó con los folios 001-002, 004-005, 007-008, 0010-0011, 0013-0014, 0016-0017, 0019-0020, 0022-0023, 0025-0026, 0028-0029, 0031-0032, 0034-0035, 0037-0038, 0040-0041 CFDI que solventan el anticipo, la estimación #1 y #2. Para la estimación #3 hace falta un CFDI por la cantidad de $107,156.25.</w:t>
            </w:r>
          </w:p>
        </w:tc>
        <w:tc>
          <w:tcPr>
            <w:tcW w:w="796" w:type="pct"/>
            <w:vAlign w:val="center"/>
          </w:tcPr>
          <w:p w14:paraId="3D2F9ABE"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65030C8"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DDECB2" w14:textId="6FC4FA5E"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71993D43" w14:textId="77777777" w:rsidTr="00B31F3A">
        <w:trPr>
          <w:trHeight w:val="766"/>
          <w:jc w:val="center"/>
        </w:trPr>
        <w:tc>
          <w:tcPr>
            <w:tcW w:w="667" w:type="pct"/>
            <w:vMerge w:val="restart"/>
            <w:vAlign w:val="center"/>
          </w:tcPr>
          <w:p w14:paraId="454FFB3C"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18, Observación 3</w:t>
            </w:r>
          </w:p>
        </w:tc>
        <w:tc>
          <w:tcPr>
            <w:tcW w:w="744" w:type="pct"/>
            <w:vMerge w:val="restart"/>
            <w:vAlign w:val="center"/>
          </w:tcPr>
          <w:p w14:paraId="2865F6AE"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AB5286E"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42DCFF25"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334F998"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2581D2E"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96422D5" w14:textId="2AE8D39E"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5E1E9210" w14:textId="77777777" w:rsidTr="004D34AD">
        <w:trPr>
          <w:jc w:val="center"/>
        </w:trPr>
        <w:tc>
          <w:tcPr>
            <w:tcW w:w="667" w:type="pct"/>
            <w:vMerge/>
            <w:vAlign w:val="center"/>
          </w:tcPr>
          <w:p w14:paraId="1ED02529"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22E4613"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44318E0"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0D1E1847" w14:textId="0351FDDD"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el folio 00164 oficio DOP/1634-BCM/2019 del 4/11/2019.</w:t>
            </w:r>
          </w:p>
          <w:p w14:paraId="56961988" w14:textId="575F5395" w:rsidR="00BE19D6" w:rsidRPr="00447BEF" w:rsidRDefault="00BE19D6"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sidR="004A0FF2">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 xml:space="preserve">se encuentra firmado por el Coordinador de Supervisores. </w:t>
            </w:r>
            <w:r w:rsidR="004A0FF2">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or tal motivo se ratifica la observación. No solventa, permanece como documentación irregular.</w:t>
            </w:r>
            <w:r w:rsidR="004A0FF2">
              <w:rPr>
                <w:rFonts w:ascii="Arial" w:hAnsi="Arial" w:cs="Arial"/>
                <w:color w:val="000000" w:themeColor="text1"/>
                <w:sz w:val="14"/>
                <w:szCs w:val="14"/>
                <w:lang w:val="es-ES_tradnl"/>
              </w:rPr>
              <w:t xml:space="preserve"> </w:t>
            </w:r>
          </w:p>
        </w:tc>
        <w:tc>
          <w:tcPr>
            <w:tcW w:w="796" w:type="pct"/>
            <w:vAlign w:val="center"/>
          </w:tcPr>
          <w:p w14:paraId="575E6A05"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5C162612"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02ECA95" w14:textId="623C4B63"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08416F15" w14:textId="77777777" w:rsidTr="004D34AD">
        <w:trPr>
          <w:jc w:val="center"/>
        </w:trPr>
        <w:tc>
          <w:tcPr>
            <w:tcW w:w="667" w:type="pct"/>
            <w:vMerge/>
            <w:vAlign w:val="center"/>
          </w:tcPr>
          <w:p w14:paraId="55D66B25"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D94389"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300911F"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37CC2E80" w14:textId="2ED532D1"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dictamen técnico firmado por el residente de obra.</w:t>
            </w:r>
          </w:p>
          <w:p w14:paraId="13E59BCB" w14:textId="0FC4BD11" w:rsidR="00BE19D6" w:rsidRPr="00447BEF" w:rsidRDefault="004A0FF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lastRenderedPageBreak/>
              <w:t>S</w:t>
            </w:r>
            <w:r w:rsidR="00BE19D6" w:rsidRPr="00447BEF">
              <w:rPr>
                <w:rFonts w:ascii="Arial" w:hAnsi="Arial" w:cs="Arial"/>
                <w:color w:val="000000" w:themeColor="text1"/>
                <w:sz w:val="14"/>
                <w:szCs w:val="14"/>
              </w:rPr>
              <w:t>in embargo, es un documento irregular, puesto que el dictamen técnico integrado en el expediente técnico de la obra se encuentra firmado por el coordinador de supervisores. Por tal motivo se ratifica la observación. No solventa, permanece como documentación irregular.</w:t>
            </w:r>
            <w:r>
              <w:rPr>
                <w:rFonts w:ascii="Arial" w:hAnsi="Arial" w:cs="Arial"/>
                <w:color w:val="000000" w:themeColor="text1"/>
                <w:sz w:val="14"/>
                <w:szCs w:val="14"/>
              </w:rPr>
              <w:t xml:space="preserve"> </w:t>
            </w:r>
          </w:p>
        </w:tc>
        <w:tc>
          <w:tcPr>
            <w:tcW w:w="796" w:type="pct"/>
            <w:vAlign w:val="center"/>
          </w:tcPr>
          <w:p w14:paraId="6A966E98"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281DB1BC"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6B27BBB" w14:textId="2B0F5951"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BE19D6" w:rsidRPr="00447BEF" w14:paraId="2FB9BE42" w14:textId="77777777" w:rsidTr="004D34AD">
        <w:trPr>
          <w:jc w:val="center"/>
        </w:trPr>
        <w:tc>
          <w:tcPr>
            <w:tcW w:w="667" w:type="pct"/>
            <w:vAlign w:val="center"/>
          </w:tcPr>
          <w:p w14:paraId="514F2A4E" w14:textId="77777777" w:rsidR="00BE19D6" w:rsidRPr="00447BEF" w:rsidRDefault="00BE19D6" w:rsidP="00BE19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19, Observación 1</w:t>
            </w:r>
          </w:p>
        </w:tc>
        <w:tc>
          <w:tcPr>
            <w:tcW w:w="744" w:type="pct"/>
            <w:vAlign w:val="center"/>
          </w:tcPr>
          <w:p w14:paraId="6516DC95" w14:textId="77777777" w:rsidR="00BE19D6" w:rsidRPr="00447BEF" w:rsidRDefault="00BE19D6" w:rsidP="00BE19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39192FB3" w14:textId="77777777" w:rsidR="00BE19D6" w:rsidRPr="00447BEF" w:rsidRDefault="00BE19D6" w:rsidP="00BE19D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por Internet  de la estimación # 1 y #2 así como la Transferencia Interbancaria de la estimación #2 y del saldo de la estimación #1</w:t>
            </w:r>
          </w:p>
        </w:tc>
        <w:tc>
          <w:tcPr>
            <w:tcW w:w="1458" w:type="pct"/>
            <w:vAlign w:val="center"/>
          </w:tcPr>
          <w:p w14:paraId="1647AB44" w14:textId="6A4CEBA1" w:rsidR="00BE19D6" w:rsidRPr="00447BEF" w:rsidRDefault="00BE19D6" w:rsidP="001A1888">
            <w:pPr>
              <w:ind w:right="49"/>
              <w:jc w:val="both"/>
              <w:rPr>
                <w:rFonts w:ascii="Arial" w:hAnsi="Arial" w:cs="Arial"/>
                <w:sz w:val="14"/>
                <w:szCs w:val="14"/>
                <w:lang w:val="es-ES_tradnl"/>
              </w:rPr>
            </w:pPr>
            <w:r w:rsidRPr="00447BEF">
              <w:rPr>
                <w:rFonts w:ascii="Arial" w:hAnsi="Arial" w:cs="Arial"/>
                <w:sz w:val="14"/>
                <w:szCs w:val="14"/>
              </w:rPr>
              <w:t>Con oficio DOP/1159/2020 del 18/12/2020 presentan CFDI para la estimación #1 por $900,000.00. Falta un CFDI por $860,775.34 correspondiente a la Estimación #1 y falta el CFDI por la totalidad de la estimación #2. Se solventó documentalmente $900,000.00, quedando pendiente de solventar $1,450,971.68.</w:t>
            </w:r>
            <w:r w:rsidR="001A1888">
              <w:rPr>
                <w:rFonts w:ascii="Arial" w:hAnsi="Arial" w:cs="Arial"/>
                <w:sz w:val="14"/>
                <w:szCs w:val="14"/>
              </w:rPr>
              <w:t xml:space="preserve"> </w:t>
            </w:r>
          </w:p>
        </w:tc>
        <w:tc>
          <w:tcPr>
            <w:tcW w:w="796" w:type="pct"/>
            <w:vAlign w:val="center"/>
          </w:tcPr>
          <w:p w14:paraId="5681FCE2" w14:textId="77777777" w:rsidR="00BE19D6" w:rsidRPr="00447BEF" w:rsidRDefault="00BE19D6" w:rsidP="00BE19D6">
            <w:pPr>
              <w:ind w:right="49"/>
              <w:jc w:val="center"/>
              <w:rPr>
                <w:rFonts w:ascii="Arial" w:hAnsi="Arial" w:cs="Arial"/>
                <w:sz w:val="14"/>
                <w:szCs w:val="14"/>
              </w:rPr>
            </w:pPr>
            <w:r w:rsidRPr="00447BEF">
              <w:rPr>
                <w:rFonts w:ascii="Arial" w:hAnsi="Arial" w:cs="Arial"/>
                <w:sz w:val="14"/>
                <w:szCs w:val="14"/>
              </w:rPr>
              <w:t xml:space="preserve">Atendido </w:t>
            </w:r>
          </w:p>
          <w:p w14:paraId="53CF583F" w14:textId="77777777" w:rsidR="00BE19D6" w:rsidRPr="00447BEF" w:rsidRDefault="00BE19D6" w:rsidP="00BE19D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B12EA77" w14:textId="221117C8" w:rsidR="00BE19D6" w:rsidRPr="00447BEF" w:rsidRDefault="004A0FF2" w:rsidP="004A0FF2">
            <w:pPr>
              <w:ind w:right="49"/>
              <w:jc w:val="center"/>
              <w:rPr>
                <w:rFonts w:ascii="Arial" w:hAnsi="Arial" w:cs="Arial"/>
                <w:sz w:val="14"/>
                <w:szCs w:val="14"/>
                <w:lang w:val="es-ES_tradnl"/>
              </w:rPr>
            </w:pPr>
            <w:r>
              <w:rPr>
                <w:rFonts w:ascii="Arial" w:hAnsi="Arial" w:cs="Arial"/>
                <w:color w:val="000000" w:themeColor="text1"/>
                <w:sz w:val="14"/>
                <w:szCs w:val="14"/>
              </w:rPr>
              <w:t xml:space="preserve">Pliego </w:t>
            </w:r>
            <w:r w:rsidR="00BE19D6">
              <w:rPr>
                <w:rFonts w:ascii="Arial" w:hAnsi="Arial" w:cs="Arial"/>
                <w:color w:val="000000" w:themeColor="text1"/>
                <w:sz w:val="14"/>
                <w:szCs w:val="14"/>
              </w:rPr>
              <w:t>de Observaciones</w:t>
            </w:r>
          </w:p>
        </w:tc>
      </w:tr>
      <w:tr w:rsidR="00BE19D6" w:rsidRPr="00447BEF" w14:paraId="1C5A4D2A" w14:textId="77777777" w:rsidTr="00B31F3A">
        <w:trPr>
          <w:trHeight w:val="800"/>
          <w:jc w:val="center"/>
        </w:trPr>
        <w:tc>
          <w:tcPr>
            <w:tcW w:w="667" w:type="pct"/>
            <w:vAlign w:val="center"/>
          </w:tcPr>
          <w:p w14:paraId="03C4BA74"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2</w:t>
            </w:r>
          </w:p>
        </w:tc>
        <w:tc>
          <w:tcPr>
            <w:tcW w:w="744" w:type="pct"/>
            <w:tcBorders>
              <w:left w:val="nil"/>
            </w:tcBorders>
            <w:vAlign w:val="center"/>
          </w:tcPr>
          <w:p w14:paraId="2D31AAC4"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570E4A3"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37002D56" w14:textId="77777777" w:rsidR="00BE19D6" w:rsidRPr="00447BEF" w:rsidRDefault="00BE19D6" w:rsidP="00BE19D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CD81A34" w14:textId="77777777" w:rsidR="00BE19D6" w:rsidRPr="00447BEF" w:rsidRDefault="00BE19D6" w:rsidP="00BE19D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29720E31" w14:textId="77777777"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797245A" w14:textId="7BAEFA2B" w:rsidR="00BE19D6" w:rsidRPr="00447BEF" w:rsidRDefault="00BE19D6" w:rsidP="00BE19D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3BB94FC4" w14:textId="77777777" w:rsidTr="004D34AD">
        <w:trPr>
          <w:jc w:val="center"/>
        </w:trPr>
        <w:tc>
          <w:tcPr>
            <w:tcW w:w="667" w:type="pct"/>
            <w:vMerge w:val="restart"/>
            <w:vAlign w:val="center"/>
          </w:tcPr>
          <w:p w14:paraId="4F4F0E23" w14:textId="48460AE1"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2</w:t>
            </w:r>
          </w:p>
        </w:tc>
        <w:tc>
          <w:tcPr>
            <w:tcW w:w="744" w:type="pct"/>
            <w:vMerge w:val="restart"/>
            <w:tcBorders>
              <w:left w:val="nil"/>
            </w:tcBorders>
            <w:vAlign w:val="center"/>
          </w:tcPr>
          <w:p w14:paraId="26DE324D" w14:textId="421C3B85"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53C88CB"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6E589EE6"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8D4BE83"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49D8339"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9C02787" w14:textId="25E83C8A"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0BF5CE92" w14:textId="77777777" w:rsidTr="004D34AD">
        <w:trPr>
          <w:jc w:val="center"/>
        </w:trPr>
        <w:tc>
          <w:tcPr>
            <w:tcW w:w="667" w:type="pct"/>
            <w:vMerge/>
            <w:vAlign w:val="center"/>
          </w:tcPr>
          <w:p w14:paraId="4F35F75B"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45F4023"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52C7600" w14:textId="4004044A"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05B7BE70"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5117965"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A6B0610"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D45CB8" w14:textId="672538A5"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20220997" w14:textId="77777777" w:rsidTr="004D34AD">
        <w:trPr>
          <w:jc w:val="center"/>
        </w:trPr>
        <w:tc>
          <w:tcPr>
            <w:tcW w:w="667" w:type="pct"/>
            <w:vMerge/>
            <w:vAlign w:val="center"/>
          </w:tcPr>
          <w:p w14:paraId="700274B4"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9440A0A"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241E3CC"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24CCCB7F"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FA79E6D"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C75ACE4"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97672E2" w14:textId="4E337B4A"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6C452296" w14:textId="77777777" w:rsidTr="004D34AD">
        <w:trPr>
          <w:jc w:val="center"/>
        </w:trPr>
        <w:tc>
          <w:tcPr>
            <w:tcW w:w="667" w:type="pct"/>
            <w:vMerge/>
            <w:vAlign w:val="center"/>
          </w:tcPr>
          <w:p w14:paraId="54D6B641"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C1AB1A1"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1D5B69"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7C489086"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6DD6C87"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779936A7"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BD2AD09" w14:textId="2C3F9EB1"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12E2C2E4" w14:textId="77777777" w:rsidTr="004D34AD">
        <w:trPr>
          <w:jc w:val="center"/>
        </w:trPr>
        <w:tc>
          <w:tcPr>
            <w:tcW w:w="667" w:type="pct"/>
            <w:vMerge/>
            <w:vAlign w:val="center"/>
          </w:tcPr>
          <w:p w14:paraId="334CB90C"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163D236"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D8414B9"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450DDCE3" w14:textId="7F3430E9"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12 documentos de transferencias interbancarias de la Estimación # 1. </w:t>
            </w:r>
          </w:p>
          <w:p w14:paraId="1F1BAC0A" w14:textId="7947B263"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un pago interbancario de $1,500,000.00 de la estimación #1, faltando por comprobar el saldo por $860,775.34. De la estimación #2 no aportaron documentación alguna, se sigue solicitando la transferencia interbancaria del pago de la estimación #2 por $590,196.34.</w:t>
            </w:r>
            <w:r w:rsidR="004A0FF2">
              <w:rPr>
                <w:rFonts w:ascii="Arial" w:hAnsi="Arial" w:cs="Arial"/>
                <w:color w:val="000000" w:themeColor="text1"/>
                <w:sz w:val="14"/>
                <w:szCs w:val="14"/>
              </w:rPr>
              <w:t xml:space="preserve"> </w:t>
            </w:r>
          </w:p>
        </w:tc>
        <w:tc>
          <w:tcPr>
            <w:tcW w:w="796" w:type="pct"/>
            <w:vAlign w:val="center"/>
          </w:tcPr>
          <w:p w14:paraId="03A3C345"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C86D40E"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36FCB9B" w14:textId="67F427DA"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163DFCC5" w14:textId="77777777" w:rsidTr="004D34AD">
        <w:trPr>
          <w:jc w:val="center"/>
        </w:trPr>
        <w:tc>
          <w:tcPr>
            <w:tcW w:w="667" w:type="pct"/>
            <w:vMerge/>
            <w:vAlign w:val="center"/>
          </w:tcPr>
          <w:p w14:paraId="205B668B"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D79A16F"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E330F57"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37E06BBA" w14:textId="66D77EC4"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w:t>
            </w:r>
            <w:r w:rsidRPr="00447BEF">
              <w:rPr>
                <w:rFonts w:ascii="Arial" w:hAnsi="Arial" w:cs="Arial"/>
                <w:color w:val="000000" w:themeColor="text1"/>
                <w:sz w:val="14"/>
                <w:szCs w:val="14"/>
                <w:lang w:val="es-ES_tradnl"/>
              </w:rPr>
              <w:t xml:space="preserve"> </w:t>
            </w:r>
            <w:r w:rsidR="004A0FF2">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 xml:space="preserve">resentan CFDI para la estimación #1 por $900,000.00. Falta un CFDI por $860,775.34 correspondiente a </w:t>
            </w:r>
            <w:r w:rsidRPr="00447BEF">
              <w:rPr>
                <w:rFonts w:ascii="Arial" w:hAnsi="Arial" w:cs="Arial"/>
                <w:color w:val="000000" w:themeColor="text1"/>
                <w:sz w:val="14"/>
                <w:szCs w:val="14"/>
                <w:lang w:val="es-ES_tradnl"/>
              </w:rPr>
              <w:lastRenderedPageBreak/>
              <w:t xml:space="preserve">la Estimación #1 y falta el CFDI por la totalidad de la estimación #2. </w:t>
            </w:r>
          </w:p>
        </w:tc>
        <w:tc>
          <w:tcPr>
            <w:tcW w:w="796" w:type="pct"/>
            <w:vAlign w:val="center"/>
          </w:tcPr>
          <w:p w14:paraId="3791806F"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63F8EF33"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FFD5F4D" w14:textId="3814B570"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7CFF273D" w14:textId="77777777" w:rsidTr="004D34AD">
        <w:trPr>
          <w:jc w:val="center"/>
        </w:trPr>
        <w:tc>
          <w:tcPr>
            <w:tcW w:w="667" w:type="pct"/>
            <w:vMerge w:val="restart"/>
            <w:vAlign w:val="center"/>
          </w:tcPr>
          <w:p w14:paraId="6316C557"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3</w:t>
            </w:r>
          </w:p>
        </w:tc>
        <w:tc>
          <w:tcPr>
            <w:tcW w:w="744" w:type="pct"/>
            <w:vMerge w:val="restart"/>
            <w:vAlign w:val="center"/>
          </w:tcPr>
          <w:p w14:paraId="7B9D8826"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57D0912"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08D1EDB4"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898D706"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1A7DE9B5"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B7B8737" w14:textId="36E28E94" w:rsidR="00DE1F72" w:rsidRPr="00447BEF" w:rsidRDefault="00DE1F72" w:rsidP="00DE1F72">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51569DDB" w14:textId="77777777" w:rsidTr="004D34AD">
        <w:trPr>
          <w:jc w:val="center"/>
        </w:trPr>
        <w:tc>
          <w:tcPr>
            <w:tcW w:w="667" w:type="pct"/>
            <w:vMerge/>
            <w:vAlign w:val="center"/>
          </w:tcPr>
          <w:p w14:paraId="63913C7B"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5CA151F"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4992951"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42D2E736" w14:textId="4C75FBCD" w:rsidR="00DE1F72" w:rsidRPr="00447BEF" w:rsidRDefault="00DE1F72" w:rsidP="004A0FF2">
            <w:pPr>
              <w:spacing w:line="276" w:lineRule="auto"/>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el oficio DOP/136-MCA/2019 de 04/11/2019 con el cual designan al residente de obra.</w:t>
            </w:r>
          </w:p>
          <w:p w14:paraId="2FFCD3D7" w14:textId="3761B315"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El documento presentado fue firmado por el Director de Obras Públicas, pero es un documento que ya no se debe corregir porque se estaría modificando el original, puesto que el oficio integrado en el expediente de obra </w:t>
            </w:r>
            <w:r w:rsidR="004A0FF2">
              <w:rPr>
                <w:rFonts w:ascii="Arial" w:hAnsi="Arial" w:cs="Arial"/>
                <w:color w:val="000000" w:themeColor="text1"/>
                <w:sz w:val="14"/>
                <w:szCs w:val="14"/>
              </w:rPr>
              <w:t>se</w:t>
            </w:r>
            <w:r w:rsidRPr="00447BEF">
              <w:rPr>
                <w:rFonts w:ascii="Arial" w:hAnsi="Arial" w:cs="Arial"/>
                <w:color w:val="000000" w:themeColor="text1"/>
                <w:sz w:val="14"/>
                <w:szCs w:val="14"/>
              </w:rPr>
              <w:t xml:space="preserve"> encuentra firmado por el Coordinador de Supervisores. por tal motivo se ratifica la observación. No solventa, permanece como documentación irregular.</w:t>
            </w:r>
            <w:r w:rsidR="004A0FF2">
              <w:rPr>
                <w:rFonts w:ascii="Arial" w:hAnsi="Arial" w:cs="Arial"/>
                <w:color w:val="000000" w:themeColor="text1"/>
                <w:sz w:val="14"/>
                <w:szCs w:val="14"/>
              </w:rPr>
              <w:t xml:space="preserve"> </w:t>
            </w:r>
          </w:p>
        </w:tc>
        <w:tc>
          <w:tcPr>
            <w:tcW w:w="796" w:type="pct"/>
            <w:vAlign w:val="center"/>
          </w:tcPr>
          <w:p w14:paraId="1157B50D"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6CC9744F"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7FEA92" w14:textId="76B05434" w:rsidR="00DE1F72" w:rsidRPr="00447BEF" w:rsidRDefault="00DE1F72" w:rsidP="00DE1F72">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3FF0D4FF" w14:textId="77777777" w:rsidTr="00B31F3A">
        <w:trPr>
          <w:trHeight w:val="716"/>
          <w:jc w:val="center"/>
        </w:trPr>
        <w:tc>
          <w:tcPr>
            <w:tcW w:w="667" w:type="pct"/>
            <w:vMerge w:val="restart"/>
            <w:vAlign w:val="center"/>
          </w:tcPr>
          <w:p w14:paraId="02F2CAF5" w14:textId="3722AD6C"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19, Observación 3</w:t>
            </w:r>
          </w:p>
        </w:tc>
        <w:tc>
          <w:tcPr>
            <w:tcW w:w="744" w:type="pct"/>
            <w:vMerge w:val="restart"/>
            <w:vAlign w:val="center"/>
          </w:tcPr>
          <w:p w14:paraId="3760B7CD" w14:textId="4863D868"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1478000E"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5AA6D5A0" w14:textId="77777777" w:rsidR="00DE1F72" w:rsidRPr="00447BEF" w:rsidRDefault="00DE1F72" w:rsidP="00DE1F72">
            <w:pPr>
              <w:ind w:right="49"/>
              <w:jc w:val="both"/>
              <w:rPr>
                <w:rFonts w:ascii="Arial" w:hAnsi="Arial" w:cs="Arial"/>
                <w:color w:val="000000" w:themeColor="text1"/>
                <w:sz w:val="14"/>
                <w:szCs w:val="14"/>
              </w:rPr>
            </w:pPr>
          </w:p>
          <w:p w14:paraId="4D5E5256" w14:textId="77777777" w:rsidR="00DE1F72" w:rsidRPr="00447BEF" w:rsidRDefault="00DE1F72" w:rsidP="00DE1F72">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p w14:paraId="368986B5"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796" w:type="pct"/>
            <w:vAlign w:val="center"/>
          </w:tcPr>
          <w:p w14:paraId="5501A2F2"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No atendido </w:t>
            </w:r>
          </w:p>
          <w:p w14:paraId="3AD50BE9"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A36B600" w14:textId="0E7048EC" w:rsidR="00DE1F72" w:rsidRPr="00447BEF" w:rsidRDefault="00DE1F72" w:rsidP="00DE1F72">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0770657E" w14:textId="77777777" w:rsidTr="004D34AD">
        <w:trPr>
          <w:jc w:val="center"/>
        </w:trPr>
        <w:tc>
          <w:tcPr>
            <w:tcW w:w="667" w:type="pct"/>
            <w:vMerge/>
            <w:vAlign w:val="center"/>
          </w:tcPr>
          <w:p w14:paraId="152820EB"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F838886"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4195C84"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39BBE46B" w14:textId="5C4477C5"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dictamen técnico. </w:t>
            </w:r>
          </w:p>
          <w:p w14:paraId="7836C1CC" w14:textId="644E312D"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tc>
        <w:tc>
          <w:tcPr>
            <w:tcW w:w="796" w:type="pct"/>
            <w:vAlign w:val="center"/>
          </w:tcPr>
          <w:p w14:paraId="67B5A2A6"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E2D97BE"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D9C1222" w14:textId="12E5ACD5" w:rsidR="00DE1F72" w:rsidRPr="00447BEF" w:rsidRDefault="00DE1F72" w:rsidP="00DE1F72">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02A58CDD" w14:textId="77777777" w:rsidTr="004D34AD">
        <w:trPr>
          <w:jc w:val="center"/>
        </w:trPr>
        <w:tc>
          <w:tcPr>
            <w:tcW w:w="667" w:type="pct"/>
            <w:vMerge/>
            <w:vAlign w:val="center"/>
          </w:tcPr>
          <w:p w14:paraId="7DF23CA8"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10DE77A"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D760345"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536840A3" w14:textId="21FF7ABD"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terminación de obra, es la misma que se encuentra en el expediente, solo le faltaba el sello de acuse de recibo mismo que viene integrado en este documento.</w:t>
            </w:r>
          </w:p>
        </w:tc>
        <w:tc>
          <w:tcPr>
            <w:tcW w:w="796" w:type="pct"/>
            <w:vAlign w:val="center"/>
          </w:tcPr>
          <w:p w14:paraId="61848D7F"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35352AA3"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B73C04F" w14:textId="56F2D507" w:rsidR="00DE1F72" w:rsidRPr="00447BEF" w:rsidRDefault="00DE1F72" w:rsidP="00DE1F72">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292A2D26" w14:textId="77777777" w:rsidTr="004D34AD">
        <w:trPr>
          <w:jc w:val="center"/>
        </w:trPr>
        <w:tc>
          <w:tcPr>
            <w:tcW w:w="667" w:type="pct"/>
            <w:vMerge/>
            <w:vAlign w:val="center"/>
          </w:tcPr>
          <w:p w14:paraId="2419BEEC"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BE25E7"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BC0C1F2"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6CDD2F23" w14:textId="3F3E7BF1"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notificación para firma del finiquito, es la misma que se encuentra en el expediente, solo le faltaba la firma de acuse de recibo, mismo que viene integrado en este documento.</w:t>
            </w:r>
            <w:r w:rsidR="00291C15">
              <w:rPr>
                <w:rFonts w:ascii="Arial" w:hAnsi="Arial" w:cs="Arial"/>
                <w:color w:val="000000" w:themeColor="text1"/>
                <w:sz w:val="14"/>
                <w:szCs w:val="14"/>
              </w:rPr>
              <w:t xml:space="preserve"> </w:t>
            </w:r>
          </w:p>
        </w:tc>
        <w:tc>
          <w:tcPr>
            <w:tcW w:w="796" w:type="pct"/>
            <w:vAlign w:val="center"/>
          </w:tcPr>
          <w:p w14:paraId="7C6643D4"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7A450E6E"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3F1BD0E8" w14:textId="7797DC5D" w:rsidR="00DE1F72" w:rsidRPr="00447BEF" w:rsidRDefault="00DE1F72" w:rsidP="00DE1F72">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4300610D" w14:textId="77777777" w:rsidTr="004D34AD">
        <w:trPr>
          <w:jc w:val="center"/>
        </w:trPr>
        <w:tc>
          <w:tcPr>
            <w:tcW w:w="667" w:type="pct"/>
            <w:vAlign w:val="center"/>
          </w:tcPr>
          <w:p w14:paraId="5212CE9D" w14:textId="77777777" w:rsidR="00DE1F72" w:rsidRPr="00447BEF" w:rsidRDefault="00DE1F72" w:rsidP="00DE1F7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20, Observación 1</w:t>
            </w:r>
          </w:p>
        </w:tc>
        <w:tc>
          <w:tcPr>
            <w:tcW w:w="744" w:type="pct"/>
            <w:vAlign w:val="center"/>
          </w:tcPr>
          <w:p w14:paraId="368D45A3" w14:textId="77777777" w:rsidR="00DE1F72" w:rsidRPr="00447BEF" w:rsidRDefault="00DE1F72" w:rsidP="00DE1F7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64B54791"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Anticipo</w:t>
            </w:r>
          </w:p>
          <w:p w14:paraId="19877F36"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Anticipo</w:t>
            </w:r>
          </w:p>
          <w:p w14:paraId="7E2805EB"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Estimación 1</w:t>
            </w:r>
          </w:p>
          <w:p w14:paraId="6077F743"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Estimación 1</w:t>
            </w:r>
          </w:p>
          <w:p w14:paraId="7555BEF2"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Transferencia interbancaria Estimación 2</w:t>
            </w:r>
          </w:p>
          <w:p w14:paraId="758B428C"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Estimación 2</w:t>
            </w:r>
          </w:p>
          <w:p w14:paraId="7A84DFC7"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lastRenderedPageBreak/>
              <w:t>Transferencia interbancaria Estimación 3</w:t>
            </w:r>
          </w:p>
          <w:p w14:paraId="5689DD49" w14:textId="7777777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Comprobante Fiscal Digital Estimación 3</w:t>
            </w:r>
          </w:p>
        </w:tc>
        <w:tc>
          <w:tcPr>
            <w:tcW w:w="1458" w:type="pct"/>
            <w:vAlign w:val="center"/>
          </w:tcPr>
          <w:p w14:paraId="7D1B6A0E" w14:textId="4195C52D" w:rsidR="00291C15" w:rsidRDefault="00DE1F72" w:rsidP="00DE1F72">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lastRenderedPageBreak/>
              <w:t>Con oficio DOP/1159/2020 del 18/12/2020 presentan CFDI por la totalidad del anticipo, CFDI de la estimación #1 por la cantidad de $354,689.37 y CFDI de la estimación #2 por $600,000.00, quedando pendiente CFDI para la estimación #1 por un monto de $700,000.00 y para la estimación #2 un monto de $265,942.46.</w:t>
            </w:r>
            <w:r w:rsidR="00291C15">
              <w:rPr>
                <w:rFonts w:ascii="Arial" w:hAnsi="Arial" w:cs="Arial"/>
                <w:sz w:val="14"/>
                <w:szCs w:val="14"/>
              </w:rPr>
              <w:t xml:space="preserve"> </w:t>
            </w:r>
          </w:p>
          <w:p w14:paraId="12B68BEF" w14:textId="77777777" w:rsidR="00291C15" w:rsidRDefault="00291C15" w:rsidP="00DE1F72">
            <w:pPr>
              <w:overflowPunct w:val="0"/>
              <w:autoSpaceDE w:val="0"/>
              <w:autoSpaceDN w:val="0"/>
              <w:adjustRightInd w:val="0"/>
              <w:ind w:right="49"/>
              <w:jc w:val="both"/>
              <w:textAlignment w:val="baseline"/>
              <w:rPr>
                <w:rFonts w:ascii="Arial" w:hAnsi="Arial" w:cs="Arial"/>
                <w:sz w:val="14"/>
                <w:szCs w:val="14"/>
              </w:rPr>
            </w:pPr>
          </w:p>
          <w:p w14:paraId="1C0AD517" w14:textId="6093C725" w:rsidR="00DE1F72" w:rsidRPr="00447BEF" w:rsidRDefault="00DE1F72" w:rsidP="001A1888">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DOP/0017-BIS/2021 del 07/01/2020 presentan CFDI para la estimación #3 por la cantidad de $151,310.95 quedando pendiente un CFDI por la cantidad de $334,057.54 de la 3. Se solventó documentalmente $2,155,891.45, quedando pendiente de solventar $1,300,000.00.</w:t>
            </w:r>
            <w:r w:rsidR="00291C15">
              <w:rPr>
                <w:rFonts w:ascii="Arial" w:hAnsi="Arial" w:cs="Arial"/>
                <w:sz w:val="14"/>
                <w:szCs w:val="14"/>
              </w:rPr>
              <w:t xml:space="preserve"> </w:t>
            </w:r>
          </w:p>
        </w:tc>
        <w:tc>
          <w:tcPr>
            <w:tcW w:w="796" w:type="pct"/>
            <w:vAlign w:val="center"/>
          </w:tcPr>
          <w:p w14:paraId="669D9E0F" w14:textId="77777777" w:rsidR="00DE1F72" w:rsidRPr="00447BEF" w:rsidRDefault="00DE1F72" w:rsidP="00DE1F72">
            <w:pPr>
              <w:ind w:right="49"/>
              <w:jc w:val="center"/>
              <w:rPr>
                <w:rFonts w:ascii="Arial" w:hAnsi="Arial" w:cs="Arial"/>
                <w:sz w:val="14"/>
                <w:szCs w:val="14"/>
              </w:rPr>
            </w:pPr>
            <w:r w:rsidRPr="00447BEF">
              <w:rPr>
                <w:rFonts w:ascii="Arial" w:hAnsi="Arial" w:cs="Arial"/>
                <w:sz w:val="14"/>
                <w:szCs w:val="14"/>
              </w:rPr>
              <w:t xml:space="preserve">Atendido </w:t>
            </w:r>
          </w:p>
          <w:p w14:paraId="47C599F6" w14:textId="77777777" w:rsidR="00DE1F72" w:rsidRPr="00447BEF" w:rsidRDefault="00DE1F72" w:rsidP="00DE1F7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2B05D85" w14:textId="31742A3D" w:rsidR="00DE1F72" w:rsidRPr="00447BEF" w:rsidRDefault="00DE1F72" w:rsidP="00291C15">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lang w:val="es-ES_tradnl"/>
              </w:rPr>
              <w:t xml:space="preserve">Pliego de Observaciones </w:t>
            </w:r>
          </w:p>
        </w:tc>
      </w:tr>
      <w:tr w:rsidR="00DE1F72" w:rsidRPr="00447BEF" w14:paraId="69D64493" w14:textId="77777777" w:rsidTr="00B31F3A">
        <w:trPr>
          <w:trHeight w:val="698"/>
          <w:jc w:val="center"/>
        </w:trPr>
        <w:tc>
          <w:tcPr>
            <w:tcW w:w="667" w:type="pct"/>
            <w:vMerge w:val="restart"/>
            <w:vAlign w:val="center"/>
          </w:tcPr>
          <w:p w14:paraId="42ABB382" w14:textId="2CA5A949" w:rsidR="00DE1F72" w:rsidRPr="00447BEF" w:rsidRDefault="00DE1F72" w:rsidP="00DE1F72">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color w:val="000000" w:themeColor="text1"/>
                <w:sz w:val="14"/>
                <w:szCs w:val="14"/>
              </w:rPr>
              <w:t>Resultado 20, Observación 2</w:t>
            </w:r>
          </w:p>
        </w:tc>
        <w:tc>
          <w:tcPr>
            <w:tcW w:w="744" w:type="pct"/>
            <w:vMerge w:val="restart"/>
            <w:vAlign w:val="center"/>
          </w:tcPr>
          <w:p w14:paraId="50124C2E" w14:textId="6A5C2F5B" w:rsidR="00DE1F72" w:rsidRPr="00447BEF" w:rsidRDefault="00DE1F72" w:rsidP="00DE1F7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9016543" w14:textId="6D91AE17"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7596B266" w14:textId="08D0A81D" w:rsidR="00DE1F72" w:rsidRPr="00447BEF" w:rsidRDefault="00DE1F72" w:rsidP="00DE1F72">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7CE0879"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146E4F2" w14:textId="4627DCAE" w:rsidR="00DE1F72" w:rsidRPr="00447BEF" w:rsidRDefault="00DE1F72" w:rsidP="00DE1F72">
            <w:pPr>
              <w:ind w:right="49"/>
              <w:jc w:val="center"/>
              <w:rPr>
                <w:rFonts w:ascii="Arial" w:hAnsi="Arial" w:cs="Arial"/>
                <w:sz w:val="14"/>
                <w:szCs w:val="14"/>
              </w:rPr>
            </w:pPr>
            <w:r w:rsidRPr="00447BEF">
              <w:rPr>
                <w:rFonts w:ascii="Arial" w:hAnsi="Arial" w:cs="Arial"/>
                <w:color w:val="000000" w:themeColor="text1"/>
                <w:sz w:val="14"/>
                <w:szCs w:val="14"/>
              </w:rPr>
              <w:t>No solventado</w:t>
            </w:r>
          </w:p>
        </w:tc>
        <w:tc>
          <w:tcPr>
            <w:tcW w:w="664" w:type="pct"/>
            <w:vAlign w:val="center"/>
          </w:tcPr>
          <w:p w14:paraId="07C9F55A" w14:textId="0249C712" w:rsidR="00DE1F72" w:rsidRPr="00447BEF" w:rsidRDefault="00DE1F72" w:rsidP="00DE1F7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2D394E9B" w14:textId="77777777" w:rsidTr="00B31F3A">
        <w:trPr>
          <w:trHeight w:val="750"/>
          <w:jc w:val="center"/>
        </w:trPr>
        <w:tc>
          <w:tcPr>
            <w:tcW w:w="667" w:type="pct"/>
            <w:vMerge/>
            <w:vAlign w:val="center"/>
          </w:tcPr>
          <w:p w14:paraId="6E01664F"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6BEE49A"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2454C42F" w14:textId="53DC8755"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62F7098D" w14:textId="4E40A829"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1801665"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A365531" w14:textId="49E7F0F0"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516F1304" w14:textId="621315A1"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DE1F72" w:rsidRPr="00447BEF" w14:paraId="51D2AB40" w14:textId="77777777" w:rsidTr="004D34AD">
        <w:trPr>
          <w:jc w:val="center"/>
        </w:trPr>
        <w:tc>
          <w:tcPr>
            <w:tcW w:w="667" w:type="pct"/>
            <w:vMerge w:val="restart"/>
            <w:vAlign w:val="center"/>
          </w:tcPr>
          <w:p w14:paraId="1920CEFA"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2</w:t>
            </w:r>
          </w:p>
          <w:p w14:paraId="0098103D" w14:textId="76FFD1DA"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A4FF7B2"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64B3967A" w14:textId="7D31255A"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58A0A781" w14:textId="78112906"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2646D55C" w14:textId="455FC0D1"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574FE0D"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787618C" w14:textId="7442F051"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FB5F05C" w14:textId="470A4B16"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0365D186" w14:textId="77777777" w:rsidTr="004D34AD">
        <w:trPr>
          <w:jc w:val="center"/>
        </w:trPr>
        <w:tc>
          <w:tcPr>
            <w:tcW w:w="667" w:type="pct"/>
            <w:vMerge/>
            <w:vAlign w:val="center"/>
          </w:tcPr>
          <w:p w14:paraId="1A008813" w14:textId="6A855BD4"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17101DE" w14:textId="7E3109C0"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076167A3" w14:textId="33CCFEF4"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ED17E5B" w14:textId="2B74CB9F"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AB45885"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D96474F" w14:textId="33B4C44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3A79F6" w14:textId="38DAA91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50D313FB" w14:textId="77777777" w:rsidTr="004D34AD">
        <w:trPr>
          <w:jc w:val="center"/>
        </w:trPr>
        <w:tc>
          <w:tcPr>
            <w:tcW w:w="667" w:type="pct"/>
            <w:vMerge/>
            <w:vAlign w:val="center"/>
          </w:tcPr>
          <w:p w14:paraId="7423BE85" w14:textId="145F95A9"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A50E10A" w14:textId="0D98827F"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2BD605B1" w14:textId="3795B444"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Convenio modificatorio o adicional.</w:t>
            </w:r>
          </w:p>
        </w:tc>
        <w:tc>
          <w:tcPr>
            <w:tcW w:w="1458" w:type="pct"/>
            <w:vAlign w:val="center"/>
          </w:tcPr>
          <w:p w14:paraId="4CA50E99" w14:textId="0531778A"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5C38CA6"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1DF068B" w14:textId="49F799E4"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40AE3D4" w14:textId="3AD794A6"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20EDB195" w14:textId="77777777" w:rsidTr="004D34AD">
        <w:trPr>
          <w:jc w:val="center"/>
        </w:trPr>
        <w:tc>
          <w:tcPr>
            <w:tcW w:w="667" w:type="pct"/>
            <w:vMerge/>
            <w:vAlign w:val="center"/>
          </w:tcPr>
          <w:p w14:paraId="4CB26777" w14:textId="51BBEE31"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3380D8E" w14:textId="6F1EB807"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486CEBCF" w14:textId="7B6E6F74"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 contratados.</w:t>
            </w:r>
          </w:p>
        </w:tc>
        <w:tc>
          <w:tcPr>
            <w:tcW w:w="1458" w:type="pct"/>
            <w:vAlign w:val="center"/>
          </w:tcPr>
          <w:p w14:paraId="159F3B58" w14:textId="56B6BC76"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B68D681"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A38C0A9" w14:textId="3FF9F252"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E43FA7F" w14:textId="72D21D5C"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7FB12B1E" w14:textId="77777777" w:rsidTr="004D34AD">
        <w:trPr>
          <w:jc w:val="center"/>
        </w:trPr>
        <w:tc>
          <w:tcPr>
            <w:tcW w:w="667" w:type="pct"/>
            <w:vMerge/>
            <w:vAlign w:val="center"/>
          </w:tcPr>
          <w:p w14:paraId="59C253A1" w14:textId="6E03C688"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F0F31AA" w14:textId="2D201C68"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54F108FE" w14:textId="01BD5001"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3DF2E7FE" w14:textId="061489E3"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entrega el acta de extinción de derechos y obligaciones en original con fecha de 24/Diciembre/2020 con las firmas correspondientes.</w:t>
            </w:r>
            <w:r w:rsidR="00291C15">
              <w:rPr>
                <w:rFonts w:ascii="Arial" w:hAnsi="Arial" w:cs="Arial"/>
                <w:color w:val="000000" w:themeColor="text1"/>
                <w:sz w:val="14"/>
                <w:szCs w:val="14"/>
              </w:rPr>
              <w:t xml:space="preserve"> </w:t>
            </w:r>
          </w:p>
        </w:tc>
        <w:tc>
          <w:tcPr>
            <w:tcW w:w="796" w:type="pct"/>
            <w:vAlign w:val="center"/>
          </w:tcPr>
          <w:p w14:paraId="600EF590" w14:textId="77777777" w:rsidR="00DE1F72" w:rsidRDefault="00291C15" w:rsidP="00DE1F72">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Atendido</w:t>
            </w:r>
          </w:p>
          <w:p w14:paraId="5B8EB6B7" w14:textId="1DE8467B" w:rsidR="00291C15" w:rsidRPr="00447BEF" w:rsidRDefault="00291C15"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Solventado</w:t>
            </w:r>
          </w:p>
        </w:tc>
        <w:tc>
          <w:tcPr>
            <w:tcW w:w="664" w:type="pct"/>
            <w:vAlign w:val="center"/>
          </w:tcPr>
          <w:p w14:paraId="0D047961" w14:textId="779829B4"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4646F29E" w14:textId="77777777" w:rsidTr="004D34AD">
        <w:trPr>
          <w:jc w:val="center"/>
        </w:trPr>
        <w:tc>
          <w:tcPr>
            <w:tcW w:w="667" w:type="pct"/>
            <w:vMerge/>
            <w:vAlign w:val="center"/>
          </w:tcPr>
          <w:p w14:paraId="4AD01688" w14:textId="16332191"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BFD4A55" w14:textId="2FAA659D"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2F195A13" w14:textId="2384C9EA"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7AA15168" w14:textId="3842E2A9"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8FE4043"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2B83444" w14:textId="4CF4467F"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FB9CEFF" w14:textId="52414F3A"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4EB94929" w14:textId="77777777" w:rsidTr="004D34AD">
        <w:trPr>
          <w:jc w:val="center"/>
        </w:trPr>
        <w:tc>
          <w:tcPr>
            <w:tcW w:w="667" w:type="pct"/>
            <w:vMerge/>
            <w:vAlign w:val="center"/>
          </w:tcPr>
          <w:p w14:paraId="2AD66A0C" w14:textId="1A16DA63"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EAF0F3E" w14:textId="0AC0584F"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1CE8C944" w14:textId="2E893CC9"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de cobro del anticipo.</w:t>
            </w:r>
          </w:p>
        </w:tc>
        <w:tc>
          <w:tcPr>
            <w:tcW w:w="1458" w:type="pct"/>
            <w:vAlign w:val="center"/>
          </w:tcPr>
          <w:p w14:paraId="297E0667" w14:textId="7CDFDCBC"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entrega con folio 001</w:t>
            </w:r>
            <w:r w:rsidR="00291C15">
              <w:rPr>
                <w:rFonts w:ascii="Arial" w:hAnsi="Arial" w:cs="Arial"/>
                <w:color w:val="000000" w:themeColor="text1"/>
                <w:sz w:val="14"/>
                <w:szCs w:val="14"/>
              </w:rPr>
              <w:t xml:space="preserve"> la transferencia interbancaria</w:t>
            </w:r>
            <w:r w:rsidRPr="00447BEF">
              <w:rPr>
                <w:rFonts w:ascii="Arial" w:hAnsi="Arial" w:cs="Arial"/>
                <w:color w:val="000000" w:themeColor="text1"/>
                <w:sz w:val="14"/>
                <w:szCs w:val="14"/>
              </w:rPr>
              <w:t xml:space="preserve"> y CFDI del anticipo cumpliendo con el monto del mismo.</w:t>
            </w:r>
            <w:r w:rsidR="001A1888">
              <w:rPr>
                <w:rFonts w:ascii="Arial" w:hAnsi="Arial" w:cs="Arial"/>
                <w:color w:val="000000" w:themeColor="text1"/>
                <w:sz w:val="14"/>
                <w:szCs w:val="14"/>
              </w:rPr>
              <w:t xml:space="preserve"> </w:t>
            </w:r>
          </w:p>
        </w:tc>
        <w:tc>
          <w:tcPr>
            <w:tcW w:w="796" w:type="pct"/>
            <w:vAlign w:val="center"/>
          </w:tcPr>
          <w:p w14:paraId="7A01F974"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D6EE95A" w14:textId="38CBC61C"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2FAE893" w14:textId="7C7BFA75"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11BABA93" w14:textId="77777777" w:rsidTr="004D34AD">
        <w:trPr>
          <w:jc w:val="center"/>
        </w:trPr>
        <w:tc>
          <w:tcPr>
            <w:tcW w:w="667" w:type="pct"/>
            <w:vMerge/>
            <w:vAlign w:val="center"/>
          </w:tcPr>
          <w:p w14:paraId="35388A1A" w14:textId="412D839E"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516E9FA" w14:textId="7B48549B"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6B1AF030" w14:textId="3B4455FD"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Amortización.</w:t>
            </w:r>
          </w:p>
        </w:tc>
        <w:tc>
          <w:tcPr>
            <w:tcW w:w="1458" w:type="pct"/>
            <w:vAlign w:val="center"/>
          </w:tcPr>
          <w:p w14:paraId="037D4F83" w14:textId="53E28CF8"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y DOP/0017-BIS/2021 del 07/01/2020 presentan pago del anticipo y pagos por las estimaciones #1, #2 y #3 finiquito, sin embargo, aún faltan CFDI que complementen el pago de las 3 </w:t>
            </w:r>
            <w:r w:rsidRPr="00447BEF">
              <w:rPr>
                <w:rFonts w:ascii="Arial" w:hAnsi="Arial" w:cs="Arial"/>
                <w:color w:val="000000" w:themeColor="text1"/>
                <w:sz w:val="14"/>
                <w:szCs w:val="14"/>
              </w:rPr>
              <w:lastRenderedPageBreak/>
              <w:t>estimaciones, motivo por el cual no se puede determinar si el anticipo se amortizó en su totalidad.</w:t>
            </w:r>
            <w:r w:rsidR="00291C15">
              <w:rPr>
                <w:rFonts w:ascii="Arial" w:hAnsi="Arial" w:cs="Arial"/>
                <w:color w:val="000000" w:themeColor="text1"/>
                <w:sz w:val="14"/>
                <w:szCs w:val="14"/>
              </w:rPr>
              <w:t xml:space="preserve"> </w:t>
            </w:r>
          </w:p>
        </w:tc>
        <w:tc>
          <w:tcPr>
            <w:tcW w:w="796" w:type="pct"/>
            <w:vAlign w:val="center"/>
          </w:tcPr>
          <w:p w14:paraId="682E56E0"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lastRenderedPageBreak/>
              <w:t xml:space="preserve">Atendido </w:t>
            </w:r>
          </w:p>
          <w:p w14:paraId="732B10F8" w14:textId="54C7AC5C"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636DCA0" w14:textId="0B2C2F39"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DE1F72" w:rsidRPr="00447BEF" w14:paraId="1F37305A" w14:textId="77777777" w:rsidTr="004D34AD">
        <w:trPr>
          <w:jc w:val="center"/>
        </w:trPr>
        <w:tc>
          <w:tcPr>
            <w:tcW w:w="667" w:type="pct"/>
            <w:vMerge/>
            <w:vAlign w:val="center"/>
          </w:tcPr>
          <w:p w14:paraId="75099E5F" w14:textId="1CEF2B80"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D0D8AAA" w14:textId="74A2EDEB"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5B8D61D0" w14:textId="77777777"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01C7060E" w14:textId="0C871252"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se reciben con los folios 001, 004, 007, 010,013, 016, 019, 022 las transferencias interbancarias en original de fecha 18 de diciembre de 2020. </w:t>
            </w:r>
          </w:p>
          <w:p w14:paraId="48F603A6" w14:textId="5AD9D86C" w:rsidR="000F2868"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Presentan pago interbancario por la totalidad del anticipo, pagos interbancarios de la estimación #1 por la cantidad de $354,689.37 y pagos interbanc</w:t>
            </w:r>
            <w:r w:rsidR="000F2868">
              <w:rPr>
                <w:rFonts w:ascii="Arial" w:hAnsi="Arial" w:cs="Arial"/>
                <w:color w:val="000000" w:themeColor="text1"/>
                <w:sz w:val="14"/>
                <w:szCs w:val="14"/>
                <w:lang w:val="es-ES_tradnl"/>
              </w:rPr>
              <w:t>arios de la estimación #2 por $4</w:t>
            </w:r>
            <w:r w:rsidRPr="00447BEF">
              <w:rPr>
                <w:rFonts w:ascii="Arial" w:hAnsi="Arial" w:cs="Arial"/>
                <w:color w:val="000000" w:themeColor="text1"/>
                <w:sz w:val="14"/>
                <w:szCs w:val="14"/>
                <w:lang w:val="es-ES_tradnl"/>
              </w:rPr>
              <w:t>00,000.00, quedando pendiente el pago interbancario para la estimación #1 por un monto de $700,000.00 y para la estimación #2 un monto de $265,942.46.</w:t>
            </w:r>
            <w:r w:rsidR="001A1888">
              <w:rPr>
                <w:rFonts w:ascii="Arial" w:hAnsi="Arial" w:cs="Arial"/>
                <w:color w:val="000000" w:themeColor="text1"/>
                <w:sz w:val="14"/>
                <w:szCs w:val="14"/>
                <w:lang w:val="es-ES_tradnl"/>
              </w:rPr>
              <w:t xml:space="preserve"> </w:t>
            </w:r>
          </w:p>
          <w:p w14:paraId="7C96803E" w14:textId="77777777" w:rsidR="000F2868" w:rsidRDefault="000F2868"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p w14:paraId="59EE6265" w14:textId="7907CF5F" w:rsidR="00DE1F72" w:rsidRPr="00447BEF" w:rsidRDefault="00DE1F7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Con oficio DOP/0017-BIS/2021 del 07/01/2020 presentan pago interbancario para la estimación #3 por la cantidad de $151,310.95 quedando pendiente un pago por la cantidad de $334,057.54 de la estimación #3.</w:t>
            </w:r>
            <w:r w:rsidR="000F2868">
              <w:rPr>
                <w:rFonts w:ascii="Arial" w:hAnsi="Arial" w:cs="Arial"/>
                <w:color w:val="000000" w:themeColor="text1"/>
                <w:sz w:val="14"/>
                <w:szCs w:val="14"/>
                <w:lang w:val="es-ES_tradnl"/>
              </w:rPr>
              <w:t xml:space="preserve"> </w:t>
            </w:r>
          </w:p>
        </w:tc>
        <w:tc>
          <w:tcPr>
            <w:tcW w:w="796" w:type="pct"/>
            <w:vAlign w:val="center"/>
          </w:tcPr>
          <w:p w14:paraId="2941A3DF"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6385A0F"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AE3C631" w14:textId="76C9E213" w:rsidR="00DE1F72" w:rsidRPr="00B31F3A" w:rsidRDefault="00DE1F72" w:rsidP="00B31F3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DE1F72" w:rsidRPr="00447BEF" w14:paraId="5D81ED15" w14:textId="77777777" w:rsidTr="004D34AD">
        <w:trPr>
          <w:jc w:val="center"/>
        </w:trPr>
        <w:tc>
          <w:tcPr>
            <w:tcW w:w="667" w:type="pct"/>
            <w:vAlign w:val="center"/>
          </w:tcPr>
          <w:p w14:paraId="19FA3D90"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2</w:t>
            </w:r>
          </w:p>
          <w:p w14:paraId="620B9B5A"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30188026" w14:textId="77777777" w:rsidR="00DE1F72" w:rsidRPr="00447BEF" w:rsidRDefault="00DE1F72"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7253BD5C" w14:textId="77777777" w:rsidR="00DE1F72" w:rsidRPr="00447BEF" w:rsidRDefault="00DE1F72" w:rsidP="00DE1F72">
            <w:pPr>
              <w:spacing w:line="276" w:lineRule="auto"/>
              <w:rPr>
                <w:rFonts w:ascii="Arial" w:hAnsi="Arial" w:cs="Arial"/>
                <w:color w:val="000000" w:themeColor="text1"/>
                <w:sz w:val="14"/>
                <w:szCs w:val="14"/>
                <w:lang w:val="es-ES_tradnl"/>
              </w:rPr>
            </w:pPr>
          </w:p>
        </w:tc>
        <w:tc>
          <w:tcPr>
            <w:tcW w:w="671" w:type="pct"/>
            <w:vAlign w:val="center"/>
          </w:tcPr>
          <w:p w14:paraId="11946152" w14:textId="7FB4F180"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7AD1944E" w14:textId="7307E4BC" w:rsidR="000F2868"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reciben con los folios 002-003, 005-006, 008-009, 011-012, 014-015, 017-018, 020-021, 023-024 los CFDI por la totalidad del anticipo, CFDI de la estimación #1 por la cantidad de $354,689.37 y CFDI de la estimación #2 por $600,000.00, quedando pendiente CFDI para la estimación #1 por un monto de $700,000.00 y para la estimación #2 un monto de $265,942.46.</w:t>
            </w:r>
            <w:r w:rsidR="000F2868">
              <w:rPr>
                <w:rFonts w:ascii="Arial" w:hAnsi="Arial" w:cs="Arial"/>
                <w:color w:val="000000" w:themeColor="text1"/>
                <w:sz w:val="14"/>
                <w:szCs w:val="14"/>
              </w:rPr>
              <w:t xml:space="preserve"> </w:t>
            </w:r>
          </w:p>
          <w:p w14:paraId="70CA1276" w14:textId="77777777" w:rsidR="000F2868" w:rsidRDefault="000F2868" w:rsidP="00DE1F72">
            <w:pPr>
              <w:overflowPunct w:val="0"/>
              <w:autoSpaceDE w:val="0"/>
              <w:autoSpaceDN w:val="0"/>
              <w:adjustRightInd w:val="0"/>
              <w:ind w:right="49"/>
              <w:jc w:val="both"/>
              <w:textAlignment w:val="baseline"/>
              <w:rPr>
                <w:rFonts w:ascii="Arial" w:hAnsi="Arial" w:cs="Arial"/>
                <w:color w:val="000000" w:themeColor="text1"/>
                <w:sz w:val="14"/>
                <w:szCs w:val="14"/>
              </w:rPr>
            </w:pPr>
          </w:p>
          <w:p w14:paraId="046633AD" w14:textId="30A7709C" w:rsidR="00DE1F72" w:rsidRPr="00447BEF" w:rsidRDefault="00DE1F72" w:rsidP="00DE1F7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DOP/0017-BIS/2021 del 07/01/2020 presentan CFDI para la estimación #3 por la cantidad de $151,310.95 quedando pendiente un CFDI por la cantidad de $334,057.54 de la estimación #3.</w:t>
            </w:r>
            <w:r w:rsidR="001A1888">
              <w:rPr>
                <w:rFonts w:ascii="Arial" w:hAnsi="Arial" w:cs="Arial"/>
                <w:color w:val="000000" w:themeColor="text1"/>
                <w:sz w:val="14"/>
                <w:szCs w:val="14"/>
              </w:rPr>
              <w:t xml:space="preserve"> </w:t>
            </w:r>
          </w:p>
        </w:tc>
        <w:tc>
          <w:tcPr>
            <w:tcW w:w="796" w:type="pct"/>
            <w:vAlign w:val="center"/>
          </w:tcPr>
          <w:p w14:paraId="65ADC584" w14:textId="77777777"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FD91FC1" w14:textId="567F4AB1" w:rsidR="00DE1F72" w:rsidRPr="00447BEF" w:rsidRDefault="00DE1F72"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7A419E3" w14:textId="6C615E29" w:rsidR="00DE1F72" w:rsidRPr="00447BEF" w:rsidRDefault="00DE1F72" w:rsidP="00B31F3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3B68D9" w:rsidRPr="00447BEF" w14:paraId="0B9B5518" w14:textId="77777777" w:rsidTr="004D34AD">
        <w:trPr>
          <w:jc w:val="center"/>
        </w:trPr>
        <w:tc>
          <w:tcPr>
            <w:tcW w:w="667" w:type="pct"/>
            <w:vMerge w:val="restart"/>
            <w:vAlign w:val="center"/>
          </w:tcPr>
          <w:p w14:paraId="5C2F4557"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3</w:t>
            </w:r>
          </w:p>
          <w:p w14:paraId="7E5545C4" w14:textId="364D724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6B5DC12"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28627979" w14:textId="01352688"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4DAE7CE"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3CFBA34D"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CB4962B" w14:textId="77777777" w:rsidR="003B68D9" w:rsidRPr="00447BEF" w:rsidRDefault="003B68D9"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6F1B740"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21004F8" w14:textId="69E583B2"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38A5BB81" w14:textId="77777777" w:rsidTr="00B31F3A">
        <w:trPr>
          <w:trHeight w:val="720"/>
          <w:jc w:val="center"/>
        </w:trPr>
        <w:tc>
          <w:tcPr>
            <w:tcW w:w="667" w:type="pct"/>
            <w:vMerge/>
            <w:vAlign w:val="center"/>
          </w:tcPr>
          <w:p w14:paraId="611C39A2" w14:textId="29AFE6A0"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12DBD35F" w14:textId="39DEE2F6"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6489CFC"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7ABB2F3C"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A0FF9C5" w14:textId="77777777" w:rsidR="003B68D9" w:rsidRPr="00447BEF" w:rsidRDefault="003B68D9"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1EDE6D6"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EBD8BB7" w14:textId="2F3E5681"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7CC73538" w14:textId="77777777" w:rsidTr="004D34AD">
        <w:trPr>
          <w:jc w:val="center"/>
        </w:trPr>
        <w:tc>
          <w:tcPr>
            <w:tcW w:w="667" w:type="pct"/>
            <w:vMerge/>
            <w:vAlign w:val="center"/>
          </w:tcPr>
          <w:p w14:paraId="49171D67" w14:textId="6319BD29"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16CFD495" w14:textId="19DFB728"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E1B1BA4"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31002F4E"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F239D2C" w14:textId="77777777" w:rsidR="003B68D9" w:rsidRPr="00447BEF" w:rsidRDefault="003B68D9"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4519905"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9682E5C" w14:textId="01E5C08B"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36E218F9" w14:textId="77777777" w:rsidTr="00B31F3A">
        <w:trPr>
          <w:trHeight w:val="812"/>
          <w:jc w:val="center"/>
        </w:trPr>
        <w:tc>
          <w:tcPr>
            <w:tcW w:w="667" w:type="pct"/>
            <w:vMerge/>
            <w:vAlign w:val="center"/>
          </w:tcPr>
          <w:p w14:paraId="01518F39" w14:textId="38B054F0"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0F02426" w14:textId="6DAB2D93"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7A78041"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3FEFF04D"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2E2A262" w14:textId="77777777" w:rsidR="003B68D9" w:rsidRPr="00447BEF" w:rsidRDefault="003B68D9"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B7C7B0A"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1892F22" w14:textId="4D6B432C"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4E7707CA" w14:textId="77777777" w:rsidTr="00B31F3A">
        <w:trPr>
          <w:trHeight w:val="708"/>
          <w:jc w:val="center"/>
        </w:trPr>
        <w:tc>
          <w:tcPr>
            <w:tcW w:w="667" w:type="pct"/>
            <w:vMerge/>
            <w:vAlign w:val="center"/>
          </w:tcPr>
          <w:p w14:paraId="1AE4D868" w14:textId="56E616F9"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84EE05A" w14:textId="4FD09802"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501BCFA"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0EBBAC53"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0CE9609" w14:textId="77777777" w:rsidR="003B68D9" w:rsidRPr="00447BEF" w:rsidRDefault="003B68D9"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05EC5B7"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D3CD47" w14:textId="4C82C35F"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46A8D7B0" w14:textId="77777777" w:rsidTr="004D34AD">
        <w:trPr>
          <w:jc w:val="center"/>
        </w:trPr>
        <w:tc>
          <w:tcPr>
            <w:tcW w:w="667" w:type="pct"/>
            <w:vMerge/>
            <w:vAlign w:val="center"/>
          </w:tcPr>
          <w:p w14:paraId="4772B8E8"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72C8509"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1F85B33" w14:textId="77777777" w:rsidR="003B68D9" w:rsidRPr="00447BEF" w:rsidRDefault="003B68D9" w:rsidP="00DE1F7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6331A8E" w14:textId="2B328C48" w:rsidR="003B68D9" w:rsidRPr="00447BEF" w:rsidRDefault="003B68D9"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con </w:t>
            </w:r>
            <w:r w:rsidRPr="00447BEF">
              <w:rPr>
                <w:rFonts w:ascii="Arial" w:hAnsi="Arial" w:cs="Arial"/>
                <w:color w:val="000000" w:themeColor="text1"/>
                <w:sz w:val="14"/>
                <w:szCs w:val="14"/>
                <w:lang w:val="es-ES_tradnl"/>
              </w:rPr>
              <w:t xml:space="preserve">folio 025 se presenta la notificación y fecha </w:t>
            </w:r>
            <w:r w:rsidR="00CF48FB" w:rsidRPr="00447BEF">
              <w:rPr>
                <w:rFonts w:ascii="Arial" w:hAnsi="Arial" w:cs="Arial"/>
                <w:color w:val="000000" w:themeColor="text1"/>
                <w:sz w:val="14"/>
                <w:szCs w:val="14"/>
                <w:lang w:val="es-ES_tradnl"/>
              </w:rPr>
              <w:t>de terminación</w:t>
            </w:r>
            <w:r w:rsidRPr="00447BEF">
              <w:rPr>
                <w:rFonts w:ascii="Arial" w:hAnsi="Arial" w:cs="Arial"/>
                <w:color w:val="000000" w:themeColor="text1"/>
                <w:sz w:val="14"/>
                <w:szCs w:val="14"/>
                <w:lang w:val="es-ES_tradnl"/>
              </w:rPr>
              <w:t xml:space="preserve"> de obra, es la misma que se encuentra en el expediente, solo le faltaba el sello de acuse de recibo, mismo que viene integrado en este documento.</w:t>
            </w:r>
            <w:r w:rsidR="00CF48FB">
              <w:rPr>
                <w:rFonts w:ascii="Arial" w:hAnsi="Arial" w:cs="Arial"/>
                <w:color w:val="000000" w:themeColor="text1"/>
                <w:sz w:val="14"/>
                <w:szCs w:val="14"/>
                <w:lang w:val="es-ES_tradnl"/>
              </w:rPr>
              <w:t xml:space="preserve"> </w:t>
            </w:r>
          </w:p>
        </w:tc>
        <w:tc>
          <w:tcPr>
            <w:tcW w:w="796" w:type="pct"/>
            <w:vAlign w:val="center"/>
          </w:tcPr>
          <w:p w14:paraId="518EA170" w14:textId="77777777" w:rsidR="003B68D9" w:rsidRPr="00447BEF" w:rsidRDefault="003B68D9" w:rsidP="00DE1F7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7D41615" w14:textId="77777777"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8B8DAA5" w14:textId="1635C093" w:rsidR="003B68D9" w:rsidRPr="00447BEF" w:rsidRDefault="003B68D9" w:rsidP="00DE1F7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1118A1D8" w14:textId="77777777" w:rsidTr="004D34AD">
        <w:trPr>
          <w:jc w:val="center"/>
        </w:trPr>
        <w:tc>
          <w:tcPr>
            <w:tcW w:w="667" w:type="pct"/>
            <w:vAlign w:val="center"/>
          </w:tcPr>
          <w:p w14:paraId="70B1A609"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20, Observación 3</w:t>
            </w:r>
          </w:p>
          <w:p w14:paraId="5B8BA4CE"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6A3B90B1"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73E6CF9"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0E742C8" w14:textId="151ADD01"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52F9C095" w14:textId="429D326D"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3A448E1"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25DEA5F" w14:textId="708CABF0"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7F51AF8" w14:textId="5FAD0BF9"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3B68D9" w:rsidRPr="00447BEF" w14:paraId="4E30877E" w14:textId="77777777" w:rsidTr="004D34AD">
        <w:trPr>
          <w:jc w:val="center"/>
        </w:trPr>
        <w:tc>
          <w:tcPr>
            <w:tcW w:w="667" w:type="pct"/>
            <w:vAlign w:val="center"/>
          </w:tcPr>
          <w:p w14:paraId="3BC18CF5" w14:textId="77777777" w:rsidR="003B68D9" w:rsidRPr="00447BE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21, Observación 1</w:t>
            </w:r>
          </w:p>
        </w:tc>
        <w:tc>
          <w:tcPr>
            <w:tcW w:w="744" w:type="pct"/>
            <w:vAlign w:val="center"/>
          </w:tcPr>
          <w:p w14:paraId="0B495A6A" w14:textId="77777777" w:rsidR="003B68D9" w:rsidRPr="00447BE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81E4BF5" w14:textId="77777777" w:rsidR="003B68D9" w:rsidRPr="00447BEF" w:rsidRDefault="003B68D9" w:rsidP="003B68D9">
            <w:pPr>
              <w:ind w:right="49"/>
              <w:jc w:val="both"/>
              <w:rPr>
                <w:rFonts w:ascii="Arial" w:hAnsi="Arial" w:cs="Arial"/>
                <w:sz w:val="14"/>
                <w:szCs w:val="14"/>
              </w:rPr>
            </w:pPr>
            <w:r w:rsidRPr="00447BEF">
              <w:rPr>
                <w:rFonts w:ascii="Arial" w:hAnsi="Arial" w:cs="Arial"/>
                <w:sz w:val="14"/>
                <w:szCs w:val="14"/>
              </w:rPr>
              <w:t>Transferencia interbancaria Anticipo</w:t>
            </w:r>
          </w:p>
          <w:p w14:paraId="5D54B95D" w14:textId="77777777" w:rsidR="003B68D9" w:rsidRPr="00447BEF" w:rsidRDefault="003B68D9" w:rsidP="003B68D9">
            <w:pPr>
              <w:ind w:right="49"/>
              <w:jc w:val="both"/>
              <w:rPr>
                <w:rFonts w:ascii="Arial" w:hAnsi="Arial" w:cs="Arial"/>
                <w:sz w:val="14"/>
                <w:szCs w:val="14"/>
              </w:rPr>
            </w:pPr>
            <w:r w:rsidRPr="00447BEF">
              <w:rPr>
                <w:rFonts w:ascii="Arial" w:hAnsi="Arial" w:cs="Arial"/>
                <w:sz w:val="14"/>
                <w:szCs w:val="14"/>
              </w:rPr>
              <w:t>Comprobante Fiscal Digital Anticipo</w:t>
            </w:r>
          </w:p>
          <w:p w14:paraId="165809F1" w14:textId="77777777" w:rsidR="003B68D9" w:rsidRPr="00447BEF" w:rsidRDefault="003B68D9" w:rsidP="003B68D9">
            <w:pPr>
              <w:ind w:right="49"/>
              <w:jc w:val="both"/>
              <w:rPr>
                <w:rFonts w:ascii="Arial" w:hAnsi="Arial" w:cs="Arial"/>
                <w:sz w:val="14"/>
                <w:szCs w:val="14"/>
              </w:rPr>
            </w:pPr>
            <w:r w:rsidRPr="00447BEF">
              <w:rPr>
                <w:rFonts w:ascii="Arial" w:hAnsi="Arial" w:cs="Arial"/>
                <w:sz w:val="14"/>
                <w:szCs w:val="14"/>
              </w:rPr>
              <w:t>Transferencia interbancaria Estimación 1</w:t>
            </w:r>
          </w:p>
          <w:p w14:paraId="4A821E45" w14:textId="77777777" w:rsidR="003B68D9" w:rsidRPr="00447BEF" w:rsidRDefault="003B68D9" w:rsidP="003B68D9">
            <w:pPr>
              <w:ind w:right="49"/>
              <w:jc w:val="both"/>
              <w:rPr>
                <w:rFonts w:ascii="Arial" w:hAnsi="Arial" w:cs="Arial"/>
                <w:sz w:val="14"/>
                <w:szCs w:val="14"/>
              </w:rPr>
            </w:pPr>
            <w:r w:rsidRPr="00447BEF">
              <w:rPr>
                <w:rFonts w:ascii="Arial" w:hAnsi="Arial" w:cs="Arial"/>
                <w:sz w:val="14"/>
                <w:szCs w:val="14"/>
              </w:rPr>
              <w:t>Comprobante Fiscal Digital Estimación 1</w:t>
            </w:r>
          </w:p>
          <w:p w14:paraId="7CD00DFC" w14:textId="77777777" w:rsidR="003B68D9" w:rsidRPr="00447BEF" w:rsidRDefault="003B68D9" w:rsidP="003B68D9">
            <w:pPr>
              <w:ind w:right="49"/>
              <w:jc w:val="both"/>
              <w:rPr>
                <w:rFonts w:ascii="Arial" w:hAnsi="Arial" w:cs="Arial"/>
                <w:sz w:val="14"/>
                <w:szCs w:val="14"/>
              </w:rPr>
            </w:pPr>
            <w:r w:rsidRPr="00447BEF">
              <w:rPr>
                <w:rFonts w:ascii="Arial" w:hAnsi="Arial" w:cs="Arial"/>
                <w:sz w:val="14"/>
                <w:szCs w:val="14"/>
              </w:rPr>
              <w:t>Transferencia interbancaria Estimación 2</w:t>
            </w:r>
          </w:p>
          <w:p w14:paraId="54B58358" w14:textId="77777777" w:rsidR="003B68D9" w:rsidRPr="00447BEF" w:rsidRDefault="003B68D9" w:rsidP="003B68D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Estimación 2</w:t>
            </w:r>
          </w:p>
        </w:tc>
        <w:tc>
          <w:tcPr>
            <w:tcW w:w="1458" w:type="pct"/>
            <w:vAlign w:val="center"/>
          </w:tcPr>
          <w:p w14:paraId="5CBF7216" w14:textId="77777777" w:rsidR="00154FD3" w:rsidRDefault="003B68D9" w:rsidP="003B68D9">
            <w:pPr>
              <w:jc w:val="both"/>
              <w:rPr>
                <w:rFonts w:ascii="Arial" w:hAnsi="Arial" w:cs="Arial"/>
                <w:sz w:val="14"/>
                <w:szCs w:val="14"/>
              </w:rPr>
            </w:pPr>
            <w:r w:rsidRPr="00447BEF">
              <w:rPr>
                <w:rFonts w:ascii="Arial" w:hAnsi="Arial" w:cs="Arial"/>
                <w:sz w:val="14"/>
                <w:szCs w:val="14"/>
              </w:rPr>
              <w:t>Con oficio DOP/1159/2020 del 18/12/2020 presentan CFDI y pagos interbancarios del anticipo por $1,198,045.83. Asimismo, presentan pagos interbancarios para la estimación #1 por $2,400,000.00 haciendo falta un pago de $56,148.53 y faltan los CFDI por la totalidad de la estimación #1</w:t>
            </w:r>
            <w:r w:rsidR="00154FD3">
              <w:rPr>
                <w:rFonts w:ascii="Arial" w:hAnsi="Arial" w:cs="Arial"/>
                <w:sz w:val="14"/>
                <w:szCs w:val="14"/>
              </w:rPr>
              <w:t>.</w:t>
            </w:r>
          </w:p>
          <w:p w14:paraId="44C6F240" w14:textId="777D2F8E" w:rsidR="003B68D9" w:rsidRPr="003B68D9" w:rsidRDefault="00154FD3" w:rsidP="003B68D9">
            <w:pPr>
              <w:jc w:val="both"/>
              <w:rPr>
                <w:rFonts w:ascii="Arial" w:hAnsi="Arial" w:cs="Arial"/>
                <w:sz w:val="14"/>
                <w:szCs w:val="14"/>
              </w:rPr>
            </w:pPr>
            <w:r>
              <w:rPr>
                <w:rFonts w:ascii="Arial" w:hAnsi="Arial" w:cs="Arial"/>
                <w:sz w:val="14"/>
                <w:szCs w:val="14"/>
              </w:rPr>
              <w:t>P</w:t>
            </w:r>
            <w:r w:rsidR="003B68D9" w:rsidRPr="00447BEF">
              <w:rPr>
                <w:rFonts w:ascii="Arial" w:hAnsi="Arial" w:cs="Arial"/>
                <w:sz w:val="14"/>
                <w:szCs w:val="14"/>
              </w:rPr>
              <w:t>ara la estimación #2 presentan pagos interbancarios por $250,000</w:t>
            </w:r>
            <w:r>
              <w:rPr>
                <w:rFonts w:ascii="Arial" w:hAnsi="Arial" w:cs="Arial"/>
                <w:sz w:val="14"/>
                <w:szCs w:val="14"/>
              </w:rPr>
              <w:t>.00 hace falta un pago por $50,</w:t>
            </w:r>
            <w:r w:rsidR="003B68D9" w:rsidRPr="00447BEF">
              <w:rPr>
                <w:rFonts w:ascii="Arial" w:hAnsi="Arial" w:cs="Arial"/>
                <w:sz w:val="14"/>
                <w:szCs w:val="14"/>
              </w:rPr>
              <w:t xml:space="preserve">906.46 y también hace falta el CFDI por la totalidad de la estimación #2 finiquito. </w:t>
            </w:r>
            <w:r w:rsidR="003B68D9">
              <w:rPr>
                <w:rFonts w:ascii="Arial" w:hAnsi="Arial" w:cs="Arial"/>
                <w:sz w:val="14"/>
                <w:szCs w:val="14"/>
              </w:rPr>
              <w:t xml:space="preserve">Solventado documentalmente </w:t>
            </w:r>
            <w:r w:rsidR="003B68D9" w:rsidRPr="003B68D9">
              <w:rPr>
                <w:rFonts w:ascii="Arial" w:hAnsi="Arial" w:cs="Arial"/>
                <w:sz w:val="14"/>
                <w:szCs w:val="14"/>
              </w:rPr>
              <w:t>$1,198,048.83</w:t>
            </w:r>
            <w:r w:rsidR="003B68D9">
              <w:rPr>
                <w:rFonts w:ascii="Arial" w:hAnsi="Arial" w:cs="Arial"/>
                <w:sz w:val="14"/>
                <w:szCs w:val="14"/>
              </w:rPr>
              <w:t xml:space="preserve">, quedando pendiente de solventar </w:t>
            </w:r>
            <w:r w:rsidR="003B68D9">
              <w:rPr>
                <w:rFonts w:ascii="Arial" w:hAnsi="Arial" w:cs="Arial"/>
                <w:sz w:val="14"/>
                <w:szCs w:val="14"/>
                <w:lang w:val="es-ES_tradnl"/>
              </w:rPr>
              <w:t xml:space="preserve"> </w:t>
            </w:r>
          </w:p>
          <w:p w14:paraId="10E485E0" w14:textId="43044E76" w:rsidR="003B68D9" w:rsidRPr="00447BEF" w:rsidRDefault="003B68D9" w:rsidP="001A1888">
            <w:pPr>
              <w:jc w:val="both"/>
              <w:rPr>
                <w:rFonts w:ascii="Arial" w:hAnsi="Arial" w:cs="Arial"/>
                <w:sz w:val="14"/>
                <w:szCs w:val="14"/>
                <w:lang w:val="es-ES_tradnl"/>
              </w:rPr>
            </w:pPr>
            <w:r w:rsidRPr="003B68D9">
              <w:rPr>
                <w:rFonts w:ascii="Arial" w:hAnsi="Arial" w:cs="Arial"/>
                <w:sz w:val="14"/>
                <w:szCs w:val="14"/>
              </w:rPr>
              <w:t>$2,757,054.99</w:t>
            </w:r>
            <w:r w:rsidR="00154FD3">
              <w:rPr>
                <w:rFonts w:ascii="Arial" w:hAnsi="Arial" w:cs="Arial"/>
                <w:sz w:val="14"/>
                <w:szCs w:val="14"/>
                <w:lang w:val="es-ES_tradnl"/>
              </w:rPr>
              <w:t xml:space="preserve"> </w:t>
            </w:r>
          </w:p>
        </w:tc>
        <w:tc>
          <w:tcPr>
            <w:tcW w:w="796" w:type="pct"/>
            <w:vAlign w:val="center"/>
          </w:tcPr>
          <w:p w14:paraId="29F0A716" w14:textId="77777777" w:rsidR="003B68D9" w:rsidRPr="00447BEF" w:rsidRDefault="003B68D9" w:rsidP="003B68D9">
            <w:pPr>
              <w:ind w:right="49"/>
              <w:jc w:val="center"/>
              <w:rPr>
                <w:rFonts w:ascii="Arial" w:hAnsi="Arial" w:cs="Arial"/>
                <w:sz w:val="14"/>
                <w:szCs w:val="14"/>
              </w:rPr>
            </w:pPr>
            <w:r w:rsidRPr="00447BEF">
              <w:rPr>
                <w:rFonts w:ascii="Arial" w:hAnsi="Arial" w:cs="Arial"/>
                <w:sz w:val="14"/>
                <w:szCs w:val="14"/>
              </w:rPr>
              <w:t>Atendido</w:t>
            </w:r>
          </w:p>
          <w:p w14:paraId="1046C020" w14:textId="77777777" w:rsidR="003B68D9" w:rsidRPr="00447BE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54549E5" w14:textId="7FB21028" w:rsidR="003B68D9" w:rsidRPr="00447BEF" w:rsidRDefault="003B68D9" w:rsidP="00154FD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de Observaciones </w:t>
            </w:r>
          </w:p>
        </w:tc>
      </w:tr>
      <w:tr w:rsidR="003B68D9" w:rsidRPr="00447BEF" w14:paraId="5DA698D4" w14:textId="77777777" w:rsidTr="00B31F3A">
        <w:trPr>
          <w:trHeight w:val="742"/>
          <w:jc w:val="center"/>
        </w:trPr>
        <w:tc>
          <w:tcPr>
            <w:tcW w:w="667" w:type="pct"/>
            <w:vMerge w:val="restart"/>
            <w:vAlign w:val="center"/>
          </w:tcPr>
          <w:p w14:paraId="6BAFE0FC"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2</w:t>
            </w:r>
          </w:p>
          <w:p w14:paraId="36CADA8B" w14:textId="4684F570"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3D19BD7E"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1F2EE44F" w14:textId="580663C0"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4F96E0F"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50001A9A" w14:textId="40AC64FC"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r>
              <w:rPr>
                <w:rFonts w:ascii="Arial" w:hAnsi="Arial" w:cs="Arial"/>
                <w:color w:val="000000" w:themeColor="text1"/>
                <w:sz w:val="14"/>
                <w:szCs w:val="14"/>
              </w:rPr>
              <w:t>.</w:t>
            </w:r>
            <w:r w:rsidRPr="00447BEF">
              <w:rPr>
                <w:rFonts w:ascii="Arial" w:hAnsi="Arial" w:cs="Arial"/>
                <w:color w:val="000000" w:themeColor="text1"/>
                <w:sz w:val="14"/>
                <w:szCs w:val="14"/>
              </w:rPr>
              <w:t xml:space="preserve"> </w:t>
            </w:r>
          </w:p>
        </w:tc>
        <w:tc>
          <w:tcPr>
            <w:tcW w:w="796" w:type="pct"/>
            <w:vAlign w:val="center"/>
          </w:tcPr>
          <w:p w14:paraId="2F096807"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6E8A578"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20A6A9" w14:textId="43113155"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03513B0B" w14:textId="77777777" w:rsidTr="00B31F3A">
        <w:trPr>
          <w:trHeight w:val="794"/>
          <w:jc w:val="center"/>
        </w:trPr>
        <w:tc>
          <w:tcPr>
            <w:tcW w:w="667" w:type="pct"/>
            <w:vMerge/>
            <w:vAlign w:val="center"/>
          </w:tcPr>
          <w:p w14:paraId="5B41EB89" w14:textId="40111DC5"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F5BD8A" w14:textId="555871FC"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07517A6"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7718FDD7" w14:textId="43E09556"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Pr>
                <w:rFonts w:ascii="Arial" w:hAnsi="Arial" w:cs="Arial"/>
                <w:color w:val="000000" w:themeColor="text1"/>
                <w:sz w:val="14"/>
                <w:szCs w:val="14"/>
              </w:rPr>
              <w:t>No se presentó documentación.</w:t>
            </w:r>
          </w:p>
        </w:tc>
        <w:tc>
          <w:tcPr>
            <w:tcW w:w="796" w:type="pct"/>
            <w:vAlign w:val="center"/>
          </w:tcPr>
          <w:p w14:paraId="14CF0656"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532D400"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FBFE22" w14:textId="28787A9D"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73FDCBE8" w14:textId="77777777" w:rsidTr="004D34AD">
        <w:trPr>
          <w:jc w:val="center"/>
        </w:trPr>
        <w:tc>
          <w:tcPr>
            <w:tcW w:w="667" w:type="pct"/>
            <w:vMerge/>
            <w:vAlign w:val="center"/>
          </w:tcPr>
          <w:p w14:paraId="5E52BC8F" w14:textId="451BC233"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7189032" w14:textId="24AEB3BF"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4609B43" w14:textId="552BC8AB"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9315605" w14:textId="52909E03"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r>
              <w:rPr>
                <w:rFonts w:ascii="Arial" w:hAnsi="Arial" w:cs="Arial"/>
                <w:color w:val="000000" w:themeColor="text1"/>
                <w:sz w:val="14"/>
                <w:szCs w:val="14"/>
              </w:rPr>
              <w:t>.</w:t>
            </w:r>
          </w:p>
        </w:tc>
        <w:tc>
          <w:tcPr>
            <w:tcW w:w="796" w:type="pct"/>
            <w:vAlign w:val="center"/>
          </w:tcPr>
          <w:p w14:paraId="34BDE13F"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3770926"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8A6D9C9" w14:textId="17EB1F9E"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4FA933C7" w14:textId="77777777" w:rsidTr="004D34AD">
        <w:trPr>
          <w:jc w:val="center"/>
        </w:trPr>
        <w:tc>
          <w:tcPr>
            <w:tcW w:w="667" w:type="pct"/>
            <w:vMerge/>
            <w:vAlign w:val="center"/>
          </w:tcPr>
          <w:p w14:paraId="6A8485F4" w14:textId="56B30941"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913D973" w14:textId="1CACFE3B"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989FBA1"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0D8703DE" w14:textId="7E750308"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r>
              <w:rPr>
                <w:rFonts w:ascii="Arial" w:hAnsi="Arial" w:cs="Arial"/>
                <w:color w:val="000000" w:themeColor="text1"/>
                <w:sz w:val="14"/>
                <w:szCs w:val="14"/>
              </w:rPr>
              <w:t>.</w:t>
            </w:r>
            <w:r w:rsidRPr="00447BEF">
              <w:rPr>
                <w:rFonts w:ascii="Arial" w:hAnsi="Arial" w:cs="Arial"/>
                <w:color w:val="000000" w:themeColor="text1"/>
                <w:sz w:val="14"/>
                <w:szCs w:val="14"/>
              </w:rPr>
              <w:t xml:space="preserve"> </w:t>
            </w:r>
          </w:p>
        </w:tc>
        <w:tc>
          <w:tcPr>
            <w:tcW w:w="796" w:type="pct"/>
            <w:vAlign w:val="center"/>
          </w:tcPr>
          <w:p w14:paraId="0FAC0DDB"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69C327F"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14A04DC" w14:textId="5C153AB1"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577B8E48" w14:textId="77777777" w:rsidTr="004D34AD">
        <w:trPr>
          <w:jc w:val="center"/>
        </w:trPr>
        <w:tc>
          <w:tcPr>
            <w:tcW w:w="667" w:type="pct"/>
            <w:vMerge/>
            <w:vAlign w:val="center"/>
          </w:tcPr>
          <w:p w14:paraId="29343A8D" w14:textId="63ED1D0B"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3B70438" w14:textId="7F06A57F"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F29BFBF"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3AE4235F" w14:textId="109CF9FC" w:rsidR="003B68D9" w:rsidRPr="00447BEF" w:rsidRDefault="003B68D9"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recibe con folio 022 un plano de conjunto donde se señalan las calles que se pavimentaron, sin embargo, no se anexan croquis o planos que indiquen las acotaciones y las estaciones de las calles y </w:t>
            </w:r>
            <w:r w:rsidR="00154FD3" w:rsidRPr="00447BEF">
              <w:rPr>
                <w:rFonts w:ascii="Arial" w:hAnsi="Arial" w:cs="Arial"/>
                <w:color w:val="000000" w:themeColor="text1"/>
                <w:sz w:val="14"/>
                <w:szCs w:val="14"/>
              </w:rPr>
              <w:t>especificaciones.</w:t>
            </w:r>
            <w:r w:rsidR="00154FD3">
              <w:rPr>
                <w:rFonts w:ascii="Arial" w:hAnsi="Arial" w:cs="Arial"/>
                <w:color w:val="000000" w:themeColor="text1"/>
                <w:sz w:val="14"/>
                <w:szCs w:val="14"/>
              </w:rPr>
              <w:t xml:space="preserve"> </w:t>
            </w:r>
          </w:p>
        </w:tc>
        <w:tc>
          <w:tcPr>
            <w:tcW w:w="796" w:type="pct"/>
            <w:vAlign w:val="center"/>
          </w:tcPr>
          <w:p w14:paraId="5D2DB5AC"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D9F703C"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8A18517" w14:textId="1221DDF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03962F2E" w14:textId="77777777" w:rsidTr="004D34AD">
        <w:trPr>
          <w:jc w:val="center"/>
        </w:trPr>
        <w:tc>
          <w:tcPr>
            <w:tcW w:w="667" w:type="pct"/>
            <w:vMerge/>
            <w:vAlign w:val="center"/>
          </w:tcPr>
          <w:p w14:paraId="3A0E5293" w14:textId="690502AA"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28292E4" w14:textId="58A3904C"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64A0539"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10B75817" w14:textId="3A82B093" w:rsidR="003B68D9" w:rsidRPr="00447BEF" w:rsidRDefault="003B68D9"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entrega el acta de extinción de derechos y obligaciones en original con fecha de 11/Diciembre/2020 con las firmas correspondientes</w:t>
            </w:r>
            <w:r w:rsidR="001A1888">
              <w:rPr>
                <w:rFonts w:ascii="Arial" w:hAnsi="Arial" w:cs="Arial"/>
                <w:color w:val="000000" w:themeColor="text1"/>
                <w:sz w:val="14"/>
                <w:szCs w:val="14"/>
              </w:rPr>
              <w:t>.</w:t>
            </w:r>
          </w:p>
        </w:tc>
        <w:tc>
          <w:tcPr>
            <w:tcW w:w="796" w:type="pct"/>
            <w:vAlign w:val="center"/>
          </w:tcPr>
          <w:p w14:paraId="5217C570" w14:textId="77777777" w:rsidR="00154FD3" w:rsidRDefault="00154FD3" w:rsidP="003B68D9">
            <w:pPr>
              <w:overflowPunct w:val="0"/>
              <w:autoSpaceDE w:val="0"/>
              <w:autoSpaceDN w:val="0"/>
              <w:adjustRightInd w:val="0"/>
              <w:ind w:right="49"/>
              <w:jc w:val="center"/>
              <w:textAlignment w:val="baseline"/>
              <w:rPr>
                <w:rFonts w:ascii="Arial" w:hAnsi="Arial" w:cs="Arial"/>
                <w:color w:val="000000" w:themeColor="text1"/>
                <w:sz w:val="14"/>
                <w:szCs w:val="14"/>
              </w:rPr>
            </w:pPr>
            <w:r>
              <w:rPr>
                <w:rFonts w:ascii="Arial" w:hAnsi="Arial" w:cs="Arial"/>
                <w:color w:val="000000" w:themeColor="text1"/>
                <w:sz w:val="14"/>
                <w:szCs w:val="14"/>
              </w:rPr>
              <w:t>Atendido</w:t>
            </w:r>
          </w:p>
          <w:p w14:paraId="7C76A363" w14:textId="174F23A9"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E6714CF" w14:textId="7D94DCD8"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7ED79986" w14:textId="77777777" w:rsidTr="004D34AD">
        <w:trPr>
          <w:jc w:val="center"/>
        </w:trPr>
        <w:tc>
          <w:tcPr>
            <w:tcW w:w="667" w:type="pct"/>
            <w:vMerge/>
            <w:vAlign w:val="center"/>
          </w:tcPr>
          <w:p w14:paraId="339CB36E"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9C53E3"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14AE58A"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015489D9" w14:textId="39487860" w:rsidR="003B68D9" w:rsidRPr="00447BEF" w:rsidRDefault="003B68D9"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recibe con los folios 001-004,007-019, 020-021 los pagos interbancarios para la estimación #1 por $2,400,000.00 haciendo falta un pago de $56,148.53 y para la estimación #2 presentan pagos interbancarios por $250,000.00 hace falta un pago por $50, 906.46.</w:t>
            </w:r>
          </w:p>
        </w:tc>
        <w:tc>
          <w:tcPr>
            <w:tcW w:w="796" w:type="pct"/>
            <w:vAlign w:val="center"/>
          </w:tcPr>
          <w:p w14:paraId="2338EB7A"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9AE7027"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9139211" w14:textId="5A895E2A"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27A3A04F" w14:textId="77777777" w:rsidTr="004D34AD">
        <w:trPr>
          <w:jc w:val="center"/>
        </w:trPr>
        <w:tc>
          <w:tcPr>
            <w:tcW w:w="667" w:type="pct"/>
            <w:vAlign w:val="center"/>
          </w:tcPr>
          <w:p w14:paraId="4FA7AFE3"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2</w:t>
            </w:r>
          </w:p>
          <w:p w14:paraId="31967A25"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6F138515"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74D8A78B"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6A071FD" w14:textId="16B94803"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4441BF5E" w14:textId="2564F32D" w:rsidR="003B68D9" w:rsidRPr="00447BEF" w:rsidRDefault="003B68D9" w:rsidP="001A188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con los folios 002-003, 005-006, los CFDI del anticipo por $1,198,045.83. Falta los CFDI por la totalidad de la estimación #1 y la estimación #2 finiquito.</w:t>
            </w:r>
            <w:r w:rsidR="00A464FF">
              <w:rPr>
                <w:rFonts w:ascii="Arial" w:hAnsi="Arial" w:cs="Arial"/>
                <w:color w:val="000000" w:themeColor="text1"/>
                <w:sz w:val="14"/>
                <w:szCs w:val="14"/>
              </w:rPr>
              <w:t xml:space="preserve"> </w:t>
            </w:r>
          </w:p>
        </w:tc>
        <w:tc>
          <w:tcPr>
            <w:tcW w:w="796" w:type="pct"/>
            <w:vAlign w:val="center"/>
          </w:tcPr>
          <w:p w14:paraId="3F0EC13E"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957456D" w14:textId="34182DBB"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40F3CFE" w14:textId="1E9F4058"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3B68D9" w:rsidRPr="00447BEF" w14:paraId="0725271B" w14:textId="77777777" w:rsidTr="004D34AD">
        <w:trPr>
          <w:jc w:val="center"/>
        </w:trPr>
        <w:tc>
          <w:tcPr>
            <w:tcW w:w="667" w:type="pct"/>
            <w:vMerge w:val="restart"/>
            <w:vAlign w:val="center"/>
          </w:tcPr>
          <w:p w14:paraId="147D3DA6"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3</w:t>
            </w:r>
          </w:p>
          <w:p w14:paraId="2AEA377A" w14:textId="74ABB5BC"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26F708CE"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765F0CE6" w14:textId="7DD94A70"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7EBBA2"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13F0F4DF"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DEEB946"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A4676FD"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C4FA978" w14:textId="1AB24C24"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09B99466" w14:textId="77777777" w:rsidTr="00B31F3A">
        <w:trPr>
          <w:trHeight w:val="756"/>
          <w:jc w:val="center"/>
        </w:trPr>
        <w:tc>
          <w:tcPr>
            <w:tcW w:w="667" w:type="pct"/>
            <w:vMerge/>
            <w:vAlign w:val="center"/>
          </w:tcPr>
          <w:p w14:paraId="3759E75D" w14:textId="231FC2B4"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F0DA93D" w14:textId="4ADD4D9B"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A224375"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2F829F1F"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11F23E8"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2B1453C"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5B9F35A" w14:textId="703870E5"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542D8847" w14:textId="77777777" w:rsidTr="004D34AD">
        <w:trPr>
          <w:jc w:val="center"/>
        </w:trPr>
        <w:tc>
          <w:tcPr>
            <w:tcW w:w="667" w:type="pct"/>
            <w:vMerge/>
            <w:vAlign w:val="center"/>
          </w:tcPr>
          <w:p w14:paraId="2F7EB238" w14:textId="0138C29B"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A87EBC8" w14:textId="79CB06A5"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B6D1E8A"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64396787" w14:textId="6D0C787A"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con el folio 023 el oficio DOP/1736-CAAO/2019 del 19/11/2019.</w:t>
            </w:r>
          </w:p>
          <w:p w14:paraId="09458641" w14:textId="54C29A9C" w:rsidR="003B68D9" w:rsidRPr="00447BEF" w:rsidRDefault="003B68D9"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sidR="00A464FF">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se encuentra firmado por el Coordinador de Supervisores. por tal motivo se ratifica la observación. No solventa, permanece como documentación irregular.</w:t>
            </w:r>
            <w:r w:rsidR="00A464FF">
              <w:rPr>
                <w:rFonts w:ascii="Arial" w:hAnsi="Arial" w:cs="Arial"/>
                <w:color w:val="000000" w:themeColor="text1"/>
                <w:sz w:val="14"/>
                <w:szCs w:val="14"/>
                <w:lang w:val="es-ES_tradnl"/>
              </w:rPr>
              <w:t xml:space="preserve"> </w:t>
            </w:r>
          </w:p>
        </w:tc>
        <w:tc>
          <w:tcPr>
            <w:tcW w:w="796" w:type="pct"/>
            <w:vAlign w:val="center"/>
          </w:tcPr>
          <w:p w14:paraId="4B3C27C8"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DCEF806"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92D2691" w14:textId="592427EC"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3859B648" w14:textId="77777777" w:rsidTr="00B31F3A">
        <w:trPr>
          <w:trHeight w:val="800"/>
          <w:jc w:val="center"/>
        </w:trPr>
        <w:tc>
          <w:tcPr>
            <w:tcW w:w="667" w:type="pct"/>
            <w:vMerge/>
            <w:vAlign w:val="center"/>
          </w:tcPr>
          <w:p w14:paraId="71D1F284" w14:textId="6713C2FE"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E51B348" w14:textId="54166D80"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F57986A"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1E7EEA62" w14:textId="77777777" w:rsidR="003B68D9" w:rsidRPr="00447BEF" w:rsidRDefault="003B68D9"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5F27D35" w14:textId="77777777" w:rsidR="003B68D9" w:rsidRPr="00447BEF" w:rsidRDefault="003B68D9"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2BA184B"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842DE5E" w14:textId="6BD6095F"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39C1C95A" w14:textId="77777777" w:rsidTr="004D34AD">
        <w:trPr>
          <w:jc w:val="center"/>
        </w:trPr>
        <w:tc>
          <w:tcPr>
            <w:tcW w:w="667" w:type="pct"/>
            <w:vMerge/>
            <w:vAlign w:val="center"/>
          </w:tcPr>
          <w:p w14:paraId="64B2C4FE" w14:textId="34F20977"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393C2023" w14:textId="3C3E1E89"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52A9ACB7" w14:textId="77777777" w:rsidR="003B68D9" w:rsidRPr="00134A8F" w:rsidRDefault="003B68D9" w:rsidP="003B68D9">
            <w:pPr>
              <w:overflowPunct w:val="0"/>
              <w:autoSpaceDE w:val="0"/>
              <w:autoSpaceDN w:val="0"/>
              <w:adjustRightInd w:val="0"/>
              <w:ind w:right="49"/>
              <w:jc w:val="both"/>
              <w:textAlignment w:val="baseline"/>
              <w:rPr>
                <w:rFonts w:ascii="Arial" w:hAnsi="Arial" w:cs="Arial"/>
                <w:sz w:val="14"/>
                <w:szCs w:val="14"/>
                <w:lang w:val="es-ES_tradnl"/>
              </w:rPr>
            </w:pPr>
            <w:r w:rsidRPr="00134A8F">
              <w:rPr>
                <w:rFonts w:ascii="Arial" w:hAnsi="Arial" w:cs="Arial"/>
                <w:sz w:val="14"/>
                <w:szCs w:val="14"/>
              </w:rPr>
              <w:t>Justificación: dictamen técnico.</w:t>
            </w:r>
          </w:p>
        </w:tc>
        <w:tc>
          <w:tcPr>
            <w:tcW w:w="1458" w:type="pct"/>
            <w:vAlign w:val="center"/>
          </w:tcPr>
          <w:p w14:paraId="72D3EFA3" w14:textId="0AB81EEB" w:rsidR="003B68D9" w:rsidRPr="00A464FF" w:rsidRDefault="003B68D9" w:rsidP="001A1888">
            <w:pPr>
              <w:overflowPunct w:val="0"/>
              <w:autoSpaceDE w:val="0"/>
              <w:autoSpaceDN w:val="0"/>
              <w:adjustRightInd w:val="0"/>
              <w:ind w:right="49"/>
              <w:jc w:val="both"/>
              <w:textAlignment w:val="baseline"/>
              <w:rPr>
                <w:rFonts w:ascii="Arial" w:hAnsi="Arial" w:cs="Arial"/>
                <w:sz w:val="14"/>
                <w:szCs w:val="14"/>
              </w:rPr>
            </w:pPr>
            <w:r w:rsidRPr="00134A8F">
              <w:rPr>
                <w:rFonts w:ascii="Arial" w:hAnsi="Arial" w:cs="Arial"/>
                <w:sz w:val="14"/>
                <w:szCs w:val="14"/>
              </w:rPr>
              <w:t>Con oficio DOP/1159/2020 del 18/12/2020 se recibe con e</w:t>
            </w:r>
            <w:r w:rsidR="00A464FF">
              <w:rPr>
                <w:rFonts w:ascii="Arial" w:hAnsi="Arial" w:cs="Arial"/>
                <w:sz w:val="14"/>
                <w:szCs w:val="14"/>
              </w:rPr>
              <w:t xml:space="preserve">l folio 025 el dictamen técnico, el cual está </w:t>
            </w:r>
            <w:r w:rsidRPr="00134A8F">
              <w:rPr>
                <w:rFonts w:ascii="Arial" w:hAnsi="Arial" w:cs="Arial"/>
                <w:sz w:val="14"/>
                <w:szCs w:val="14"/>
              </w:rPr>
              <w:t>firmado por el residente de obra, pero por ser documento irregular no se puede solventar debido a que en el expediente este mismo documento está firmado por el coordinador de supervisores.</w:t>
            </w:r>
            <w:r w:rsidR="00A464FF">
              <w:rPr>
                <w:rFonts w:ascii="Arial" w:hAnsi="Arial" w:cs="Arial"/>
                <w:sz w:val="14"/>
                <w:szCs w:val="14"/>
              </w:rPr>
              <w:t xml:space="preserve"> </w:t>
            </w:r>
          </w:p>
        </w:tc>
        <w:tc>
          <w:tcPr>
            <w:tcW w:w="796" w:type="pct"/>
            <w:vAlign w:val="center"/>
          </w:tcPr>
          <w:p w14:paraId="479D4656" w14:textId="77777777" w:rsidR="003B68D9" w:rsidRPr="00134A8F" w:rsidRDefault="003B68D9" w:rsidP="003B68D9">
            <w:pPr>
              <w:ind w:right="49"/>
              <w:jc w:val="center"/>
              <w:rPr>
                <w:rFonts w:ascii="Arial" w:hAnsi="Arial" w:cs="Arial"/>
                <w:sz w:val="14"/>
                <w:szCs w:val="14"/>
              </w:rPr>
            </w:pPr>
            <w:r w:rsidRPr="00134A8F">
              <w:rPr>
                <w:rFonts w:ascii="Arial" w:hAnsi="Arial" w:cs="Arial"/>
                <w:sz w:val="14"/>
                <w:szCs w:val="14"/>
              </w:rPr>
              <w:t>Atendido</w:t>
            </w:r>
          </w:p>
          <w:p w14:paraId="77A03079" w14:textId="77777777" w:rsidR="003B68D9" w:rsidRPr="00134A8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134A8F">
              <w:rPr>
                <w:rFonts w:ascii="Arial" w:hAnsi="Arial" w:cs="Arial"/>
                <w:sz w:val="14"/>
                <w:szCs w:val="14"/>
              </w:rPr>
              <w:t>No solventado</w:t>
            </w:r>
          </w:p>
        </w:tc>
        <w:tc>
          <w:tcPr>
            <w:tcW w:w="664" w:type="pct"/>
            <w:vAlign w:val="center"/>
          </w:tcPr>
          <w:p w14:paraId="13DDA9A5" w14:textId="65427FAD"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6D2117FA" w14:textId="77777777" w:rsidTr="004D34AD">
        <w:trPr>
          <w:jc w:val="center"/>
        </w:trPr>
        <w:tc>
          <w:tcPr>
            <w:tcW w:w="667" w:type="pct"/>
            <w:vMerge/>
            <w:vAlign w:val="center"/>
          </w:tcPr>
          <w:p w14:paraId="5A565431"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3CE8B51E"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46790728" w14:textId="77777777" w:rsidR="003B68D9" w:rsidRPr="00134A8F" w:rsidRDefault="003B68D9" w:rsidP="003B68D9">
            <w:pPr>
              <w:overflowPunct w:val="0"/>
              <w:autoSpaceDE w:val="0"/>
              <w:autoSpaceDN w:val="0"/>
              <w:adjustRightInd w:val="0"/>
              <w:ind w:right="49"/>
              <w:jc w:val="both"/>
              <w:textAlignment w:val="baseline"/>
              <w:rPr>
                <w:rFonts w:ascii="Arial" w:hAnsi="Arial" w:cs="Arial"/>
                <w:sz w:val="14"/>
                <w:szCs w:val="14"/>
                <w:lang w:val="es-ES_tradnl"/>
              </w:rPr>
            </w:pPr>
            <w:r w:rsidRPr="00134A8F">
              <w:rPr>
                <w:rFonts w:ascii="Arial" w:hAnsi="Arial" w:cs="Arial"/>
                <w:sz w:val="14"/>
                <w:szCs w:val="14"/>
              </w:rPr>
              <w:t>Notificación y fecha de terminación de los trabajos (Del Contratista).</w:t>
            </w:r>
          </w:p>
        </w:tc>
        <w:tc>
          <w:tcPr>
            <w:tcW w:w="1458" w:type="pct"/>
            <w:vAlign w:val="center"/>
          </w:tcPr>
          <w:p w14:paraId="23B6B663" w14:textId="13AAA873" w:rsidR="003B68D9" w:rsidRPr="00134A8F" w:rsidRDefault="003B68D9" w:rsidP="001A1888">
            <w:pPr>
              <w:overflowPunct w:val="0"/>
              <w:autoSpaceDE w:val="0"/>
              <w:autoSpaceDN w:val="0"/>
              <w:adjustRightInd w:val="0"/>
              <w:ind w:right="49"/>
              <w:jc w:val="both"/>
              <w:textAlignment w:val="baseline"/>
              <w:rPr>
                <w:rFonts w:ascii="Arial" w:hAnsi="Arial" w:cs="Arial"/>
                <w:sz w:val="14"/>
                <w:szCs w:val="14"/>
                <w:lang w:val="es-ES_tradnl"/>
              </w:rPr>
            </w:pPr>
            <w:r w:rsidRPr="00134A8F">
              <w:rPr>
                <w:rFonts w:ascii="Arial" w:hAnsi="Arial" w:cs="Arial"/>
                <w:sz w:val="14"/>
                <w:szCs w:val="14"/>
              </w:rPr>
              <w:t>Con oficio DOP/1159/2020 del 18/12/2020 se recibe con el folio 026 la terminación de obra, es la misma que se encuentra en el expediente, solo le faltaba el sello de acuse de recibo mismo que viene integrado en este documento.</w:t>
            </w:r>
          </w:p>
        </w:tc>
        <w:tc>
          <w:tcPr>
            <w:tcW w:w="796" w:type="pct"/>
            <w:vAlign w:val="center"/>
          </w:tcPr>
          <w:p w14:paraId="337FB202" w14:textId="77777777" w:rsidR="003B68D9" w:rsidRPr="00134A8F" w:rsidRDefault="003B68D9" w:rsidP="003B68D9">
            <w:pPr>
              <w:ind w:right="49"/>
              <w:jc w:val="center"/>
              <w:rPr>
                <w:rFonts w:ascii="Arial" w:hAnsi="Arial" w:cs="Arial"/>
                <w:sz w:val="14"/>
                <w:szCs w:val="14"/>
              </w:rPr>
            </w:pPr>
            <w:r w:rsidRPr="00134A8F">
              <w:rPr>
                <w:rFonts w:ascii="Arial" w:hAnsi="Arial" w:cs="Arial"/>
                <w:sz w:val="14"/>
                <w:szCs w:val="14"/>
              </w:rPr>
              <w:t>Atendido</w:t>
            </w:r>
          </w:p>
          <w:p w14:paraId="44DCB97D" w14:textId="77777777" w:rsidR="003B68D9" w:rsidRPr="00134A8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134A8F">
              <w:rPr>
                <w:rFonts w:ascii="Arial" w:hAnsi="Arial" w:cs="Arial"/>
                <w:sz w:val="14"/>
                <w:szCs w:val="14"/>
              </w:rPr>
              <w:t>Solventado</w:t>
            </w:r>
          </w:p>
        </w:tc>
        <w:tc>
          <w:tcPr>
            <w:tcW w:w="664" w:type="pct"/>
            <w:vAlign w:val="center"/>
          </w:tcPr>
          <w:p w14:paraId="31A6F566" w14:textId="17E6C515"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3B68D9" w:rsidRPr="00447BEF" w14:paraId="10CBAB27" w14:textId="77777777" w:rsidTr="004D34AD">
        <w:trPr>
          <w:jc w:val="center"/>
        </w:trPr>
        <w:tc>
          <w:tcPr>
            <w:tcW w:w="667" w:type="pct"/>
            <w:vAlign w:val="center"/>
          </w:tcPr>
          <w:p w14:paraId="0CBDD323"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21, Observación 3</w:t>
            </w:r>
          </w:p>
          <w:p w14:paraId="723F2675"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Align w:val="center"/>
          </w:tcPr>
          <w:p w14:paraId="695996DB"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7BB3591A" w14:textId="77777777" w:rsidR="003B68D9" w:rsidRPr="00447BEF" w:rsidRDefault="003B68D9" w:rsidP="003B68D9">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671" w:type="pct"/>
            <w:vAlign w:val="center"/>
          </w:tcPr>
          <w:p w14:paraId="2A6E2B5D" w14:textId="40550B39" w:rsidR="003B68D9" w:rsidRPr="00134A8F" w:rsidRDefault="003B68D9" w:rsidP="003B68D9">
            <w:pPr>
              <w:overflowPunct w:val="0"/>
              <w:autoSpaceDE w:val="0"/>
              <w:autoSpaceDN w:val="0"/>
              <w:adjustRightInd w:val="0"/>
              <w:ind w:right="49"/>
              <w:jc w:val="both"/>
              <w:textAlignment w:val="baseline"/>
              <w:rPr>
                <w:rFonts w:ascii="Arial" w:hAnsi="Arial" w:cs="Arial"/>
                <w:sz w:val="14"/>
                <w:szCs w:val="14"/>
              </w:rPr>
            </w:pPr>
            <w:r w:rsidRPr="00134A8F">
              <w:rPr>
                <w:rFonts w:ascii="Arial" w:hAnsi="Arial" w:cs="Arial"/>
                <w:sz w:val="14"/>
                <w:szCs w:val="14"/>
              </w:rPr>
              <w:t>Notificación al contratista para la elaboración del finiquito.</w:t>
            </w:r>
          </w:p>
        </w:tc>
        <w:tc>
          <w:tcPr>
            <w:tcW w:w="1458" w:type="pct"/>
            <w:vAlign w:val="center"/>
          </w:tcPr>
          <w:p w14:paraId="5F825E6F" w14:textId="51063EB1" w:rsidR="003B68D9" w:rsidRPr="00134A8F" w:rsidRDefault="003B68D9" w:rsidP="003B68D9">
            <w:pPr>
              <w:overflowPunct w:val="0"/>
              <w:autoSpaceDE w:val="0"/>
              <w:autoSpaceDN w:val="0"/>
              <w:adjustRightInd w:val="0"/>
              <w:ind w:right="49"/>
              <w:jc w:val="both"/>
              <w:textAlignment w:val="baseline"/>
              <w:rPr>
                <w:rFonts w:ascii="Arial" w:hAnsi="Arial" w:cs="Arial"/>
                <w:sz w:val="14"/>
                <w:szCs w:val="14"/>
              </w:rPr>
            </w:pPr>
            <w:r w:rsidRPr="00134A8F">
              <w:rPr>
                <w:rFonts w:ascii="Arial" w:hAnsi="Arial" w:cs="Arial"/>
                <w:sz w:val="14"/>
                <w:szCs w:val="14"/>
              </w:rPr>
              <w:t>Con oficio DOP/1159/2020 del 18/12/2020 se recibe con el folio 027 la notificación para firma del finiquito, es la misma que se encuentra en el expediente, solo le faltaba la firma de acuse de recibo, mismo que viene integrado en este documento.</w:t>
            </w:r>
            <w:r w:rsidR="001A1888">
              <w:rPr>
                <w:rFonts w:ascii="Arial" w:hAnsi="Arial" w:cs="Arial"/>
                <w:sz w:val="14"/>
                <w:szCs w:val="14"/>
              </w:rPr>
              <w:t xml:space="preserve"> </w:t>
            </w:r>
          </w:p>
        </w:tc>
        <w:tc>
          <w:tcPr>
            <w:tcW w:w="796" w:type="pct"/>
            <w:vAlign w:val="center"/>
          </w:tcPr>
          <w:p w14:paraId="1DC3B922" w14:textId="77777777" w:rsidR="003B68D9" w:rsidRPr="00134A8F" w:rsidRDefault="003B68D9" w:rsidP="003B68D9">
            <w:pPr>
              <w:ind w:right="49"/>
              <w:jc w:val="center"/>
              <w:rPr>
                <w:rFonts w:ascii="Arial" w:hAnsi="Arial" w:cs="Arial"/>
                <w:sz w:val="14"/>
                <w:szCs w:val="14"/>
              </w:rPr>
            </w:pPr>
            <w:r w:rsidRPr="00134A8F">
              <w:rPr>
                <w:rFonts w:ascii="Arial" w:hAnsi="Arial" w:cs="Arial"/>
                <w:sz w:val="14"/>
                <w:szCs w:val="14"/>
              </w:rPr>
              <w:t>Atendido</w:t>
            </w:r>
          </w:p>
          <w:p w14:paraId="276DA563" w14:textId="78A1FE0D" w:rsidR="003B68D9" w:rsidRPr="00134A8F" w:rsidRDefault="003B68D9" w:rsidP="003B68D9">
            <w:pPr>
              <w:ind w:right="49"/>
              <w:jc w:val="center"/>
              <w:rPr>
                <w:rFonts w:ascii="Arial" w:hAnsi="Arial" w:cs="Arial"/>
                <w:sz w:val="14"/>
                <w:szCs w:val="14"/>
              </w:rPr>
            </w:pPr>
            <w:r w:rsidRPr="00134A8F">
              <w:rPr>
                <w:rFonts w:ascii="Arial" w:hAnsi="Arial" w:cs="Arial"/>
                <w:sz w:val="14"/>
                <w:szCs w:val="14"/>
              </w:rPr>
              <w:t>Solventado</w:t>
            </w:r>
          </w:p>
        </w:tc>
        <w:tc>
          <w:tcPr>
            <w:tcW w:w="664" w:type="pct"/>
            <w:vAlign w:val="center"/>
          </w:tcPr>
          <w:p w14:paraId="346E915F" w14:textId="799C3B78" w:rsidR="003B68D9" w:rsidRPr="00134A8F" w:rsidRDefault="003B68D9" w:rsidP="003B68D9">
            <w:pPr>
              <w:overflowPunct w:val="0"/>
              <w:autoSpaceDE w:val="0"/>
              <w:autoSpaceDN w:val="0"/>
              <w:adjustRightInd w:val="0"/>
              <w:ind w:right="49"/>
              <w:jc w:val="center"/>
              <w:textAlignment w:val="baseline"/>
              <w:rPr>
                <w:rFonts w:ascii="Arial" w:hAnsi="Arial" w:cs="Arial"/>
                <w:sz w:val="14"/>
                <w:szCs w:val="14"/>
              </w:rPr>
            </w:pPr>
            <w:r w:rsidRPr="00134A8F">
              <w:rPr>
                <w:rFonts w:ascii="Arial" w:hAnsi="Arial" w:cs="Arial"/>
                <w:sz w:val="14"/>
                <w:szCs w:val="14"/>
              </w:rPr>
              <w:t>Promoción de Responsabilidad Administrativa Sancionatoria</w:t>
            </w:r>
          </w:p>
        </w:tc>
      </w:tr>
      <w:tr w:rsidR="003B68D9" w:rsidRPr="00447BEF" w14:paraId="0093FFD9" w14:textId="77777777" w:rsidTr="004D34AD">
        <w:trPr>
          <w:jc w:val="center"/>
        </w:trPr>
        <w:tc>
          <w:tcPr>
            <w:tcW w:w="667" w:type="pct"/>
            <w:vAlign w:val="center"/>
          </w:tcPr>
          <w:p w14:paraId="334AD45E" w14:textId="77777777" w:rsidR="003B68D9" w:rsidRPr="00447BE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22, Observación 1</w:t>
            </w:r>
          </w:p>
        </w:tc>
        <w:tc>
          <w:tcPr>
            <w:tcW w:w="744" w:type="pct"/>
            <w:vAlign w:val="center"/>
          </w:tcPr>
          <w:p w14:paraId="58C1DDE2" w14:textId="77777777" w:rsidR="003B68D9" w:rsidRPr="00447BE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206A08BC" w14:textId="4F46B70D" w:rsidR="003B68D9" w:rsidRPr="00447BEF" w:rsidRDefault="00A464FF" w:rsidP="003B68D9">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lang w:val="es-ES_tradnl"/>
              </w:rPr>
              <w:t xml:space="preserve">Comprobante Fiscal </w:t>
            </w:r>
            <w:r w:rsidR="003B68D9" w:rsidRPr="00447BEF">
              <w:rPr>
                <w:rFonts w:ascii="Arial" w:hAnsi="Arial" w:cs="Arial"/>
                <w:sz w:val="14"/>
                <w:szCs w:val="14"/>
                <w:lang w:val="es-ES_tradnl"/>
              </w:rPr>
              <w:t>Digital por Internet y Transferencias Interbancarias  del anticipo y de las estimaciones #1 y #2 finiquito.</w:t>
            </w:r>
          </w:p>
        </w:tc>
        <w:tc>
          <w:tcPr>
            <w:tcW w:w="1458" w:type="pct"/>
            <w:vAlign w:val="center"/>
          </w:tcPr>
          <w:p w14:paraId="412B3BBA" w14:textId="40A6E596" w:rsidR="003B68D9" w:rsidRPr="004D34AD" w:rsidRDefault="003B68D9" w:rsidP="004D34A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CFDI del anticipo por la cantidad de $897,826.02. Faltan los CFDI de la estimación #1 y #2. Solventado documentalmente $897,826.02  y pendiente de solventar $2,055,688.57</w:t>
            </w:r>
            <w:r w:rsidR="001A1888">
              <w:rPr>
                <w:rFonts w:ascii="Arial" w:hAnsi="Arial" w:cs="Arial"/>
                <w:sz w:val="14"/>
                <w:szCs w:val="14"/>
              </w:rPr>
              <w:t>.</w:t>
            </w:r>
          </w:p>
        </w:tc>
        <w:tc>
          <w:tcPr>
            <w:tcW w:w="796" w:type="pct"/>
            <w:vAlign w:val="center"/>
          </w:tcPr>
          <w:p w14:paraId="329F1D65" w14:textId="77777777" w:rsidR="003B68D9" w:rsidRPr="00447BEF" w:rsidRDefault="003B68D9" w:rsidP="003B68D9">
            <w:pPr>
              <w:ind w:right="49"/>
              <w:jc w:val="center"/>
              <w:rPr>
                <w:rFonts w:ascii="Arial" w:hAnsi="Arial" w:cs="Arial"/>
                <w:sz w:val="14"/>
                <w:szCs w:val="14"/>
              </w:rPr>
            </w:pPr>
            <w:r w:rsidRPr="00447BEF">
              <w:rPr>
                <w:rFonts w:ascii="Arial" w:hAnsi="Arial" w:cs="Arial"/>
                <w:sz w:val="14"/>
                <w:szCs w:val="14"/>
              </w:rPr>
              <w:t>Atendido</w:t>
            </w:r>
          </w:p>
          <w:p w14:paraId="1D3788D4" w14:textId="77777777" w:rsidR="003B68D9" w:rsidRPr="00447BEF" w:rsidRDefault="003B68D9" w:rsidP="003B68D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688FE62" w14:textId="3CA714A5" w:rsidR="003B68D9" w:rsidRPr="00447BEF" w:rsidRDefault="003B68D9" w:rsidP="004D34AD">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de observaciones </w:t>
            </w:r>
          </w:p>
        </w:tc>
      </w:tr>
      <w:tr w:rsidR="00134A8F" w:rsidRPr="00447BEF" w14:paraId="59EA1D7F" w14:textId="77777777" w:rsidTr="004D34AD">
        <w:trPr>
          <w:jc w:val="center"/>
        </w:trPr>
        <w:tc>
          <w:tcPr>
            <w:tcW w:w="667" w:type="pct"/>
            <w:vMerge w:val="restart"/>
            <w:vAlign w:val="center"/>
          </w:tcPr>
          <w:p w14:paraId="30AABF56" w14:textId="736E99EA"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2</w:t>
            </w:r>
          </w:p>
          <w:p w14:paraId="48CAE041" w14:textId="1D325949"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2B742B5F"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2A09EED7" w14:textId="2351084E"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A1C6926"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0EFAB5BE"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31AF2D2" w14:textId="77777777" w:rsidR="00134A8F" w:rsidRPr="00447BEF" w:rsidRDefault="00134A8F"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BE22FFD"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F57E49D" w14:textId="6C77A61B"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679AF460" w14:textId="77777777" w:rsidTr="004D34AD">
        <w:trPr>
          <w:jc w:val="center"/>
        </w:trPr>
        <w:tc>
          <w:tcPr>
            <w:tcW w:w="667" w:type="pct"/>
            <w:vMerge/>
            <w:vAlign w:val="center"/>
          </w:tcPr>
          <w:p w14:paraId="057A6F67" w14:textId="76D72ED8"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51062DD" w14:textId="2387CA9A"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0AD84B7"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Estudios, proyectos arquitectónicos y de ingeniería de una obra, el catálogo de conceptos, normas y especificaciones de construcción, y programa de ejecución.</w:t>
            </w:r>
          </w:p>
        </w:tc>
        <w:tc>
          <w:tcPr>
            <w:tcW w:w="1458" w:type="pct"/>
            <w:vAlign w:val="center"/>
          </w:tcPr>
          <w:p w14:paraId="3BC91E72"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DA1DD92" w14:textId="77777777" w:rsidR="00134A8F" w:rsidRPr="00447BEF" w:rsidRDefault="00134A8F"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5BE01EE"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55CE3C6" w14:textId="50DC5E64"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6EA26AF6" w14:textId="77777777" w:rsidTr="004D34AD">
        <w:trPr>
          <w:jc w:val="center"/>
        </w:trPr>
        <w:tc>
          <w:tcPr>
            <w:tcW w:w="667" w:type="pct"/>
            <w:vMerge/>
            <w:vAlign w:val="center"/>
          </w:tcPr>
          <w:p w14:paraId="3E9DF1B9" w14:textId="7C20B273"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C4F20CB" w14:textId="2EAB5AFC"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2A9FCBE"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1E51B534"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FA15DDD" w14:textId="77777777" w:rsidR="00134A8F" w:rsidRPr="00447BEF" w:rsidRDefault="00134A8F"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C9AB630"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64C0D2E" w14:textId="683FD9B2"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334E9E60" w14:textId="77777777" w:rsidTr="004D34AD">
        <w:trPr>
          <w:jc w:val="center"/>
        </w:trPr>
        <w:tc>
          <w:tcPr>
            <w:tcW w:w="667" w:type="pct"/>
            <w:vMerge/>
            <w:vAlign w:val="center"/>
          </w:tcPr>
          <w:p w14:paraId="67EE439F" w14:textId="14DDADA4"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AA5061A" w14:textId="31F751B4"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7E7D707" w14:textId="1937DFE3"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4431219A"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BE2E6AA" w14:textId="77777777" w:rsidR="00134A8F" w:rsidRPr="00447BEF" w:rsidRDefault="00134A8F"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AB7D9CE"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A2B89B4" w14:textId="3AFE124D"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622EE4F3" w14:textId="77777777" w:rsidTr="004D34AD">
        <w:trPr>
          <w:jc w:val="center"/>
        </w:trPr>
        <w:tc>
          <w:tcPr>
            <w:tcW w:w="667" w:type="pct"/>
            <w:vMerge/>
            <w:vAlign w:val="center"/>
          </w:tcPr>
          <w:p w14:paraId="6A1E9680"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2808D3C" w14:textId="1E16C8C9"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8B6FD62"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6F23501F"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8C5A5F4" w14:textId="77777777" w:rsidR="00134A8F" w:rsidRPr="00447BEF" w:rsidRDefault="00134A8F"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17C62AD"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BE242F0" w14:textId="6640820F"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273CB833" w14:textId="77777777" w:rsidTr="004D34AD">
        <w:trPr>
          <w:jc w:val="center"/>
        </w:trPr>
        <w:tc>
          <w:tcPr>
            <w:tcW w:w="667" w:type="pct"/>
            <w:vMerge/>
            <w:vAlign w:val="center"/>
          </w:tcPr>
          <w:p w14:paraId="3C12308B"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0DD1E6A" w14:textId="77777777"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DE47AC8" w14:textId="77777777" w:rsidR="00134A8F" w:rsidRPr="00447BEF" w:rsidRDefault="00134A8F" w:rsidP="003B68D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Porcentaje de anticipo otorgado</w:t>
            </w:r>
          </w:p>
        </w:tc>
        <w:tc>
          <w:tcPr>
            <w:tcW w:w="1458" w:type="pct"/>
            <w:vAlign w:val="center"/>
          </w:tcPr>
          <w:p w14:paraId="4660537C" w14:textId="2C7C853C" w:rsidR="00134A8F" w:rsidRPr="00447BEF" w:rsidRDefault="00134A8F" w:rsidP="00134A8F">
            <w:pPr>
              <w:spacing w:after="200" w:line="276" w:lineRule="auto"/>
              <w:contextualSpacing/>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w:t>
            </w:r>
            <w:r>
              <w:rPr>
                <w:rFonts w:ascii="Arial" w:hAnsi="Arial" w:cs="Arial"/>
                <w:color w:val="000000" w:themeColor="text1"/>
                <w:sz w:val="14"/>
                <w:szCs w:val="14"/>
              </w:rPr>
              <w:t xml:space="preserve"> con el folio 002</w:t>
            </w:r>
            <w:r w:rsidRPr="00447BEF">
              <w:rPr>
                <w:rFonts w:ascii="Arial" w:hAnsi="Arial" w:cs="Arial"/>
                <w:color w:val="000000" w:themeColor="text1"/>
                <w:sz w:val="14"/>
                <w:szCs w:val="14"/>
              </w:rPr>
              <w:t xml:space="preserve"> el comprobante de pago interbancario con respectivo CFDI correspondiente al pago del anticipo con fondo de Recurso Propio. </w:t>
            </w:r>
          </w:p>
        </w:tc>
        <w:tc>
          <w:tcPr>
            <w:tcW w:w="796" w:type="pct"/>
            <w:vAlign w:val="center"/>
          </w:tcPr>
          <w:p w14:paraId="786F8446" w14:textId="77777777" w:rsidR="00134A8F" w:rsidRPr="00447BEF" w:rsidRDefault="00134A8F" w:rsidP="003B68D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9327587" w14:textId="510CBED4"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482C142" w14:textId="153D404C" w:rsidR="00134A8F" w:rsidRPr="00447BEF" w:rsidRDefault="00134A8F" w:rsidP="003B68D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144E35F7" w14:textId="77777777" w:rsidTr="004D34AD">
        <w:trPr>
          <w:jc w:val="center"/>
        </w:trPr>
        <w:tc>
          <w:tcPr>
            <w:tcW w:w="667" w:type="pct"/>
            <w:vMerge w:val="restart"/>
            <w:vAlign w:val="center"/>
          </w:tcPr>
          <w:p w14:paraId="48AE53C7"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2</w:t>
            </w:r>
          </w:p>
          <w:p w14:paraId="0AD6DD02"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6FE94F59" w14:textId="1F075539"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495EDF3" w14:textId="5F7D577E"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6692684B" w14:textId="29066FD9"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entrega con los folios 033 al 039 el documento “informe d</w:t>
            </w:r>
            <w:r>
              <w:rPr>
                <w:rFonts w:ascii="Arial" w:hAnsi="Arial" w:cs="Arial"/>
                <w:color w:val="000000" w:themeColor="text1"/>
                <w:sz w:val="14"/>
                <w:szCs w:val="14"/>
              </w:rPr>
              <w:t xml:space="preserve">e ensaye de compactación” </w:t>
            </w:r>
            <w:r w:rsidR="00ED0ACD">
              <w:rPr>
                <w:rFonts w:ascii="Arial" w:hAnsi="Arial" w:cs="Arial"/>
                <w:color w:val="000000" w:themeColor="text1"/>
                <w:sz w:val="14"/>
                <w:szCs w:val="14"/>
              </w:rPr>
              <w:t>el cual ya estaba integrado en el expediente técnico.</w:t>
            </w:r>
          </w:p>
          <w:p w14:paraId="66D67218" w14:textId="2C3AB4E8" w:rsidR="00134A8F" w:rsidRPr="00447BEF" w:rsidRDefault="00134A8F" w:rsidP="00134A8F">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Se solicita acta de autorización para su operación expedida por el jefe de la unidad de laboratorios del centro Secretaria de Comunicaciones y Transportes de Quintana Roo, según normativa para la infraestructura del transporte N CAL 2 05 001/05 apartado E. “calificación y aprobación del laboratorio”, inciso E.1.2. con fecha de 19 de diciembre de 2005.</w:t>
            </w:r>
            <w:r w:rsidR="001A1888">
              <w:rPr>
                <w:rFonts w:ascii="Arial" w:hAnsi="Arial" w:cs="Arial"/>
                <w:color w:val="000000" w:themeColor="text1"/>
                <w:sz w:val="14"/>
                <w:szCs w:val="14"/>
              </w:rPr>
              <w:t xml:space="preserve"> </w:t>
            </w:r>
          </w:p>
        </w:tc>
        <w:tc>
          <w:tcPr>
            <w:tcW w:w="796" w:type="pct"/>
            <w:vAlign w:val="center"/>
          </w:tcPr>
          <w:p w14:paraId="74748484"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BE3F55C" w14:textId="350CBAF5"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348A0D1" w14:textId="446D1E59" w:rsidR="00134A8F" w:rsidRPr="00447BEF" w:rsidRDefault="00134A8F" w:rsidP="00B31F3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134A8F" w:rsidRPr="00447BEF" w14:paraId="6B416645" w14:textId="77777777" w:rsidTr="004D34AD">
        <w:trPr>
          <w:jc w:val="center"/>
        </w:trPr>
        <w:tc>
          <w:tcPr>
            <w:tcW w:w="667" w:type="pct"/>
            <w:vMerge/>
            <w:vAlign w:val="center"/>
          </w:tcPr>
          <w:p w14:paraId="295C2C8D"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025F1E4" w14:textId="1F6273F6"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ABD9B68" w14:textId="293211E7"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Planos y normas definitivos.</w:t>
            </w:r>
          </w:p>
        </w:tc>
        <w:tc>
          <w:tcPr>
            <w:tcW w:w="1458" w:type="pct"/>
            <w:vAlign w:val="center"/>
          </w:tcPr>
          <w:p w14:paraId="36FFCDFB" w14:textId="00E58F08" w:rsidR="00134A8F" w:rsidRPr="00447BEF" w:rsidRDefault="00134A8F" w:rsidP="00134A8F">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01ACDDA8"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E8DF0ED" w14:textId="5FC02EE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660664C" w14:textId="6AD43415" w:rsidR="00134A8F" w:rsidRPr="00447BEF" w:rsidRDefault="00134A8F" w:rsidP="00134A8F">
            <w:pPr>
              <w:spacing w:line="276" w:lineRule="auto"/>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134A8F" w:rsidRPr="00447BEF" w14:paraId="25DA1C13" w14:textId="77777777" w:rsidTr="004D34AD">
        <w:trPr>
          <w:jc w:val="center"/>
        </w:trPr>
        <w:tc>
          <w:tcPr>
            <w:tcW w:w="667" w:type="pct"/>
            <w:vMerge/>
            <w:vAlign w:val="center"/>
          </w:tcPr>
          <w:p w14:paraId="53F94B44"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C9413A" w14:textId="1090FC6C"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CD81986" w14:textId="69DF0B41"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19580026" w14:textId="2CBF9FBF" w:rsidR="00134A8F" w:rsidRPr="00447BEF" w:rsidRDefault="00134A8F" w:rsidP="00134A8F">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E6021C7"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00A7CCE" w14:textId="58FC9C65"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D62E439" w14:textId="6E08A502" w:rsidR="00134A8F" w:rsidRPr="00447BEF" w:rsidRDefault="00134A8F" w:rsidP="00134A8F">
            <w:pPr>
              <w:spacing w:line="276" w:lineRule="auto"/>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134A8F" w:rsidRPr="00447BEF" w14:paraId="46FE7531" w14:textId="77777777" w:rsidTr="004D34AD">
        <w:trPr>
          <w:jc w:val="center"/>
        </w:trPr>
        <w:tc>
          <w:tcPr>
            <w:tcW w:w="667" w:type="pct"/>
            <w:vMerge/>
            <w:vAlign w:val="center"/>
          </w:tcPr>
          <w:p w14:paraId="5B2969D6"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ECE0EC8" w14:textId="493F2421"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219F8E8" w14:textId="5CAF2128"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de cobro del anticipo.</w:t>
            </w:r>
          </w:p>
        </w:tc>
        <w:tc>
          <w:tcPr>
            <w:tcW w:w="1458" w:type="pct"/>
            <w:vAlign w:val="center"/>
          </w:tcPr>
          <w:p w14:paraId="596EA57C" w14:textId="4F91D94E" w:rsidR="00134A8F" w:rsidRPr="00447BEF" w:rsidRDefault="00134A8F" w:rsidP="00134A8F">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 con el folio 002 el CFDI con monto de $897,826.02 correspondiente al pago del anticipo, con fondo de Recurso Propio.</w:t>
            </w:r>
            <w:r w:rsidRPr="00447BEF">
              <w:rPr>
                <w:rFonts w:eastAsiaTheme="minorHAnsi" w:cs="Arial"/>
                <w:color w:val="000000" w:themeColor="text1"/>
                <w:sz w:val="14"/>
                <w:szCs w:val="14"/>
                <w:highlight w:val="yellow"/>
                <w:lang w:eastAsia="en-US"/>
              </w:rPr>
              <w:t xml:space="preserve"> </w:t>
            </w:r>
          </w:p>
        </w:tc>
        <w:tc>
          <w:tcPr>
            <w:tcW w:w="796" w:type="pct"/>
            <w:vAlign w:val="center"/>
          </w:tcPr>
          <w:p w14:paraId="6D1AEC98"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4CF71A6" w14:textId="3CF37D4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25479A7D" w14:textId="6419E296" w:rsidR="00134A8F" w:rsidRPr="00447BEF" w:rsidRDefault="00134A8F" w:rsidP="00134A8F">
            <w:pPr>
              <w:spacing w:line="276" w:lineRule="auto"/>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134A8F" w:rsidRPr="00447BEF" w14:paraId="4B590EF8" w14:textId="77777777" w:rsidTr="004D34AD">
        <w:trPr>
          <w:jc w:val="center"/>
        </w:trPr>
        <w:tc>
          <w:tcPr>
            <w:tcW w:w="667" w:type="pct"/>
            <w:vMerge/>
            <w:vAlign w:val="center"/>
          </w:tcPr>
          <w:p w14:paraId="2AE2B317"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5FD4E79" w14:textId="509E713E"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1B85EFB" w14:textId="50166D82"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Amortización.</w:t>
            </w:r>
          </w:p>
        </w:tc>
        <w:tc>
          <w:tcPr>
            <w:tcW w:w="1458" w:type="pct"/>
            <w:vAlign w:val="center"/>
          </w:tcPr>
          <w:p w14:paraId="4920BA05" w14:textId="055FF37B" w:rsidR="00134A8F" w:rsidRPr="00447BEF" w:rsidRDefault="00134A8F" w:rsidP="00ED0ACD">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con el folio 002 el CFDI con monto de $897,826.02 </w:t>
            </w:r>
            <w:r w:rsidR="00ED0ACD">
              <w:rPr>
                <w:rFonts w:ascii="Arial" w:hAnsi="Arial" w:cs="Arial"/>
                <w:color w:val="000000" w:themeColor="text1"/>
                <w:sz w:val="14"/>
                <w:szCs w:val="14"/>
              </w:rPr>
              <w:t>del</w:t>
            </w:r>
            <w:r w:rsidRPr="00447BEF">
              <w:rPr>
                <w:rFonts w:ascii="Arial" w:hAnsi="Arial" w:cs="Arial"/>
                <w:color w:val="000000" w:themeColor="text1"/>
                <w:sz w:val="14"/>
                <w:szCs w:val="14"/>
              </w:rPr>
              <w:t xml:space="preserve"> 10 de agosto de 2020 correspondiente al pago del anticipo</w:t>
            </w:r>
            <w:r w:rsidR="00ED0ACD">
              <w:rPr>
                <w:rFonts w:ascii="Arial" w:hAnsi="Arial" w:cs="Arial"/>
                <w:color w:val="000000" w:themeColor="text1"/>
                <w:sz w:val="14"/>
                <w:szCs w:val="14"/>
              </w:rPr>
              <w:t xml:space="preserve"> del</w:t>
            </w:r>
            <w:r w:rsidRPr="00447BEF">
              <w:rPr>
                <w:rFonts w:ascii="Arial" w:hAnsi="Arial" w:cs="Arial"/>
                <w:color w:val="000000" w:themeColor="text1"/>
                <w:sz w:val="14"/>
                <w:szCs w:val="14"/>
              </w:rPr>
              <w:t xml:space="preserve"> fondo de Recurso Propio, haciendo falta los comprobantes correspondientes para la estimación #1 y #2 finiquito. Motivo por el cual no se puede verificar la amortización del anticipo.</w:t>
            </w:r>
          </w:p>
        </w:tc>
        <w:tc>
          <w:tcPr>
            <w:tcW w:w="796" w:type="pct"/>
            <w:vAlign w:val="center"/>
          </w:tcPr>
          <w:p w14:paraId="044A61D2"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78D2EF5" w14:textId="34975908"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E4F1803" w14:textId="2D3F5409" w:rsidR="00134A8F" w:rsidRPr="00447BEF" w:rsidRDefault="00134A8F" w:rsidP="00134A8F">
            <w:pPr>
              <w:spacing w:line="276" w:lineRule="auto"/>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134A8F" w:rsidRPr="00447BEF" w14:paraId="65D4E129" w14:textId="77777777" w:rsidTr="004D34AD">
        <w:trPr>
          <w:jc w:val="center"/>
        </w:trPr>
        <w:tc>
          <w:tcPr>
            <w:tcW w:w="667" w:type="pct"/>
            <w:vMerge/>
            <w:vAlign w:val="center"/>
          </w:tcPr>
          <w:p w14:paraId="059A07C6"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128D7C1" w14:textId="6B0D9706"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6E9A9A8" w14:textId="77777777"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319918A5" w14:textId="0A166C8D" w:rsidR="00134A8F" w:rsidRPr="00447BEF" w:rsidRDefault="00134A8F" w:rsidP="00830D58">
            <w:pPr>
              <w:spacing w:after="200" w:line="276" w:lineRule="auto"/>
              <w:contextualSpacing/>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con el folio 002 el pago interbancario con monto de $897,826.02 </w:t>
            </w:r>
            <w:r w:rsidR="00830D58">
              <w:rPr>
                <w:rFonts w:ascii="Arial" w:hAnsi="Arial" w:cs="Arial"/>
                <w:color w:val="000000" w:themeColor="text1"/>
                <w:sz w:val="14"/>
                <w:szCs w:val="14"/>
              </w:rPr>
              <w:t>del</w:t>
            </w:r>
            <w:r w:rsidRPr="00447BEF">
              <w:rPr>
                <w:rFonts w:ascii="Arial" w:hAnsi="Arial" w:cs="Arial"/>
                <w:color w:val="000000" w:themeColor="text1"/>
                <w:sz w:val="14"/>
                <w:szCs w:val="14"/>
              </w:rPr>
              <w:t xml:space="preserve"> 6 de agosto de 2020 correspondiente al pago del anticipo, con fondo de Recurso Propio, faltan los pagos de la estimación #1 y #2 finiquito.</w:t>
            </w:r>
            <w:r w:rsidR="001A1888">
              <w:rPr>
                <w:rFonts w:ascii="Arial" w:hAnsi="Arial" w:cs="Arial"/>
                <w:color w:val="000000" w:themeColor="text1"/>
                <w:sz w:val="14"/>
                <w:szCs w:val="14"/>
              </w:rPr>
              <w:t xml:space="preserve"> </w:t>
            </w:r>
          </w:p>
        </w:tc>
        <w:tc>
          <w:tcPr>
            <w:tcW w:w="796" w:type="pct"/>
            <w:vAlign w:val="center"/>
          </w:tcPr>
          <w:p w14:paraId="595346DF"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AD2C1CC"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2619D1B" w14:textId="308B7E4B"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A066D" w:rsidRPr="00447BEF" w14:paraId="46BEB074" w14:textId="77777777" w:rsidTr="004D34AD">
        <w:trPr>
          <w:jc w:val="center"/>
        </w:trPr>
        <w:tc>
          <w:tcPr>
            <w:tcW w:w="667" w:type="pct"/>
            <w:vMerge/>
            <w:vAlign w:val="center"/>
          </w:tcPr>
          <w:p w14:paraId="32CEBF42" w14:textId="77777777" w:rsidR="00CA066D" w:rsidRPr="00447BEF" w:rsidRDefault="00CA066D" w:rsidP="00CA066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08C06E4" w14:textId="77777777" w:rsidR="00CA066D" w:rsidRPr="00447BEF" w:rsidRDefault="00CA066D" w:rsidP="00CA066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6F13058" w14:textId="77777777" w:rsidR="00CA066D" w:rsidRPr="00CA066D" w:rsidRDefault="00CA066D" w:rsidP="00CA066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CA066D">
              <w:rPr>
                <w:rFonts w:ascii="Arial" w:hAnsi="Arial" w:cs="Arial"/>
                <w:color w:val="000000" w:themeColor="text1"/>
                <w:sz w:val="14"/>
                <w:szCs w:val="14"/>
              </w:rPr>
              <w:t>Comprobante Fiscal Digital.</w:t>
            </w:r>
          </w:p>
        </w:tc>
        <w:tc>
          <w:tcPr>
            <w:tcW w:w="1458" w:type="pct"/>
            <w:vAlign w:val="center"/>
          </w:tcPr>
          <w:p w14:paraId="75ABC186" w14:textId="238DC4FC" w:rsidR="00CA066D" w:rsidRPr="004D34AD" w:rsidRDefault="00CA066D" w:rsidP="00CA066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CFDI del anticipo por la cantidad de $897,826.02. Faltan los CFDI de la estimación #1 y #2. Solventado documentalmente $897,826.02  y pendiente de solventar $2,055,688.57</w:t>
            </w:r>
            <w:r w:rsidR="001A1888">
              <w:rPr>
                <w:rFonts w:ascii="Arial" w:hAnsi="Arial" w:cs="Arial"/>
                <w:sz w:val="14"/>
                <w:szCs w:val="14"/>
              </w:rPr>
              <w:t xml:space="preserve"> </w:t>
            </w:r>
          </w:p>
        </w:tc>
        <w:tc>
          <w:tcPr>
            <w:tcW w:w="796" w:type="pct"/>
            <w:vAlign w:val="center"/>
          </w:tcPr>
          <w:p w14:paraId="592C1ACE" w14:textId="3A3FA9AC" w:rsidR="00CA066D" w:rsidRPr="00447BEF" w:rsidRDefault="00CA066D" w:rsidP="00CA066D">
            <w:pPr>
              <w:ind w:right="49"/>
              <w:jc w:val="center"/>
              <w:rPr>
                <w:rFonts w:ascii="Arial" w:hAnsi="Arial" w:cs="Arial"/>
                <w:color w:val="000000" w:themeColor="text1"/>
                <w:sz w:val="14"/>
                <w:szCs w:val="14"/>
              </w:rPr>
            </w:pPr>
            <w:r>
              <w:rPr>
                <w:rFonts w:ascii="Arial" w:hAnsi="Arial" w:cs="Arial"/>
                <w:color w:val="000000" w:themeColor="text1"/>
                <w:sz w:val="14"/>
                <w:szCs w:val="14"/>
              </w:rPr>
              <w:t>A</w:t>
            </w:r>
            <w:r w:rsidRPr="00447BEF">
              <w:rPr>
                <w:rFonts w:ascii="Arial" w:hAnsi="Arial" w:cs="Arial"/>
                <w:color w:val="000000" w:themeColor="text1"/>
                <w:sz w:val="14"/>
                <w:szCs w:val="14"/>
              </w:rPr>
              <w:t>tendido</w:t>
            </w:r>
          </w:p>
          <w:p w14:paraId="0C0D24AF" w14:textId="77777777" w:rsidR="00CA066D" w:rsidRPr="00447BEF" w:rsidRDefault="00CA066D" w:rsidP="00CA066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F450ADD" w14:textId="2244E0FA" w:rsidR="00CA066D" w:rsidRPr="00447BEF" w:rsidRDefault="00CA066D" w:rsidP="00CA066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134A8F" w:rsidRPr="00447BEF" w14:paraId="1F8D3083" w14:textId="77777777" w:rsidTr="004D34AD">
        <w:trPr>
          <w:jc w:val="center"/>
        </w:trPr>
        <w:tc>
          <w:tcPr>
            <w:tcW w:w="667" w:type="pct"/>
            <w:vAlign w:val="center"/>
          </w:tcPr>
          <w:p w14:paraId="1C8428D6"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3</w:t>
            </w:r>
          </w:p>
        </w:tc>
        <w:tc>
          <w:tcPr>
            <w:tcW w:w="744" w:type="pct"/>
            <w:vAlign w:val="center"/>
          </w:tcPr>
          <w:p w14:paraId="151F534A"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DCB048A" w14:textId="77777777"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207A06FD" w14:textId="77777777" w:rsidR="00134A8F" w:rsidRPr="00447BEF" w:rsidRDefault="00134A8F" w:rsidP="00134A8F">
            <w:pPr>
              <w:ind w:right="49"/>
              <w:jc w:val="both"/>
              <w:rPr>
                <w:rFonts w:ascii="Arial" w:hAnsi="Arial" w:cs="Arial"/>
                <w:color w:val="000000" w:themeColor="text1"/>
                <w:sz w:val="14"/>
                <w:szCs w:val="14"/>
              </w:rPr>
            </w:pPr>
          </w:p>
          <w:p w14:paraId="046ADE46" w14:textId="77777777" w:rsidR="00134A8F" w:rsidRPr="00447BEF" w:rsidRDefault="00134A8F" w:rsidP="00134A8F">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2DDC60D" w14:textId="77777777" w:rsidR="00134A8F" w:rsidRPr="00447BEF" w:rsidRDefault="00134A8F"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103910D" w14:textId="77777777"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0E07FA1" w14:textId="518845B1" w:rsidR="00134A8F" w:rsidRPr="00447BEF" w:rsidRDefault="00134A8F"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59EBCD3B" w14:textId="77777777" w:rsidTr="004D34AD">
        <w:trPr>
          <w:jc w:val="center"/>
        </w:trPr>
        <w:tc>
          <w:tcPr>
            <w:tcW w:w="667" w:type="pct"/>
            <w:vMerge w:val="restart"/>
            <w:vAlign w:val="center"/>
          </w:tcPr>
          <w:p w14:paraId="70B2D2FE" w14:textId="77777777"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3</w:t>
            </w:r>
          </w:p>
          <w:p w14:paraId="26E7A595" w14:textId="5EB0F649"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196AF346"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FC804E5" w14:textId="394EE106"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7708EC5" w14:textId="3AE9953D" w:rsidR="00423DD2" w:rsidRPr="00447BEF" w:rsidRDefault="00423DD2"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Dictamen de la evaluación de las proposiciones.</w:t>
            </w:r>
          </w:p>
        </w:tc>
        <w:tc>
          <w:tcPr>
            <w:tcW w:w="1458" w:type="pct"/>
            <w:vAlign w:val="center"/>
          </w:tcPr>
          <w:p w14:paraId="2E0F0C58" w14:textId="77777777" w:rsidR="00423DD2" w:rsidRPr="00447BEF" w:rsidRDefault="00423DD2" w:rsidP="00134A8F">
            <w:pPr>
              <w:ind w:right="49"/>
              <w:jc w:val="both"/>
              <w:rPr>
                <w:rFonts w:ascii="Arial" w:hAnsi="Arial" w:cs="Arial"/>
                <w:color w:val="000000" w:themeColor="text1"/>
                <w:sz w:val="14"/>
                <w:szCs w:val="14"/>
              </w:rPr>
            </w:pPr>
          </w:p>
          <w:p w14:paraId="142203A5" w14:textId="125954E1" w:rsidR="00423DD2" w:rsidRPr="00447BEF" w:rsidRDefault="00423DD2" w:rsidP="00134A8F">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0819E51A" w14:textId="77777777"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7F28FE1" w14:textId="6476D41C"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F869AC2" w14:textId="3DB422D2"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5FB79A55" w14:textId="77777777" w:rsidTr="004D34AD">
        <w:trPr>
          <w:jc w:val="center"/>
        </w:trPr>
        <w:tc>
          <w:tcPr>
            <w:tcW w:w="667" w:type="pct"/>
            <w:vMerge/>
            <w:vAlign w:val="center"/>
          </w:tcPr>
          <w:p w14:paraId="077F366E" w14:textId="35A0B0FE"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657C412" w14:textId="258577EF"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2A8944D" w14:textId="77777777" w:rsidR="00423DD2" w:rsidRPr="00447BEF" w:rsidRDefault="00423DD2" w:rsidP="00134A8F">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Garantía de cumplimiento de contrato. Esta garantía deberá presentarse en la fecha y lugar</w:t>
            </w:r>
          </w:p>
          <w:p w14:paraId="6009C386" w14:textId="584E28C9" w:rsidR="00423DD2" w:rsidRPr="00447BEF" w:rsidRDefault="00423DD2"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establecidos en la convocatoria de la licitación o en su defecto, dentro de los quince días naturales siguientes a la fecha de notificación del fallo, pero invariablemente antes de la firma del contrato.</w:t>
            </w:r>
          </w:p>
        </w:tc>
        <w:tc>
          <w:tcPr>
            <w:tcW w:w="1458" w:type="pct"/>
            <w:vAlign w:val="center"/>
          </w:tcPr>
          <w:p w14:paraId="497F868E" w14:textId="77777777" w:rsidR="00423DD2" w:rsidRPr="00447BEF" w:rsidRDefault="00423DD2" w:rsidP="00134A8F">
            <w:pPr>
              <w:ind w:right="49"/>
              <w:jc w:val="both"/>
              <w:rPr>
                <w:rFonts w:ascii="Arial" w:hAnsi="Arial" w:cs="Arial"/>
                <w:color w:val="000000" w:themeColor="text1"/>
                <w:sz w:val="14"/>
                <w:szCs w:val="14"/>
              </w:rPr>
            </w:pPr>
          </w:p>
          <w:p w14:paraId="719ED57A" w14:textId="3C59BFC4" w:rsidR="00423DD2" w:rsidRPr="00447BEF" w:rsidRDefault="00423DD2" w:rsidP="00134A8F">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5A1E954C" w14:textId="77777777"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5709570" w14:textId="62526F4E"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B21EE15" w14:textId="0F84F65B"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1911573F" w14:textId="77777777" w:rsidTr="004D34AD">
        <w:trPr>
          <w:jc w:val="center"/>
        </w:trPr>
        <w:tc>
          <w:tcPr>
            <w:tcW w:w="667" w:type="pct"/>
            <w:vMerge/>
            <w:vAlign w:val="center"/>
          </w:tcPr>
          <w:p w14:paraId="19872898" w14:textId="55C720A0"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12D137A" w14:textId="43CFE213"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9511B5D" w14:textId="7AEBAD90" w:rsidR="00423DD2" w:rsidRPr="00447BEF" w:rsidRDefault="00423DD2" w:rsidP="00134A8F">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Garantía de la correcta inversión del anticipo. Estas garantías deberán presentarse en la fecha y lugar establecidas en la convocatoria a la licitación o en su defecto, dentro de los quince días naturales siguientes a la fecha de notificación del fallo y por la totalidad del monto de los anticipos.</w:t>
            </w:r>
          </w:p>
        </w:tc>
        <w:tc>
          <w:tcPr>
            <w:tcW w:w="1458" w:type="pct"/>
            <w:vAlign w:val="center"/>
          </w:tcPr>
          <w:p w14:paraId="3E6E6978" w14:textId="77777777" w:rsidR="00423DD2" w:rsidRPr="00447BEF" w:rsidRDefault="00423DD2" w:rsidP="00134A8F">
            <w:pPr>
              <w:ind w:right="49"/>
              <w:jc w:val="both"/>
              <w:rPr>
                <w:rFonts w:ascii="Arial" w:hAnsi="Arial" w:cs="Arial"/>
                <w:color w:val="000000" w:themeColor="text1"/>
                <w:sz w:val="14"/>
                <w:szCs w:val="14"/>
              </w:rPr>
            </w:pPr>
          </w:p>
          <w:p w14:paraId="6793BC4A" w14:textId="2CD0F9AF" w:rsidR="00423DD2" w:rsidRPr="00447BEF" w:rsidRDefault="00423DD2" w:rsidP="00134A8F">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6807874A" w14:textId="77777777"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9AB463D" w14:textId="03DDFE20"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AB26675" w14:textId="766AB5BD"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394BDF33" w14:textId="77777777" w:rsidTr="004D34AD">
        <w:trPr>
          <w:jc w:val="center"/>
        </w:trPr>
        <w:tc>
          <w:tcPr>
            <w:tcW w:w="667" w:type="pct"/>
            <w:vMerge/>
            <w:vAlign w:val="center"/>
          </w:tcPr>
          <w:p w14:paraId="14688F34" w14:textId="779ED056"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4A82D4" w14:textId="1A808692"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789B6AF" w14:textId="77777777" w:rsidR="00423DD2" w:rsidRPr="00447BEF" w:rsidRDefault="00423DD2" w:rsidP="00134A8F">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0B21E1AF" w14:textId="6E3915E3" w:rsidR="00423DD2" w:rsidRPr="00447BEF" w:rsidRDefault="00423DD2" w:rsidP="00134A8F">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040 el oficio DOP/1272/2019 del 13/09/2019. </w:t>
            </w: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de obra ese encuentra firmado por el Coordinador de Supervisores. por tal motivo se ratifica la observación. No solventa, permanece como documentación irregular.</w:t>
            </w:r>
            <w:r w:rsidR="001A1888">
              <w:rPr>
                <w:rFonts w:ascii="Arial" w:hAnsi="Arial" w:cs="Arial"/>
                <w:color w:val="000000" w:themeColor="text1"/>
                <w:sz w:val="14"/>
                <w:szCs w:val="14"/>
                <w:lang w:val="es-ES_tradnl"/>
              </w:rPr>
              <w:t xml:space="preserve"> </w:t>
            </w:r>
          </w:p>
        </w:tc>
        <w:tc>
          <w:tcPr>
            <w:tcW w:w="796" w:type="pct"/>
            <w:vAlign w:val="center"/>
          </w:tcPr>
          <w:p w14:paraId="2DDBB36B" w14:textId="77777777" w:rsidR="00423DD2" w:rsidRPr="00447BEF" w:rsidRDefault="00423DD2" w:rsidP="00134A8F">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07ED63A" w14:textId="77777777" w:rsidR="00423DD2" w:rsidRPr="00447BEF" w:rsidRDefault="00423DD2" w:rsidP="00134A8F">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CED5E69" w14:textId="374373D0" w:rsidR="00423DD2" w:rsidRPr="00447BEF" w:rsidRDefault="00423DD2" w:rsidP="00134A8F">
            <w:pPr>
              <w:ind w:right="49"/>
              <w:jc w:val="both"/>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75D6E524" w14:textId="77777777" w:rsidTr="004D34AD">
        <w:trPr>
          <w:jc w:val="center"/>
        </w:trPr>
        <w:tc>
          <w:tcPr>
            <w:tcW w:w="667" w:type="pct"/>
            <w:vMerge w:val="restart"/>
            <w:vAlign w:val="center"/>
          </w:tcPr>
          <w:p w14:paraId="6F228940" w14:textId="1A307A1F"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22, Observación 3</w:t>
            </w:r>
          </w:p>
        </w:tc>
        <w:tc>
          <w:tcPr>
            <w:tcW w:w="744" w:type="pct"/>
            <w:vMerge w:val="restart"/>
            <w:vAlign w:val="center"/>
          </w:tcPr>
          <w:p w14:paraId="7F0E3C3B"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AF85E8E" w14:textId="60298F2E"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 </w:t>
            </w:r>
          </w:p>
        </w:tc>
        <w:tc>
          <w:tcPr>
            <w:tcW w:w="671" w:type="pct"/>
            <w:vAlign w:val="center"/>
          </w:tcPr>
          <w:p w14:paraId="45501C44" w14:textId="59E48645"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2D593CC3" w14:textId="2EFFDADC"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87C02F0"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37CD96F" w14:textId="388982EF"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7AE53EF" w14:textId="0E70EB2F"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2EAC76B1" w14:textId="77777777" w:rsidTr="004D34AD">
        <w:trPr>
          <w:jc w:val="center"/>
        </w:trPr>
        <w:tc>
          <w:tcPr>
            <w:tcW w:w="667" w:type="pct"/>
            <w:vMerge/>
            <w:vAlign w:val="center"/>
          </w:tcPr>
          <w:p w14:paraId="35AA7906" w14:textId="168F800F"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7F1B35E" w14:textId="1A2B0291"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E7B1555" w14:textId="1CFB342E"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dictamen técnico.</w:t>
            </w:r>
          </w:p>
        </w:tc>
        <w:tc>
          <w:tcPr>
            <w:tcW w:w="1458" w:type="pct"/>
            <w:vAlign w:val="center"/>
          </w:tcPr>
          <w:p w14:paraId="6C0D94D6" w14:textId="1D927FBC" w:rsidR="00423DD2" w:rsidRPr="00447BEF" w:rsidRDefault="00423DD2" w:rsidP="00423DD2">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w:t>
            </w:r>
            <w:r>
              <w:rPr>
                <w:rFonts w:ascii="Arial" w:hAnsi="Arial" w:cs="Arial"/>
                <w:color w:val="000000" w:themeColor="text1"/>
                <w:sz w:val="14"/>
                <w:szCs w:val="14"/>
              </w:rPr>
              <w:t xml:space="preserve">con los folios 041 al 042 </w:t>
            </w:r>
            <w:r w:rsidRPr="00447BEF">
              <w:rPr>
                <w:rFonts w:ascii="Arial" w:hAnsi="Arial" w:cs="Arial"/>
                <w:color w:val="000000" w:themeColor="text1"/>
                <w:sz w:val="14"/>
                <w:szCs w:val="14"/>
              </w:rPr>
              <w:t xml:space="preserve">el documento “dictamen técnico que sustenta el convenio modificatorio por ajuste de volúmenes” </w:t>
            </w:r>
            <w:r w:rsidR="00CA066D">
              <w:rPr>
                <w:rFonts w:ascii="Arial" w:hAnsi="Arial" w:cs="Arial"/>
                <w:color w:val="000000" w:themeColor="text1"/>
                <w:sz w:val="14"/>
                <w:szCs w:val="14"/>
              </w:rPr>
              <w:t>del</w:t>
            </w:r>
            <w:r>
              <w:rPr>
                <w:rFonts w:ascii="Arial" w:hAnsi="Arial" w:cs="Arial"/>
                <w:color w:val="000000" w:themeColor="text1"/>
                <w:sz w:val="14"/>
                <w:szCs w:val="14"/>
              </w:rPr>
              <w:t xml:space="preserve"> 17 de diciembre de 2019.</w:t>
            </w:r>
          </w:p>
          <w:p w14:paraId="6013C48F"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documento presentado fue firmado por el residente de obra, sin embargo, es un documento irregular, puesto que el dictamen técnico integrado en el expediente técnico de la obra se encuentra firmado por el coordinador de supervisores. Por tal motivo se ratifica la observación. No solventa, permanece como documentación irregular.</w:t>
            </w:r>
          </w:p>
          <w:p w14:paraId="12EE4535" w14:textId="1ADD5075"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Y faltan los anexos 1 (tabla Comparativa) y anexo 2 (presupuesto definitivo) des</w:t>
            </w:r>
            <w:r>
              <w:rPr>
                <w:rFonts w:ascii="Arial" w:hAnsi="Arial" w:cs="Arial"/>
                <w:color w:val="000000" w:themeColor="text1"/>
                <w:sz w:val="14"/>
                <w:szCs w:val="14"/>
              </w:rPr>
              <w:t>critos en el presente dictamen.</w:t>
            </w:r>
            <w:r w:rsidR="001A1888">
              <w:rPr>
                <w:rFonts w:ascii="Arial" w:hAnsi="Arial" w:cs="Arial"/>
                <w:color w:val="000000" w:themeColor="text1"/>
                <w:sz w:val="14"/>
                <w:szCs w:val="14"/>
              </w:rPr>
              <w:t xml:space="preserve"> </w:t>
            </w:r>
          </w:p>
        </w:tc>
        <w:tc>
          <w:tcPr>
            <w:tcW w:w="796" w:type="pct"/>
            <w:vAlign w:val="center"/>
          </w:tcPr>
          <w:p w14:paraId="55493453"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9E1C83C" w14:textId="7469399A"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5CB98A9" w14:textId="03D3C6E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2E7EE2BF" w14:textId="77777777" w:rsidTr="004D34AD">
        <w:trPr>
          <w:jc w:val="center"/>
        </w:trPr>
        <w:tc>
          <w:tcPr>
            <w:tcW w:w="667" w:type="pct"/>
            <w:vMerge/>
            <w:vAlign w:val="center"/>
          </w:tcPr>
          <w:p w14:paraId="67B3DFC1" w14:textId="4BAE0204"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A9BD77C" w14:textId="3C29113A"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7A6B139" w14:textId="6E824C6E"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0E9B73D" w14:textId="41355E56" w:rsidR="00423DD2" w:rsidRPr="00447BEF" w:rsidRDefault="00423DD2" w:rsidP="00423DD2">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Con oficio Con oficio DOP/1159/2020 del 18/12/2020 se presenta</w:t>
            </w:r>
            <w:r>
              <w:rPr>
                <w:rFonts w:ascii="Arial" w:hAnsi="Arial" w:cs="Arial"/>
                <w:color w:val="000000" w:themeColor="text1"/>
                <w:sz w:val="14"/>
                <w:szCs w:val="14"/>
              </w:rPr>
              <w:t xml:space="preserve"> con el folio 043 la notificación de la</w:t>
            </w:r>
            <w:r w:rsidRPr="00447BEF">
              <w:rPr>
                <w:rFonts w:ascii="Arial" w:hAnsi="Arial" w:cs="Arial"/>
                <w:color w:val="000000" w:themeColor="text1"/>
                <w:sz w:val="14"/>
                <w:szCs w:val="14"/>
              </w:rPr>
              <w:t xml:space="preserve"> terminación de obra, es la misma que se encuentra en el expediente, solo le faltaba el sello de acuse de recibo, mismo que viene integrado en este documento</w:t>
            </w:r>
            <w:r>
              <w:rPr>
                <w:rFonts w:ascii="Arial" w:hAnsi="Arial" w:cs="Arial"/>
                <w:color w:val="000000" w:themeColor="text1"/>
                <w:sz w:val="14"/>
                <w:szCs w:val="14"/>
              </w:rPr>
              <w:t>.</w:t>
            </w:r>
            <w:r w:rsidR="001A1888">
              <w:rPr>
                <w:rFonts w:ascii="Arial" w:hAnsi="Arial" w:cs="Arial"/>
                <w:color w:val="000000" w:themeColor="text1"/>
                <w:sz w:val="14"/>
                <w:szCs w:val="14"/>
              </w:rPr>
              <w:t xml:space="preserve"> </w:t>
            </w:r>
          </w:p>
        </w:tc>
        <w:tc>
          <w:tcPr>
            <w:tcW w:w="796" w:type="pct"/>
            <w:vAlign w:val="center"/>
          </w:tcPr>
          <w:p w14:paraId="7C1CDD26"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1278FB5" w14:textId="7A5CE3DA"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65C0BF7C" w14:textId="589E1582"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5D61D093" w14:textId="77777777" w:rsidTr="004D34AD">
        <w:trPr>
          <w:jc w:val="center"/>
        </w:trPr>
        <w:tc>
          <w:tcPr>
            <w:tcW w:w="667" w:type="pct"/>
            <w:vMerge/>
            <w:vAlign w:val="center"/>
          </w:tcPr>
          <w:p w14:paraId="2B4F0CFC" w14:textId="393BD55C"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2B1DA38" w14:textId="402BBB56"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C0D5270" w14:textId="43AC0B0C"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3A3097A3" w14:textId="17C56E25" w:rsidR="00423DD2" w:rsidRPr="00447BEF" w:rsidRDefault="00CA066D" w:rsidP="00423DD2">
            <w:pPr>
              <w:overflowPunct w:val="0"/>
              <w:autoSpaceDE w:val="0"/>
              <w:autoSpaceDN w:val="0"/>
              <w:adjustRightInd w:val="0"/>
              <w:ind w:right="49"/>
              <w:jc w:val="both"/>
              <w:textAlignment w:val="baseline"/>
              <w:rPr>
                <w:rFonts w:ascii="Arial" w:hAnsi="Arial" w:cs="Arial"/>
                <w:color w:val="000000" w:themeColor="text1"/>
                <w:sz w:val="14"/>
                <w:szCs w:val="14"/>
              </w:rPr>
            </w:pPr>
            <w:r>
              <w:rPr>
                <w:rFonts w:ascii="Arial" w:hAnsi="Arial" w:cs="Arial"/>
                <w:color w:val="000000" w:themeColor="text1"/>
                <w:sz w:val="14"/>
                <w:szCs w:val="14"/>
              </w:rPr>
              <w:t xml:space="preserve">Con oficio </w:t>
            </w:r>
            <w:r w:rsidR="00423DD2" w:rsidRPr="00447BEF">
              <w:rPr>
                <w:rFonts w:ascii="Arial" w:hAnsi="Arial" w:cs="Arial"/>
                <w:color w:val="000000" w:themeColor="text1"/>
                <w:sz w:val="14"/>
                <w:szCs w:val="14"/>
              </w:rPr>
              <w:t>DOP/1159/2020 de 18/12/2020 se presenta el documento con asunto de “notificación para firma del finiquito” por parte del director de obras públicas para la contratista construcciones, folio 044.</w:t>
            </w:r>
          </w:p>
          <w:p w14:paraId="36206017" w14:textId="0D95B036"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documento que se encuentra en el expediente solo le falta la firma de acuse de recibo, mismo que viene integrado en este documento.</w:t>
            </w:r>
          </w:p>
        </w:tc>
        <w:tc>
          <w:tcPr>
            <w:tcW w:w="796" w:type="pct"/>
            <w:vAlign w:val="center"/>
          </w:tcPr>
          <w:p w14:paraId="38410AB5"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3131E30" w14:textId="324498E6"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5F79C405" w14:textId="0CAA6C8D"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01EC67D6" w14:textId="77777777" w:rsidTr="004D34AD">
        <w:trPr>
          <w:jc w:val="center"/>
        </w:trPr>
        <w:tc>
          <w:tcPr>
            <w:tcW w:w="667" w:type="pct"/>
            <w:vMerge/>
            <w:vAlign w:val="center"/>
          </w:tcPr>
          <w:p w14:paraId="4FF8AF3B" w14:textId="755C3E5A"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2673EE2" w14:textId="519F29DA"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DE40C6A"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Finiquito de obra.</w:t>
            </w:r>
          </w:p>
        </w:tc>
        <w:tc>
          <w:tcPr>
            <w:tcW w:w="1458" w:type="pct"/>
            <w:vAlign w:val="center"/>
          </w:tcPr>
          <w:p w14:paraId="50BD0DB5"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FC3B25D"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19EA348"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DEAC0A0" w14:textId="221C79AB"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76697DF6" w14:textId="77777777" w:rsidTr="004D34AD">
        <w:trPr>
          <w:jc w:val="center"/>
        </w:trPr>
        <w:tc>
          <w:tcPr>
            <w:tcW w:w="667" w:type="pct"/>
            <w:vAlign w:val="center"/>
          </w:tcPr>
          <w:p w14:paraId="65582893" w14:textId="77777777" w:rsidR="00423DD2" w:rsidRPr="00447BEF" w:rsidRDefault="00423DD2" w:rsidP="00423DD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23, Observación 1</w:t>
            </w:r>
          </w:p>
        </w:tc>
        <w:tc>
          <w:tcPr>
            <w:tcW w:w="744" w:type="pct"/>
            <w:vAlign w:val="center"/>
          </w:tcPr>
          <w:p w14:paraId="02197337" w14:textId="77777777" w:rsidR="00423DD2" w:rsidRPr="00447BEF" w:rsidRDefault="00423DD2" w:rsidP="00423DD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2565A700" w14:textId="77777777" w:rsidR="00423DD2" w:rsidRPr="00447BEF" w:rsidRDefault="00423DD2" w:rsidP="00423DD2">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y Transferencias Interbancarias de las estimaciones #1, #2 y #3 finiquito</w:t>
            </w:r>
          </w:p>
        </w:tc>
        <w:tc>
          <w:tcPr>
            <w:tcW w:w="1458" w:type="pct"/>
            <w:vAlign w:val="center"/>
          </w:tcPr>
          <w:p w14:paraId="47C47050" w14:textId="5B6A4AF9" w:rsidR="00423DD2" w:rsidRPr="00447BEF" w:rsidRDefault="00423DD2" w:rsidP="004D34AD">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de la estimación #1 por $320,336.22, falta el CFDI de la estimación #1 por $300,000.00 y falta CFDI de la estimación #2 por $1,231,838.64 y #</w:t>
            </w:r>
            <w:r w:rsidR="004D34AD">
              <w:rPr>
                <w:rFonts w:ascii="Arial" w:hAnsi="Arial" w:cs="Arial"/>
                <w:sz w:val="14"/>
                <w:szCs w:val="14"/>
              </w:rPr>
              <w:t xml:space="preserve">3 por $211,143.99. se solventa </w:t>
            </w:r>
            <w:r w:rsidRPr="00447BEF">
              <w:rPr>
                <w:rFonts w:ascii="Arial" w:hAnsi="Arial" w:cs="Arial"/>
                <w:sz w:val="14"/>
                <w:szCs w:val="14"/>
              </w:rPr>
              <w:t>$320,336.22, quedando pendiente de solventar $1,742,982.63</w:t>
            </w:r>
            <w:r w:rsidR="001A1888">
              <w:rPr>
                <w:rFonts w:ascii="Arial" w:hAnsi="Arial" w:cs="Arial"/>
                <w:sz w:val="14"/>
                <w:szCs w:val="14"/>
              </w:rPr>
              <w:t>.</w:t>
            </w:r>
          </w:p>
        </w:tc>
        <w:tc>
          <w:tcPr>
            <w:tcW w:w="796" w:type="pct"/>
            <w:vAlign w:val="center"/>
          </w:tcPr>
          <w:p w14:paraId="56157837" w14:textId="77777777" w:rsidR="00423DD2" w:rsidRPr="00447BEF" w:rsidRDefault="00423DD2" w:rsidP="00423DD2">
            <w:pPr>
              <w:ind w:right="49"/>
              <w:jc w:val="center"/>
              <w:rPr>
                <w:rFonts w:ascii="Arial" w:hAnsi="Arial" w:cs="Arial"/>
                <w:sz w:val="14"/>
                <w:szCs w:val="14"/>
              </w:rPr>
            </w:pPr>
            <w:r w:rsidRPr="00447BEF">
              <w:rPr>
                <w:rFonts w:ascii="Arial" w:hAnsi="Arial" w:cs="Arial"/>
                <w:sz w:val="14"/>
                <w:szCs w:val="14"/>
              </w:rPr>
              <w:t>Atendido</w:t>
            </w:r>
          </w:p>
          <w:p w14:paraId="10B1B6F1" w14:textId="77777777" w:rsidR="00423DD2" w:rsidRPr="00447BEF" w:rsidRDefault="00423DD2" w:rsidP="00423DD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CC3F0AE" w14:textId="77777777" w:rsidR="00423DD2" w:rsidRPr="00447BEF" w:rsidRDefault="00423DD2" w:rsidP="00423DD2">
            <w:pPr>
              <w:ind w:right="49"/>
              <w:jc w:val="center"/>
              <w:rPr>
                <w:rFonts w:ascii="Arial" w:hAnsi="Arial" w:cs="Arial"/>
                <w:sz w:val="14"/>
                <w:szCs w:val="14"/>
              </w:rPr>
            </w:pPr>
          </w:p>
          <w:p w14:paraId="53F4EE5E" w14:textId="504B7971" w:rsidR="00423DD2" w:rsidRPr="00447BEF" w:rsidRDefault="00423DD2" w:rsidP="00F05BB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de Observaciones </w:t>
            </w:r>
          </w:p>
        </w:tc>
      </w:tr>
      <w:tr w:rsidR="00423DD2" w:rsidRPr="00447BEF" w14:paraId="63E3AEC2" w14:textId="77777777" w:rsidTr="004D34AD">
        <w:trPr>
          <w:jc w:val="center"/>
        </w:trPr>
        <w:tc>
          <w:tcPr>
            <w:tcW w:w="667" w:type="pct"/>
            <w:vMerge w:val="restart"/>
            <w:vAlign w:val="center"/>
          </w:tcPr>
          <w:p w14:paraId="48124333"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2</w:t>
            </w:r>
          </w:p>
        </w:tc>
        <w:tc>
          <w:tcPr>
            <w:tcW w:w="744" w:type="pct"/>
            <w:vMerge w:val="restart"/>
            <w:tcBorders>
              <w:left w:val="nil"/>
            </w:tcBorders>
            <w:vAlign w:val="center"/>
          </w:tcPr>
          <w:p w14:paraId="7FA8C6AD"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08DAE22C"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50236742"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93D2E6F"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B2B41E6"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8BEBDA" w14:textId="4116F8F5"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423DD2" w:rsidRPr="00447BEF" w14:paraId="3CE38BD4" w14:textId="77777777" w:rsidTr="004D34AD">
        <w:trPr>
          <w:jc w:val="center"/>
        </w:trPr>
        <w:tc>
          <w:tcPr>
            <w:tcW w:w="667" w:type="pct"/>
            <w:vMerge/>
            <w:vAlign w:val="center"/>
          </w:tcPr>
          <w:p w14:paraId="30B43AE5"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D4424AF"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A3FF79D"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530AF1B0"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5E6DADB"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466EF4E"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BF764D1" w14:textId="6CFD572D"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Promoción de Responsabilidad Administrativa Sancionatoria</w:t>
            </w:r>
          </w:p>
        </w:tc>
      </w:tr>
      <w:tr w:rsidR="00423DD2" w:rsidRPr="00447BEF" w14:paraId="5F1FBD56" w14:textId="77777777" w:rsidTr="004D34AD">
        <w:trPr>
          <w:jc w:val="center"/>
        </w:trPr>
        <w:tc>
          <w:tcPr>
            <w:tcW w:w="667" w:type="pct"/>
            <w:vMerge w:val="restart"/>
            <w:vAlign w:val="center"/>
          </w:tcPr>
          <w:p w14:paraId="69C8061E" w14:textId="042BCA0A"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2</w:t>
            </w:r>
          </w:p>
        </w:tc>
        <w:tc>
          <w:tcPr>
            <w:tcW w:w="744" w:type="pct"/>
            <w:vMerge w:val="restart"/>
            <w:vAlign w:val="center"/>
          </w:tcPr>
          <w:p w14:paraId="399F98DF" w14:textId="2BE00991"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AB87309" w14:textId="573388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5121F9CF" w14:textId="5B4BFFB0"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0D9CF549"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F79565D" w14:textId="597A9CAD"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CF2F14D" w14:textId="4FD98AAA"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3D640C84" w14:textId="77777777" w:rsidTr="004D34AD">
        <w:trPr>
          <w:jc w:val="center"/>
        </w:trPr>
        <w:tc>
          <w:tcPr>
            <w:tcW w:w="667" w:type="pct"/>
            <w:vMerge/>
            <w:vAlign w:val="center"/>
          </w:tcPr>
          <w:p w14:paraId="149D1B0A" w14:textId="5315BE21"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A23180F" w14:textId="63616EAF"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F5EF7F3" w14:textId="67A97239"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Porcentaje de anticipo otorgado</w:t>
            </w:r>
          </w:p>
        </w:tc>
        <w:tc>
          <w:tcPr>
            <w:tcW w:w="1458" w:type="pct"/>
            <w:vAlign w:val="center"/>
          </w:tcPr>
          <w:p w14:paraId="595B12D2" w14:textId="39810390"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pagos interbancarios por $797,947.74 correspondiente al pago inicial. Falta comprobar $100,000.00, de esta forma no se puede determinar que se pagó el porcentaje otorgado.</w:t>
            </w:r>
            <w:r w:rsidR="001A1888">
              <w:rPr>
                <w:rFonts w:ascii="Arial" w:hAnsi="Arial" w:cs="Arial"/>
                <w:color w:val="000000" w:themeColor="text1"/>
                <w:sz w:val="14"/>
                <w:szCs w:val="14"/>
              </w:rPr>
              <w:t xml:space="preserve"> </w:t>
            </w:r>
          </w:p>
        </w:tc>
        <w:tc>
          <w:tcPr>
            <w:tcW w:w="796" w:type="pct"/>
            <w:vAlign w:val="center"/>
          </w:tcPr>
          <w:p w14:paraId="2D7A39ED"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5EDF18F" w14:textId="450CF6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458CAAC" w14:textId="1D580401"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663D77BC" w14:textId="77777777" w:rsidTr="004D34AD">
        <w:trPr>
          <w:jc w:val="center"/>
        </w:trPr>
        <w:tc>
          <w:tcPr>
            <w:tcW w:w="667" w:type="pct"/>
            <w:vMerge/>
            <w:vAlign w:val="center"/>
          </w:tcPr>
          <w:p w14:paraId="3F822B82" w14:textId="11CC85DC"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FCBF76F" w14:textId="41A713A0"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EE05C07" w14:textId="549E6CDC"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10375861" w14:textId="04EB427B"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 el documento observado con folio 0025 – 0093, Presentan secciones topográficas de la estimación #3 finiquito y #2. Sin embargo, en esta observación se solicitaron las secciones topográficas de la estimación #1 y las pruebas de laboratorio y fotografías de la estimación #2 y #3 de lo cual no presentaron información.</w:t>
            </w:r>
            <w:r w:rsidR="008B59AF">
              <w:rPr>
                <w:rFonts w:ascii="Arial" w:hAnsi="Arial" w:cs="Arial"/>
                <w:color w:val="000000" w:themeColor="text1"/>
                <w:sz w:val="14"/>
                <w:szCs w:val="14"/>
              </w:rPr>
              <w:t xml:space="preserve"> </w:t>
            </w:r>
          </w:p>
        </w:tc>
        <w:tc>
          <w:tcPr>
            <w:tcW w:w="796" w:type="pct"/>
            <w:vAlign w:val="center"/>
          </w:tcPr>
          <w:p w14:paraId="3BB36CBF"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64640EE" w14:textId="6D5FA6FD"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035AD13" w14:textId="09961C51"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678CDED7" w14:textId="77777777" w:rsidTr="004D34AD">
        <w:trPr>
          <w:jc w:val="center"/>
        </w:trPr>
        <w:tc>
          <w:tcPr>
            <w:tcW w:w="667" w:type="pct"/>
            <w:vMerge/>
            <w:vAlign w:val="center"/>
          </w:tcPr>
          <w:p w14:paraId="6C8A9A40" w14:textId="60686B70"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C4C7D04" w14:textId="1C560408"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D64CE5B"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5F4D52F9" w14:textId="7C5BE177"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w:t>
            </w:r>
            <w:r w:rsidR="008B59AF">
              <w:rPr>
                <w:rFonts w:ascii="Arial" w:hAnsi="Arial" w:cs="Arial"/>
                <w:color w:val="000000" w:themeColor="text1"/>
                <w:sz w:val="14"/>
                <w:szCs w:val="14"/>
              </w:rPr>
              <w:t>2020</w:t>
            </w:r>
            <w:r w:rsidRPr="00447BEF">
              <w:rPr>
                <w:rFonts w:ascii="Arial" w:hAnsi="Arial" w:cs="Arial"/>
                <w:color w:val="000000" w:themeColor="text1"/>
                <w:sz w:val="14"/>
                <w:szCs w:val="14"/>
              </w:rPr>
              <w:t xml:space="preserve"> </w:t>
            </w:r>
            <w:r w:rsidR="008B59AF">
              <w:rPr>
                <w:rFonts w:ascii="Arial" w:hAnsi="Arial" w:cs="Arial"/>
                <w:color w:val="000000" w:themeColor="text1"/>
                <w:sz w:val="14"/>
                <w:szCs w:val="14"/>
              </w:rPr>
              <w:t>y</w:t>
            </w:r>
            <w:r w:rsidRPr="00447BEF">
              <w:rPr>
                <w:rFonts w:ascii="Arial" w:hAnsi="Arial" w:cs="Arial"/>
                <w:color w:val="000000" w:themeColor="text1"/>
                <w:sz w:val="14"/>
                <w:szCs w:val="14"/>
              </w:rPr>
              <w:t xml:space="preserve"> folio 0094 se recibe la póliza de vicios ocultos. </w:t>
            </w:r>
            <w:r w:rsidR="008B59AF">
              <w:rPr>
                <w:rFonts w:ascii="Arial" w:hAnsi="Arial" w:cs="Arial"/>
                <w:color w:val="000000" w:themeColor="text1"/>
                <w:sz w:val="14"/>
                <w:szCs w:val="14"/>
              </w:rPr>
              <w:t xml:space="preserve"> </w:t>
            </w:r>
          </w:p>
        </w:tc>
        <w:tc>
          <w:tcPr>
            <w:tcW w:w="796" w:type="pct"/>
            <w:vAlign w:val="center"/>
          </w:tcPr>
          <w:p w14:paraId="3474F319"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59EDB5B"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71305DD6" w14:textId="73731433"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40CD5B5C" w14:textId="77777777" w:rsidTr="004D34AD">
        <w:trPr>
          <w:jc w:val="center"/>
        </w:trPr>
        <w:tc>
          <w:tcPr>
            <w:tcW w:w="667" w:type="pct"/>
            <w:vMerge/>
            <w:vAlign w:val="center"/>
          </w:tcPr>
          <w:p w14:paraId="224DC0F0"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BEF8112" w14:textId="77777777" w:rsidR="00423DD2" w:rsidRPr="00447BEF" w:rsidRDefault="00423DD2" w:rsidP="00423DD2">
            <w:pPr>
              <w:spacing w:line="276" w:lineRule="auto"/>
              <w:rPr>
                <w:rFonts w:ascii="Arial" w:hAnsi="Arial" w:cs="Arial"/>
                <w:color w:val="000000" w:themeColor="text1"/>
                <w:sz w:val="14"/>
                <w:szCs w:val="14"/>
                <w:lang w:val="es-ES_tradnl"/>
              </w:rPr>
            </w:pPr>
          </w:p>
        </w:tc>
        <w:tc>
          <w:tcPr>
            <w:tcW w:w="671" w:type="pct"/>
            <w:vAlign w:val="center"/>
          </w:tcPr>
          <w:p w14:paraId="4E3746C3"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39A27BA9" w14:textId="14B6E2FD"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sidR="008B59AF">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w:t>
            </w:r>
            <w:r w:rsidR="008B59AF">
              <w:rPr>
                <w:rFonts w:ascii="Arial" w:hAnsi="Arial" w:cs="Arial"/>
                <w:color w:val="000000" w:themeColor="text1"/>
                <w:sz w:val="14"/>
                <w:szCs w:val="14"/>
              </w:rPr>
              <w:t>y</w:t>
            </w:r>
            <w:r w:rsidRPr="00447BEF">
              <w:rPr>
                <w:rFonts w:ascii="Arial" w:hAnsi="Arial" w:cs="Arial"/>
                <w:color w:val="000000" w:themeColor="text1"/>
                <w:sz w:val="14"/>
                <w:szCs w:val="14"/>
              </w:rPr>
              <w:t xml:space="preserve"> folio 0096 - 00998 se </w:t>
            </w:r>
            <w:r w:rsidR="008B59AF" w:rsidRPr="00447BEF">
              <w:rPr>
                <w:rFonts w:ascii="Arial" w:hAnsi="Arial" w:cs="Arial"/>
                <w:color w:val="000000" w:themeColor="text1"/>
                <w:sz w:val="14"/>
                <w:szCs w:val="14"/>
              </w:rPr>
              <w:t>recib</w:t>
            </w:r>
            <w:r w:rsidR="008B59AF">
              <w:rPr>
                <w:rFonts w:ascii="Arial" w:hAnsi="Arial" w:cs="Arial"/>
                <w:color w:val="000000" w:themeColor="text1"/>
                <w:sz w:val="14"/>
                <w:szCs w:val="14"/>
              </w:rPr>
              <w:t>e</w:t>
            </w:r>
            <w:r w:rsidR="008B59AF" w:rsidRPr="00447BEF">
              <w:rPr>
                <w:rFonts w:ascii="Arial" w:hAnsi="Arial" w:cs="Arial"/>
                <w:color w:val="000000" w:themeColor="text1"/>
                <w:sz w:val="14"/>
                <w:szCs w:val="14"/>
              </w:rPr>
              <w:t>n</w:t>
            </w:r>
            <w:r w:rsidRPr="00447BEF">
              <w:rPr>
                <w:rFonts w:ascii="Arial" w:hAnsi="Arial" w:cs="Arial"/>
                <w:color w:val="000000" w:themeColor="text1"/>
                <w:sz w:val="14"/>
                <w:szCs w:val="14"/>
              </w:rPr>
              <w:t xml:space="preserve"> los planos </w:t>
            </w:r>
            <w:r w:rsidR="008B59AF" w:rsidRPr="00447BEF">
              <w:rPr>
                <w:rFonts w:ascii="Arial" w:hAnsi="Arial" w:cs="Arial"/>
                <w:color w:val="000000" w:themeColor="text1"/>
                <w:sz w:val="14"/>
                <w:szCs w:val="14"/>
              </w:rPr>
              <w:t>definitivos,</w:t>
            </w:r>
            <w:r w:rsidRPr="00447BEF">
              <w:rPr>
                <w:rFonts w:ascii="Arial" w:hAnsi="Arial" w:cs="Arial"/>
                <w:color w:val="000000" w:themeColor="text1"/>
                <w:sz w:val="14"/>
                <w:szCs w:val="14"/>
              </w:rPr>
              <w:t xml:space="preserve"> así como los documentos en los cuales se encuentran las normas.</w:t>
            </w:r>
            <w:r w:rsidR="008B59AF">
              <w:rPr>
                <w:rFonts w:ascii="Arial" w:hAnsi="Arial" w:cs="Arial"/>
                <w:color w:val="000000" w:themeColor="text1"/>
                <w:sz w:val="14"/>
                <w:szCs w:val="14"/>
              </w:rPr>
              <w:t xml:space="preserve"> </w:t>
            </w:r>
          </w:p>
        </w:tc>
        <w:tc>
          <w:tcPr>
            <w:tcW w:w="796" w:type="pct"/>
            <w:vAlign w:val="center"/>
          </w:tcPr>
          <w:p w14:paraId="296ECD8D"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AD054D2"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06D0108" w14:textId="053F6C60" w:rsidR="00423DD2" w:rsidRPr="004D34AD" w:rsidRDefault="00423DD2" w:rsidP="004D34A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45D003A9" w14:textId="77777777" w:rsidTr="004D34AD">
        <w:trPr>
          <w:jc w:val="center"/>
        </w:trPr>
        <w:tc>
          <w:tcPr>
            <w:tcW w:w="667" w:type="pct"/>
            <w:vMerge/>
            <w:vAlign w:val="center"/>
          </w:tcPr>
          <w:p w14:paraId="2136AEE4"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9E02BD5" w14:textId="77777777" w:rsidR="00423DD2" w:rsidRPr="00447BEF" w:rsidRDefault="00423DD2" w:rsidP="00423DD2">
            <w:pPr>
              <w:spacing w:line="276" w:lineRule="auto"/>
              <w:rPr>
                <w:rFonts w:ascii="Arial" w:hAnsi="Arial" w:cs="Arial"/>
                <w:color w:val="000000" w:themeColor="text1"/>
                <w:sz w:val="14"/>
                <w:szCs w:val="14"/>
                <w:lang w:val="es-ES_tradnl"/>
              </w:rPr>
            </w:pPr>
          </w:p>
        </w:tc>
        <w:tc>
          <w:tcPr>
            <w:tcW w:w="671" w:type="pct"/>
            <w:vAlign w:val="center"/>
          </w:tcPr>
          <w:p w14:paraId="37FE5D66"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Presupuesto definitivo.</w:t>
            </w:r>
          </w:p>
        </w:tc>
        <w:tc>
          <w:tcPr>
            <w:tcW w:w="1458" w:type="pct"/>
            <w:vAlign w:val="center"/>
          </w:tcPr>
          <w:p w14:paraId="3451F5C9" w14:textId="56A67066"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presentan presupuesto definitivo.</w:t>
            </w:r>
            <w:r w:rsidR="008B59AF">
              <w:rPr>
                <w:rFonts w:ascii="Arial" w:hAnsi="Arial" w:cs="Arial"/>
                <w:color w:val="000000" w:themeColor="text1"/>
                <w:sz w:val="14"/>
                <w:szCs w:val="14"/>
              </w:rPr>
              <w:t xml:space="preserve"> </w:t>
            </w:r>
          </w:p>
        </w:tc>
        <w:tc>
          <w:tcPr>
            <w:tcW w:w="796" w:type="pct"/>
            <w:vAlign w:val="center"/>
          </w:tcPr>
          <w:p w14:paraId="474EF0CB"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A786E3E"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F2E145D" w14:textId="011B9D15" w:rsidR="00423DD2" w:rsidRPr="004D34AD" w:rsidRDefault="00423DD2" w:rsidP="004D34A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55BEF2F0" w14:textId="77777777" w:rsidTr="004D34AD">
        <w:trPr>
          <w:jc w:val="center"/>
        </w:trPr>
        <w:tc>
          <w:tcPr>
            <w:tcW w:w="667" w:type="pct"/>
            <w:vMerge/>
            <w:vAlign w:val="center"/>
          </w:tcPr>
          <w:p w14:paraId="582935FF"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0095C0A"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21CD4C2"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671AEA3F" w14:textId="330A018F"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DOP/0017-BIS/2021 del 07/01/2021 presentan Acta de extinción de derechos y obligaciones en original.</w:t>
            </w:r>
            <w:r w:rsidR="001A1888">
              <w:rPr>
                <w:rFonts w:ascii="Arial" w:hAnsi="Arial" w:cs="Arial"/>
                <w:color w:val="000000" w:themeColor="text1"/>
                <w:sz w:val="14"/>
                <w:szCs w:val="14"/>
              </w:rPr>
              <w:t xml:space="preserve"> </w:t>
            </w:r>
          </w:p>
        </w:tc>
        <w:tc>
          <w:tcPr>
            <w:tcW w:w="796" w:type="pct"/>
            <w:vAlign w:val="center"/>
          </w:tcPr>
          <w:p w14:paraId="0E994F94" w14:textId="74AE775B"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A8E8854" w14:textId="3CE8F954"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3910D4C2" w14:textId="307D2204" w:rsidR="00423DD2" w:rsidRPr="004D34AD"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70F8E550" w14:textId="77777777" w:rsidTr="004D34AD">
        <w:trPr>
          <w:jc w:val="center"/>
        </w:trPr>
        <w:tc>
          <w:tcPr>
            <w:tcW w:w="667" w:type="pct"/>
            <w:vMerge/>
            <w:vAlign w:val="center"/>
          </w:tcPr>
          <w:p w14:paraId="197AC093"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53A83A6"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0D92C48"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de cobro del anticipo.</w:t>
            </w:r>
          </w:p>
        </w:tc>
        <w:tc>
          <w:tcPr>
            <w:tcW w:w="1458" w:type="pct"/>
            <w:vAlign w:val="center"/>
          </w:tcPr>
          <w:p w14:paraId="45A511B8" w14:textId="34E0EA43"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pagos interbancarios por $797,947.74 correspondiente al pago inicial, falta comprobar $100,000.00.</w:t>
            </w:r>
            <w:r w:rsidR="008B59AF">
              <w:rPr>
                <w:rFonts w:ascii="Arial" w:hAnsi="Arial" w:cs="Arial"/>
                <w:color w:val="000000" w:themeColor="text1"/>
                <w:sz w:val="14"/>
                <w:szCs w:val="14"/>
              </w:rPr>
              <w:t xml:space="preserve"> </w:t>
            </w:r>
          </w:p>
        </w:tc>
        <w:tc>
          <w:tcPr>
            <w:tcW w:w="796" w:type="pct"/>
            <w:vAlign w:val="center"/>
          </w:tcPr>
          <w:p w14:paraId="68A5A110"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520C379"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709B0B" w14:textId="3D45FBF0"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7A604B11" w14:textId="77777777" w:rsidTr="004D34AD">
        <w:trPr>
          <w:jc w:val="center"/>
        </w:trPr>
        <w:tc>
          <w:tcPr>
            <w:tcW w:w="667" w:type="pct"/>
            <w:vMerge/>
            <w:vAlign w:val="center"/>
          </w:tcPr>
          <w:p w14:paraId="178212B2"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413E80A"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AB9BC5F"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Amortización.</w:t>
            </w:r>
          </w:p>
        </w:tc>
        <w:tc>
          <w:tcPr>
            <w:tcW w:w="1458" w:type="pct"/>
            <w:vAlign w:val="center"/>
          </w:tcPr>
          <w:p w14:paraId="027C625B" w14:textId="7AEADA19"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presentan CFDI de la estimación #1 por $320,336.22, falta el CFDI de la estimación #1 por $300,000.00 y falta CFDI de la estimación #2 por $1,231,838.64 y #3 por $211,143.99.  Por tal motivo, al hacer falta pagos no se puede determinar si el anticipo está debidamente amortizado.</w:t>
            </w:r>
          </w:p>
        </w:tc>
        <w:tc>
          <w:tcPr>
            <w:tcW w:w="796" w:type="pct"/>
            <w:vAlign w:val="center"/>
          </w:tcPr>
          <w:p w14:paraId="78D5E85D"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140378A"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F27F149" w14:textId="42A425A9"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6796DD6F" w14:textId="77777777" w:rsidTr="004D34AD">
        <w:trPr>
          <w:jc w:val="center"/>
        </w:trPr>
        <w:tc>
          <w:tcPr>
            <w:tcW w:w="667" w:type="pct"/>
            <w:vMerge w:val="restart"/>
            <w:vAlign w:val="center"/>
          </w:tcPr>
          <w:p w14:paraId="2BB0EDE4" w14:textId="3FB2B25A"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2</w:t>
            </w:r>
          </w:p>
        </w:tc>
        <w:tc>
          <w:tcPr>
            <w:tcW w:w="744" w:type="pct"/>
            <w:vMerge w:val="restart"/>
            <w:vAlign w:val="center"/>
          </w:tcPr>
          <w:p w14:paraId="3DA31CC5" w14:textId="4570F1EC"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5937C59" w14:textId="031AB72C"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Pólizas de Cheque o transferencia interbancaria.</w:t>
            </w:r>
          </w:p>
        </w:tc>
        <w:tc>
          <w:tcPr>
            <w:tcW w:w="1458" w:type="pct"/>
            <w:vAlign w:val="center"/>
          </w:tcPr>
          <w:p w14:paraId="76162072" w14:textId="26F5A059"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 con los folios 001, 007,0013, 0016, 0022, 0023, 0024 el pago interbancario de la estimación #1 por $620,336.22, faltan los pagos de la estimación #2 y #3 finiquito.</w:t>
            </w:r>
            <w:r w:rsidR="008B59AF">
              <w:rPr>
                <w:rFonts w:ascii="Arial" w:hAnsi="Arial" w:cs="Arial"/>
                <w:color w:val="000000" w:themeColor="text1"/>
                <w:sz w:val="14"/>
                <w:szCs w:val="14"/>
              </w:rPr>
              <w:t xml:space="preserve"> </w:t>
            </w:r>
          </w:p>
        </w:tc>
        <w:tc>
          <w:tcPr>
            <w:tcW w:w="796" w:type="pct"/>
            <w:vAlign w:val="center"/>
          </w:tcPr>
          <w:p w14:paraId="022079FC"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9E7A582" w14:textId="080BE1C5" w:rsidR="00423DD2" w:rsidRPr="00447BEF" w:rsidRDefault="008B59AF" w:rsidP="008B59AF">
            <w:pPr>
              <w:ind w:right="49"/>
              <w:jc w:val="center"/>
              <w:rPr>
                <w:rFonts w:ascii="Arial" w:hAnsi="Arial" w:cs="Arial"/>
                <w:color w:val="000000" w:themeColor="text1"/>
                <w:sz w:val="14"/>
                <w:szCs w:val="14"/>
              </w:rPr>
            </w:pPr>
            <w:r>
              <w:rPr>
                <w:rFonts w:ascii="Arial" w:hAnsi="Arial" w:cs="Arial"/>
                <w:color w:val="000000" w:themeColor="text1"/>
                <w:sz w:val="14"/>
                <w:szCs w:val="14"/>
              </w:rPr>
              <w:t>No s</w:t>
            </w:r>
            <w:r w:rsidR="00423DD2" w:rsidRPr="00447BEF">
              <w:rPr>
                <w:rFonts w:ascii="Arial" w:hAnsi="Arial" w:cs="Arial"/>
                <w:color w:val="000000" w:themeColor="text1"/>
                <w:sz w:val="14"/>
                <w:szCs w:val="14"/>
              </w:rPr>
              <w:t>olventado</w:t>
            </w:r>
          </w:p>
        </w:tc>
        <w:tc>
          <w:tcPr>
            <w:tcW w:w="664" w:type="pct"/>
            <w:vAlign w:val="center"/>
          </w:tcPr>
          <w:p w14:paraId="56C53BE0" w14:textId="630C9471"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57D3ADF7" w14:textId="77777777" w:rsidTr="004D34AD">
        <w:trPr>
          <w:jc w:val="center"/>
        </w:trPr>
        <w:tc>
          <w:tcPr>
            <w:tcW w:w="667" w:type="pct"/>
            <w:vMerge/>
            <w:vAlign w:val="center"/>
          </w:tcPr>
          <w:p w14:paraId="45FB43FC"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36BF25D"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F3DAF20" w14:textId="74A7A623"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2C745A8F" w14:textId="58E8192F"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presenta con los folios 002, 008, 0017 CFDI de la estimación #1 por $320,336.22, falta el CFDI</w:t>
            </w:r>
            <w:r w:rsidR="008B59AF">
              <w:rPr>
                <w:rFonts w:ascii="Arial" w:hAnsi="Arial" w:cs="Arial"/>
                <w:color w:val="000000" w:themeColor="text1"/>
                <w:sz w:val="14"/>
                <w:szCs w:val="14"/>
              </w:rPr>
              <w:t xml:space="preserve"> por el saldo</w:t>
            </w:r>
            <w:r w:rsidRPr="00447BEF">
              <w:rPr>
                <w:rFonts w:ascii="Arial" w:hAnsi="Arial" w:cs="Arial"/>
                <w:color w:val="000000" w:themeColor="text1"/>
                <w:sz w:val="14"/>
                <w:szCs w:val="14"/>
              </w:rPr>
              <w:t xml:space="preserve"> de la estimación #1 por $300,000.00 y falta CFDI de la estimación #2 por $1,231,838.64 y #3 por $211,143.99.</w:t>
            </w:r>
            <w:r w:rsidR="001A1888">
              <w:rPr>
                <w:rFonts w:ascii="Arial" w:hAnsi="Arial" w:cs="Arial"/>
                <w:color w:val="000000" w:themeColor="text1"/>
                <w:sz w:val="14"/>
                <w:szCs w:val="14"/>
              </w:rPr>
              <w:t xml:space="preserve"> </w:t>
            </w:r>
          </w:p>
        </w:tc>
        <w:tc>
          <w:tcPr>
            <w:tcW w:w="796" w:type="pct"/>
            <w:vAlign w:val="center"/>
          </w:tcPr>
          <w:p w14:paraId="5D33E51E"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6C2E436" w14:textId="2AE99042"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DB9B14C" w14:textId="5D4FFE14"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423DD2" w:rsidRPr="00447BEF" w14:paraId="6A4EC2F5" w14:textId="77777777" w:rsidTr="004D34AD">
        <w:trPr>
          <w:jc w:val="center"/>
        </w:trPr>
        <w:tc>
          <w:tcPr>
            <w:tcW w:w="667" w:type="pct"/>
            <w:vMerge w:val="restart"/>
            <w:vAlign w:val="center"/>
          </w:tcPr>
          <w:p w14:paraId="15D15834"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23, Observación 3</w:t>
            </w:r>
          </w:p>
          <w:p w14:paraId="31B39D77" w14:textId="182A8888"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2ACED5DB"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2ACA902" w14:textId="4A273103"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4DC9635"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Dictamen de la evaluación de las proposiciones.</w:t>
            </w:r>
          </w:p>
        </w:tc>
        <w:tc>
          <w:tcPr>
            <w:tcW w:w="1458" w:type="pct"/>
            <w:vAlign w:val="center"/>
          </w:tcPr>
          <w:p w14:paraId="5D7B38FB"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B45EB32"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45CBA3A"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4610D7A" w14:textId="3210516F"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4A91CCAB" w14:textId="77777777" w:rsidTr="00B31F3A">
        <w:trPr>
          <w:trHeight w:val="2211"/>
          <w:jc w:val="center"/>
        </w:trPr>
        <w:tc>
          <w:tcPr>
            <w:tcW w:w="667" w:type="pct"/>
            <w:vMerge/>
            <w:vAlign w:val="center"/>
          </w:tcPr>
          <w:p w14:paraId="6A9A0F56" w14:textId="7823F094"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34B4A62" w14:textId="417B1B30"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A7159E8"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Oficio de designación de residente de obra (Supervisor).</w:t>
            </w:r>
          </w:p>
        </w:tc>
        <w:tc>
          <w:tcPr>
            <w:tcW w:w="1458" w:type="pct"/>
            <w:vAlign w:val="center"/>
          </w:tcPr>
          <w:p w14:paraId="37268B2F" w14:textId="03DFAA35"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presenta el oficio DOP/1824-CAAO/2019 del 29/11/2019. </w:t>
            </w:r>
          </w:p>
          <w:p w14:paraId="5CB64D5C" w14:textId="335681D3"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El documento presentado fue firmado por el Director de Obras Públicas, pero es un documento que ya no se debe corregir porque se estaría modificando el original, puesto que el oficio inte</w:t>
            </w:r>
            <w:r w:rsidR="008B59AF">
              <w:rPr>
                <w:rFonts w:ascii="Arial" w:hAnsi="Arial" w:cs="Arial"/>
                <w:color w:val="000000" w:themeColor="text1"/>
                <w:sz w:val="14"/>
                <w:szCs w:val="14"/>
              </w:rPr>
              <w:t xml:space="preserve">grado en el expediente de obra </w:t>
            </w:r>
            <w:r w:rsidRPr="00447BEF">
              <w:rPr>
                <w:rFonts w:ascii="Arial" w:hAnsi="Arial" w:cs="Arial"/>
                <w:color w:val="000000" w:themeColor="text1"/>
                <w:sz w:val="14"/>
                <w:szCs w:val="14"/>
              </w:rPr>
              <w:t>se encuentra firmado por el Coordinador de Supervisores</w:t>
            </w:r>
            <w:r>
              <w:rPr>
                <w:rFonts w:ascii="Arial" w:hAnsi="Arial" w:cs="Arial"/>
                <w:color w:val="000000" w:themeColor="text1"/>
                <w:sz w:val="14"/>
                <w:szCs w:val="14"/>
              </w:rPr>
              <w:t>,</w:t>
            </w:r>
            <w:r w:rsidRPr="00447BEF">
              <w:rPr>
                <w:rFonts w:ascii="Arial" w:hAnsi="Arial" w:cs="Arial"/>
                <w:color w:val="000000" w:themeColor="text1"/>
                <w:sz w:val="14"/>
                <w:szCs w:val="14"/>
              </w:rPr>
              <w:t xml:space="preserve"> por tal motivo se ratifica la observación. No solventa, permanece como documentación irregular.</w:t>
            </w:r>
          </w:p>
        </w:tc>
        <w:tc>
          <w:tcPr>
            <w:tcW w:w="796" w:type="pct"/>
            <w:vAlign w:val="center"/>
          </w:tcPr>
          <w:p w14:paraId="58C2A09B"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D984083"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4EFB224" w14:textId="1EB3E319"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04D1BED8" w14:textId="77777777" w:rsidTr="004D34AD">
        <w:trPr>
          <w:jc w:val="center"/>
        </w:trPr>
        <w:tc>
          <w:tcPr>
            <w:tcW w:w="667" w:type="pct"/>
            <w:vMerge/>
            <w:vAlign w:val="center"/>
          </w:tcPr>
          <w:p w14:paraId="5665A1CC" w14:textId="6BA94073"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3FCFB9C" w14:textId="68D781E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B4D43BF"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0E2CD972" w14:textId="3FAC6760" w:rsidR="00423DD2" w:rsidRPr="00447BEF" w:rsidRDefault="00423DD2" w:rsidP="008B59AF">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el libro de bitácora, pero no solventa, ya que en el expediente de obra vienen las hojas originales desprendidas,</w:t>
            </w:r>
            <w:r w:rsidR="008B59AF">
              <w:rPr>
                <w:rFonts w:ascii="Arial" w:hAnsi="Arial" w:cs="Arial"/>
                <w:color w:val="000000" w:themeColor="text1"/>
                <w:sz w:val="14"/>
                <w:szCs w:val="14"/>
              </w:rPr>
              <w:t xml:space="preserve"> siendo un documento irregular,</w:t>
            </w:r>
            <w:r w:rsidRPr="00447BEF">
              <w:rPr>
                <w:rFonts w:ascii="Arial" w:hAnsi="Arial" w:cs="Arial"/>
                <w:color w:val="000000" w:themeColor="text1"/>
                <w:sz w:val="14"/>
                <w:szCs w:val="14"/>
              </w:rPr>
              <w:t xml:space="preserve"> puesto que las copias de las hojas de bitácora deberán ser desprendibles, no así las originales.</w:t>
            </w:r>
            <w:r w:rsidR="001A1888">
              <w:rPr>
                <w:rFonts w:ascii="Arial" w:hAnsi="Arial" w:cs="Arial"/>
                <w:color w:val="000000" w:themeColor="text1"/>
                <w:sz w:val="14"/>
                <w:szCs w:val="14"/>
              </w:rPr>
              <w:t xml:space="preserve"> </w:t>
            </w:r>
          </w:p>
        </w:tc>
        <w:tc>
          <w:tcPr>
            <w:tcW w:w="796" w:type="pct"/>
            <w:vAlign w:val="center"/>
          </w:tcPr>
          <w:p w14:paraId="699EA2FC"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5DF7CB6"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BFF974" w14:textId="2799C799"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23A2EB71" w14:textId="77777777" w:rsidTr="00B31F3A">
        <w:trPr>
          <w:trHeight w:val="1088"/>
          <w:jc w:val="center"/>
        </w:trPr>
        <w:tc>
          <w:tcPr>
            <w:tcW w:w="667" w:type="pct"/>
            <w:vMerge/>
            <w:vAlign w:val="center"/>
          </w:tcPr>
          <w:p w14:paraId="7D9326ED"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14956B9"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590BE2A"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5CDC2B9F" w14:textId="01801399"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terminación de obra, es la misma que se encuentra en el expediente, solo le faltaba el sello de acuse de recibo mismo que viene integrado en este documento.</w:t>
            </w:r>
            <w:r w:rsidR="001A1888">
              <w:rPr>
                <w:rFonts w:ascii="Arial" w:hAnsi="Arial" w:cs="Arial"/>
                <w:color w:val="000000" w:themeColor="text1"/>
                <w:sz w:val="14"/>
                <w:szCs w:val="14"/>
              </w:rPr>
              <w:t xml:space="preserve"> </w:t>
            </w:r>
          </w:p>
        </w:tc>
        <w:tc>
          <w:tcPr>
            <w:tcW w:w="796" w:type="pct"/>
            <w:vAlign w:val="center"/>
          </w:tcPr>
          <w:p w14:paraId="05824EDA"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317BDBC"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7B7070C3" w14:textId="5C352E99"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6A041EB4" w14:textId="77777777" w:rsidTr="004D34AD">
        <w:trPr>
          <w:jc w:val="center"/>
        </w:trPr>
        <w:tc>
          <w:tcPr>
            <w:tcW w:w="667" w:type="pct"/>
            <w:vMerge/>
            <w:vAlign w:val="center"/>
          </w:tcPr>
          <w:p w14:paraId="3C2F189B"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5CFC1E1"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E4DD132" w14:textId="77777777" w:rsidR="00423DD2" w:rsidRPr="00447BEF" w:rsidRDefault="00423DD2"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4A5F39C3" w14:textId="77CB4809" w:rsidR="00423DD2" w:rsidRPr="00447BEF" w:rsidRDefault="00423DD2"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 fecha 18/12/2020 se presenta notificación para firma del finiquito, es la misma que se encuentra en el expediente, solo le faltaba la firma de acuse de recibo, mismo que viene integrado en este documento. </w:t>
            </w:r>
          </w:p>
        </w:tc>
        <w:tc>
          <w:tcPr>
            <w:tcW w:w="796" w:type="pct"/>
            <w:vAlign w:val="center"/>
          </w:tcPr>
          <w:p w14:paraId="4237DC6F" w14:textId="77777777" w:rsidR="00423DD2" w:rsidRPr="00447BEF" w:rsidRDefault="00423DD2"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4106C0F" w14:textId="77777777"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340DA52" w14:textId="45067FBF" w:rsidR="00423DD2" w:rsidRPr="00447BEF" w:rsidRDefault="00423DD2"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23DD2" w:rsidRPr="00447BEF" w14:paraId="22D37A94" w14:textId="77777777" w:rsidTr="004D34AD">
        <w:trPr>
          <w:jc w:val="center"/>
        </w:trPr>
        <w:tc>
          <w:tcPr>
            <w:tcW w:w="667" w:type="pct"/>
            <w:vAlign w:val="center"/>
          </w:tcPr>
          <w:p w14:paraId="3B1AD1F5" w14:textId="77777777" w:rsidR="00423DD2" w:rsidRPr="00447BEF" w:rsidRDefault="00423DD2" w:rsidP="00423DD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24, Observación 1</w:t>
            </w:r>
          </w:p>
        </w:tc>
        <w:tc>
          <w:tcPr>
            <w:tcW w:w="744" w:type="pct"/>
            <w:vAlign w:val="center"/>
          </w:tcPr>
          <w:p w14:paraId="0EF58A6F" w14:textId="77777777" w:rsidR="00423DD2" w:rsidRPr="00447BEF" w:rsidRDefault="00423DD2" w:rsidP="00423DD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7CCC8369" w14:textId="2620885E" w:rsidR="00423DD2" w:rsidRPr="00447BEF" w:rsidRDefault="00423DD2" w:rsidP="006C246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 y de las estimaciones #1, #2 y #3 finiquito, asimismo faltan pagos interbancarios para la estimación #1, #2 y #3</w:t>
            </w:r>
            <w:r w:rsidR="006C2463">
              <w:rPr>
                <w:rFonts w:ascii="Arial" w:hAnsi="Arial" w:cs="Arial"/>
                <w:sz w:val="14"/>
                <w:szCs w:val="14"/>
              </w:rPr>
              <w:t>. Asimismo faltan las estimaciones y números generadores de la</w:t>
            </w:r>
            <w:r w:rsidRPr="00447BEF">
              <w:rPr>
                <w:rFonts w:ascii="Arial" w:hAnsi="Arial" w:cs="Arial"/>
                <w:sz w:val="14"/>
                <w:szCs w:val="14"/>
              </w:rPr>
              <w:t xml:space="preserve"> 3 </w:t>
            </w:r>
            <w:r w:rsidR="006C2463">
              <w:rPr>
                <w:rFonts w:ascii="Arial" w:hAnsi="Arial" w:cs="Arial"/>
                <w:sz w:val="14"/>
                <w:szCs w:val="14"/>
              </w:rPr>
              <w:t>finiquito.</w:t>
            </w:r>
          </w:p>
        </w:tc>
        <w:tc>
          <w:tcPr>
            <w:tcW w:w="1458" w:type="pct"/>
            <w:vAlign w:val="center"/>
          </w:tcPr>
          <w:p w14:paraId="4CDA5119" w14:textId="13EC3B29" w:rsidR="00423DD2" w:rsidRPr="006C2463" w:rsidRDefault="00423DD2" w:rsidP="001A1888">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CFDI y pagos interbancarios para el anticipo por $896,147.77 y CFDI con sus pagos interbancarios para la estimación #1 por $1,671,351.17. Hace falta los CFDI y los pagos interbancarios de la estimación #2 y #3 finiquito. Se solventa $2,567,498.94, queda pendien</w:t>
            </w:r>
            <w:r w:rsidR="006C2463">
              <w:rPr>
                <w:rFonts w:ascii="Arial" w:hAnsi="Arial" w:cs="Arial"/>
                <w:sz w:val="14"/>
                <w:szCs w:val="14"/>
              </w:rPr>
              <w:t>te de solventar $1,143,611.07.</w:t>
            </w:r>
          </w:p>
        </w:tc>
        <w:tc>
          <w:tcPr>
            <w:tcW w:w="796" w:type="pct"/>
            <w:vAlign w:val="center"/>
          </w:tcPr>
          <w:p w14:paraId="6E6612F5" w14:textId="77777777" w:rsidR="00423DD2" w:rsidRPr="00447BEF" w:rsidRDefault="00423DD2" w:rsidP="00423DD2">
            <w:pPr>
              <w:ind w:right="49"/>
              <w:jc w:val="center"/>
              <w:rPr>
                <w:rFonts w:ascii="Arial" w:hAnsi="Arial" w:cs="Arial"/>
                <w:sz w:val="14"/>
                <w:szCs w:val="14"/>
              </w:rPr>
            </w:pPr>
            <w:r w:rsidRPr="00447BEF">
              <w:rPr>
                <w:rFonts w:ascii="Arial" w:hAnsi="Arial" w:cs="Arial"/>
                <w:sz w:val="14"/>
                <w:szCs w:val="14"/>
              </w:rPr>
              <w:t>Atendido</w:t>
            </w:r>
          </w:p>
          <w:p w14:paraId="5CF229E7" w14:textId="77777777" w:rsidR="00423DD2" w:rsidRPr="00447BEF" w:rsidRDefault="00423DD2" w:rsidP="00423DD2">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13E6825" w14:textId="77777777" w:rsidR="00423DD2" w:rsidRPr="00447BEF" w:rsidRDefault="00423DD2" w:rsidP="00423DD2">
            <w:pPr>
              <w:ind w:right="49"/>
              <w:jc w:val="center"/>
              <w:rPr>
                <w:rFonts w:ascii="Arial" w:hAnsi="Arial" w:cs="Arial"/>
                <w:sz w:val="14"/>
                <w:szCs w:val="14"/>
              </w:rPr>
            </w:pPr>
          </w:p>
          <w:p w14:paraId="622E3C7D" w14:textId="1ABAB0D6" w:rsidR="00423DD2" w:rsidRPr="00447BEF" w:rsidRDefault="00423DD2" w:rsidP="00F05BB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de Observaciones </w:t>
            </w:r>
          </w:p>
        </w:tc>
      </w:tr>
      <w:tr w:rsidR="00A82063" w:rsidRPr="00447BEF" w14:paraId="68F05557" w14:textId="77777777" w:rsidTr="004D34AD">
        <w:trPr>
          <w:jc w:val="center"/>
        </w:trPr>
        <w:tc>
          <w:tcPr>
            <w:tcW w:w="667" w:type="pct"/>
            <w:vMerge w:val="restart"/>
            <w:vAlign w:val="center"/>
          </w:tcPr>
          <w:p w14:paraId="707285CC"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24, Observación 2</w:t>
            </w:r>
          </w:p>
          <w:p w14:paraId="26123A36" w14:textId="3A6FFD16"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72C31A8B"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244FF72C" w14:textId="1C90F49D"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ACA0663"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363CEAC"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6FC53A2"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9213BB3"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AFC37AA" w14:textId="5FCB30CF"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6566C173" w14:textId="77777777" w:rsidTr="004D34AD">
        <w:trPr>
          <w:jc w:val="center"/>
        </w:trPr>
        <w:tc>
          <w:tcPr>
            <w:tcW w:w="667" w:type="pct"/>
            <w:vMerge/>
            <w:vAlign w:val="center"/>
          </w:tcPr>
          <w:p w14:paraId="6706C9B0" w14:textId="03F8877D"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745209" w14:textId="2EB86338"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B7BE8BB"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4B9C1005"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D1F7199"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A55D5FE"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9FF6231" w14:textId="0A21957E"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262D2210" w14:textId="77777777" w:rsidTr="004D34AD">
        <w:trPr>
          <w:jc w:val="center"/>
        </w:trPr>
        <w:tc>
          <w:tcPr>
            <w:tcW w:w="667" w:type="pct"/>
            <w:vMerge/>
            <w:vAlign w:val="center"/>
          </w:tcPr>
          <w:p w14:paraId="321835D7" w14:textId="4A819123"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5D64382" w14:textId="5B90E913"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7E8BA3A" w14:textId="7E129EF3"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63D2167"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237608E"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1801642"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9E2A052" w14:textId="10A20033"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04454F75" w14:textId="77777777" w:rsidTr="004D34AD">
        <w:trPr>
          <w:jc w:val="center"/>
        </w:trPr>
        <w:tc>
          <w:tcPr>
            <w:tcW w:w="667" w:type="pct"/>
            <w:vMerge/>
            <w:vAlign w:val="center"/>
          </w:tcPr>
          <w:p w14:paraId="2C80831A" w14:textId="6C826DBC"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9323444" w14:textId="37B9B4FC"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60BFAE7"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Estimaciones de Obra.</w:t>
            </w:r>
          </w:p>
        </w:tc>
        <w:tc>
          <w:tcPr>
            <w:tcW w:w="1458" w:type="pct"/>
            <w:vAlign w:val="center"/>
          </w:tcPr>
          <w:p w14:paraId="44A566D4" w14:textId="49663E98"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presenta el cuerpo de la estimación #3.</w:t>
            </w:r>
            <w:r w:rsidR="006C2463">
              <w:rPr>
                <w:rFonts w:ascii="Arial" w:hAnsi="Arial" w:cs="Arial"/>
                <w:color w:val="000000" w:themeColor="text1"/>
                <w:sz w:val="14"/>
                <w:szCs w:val="14"/>
              </w:rPr>
              <w:t xml:space="preserve"> (acta 3)</w:t>
            </w:r>
          </w:p>
        </w:tc>
        <w:tc>
          <w:tcPr>
            <w:tcW w:w="796" w:type="pct"/>
            <w:vAlign w:val="center"/>
          </w:tcPr>
          <w:p w14:paraId="1866B70C" w14:textId="28A2C4E4"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7890DA5" w14:textId="2BBC502B"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1FDD34F5" w14:textId="22031565" w:rsidR="00A82063" w:rsidRPr="00B31F3A" w:rsidRDefault="00A82063" w:rsidP="00B31F3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A82063" w:rsidRPr="00447BEF" w14:paraId="1320190B" w14:textId="77777777" w:rsidTr="004D34AD">
        <w:trPr>
          <w:jc w:val="center"/>
        </w:trPr>
        <w:tc>
          <w:tcPr>
            <w:tcW w:w="667" w:type="pct"/>
            <w:vMerge/>
            <w:vAlign w:val="center"/>
          </w:tcPr>
          <w:p w14:paraId="7205F4AC" w14:textId="09A9C4AC"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9885B06" w14:textId="05AACE26"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F18EECA"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Números generadores, croquis, fotografías y pruebas de laboratorio</w:t>
            </w:r>
          </w:p>
        </w:tc>
        <w:tc>
          <w:tcPr>
            <w:tcW w:w="1458" w:type="pct"/>
            <w:vAlign w:val="center"/>
          </w:tcPr>
          <w:p w14:paraId="6A8D8DA7" w14:textId="0198122A"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DOP/0017-BIS/2021 del 07/01/2021 se presentan los números generadores, croquis, fotografías, secciones topográficas de la estimación #3. Faltan las pruebas de laboratorio.</w:t>
            </w:r>
            <w:r w:rsidR="001A1888">
              <w:rPr>
                <w:rFonts w:ascii="Arial" w:hAnsi="Arial" w:cs="Arial"/>
                <w:color w:val="000000" w:themeColor="text1"/>
                <w:sz w:val="14"/>
                <w:szCs w:val="14"/>
              </w:rPr>
              <w:t xml:space="preserve"> </w:t>
            </w:r>
          </w:p>
        </w:tc>
        <w:tc>
          <w:tcPr>
            <w:tcW w:w="796" w:type="pct"/>
            <w:vAlign w:val="center"/>
          </w:tcPr>
          <w:p w14:paraId="53802A71" w14:textId="3709FDB1"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6E904AB"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465093B" w14:textId="40D14564"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30F84896" w14:textId="77777777" w:rsidTr="004D34AD">
        <w:trPr>
          <w:jc w:val="center"/>
        </w:trPr>
        <w:tc>
          <w:tcPr>
            <w:tcW w:w="667" w:type="pct"/>
            <w:vMerge/>
            <w:vAlign w:val="center"/>
          </w:tcPr>
          <w:p w14:paraId="516D7118"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E98851A"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C37190C"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18C8E310"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DBBA078"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2081C9F"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C3ED183" w14:textId="73A1C065"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0065C188" w14:textId="77777777" w:rsidTr="004D34AD">
        <w:trPr>
          <w:jc w:val="center"/>
        </w:trPr>
        <w:tc>
          <w:tcPr>
            <w:tcW w:w="667" w:type="pct"/>
            <w:vMerge/>
            <w:vAlign w:val="center"/>
          </w:tcPr>
          <w:p w14:paraId="40056C99"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B23F5B6"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D960F93"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20E046AE"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704579A"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CA19958"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E849C1C" w14:textId="165B7B21"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285F9E90" w14:textId="77777777" w:rsidTr="004D34AD">
        <w:trPr>
          <w:jc w:val="center"/>
        </w:trPr>
        <w:tc>
          <w:tcPr>
            <w:tcW w:w="667" w:type="pct"/>
            <w:vMerge/>
            <w:vAlign w:val="center"/>
          </w:tcPr>
          <w:p w14:paraId="5ABE2C56"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CB7C658"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14103CC"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763B7D2D"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33E1FE8"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15AEB29"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7FC629A" w14:textId="6F7C5ECD"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49577784" w14:textId="77777777" w:rsidTr="004D34AD">
        <w:trPr>
          <w:jc w:val="center"/>
        </w:trPr>
        <w:tc>
          <w:tcPr>
            <w:tcW w:w="667" w:type="pct"/>
            <w:vMerge/>
            <w:vAlign w:val="center"/>
          </w:tcPr>
          <w:p w14:paraId="7752D473"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FAD2D53"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1B09234"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1DE5D8EB"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5BF64F3"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A906CE1"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1ADF331" w14:textId="6FB2AF3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3B6A8C99" w14:textId="77777777" w:rsidTr="004D34AD">
        <w:trPr>
          <w:jc w:val="center"/>
        </w:trPr>
        <w:tc>
          <w:tcPr>
            <w:tcW w:w="667" w:type="pct"/>
            <w:vMerge/>
            <w:vAlign w:val="center"/>
          </w:tcPr>
          <w:p w14:paraId="3B90DF31"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FCF2548"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8D603C4"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155B2A0E"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569293C"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E5FCDF3"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C6C8D04" w14:textId="46BA7E33"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495D2B42" w14:textId="77777777" w:rsidTr="004D34AD">
        <w:trPr>
          <w:jc w:val="center"/>
        </w:trPr>
        <w:tc>
          <w:tcPr>
            <w:tcW w:w="667" w:type="pct"/>
            <w:vMerge/>
            <w:vAlign w:val="center"/>
          </w:tcPr>
          <w:p w14:paraId="01A0A1A0"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653B03" w14:textId="77777777" w:rsidR="00A82063" w:rsidRPr="00447BEF" w:rsidRDefault="00A82063" w:rsidP="00423DD2">
            <w:pPr>
              <w:spacing w:line="276" w:lineRule="auto"/>
              <w:rPr>
                <w:rFonts w:ascii="Arial" w:hAnsi="Arial" w:cs="Arial"/>
                <w:color w:val="000000" w:themeColor="text1"/>
                <w:sz w:val="14"/>
                <w:szCs w:val="14"/>
                <w:lang w:val="es-ES_tradnl"/>
              </w:rPr>
            </w:pPr>
          </w:p>
        </w:tc>
        <w:tc>
          <w:tcPr>
            <w:tcW w:w="671" w:type="pct"/>
            <w:vAlign w:val="center"/>
          </w:tcPr>
          <w:p w14:paraId="6895AB4B"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Amortización.</w:t>
            </w:r>
          </w:p>
        </w:tc>
        <w:tc>
          <w:tcPr>
            <w:tcW w:w="1458" w:type="pct"/>
            <w:vAlign w:val="center"/>
          </w:tcPr>
          <w:p w14:paraId="50D95358" w14:textId="7C4FA573"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presentan pagos interbancarios para para la estimación #1 por $1,671,351.17. Hace falta los pagos interbancarios de la estimación #2 y #3 finiquito, por tal motivo no se puede verificar que el anticipo se amortizó en su totalidad.</w:t>
            </w:r>
            <w:r w:rsidR="001A1888">
              <w:rPr>
                <w:rFonts w:ascii="Arial" w:hAnsi="Arial" w:cs="Arial"/>
                <w:color w:val="000000" w:themeColor="text1"/>
                <w:sz w:val="14"/>
                <w:szCs w:val="14"/>
              </w:rPr>
              <w:t xml:space="preserve"> </w:t>
            </w:r>
          </w:p>
        </w:tc>
        <w:tc>
          <w:tcPr>
            <w:tcW w:w="796" w:type="pct"/>
            <w:vAlign w:val="center"/>
          </w:tcPr>
          <w:p w14:paraId="3C5F3920"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C1F5884"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FCBD2A6" w14:textId="36F2AD77" w:rsidR="00A82063" w:rsidRPr="00447BEF" w:rsidRDefault="00A82063" w:rsidP="00423DD2">
            <w:pPr>
              <w:spacing w:line="276" w:lineRule="auto"/>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77E228B4" w14:textId="77777777" w:rsidTr="004D34AD">
        <w:trPr>
          <w:jc w:val="center"/>
        </w:trPr>
        <w:tc>
          <w:tcPr>
            <w:tcW w:w="667" w:type="pct"/>
            <w:vMerge/>
            <w:vAlign w:val="center"/>
          </w:tcPr>
          <w:p w14:paraId="16514DAF"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81DE9B9" w14:textId="77777777" w:rsidR="00A82063" w:rsidRPr="00447BEF" w:rsidRDefault="00A82063" w:rsidP="00423DD2">
            <w:pPr>
              <w:spacing w:line="276" w:lineRule="auto"/>
              <w:rPr>
                <w:rFonts w:ascii="Arial" w:hAnsi="Arial" w:cs="Arial"/>
                <w:color w:val="000000" w:themeColor="text1"/>
                <w:sz w:val="14"/>
                <w:szCs w:val="14"/>
                <w:lang w:val="es-ES_tradnl"/>
              </w:rPr>
            </w:pPr>
          </w:p>
        </w:tc>
        <w:tc>
          <w:tcPr>
            <w:tcW w:w="671" w:type="pct"/>
            <w:vAlign w:val="center"/>
          </w:tcPr>
          <w:p w14:paraId="3E9C2C0F" w14:textId="77777777"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08530ABA" w14:textId="108E0705" w:rsidR="00A82063" w:rsidRPr="00447BEF" w:rsidRDefault="00A82063" w:rsidP="00423DD2">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los folios 001, 004, 007, ,0010, 0013, 0016, 0019, 0022, 0025 los pagos interbancarios para para la estimación #1 por $1,671,351.17. Hace falta los pagos interbancarios de la estimación #2 y #3 finiquito.</w:t>
            </w:r>
            <w:r w:rsidR="001A1888">
              <w:rPr>
                <w:rFonts w:ascii="Arial" w:hAnsi="Arial" w:cs="Arial"/>
                <w:color w:val="000000" w:themeColor="text1"/>
                <w:sz w:val="14"/>
                <w:szCs w:val="14"/>
              </w:rPr>
              <w:t xml:space="preserve"> </w:t>
            </w:r>
          </w:p>
        </w:tc>
        <w:tc>
          <w:tcPr>
            <w:tcW w:w="796" w:type="pct"/>
            <w:vAlign w:val="center"/>
          </w:tcPr>
          <w:p w14:paraId="74CF3BC9" w14:textId="77777777" w:rsidR="00A82063" w:rsidRPr="00447BEF" w:rsidRDefault="00A82063" w:rsidP="00423DD2">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D359364" w14:textId="77777777"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162D715" w14:textId="64D3A7D0" w:rsidR="00A82063" w:rsidRPr="00447BEF" w:rsidRDefault="00A82063" w:rsidP="00423DD2">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2A5A3C0B" w14:textId="77777777" w:rsidTr="004D34AD">
        <w:trPr>
          <w:jc w:val="center"/>
        </w:trPr>
        <w:tc>
          <w:tcPr>
            <w:tcW w:w="667" w:type="pct"/>
            <w:vAlign w:val="center"/>
          </w:tcPr>
          <w:p w14:paraId="26B231E2"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24, Observación 2</w:t>
            </w:r>
          </w:p>
          <w:p w14:paraId="1CC3B83A"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1D307BE0"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1B7F49BC"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D3C81C4" w14:textId="75F106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3A91E96F" w14:textId="777777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 fecha 18/12/2020 se presenta CFDI para el anticipo por $896,147.77 y de la estimación #1 por $1,671,351.17. </w:t>
            </w:r>
          </w:p>
          <w:p w14:paraId="154B3F8E" w14:textId="62AA906E"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Hace falta los CFDI de la estimación #2 y #3 finiquito.</w:t>
            </w:r>
            <w:r w:rsidR="001A1888">
              <w:rPr>
                <w:rFonts w:ascii="Arial" w:hAnsi="Arial" w:cs="Arial"/>
                <w:color w:val="000000" w:themeColor="text1"/>
                <w:sz w:val="14"/>
                <w:szCs w:val="14"/>
              </w:rPr>
              <w:t xml:space="preserve"> </w:t>
            </w:r>
          </w:p>
        </w:tc>
        <w:tc>
          <w:tcPr>
            <w:tcW w:w="796" w:type="pct"/>
            <w:vAlign w:val="center"/>
          </w:tcPr>
          <w:p w14:paraId="6061A9F7" w14:textId="77777777" w:rsidR="00A82063" w:rsidRPr="00447BEF" w:rsidRDefault="00A82063"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2D1EE1A" w14:textId="1DC24E69" w:rsidR="00A82063" w:rsidRPr="00447BEF" w:rsidRDefault="00A82063"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AA801CF" w14:textId="4246D847" w:rsidR="00A82063" w:rsidRPr="00447BEF" w:rsidRDefault="00A82063" w:rsidP="00A82063">
            <w:pPr>
              <w:spacing w:line="276" w:lineRule="auto"/>
              <w:jc w:val="center"/>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E1916" w:rsidRPr="00447BEF" w14:paraId="600097CE" w14:textId="77777777" w:rsidTr="00B31F3A">
        <w:trPr>
          <w:trHeight w:val="756"/>
          <w:jc w:val="center"/>
        </w:trPr>
        <w:tc>
          <w:tcPr>
            <w:tcW w:w="667" w:type="pct"/>
            <w:vMerge w:val="restart"/>
            <w:vAlign w:val="center"/>
          </w:tcPr>
          <w:p w14:paraId="7D7BCBA9"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24, Observación 3</w:t>
            </w:r>
          </w:p>
          <w:p w14:paraId="68690E74" w14:textId="350323AE"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14CFE720"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215C77BF" w14:textId="4426AEC8"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36A9AAC"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5BBCB2D7"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125D3C5" w14:textId="77777777" w:rsidR="002E1916" w:rsidRPr="00447BEF" w:rsidRDefault="002E1916"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33A1B76"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73C511C" w14:textId="1A69087E"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5D61876F" w14:textId="77777777" w:rsidTr="004D34AD">
        <w:trPr>
          <w:jc w:val="center"/>
        </w:trPr>
        <w:tc>
          <w:tcPr>
            <w:tcW w:w="667" w:type="pct"/>
            <w:vMerge/>
            <w:vAlign w:val="center"/>
          </w:tcPr>
          <w:p w14:paraId="11CCA4C3" w14:textId="57F8C3C9"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2D98808" w14:textId="330653F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E4487C8"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4619B449" w14:textId="02FF9636"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el folio 028 el oficio DOP/1822-RVPP/2019 del 29/11/2019 que hace referencia a la designación de residente de obra. El documento presentado fue firmado por el Director de Obras Públicas, pero es un documento que ya no se debe corregir porque se estaría modificando el original, puesto que el oficio integrado en el expediente de ob</w:t>
            </w:r>
            <w:r w:rsidR="006C2463">
              <w:rPr>
                <w:rFonts w:ascii="Arial" w:hAnsi="Arial" w:cs="Arial"/>
                <w:color w:val="000000" w:themeColor="text1"/>
                <w:sz w:val="14"/>
                <w:szCs w:val="14"/>
              </w:rPr>
              <w:t xml:space="preserve">ra </w:t>
            </w:r>
            <w:r w:rsidRPr="00447BEF">
              <w:rPr>
                <w:rFonts w:ascii="Arial" w:hAnsi="Arial" w:cs="Arial"/>
                <w:color w:val="000000" w:themeColor="text1"/>
                <w:sz w:val="14"/>
                <w:szCs w:val="14"/>
              </w:rPr>
              <w:t>se encuentra firmado por el Coordinador de Supervisores. por tal motivo se ratifica la observación. No solventa, permanece como documentación irregular.</w:t>
            </w:r>
            <w:r w:rsidR="001A1888">
              <w:rPr>
                <w:rFonts w:ascii="Arial" w:hAnsi="Arial" w:cs="Arial"/>
                <w:color w:val="000000" w:themeColor="text1"/>
                <w:sz w:val="14"/>
                <w:szCs w:val="14"/>
              </w:rPr>
              <w:t xml:space="preserve"> </w:t>
            </w:r>
          </w:p>
        </w:tc>
        <w:tc>
          <w:tcPr>
            <w:tcW w:w="796" w:type="pct"/>
            <w:vAlign w:val="center"/>
          </w:tcPr>
          <w:p w14:paraId="632629F0" w14:textId="77777777" w:rsidR="002E1916" w:rsidRPr="00447BEF" w:rsidRDefault="002E1916"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A23B8B9"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772778F" w14:textId="6426DC44"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3992D463" w14:textId="77777777" w:rsidTr="004D34AD">
        <w:trPr>
          <w:jc w:val="center"/>
        </w:trPr>
        <w:tc>
          <w:tcPr>
            <w:tcW w:w="667" w:type="pct"/>
            <w:vMerge/>
            <w:vAlign w:val="center"/>
          </w:tcPr>
          <w:p w14:paraId="0195890A" w14:textId="5189B52A"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0B704B2" w14:textId="6FF63C18"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83C061E"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1C38FF4"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676626D" w14:textId="77777777" w:rsidR="002E1916" w:rsidRPr="00447BEF" w:rsidRDefault="002E1916"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6AAC0D2"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FB40E3A" w14:textId="58439DA1"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7A7397E9" w14:textId="77777777" w:rsidTr="004D34AD">
        <w:trPr>
          <w:jc w:val="center"/>
        </w:trPr>
        <w:tc>
          <w:tcPr>
            <w:tcW w:w="667" w:type="pct"/>
            <w:vMerge/>
            <w:vAlign w:val="center"/>
          </w:tcPr>
          <w:p w14:paraId="50EAA39E"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493D371"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623773C"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59A202D3" w14:textId="77777777" w:rsidR="002E1916" w:rsidRPr="00447BEF" w:rsidRDefault="002E1916"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753442D" w14:textId="77777777" w:rsidR="002E1916" w:rsidRPr="00447BEF" w:rsidRDefault="002E1916"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06B3EED" w14:textId="77777777"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D59D5FF" w14:textId="4F8100BD" w:rsidR="002E1916" w:rsidRPr="00447BEF" w:rsidRDefault="002E1916"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3975121C" w14:textId="77777777" w:rsidTr="004D34AD">
        <w:trPr>
          <w:jc w:val="center"/>
        </w:trPr>
        <w:tc>
          <w:tcPr>
            <w:tcW w:w="667" w:type="pct"/>
            <w:vAlign w:val="center"/>
          </w:tcPr>
          <w:p w14:paraId="3C5FE9A6" w14:textId="77777777" w:rsidR="00A82063" w:rsidRPr="00447BEF" w:rsidRDefault="00A82063" w:rsidP="00A8206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25, Observación 1</w:t>
            </w:r>
          </w:p>
        </w:tc>
        <w:tc>
          <w:tcPr>
            <w:tcW w:w="744" w:type="pct"/>
            <w:vAlign w:val="center"/>
          </w:tcPr>
          <w:p w14:paraId="46935ADF" w14:textId="77777777" w:rsidR="00A82063" w:rsidRPr="00447BEF" w:rsidRDefault="00A82063" w:rsidP="00A8206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1E12077D" w14:textId="414DE243" w:rsidR="00A82063" w:rsidRPr="00195C2F" w:rsidRDefault="00195C2F" w:rsidP="00A82063">
            <w:pPr>
              <w:overflowPunct w:val="0"/>
              <w:autoSpaceDE w:val="0"/>
              <w:autoSpaceDN w:val="0"/>
              <w:adjustRightInd w:val="0"/>
              <w:ind w:right="49"/>
              <w:jc w:val="both"/>
              <w:textAlignment w:val="baseline"/>
              <w:rPr>
                <w:rFonts w:ascii="Arial" w:hAnsi="Arial" w:cs="Arial"/>
                <w:color w:val="000000" w:themeColor="text1"/>
                <w:sz w:val="14"/>
                <w:szCs w:val="14"/>
              </w:rPr>
            </w:pPr>
            <w:r w:rsidRPr="00195C2F">
              <w:rPr>
                <w:rFonts w:ascii="Arial" w:hAnsi="Arial" w:cs="Arial"/>
                <w:color w:val="000000" w:themeColor="text1"/>
                <w:sz w:val="14"/>
                <w:szCs w:val="14"/>
              </w:rPr>
              <w:t>Comprobante Fiscal Digital por Internet de la estimación #2 y el saldo de la estimación #1, así como las Transferencias Interbancarias de la estimación #2 y el saldo de la estimación #1</w:t>
            </w:r>
          </w:p>
        </w:tc>
        <w:tc>
          <w:tcPr>
            <w:tcW w:w="1458" w:type="pct"/>
            <w:vAlign w:val="center"/>
          </w:tcPr>
          <w:p w14:paraId="44E423C4" w14:textId="4CBB2663" w:rsidR="00A82063" w:rsidRPr="00F05BB6" w:rsidRDefault="00A82063" w:rsidP="00A82063">
            <w:pPr>
              <w:overflowPunct w:val="0"/>
              <w:autoSpaceDE w:val="0"/>
              <w:autoSpaceDN w:val="0"/>
              <w:adjustRightInd w:val="0"/>
              <w:ind w:right="49"/>
              <w:jc w:val="both"/>
              <w:textAlignment w:val="baseline"/>
              <w:rPr>
                <w:rFonts w:ascii="Calibri" w:hAnsi="Calibri"/>
                <w:color w:val="000000"/>
                <w:sz w:val="14"/>
                <w:szCs w:val="14"/>
              </w:rPr>
            </w:pPr>
            <w:r w:rsidRPr="00447BEF">
              <w:rPr>
                <w:rFonts w:ascii="Arial" w:hAnsi="Arial" w:cs="Arial"/>
                <w:sz w:val="14"/>
                <w:szCs w:val="14"/>
              </w:rPr>
              <w:t>Con oficio DOP/1159/2020 del 18/12/2020 se presenta CFDI para la estimación #1 por la cantidad de $1,660,770.77 y para la estimación #2 por la cantidad de $947,472.76. Falta un CFDI para la estimación #1 por $50,000.00. Se solventa documentalmente $2,608,243.53, quedando pendiente de solventar, $50,000.00.</w:t>
            </w:r>
            <w:r w:rsidR="001A1888">
              <w:rPr>
                <w:rFonts w:ascii="Calibri" w:hAnsi="Calibri"/>
                <w:color w:val="000000"/>
                <w:sz w:val="14"/>
                <w:szCs w:val="14"/>
              </w:rPr>
              <w:t xml:space="preserve"> </w:t>
            </w:r>
          </w:p>
        </w:tc>
        <w:tc>
          <w:tcPr>
            <w:tcW w:w="796" w:type="pct"/>
            <w:vAlign w:val="center"/>
          </w:tcPr>
          <w:p w14:paraId="7F3CEADE" w14:textId="77777777" w:rsidR="00A82063" w:rsidRPr="00447BEF" w:rsidRDefault="00A82063" w:rsidP="00A82063">
            <w:pPr>
              <w:ind w:right="49"/>
              <w:jc w:val="center"/>
              <w:rPr>
                <w:rFonts w:ascii="Arial" w:hAnsi="Arial" w:cs="Arial"/>
                <w:sz w:val="14"/>
                <w:szCs w:val="14"/>
              </w:rPr>
            </w:pPr>
            <w:r w:rsidRPr="00447BEF">
              <w:rPr>
                <w:rFonts w:ascii="Arial" w:hAnsi="Arial" w:cs="Arial"/>
                <w:sz w:val="14"/>
                <w:szCs w:val="14"/>
              </w:rPr>
              <w:t>Atendido</w:t>
            </w:r>
          </w:p>
          <w:p w14:paraId="5F0B5097" w14:textId="77777777" w:rsidR="00A82063" w:rsidRPr="00447BEF" w:rsidRDefault="00A82063" w:rsidP="00A8206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01F9A21" w14:textId="77777777" w:rsidR="00A82063" w:rsidRPr="00447BEF" w:rsidRDefault="00A82063" w:rsidP="00A82063">
            <w:pPr>
              <w:ind w:right="49"/>
              <w:jc w:val="center"/>
              <w:rPr>
                <w:rFonts w:ascii="Arial" w:hAnsi="Arial" w:cs="Arial"/>
                <w:sz w:val="14"/>
                <w:szCs w:val="14"/>
              </w:rPr>
            </w:pPr>
          </w:p>
          <w:p w14:paraId="6768C5B1" w14:textId="27CDC7E8" w:rsidR="00A82063" w:rsidRPr="00447BEF" w:rsidRDefault="00A82063" w:rsidP="00F05BB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Pliego de observaciones </w:t>
            </w:r>
          </w:p>
        </w:tc>
      </w:tr>
      <w:tr w:rsidR="00A82063" w:rsidRPr="00447BEF" w14:paraId="50881350" w14:textId="77777777" w:rsidTr="004D34AD">
        <w:trPr>
          <w:jc w:val="center"/>
        </w:trPr>
        <w:tc>
          <w:tcPr>
            <w:tcW w:w="667" w:type="pct"/>
            <w:vMerge w:val="restart"/>
            <w:vAlign w:val="center"/>
          </w:tcPr>
          <w:p w14:paraId="5B448AD8"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25, Observación 2</w:t>
            </w:r>
          </w:p>
        </w:tc>
        <w:tc>
          <w:tcPr>
            <w:tcW w:w="744" w:type="pct"/>
            <w:vMerge w:val="restart"/>
            <w:vAlign w:val="center"/>
          </w:tcPr>
          <w:p w14:paraId="6F8F7607"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DAFEA85" w14:textId="777777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0C4D373" w14:textId="777777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9F0A23D" w14:textId="77777777" w:rsidR="00A82063" w:rsidRPr="00447BEF" w:rsidRDefault="00A82063"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F8CF898"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29B16A" w14:textId="407E29CF"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034C0F89" w14:textId="77777777" w:rsidTr="004D34AD">
        <w:trPr>
          <w:jc w:val="center"/>
        </w:trPr>
        <w:tc>
          <w:tcPr>
            <w:tcW w:w="667" w:type="pct"/>
            <w:vMerge/>
            <w:vAlign w:val="center"/>
          </w:tcPr>
          <w:p w14:paraId="0F59BBCF"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0869C37"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7239D4E" w14:textId="777777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3C56A370" w14:textId="777777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2C8C66B" w14:textId="77777777" w:rsidR="00A82063" w:rsidRPr="00447BEF" w:rsidRDefault="00A82063"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B70E2B1"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4B588C0" w14:textId="59E496E4"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A82063" w:rsidRPr="00447BEF" w14:paraId="7CE1150D" w14:textId="77777777" w:rsidTr="004D34AD">
        <w:trPr>
          <w:jc w:val="center"/>
        </w:trPr>
        <w:tc>
          <w:tcPr>
            <w:tcW w:w="667" w:type="pct"/>
            <w:vMerge/>
            <w:vAlign w:val="center"/>
          </w:tcPr>
          <w:p w14:paraId="17FCAFD2"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3F1D5D8"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A5A60B" w14:textId="6DC55F6E"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10DFE764" w14:textId="77777777" w:rsidR="00A82063" w:rsidRPr="00447BEF" w:rsidRDefault="00A82063" w:rsidP="00A8206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8BC9050" w14:textId="77777777" w:rsidR="00A82063" w:rsidRPr="00447BEF" w:rsidRDefault="00A82063" w:rsidP="00A82063">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4F9349C" w14:textId="77777777"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7644613" w14:textId="3A7A4438" w:rsidR="00A82063" w:rsidRPr="00447BEF" w:rsidRDefault="00A82063" w:rsidP="00A82063">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106BF2C6" w14:textId="77777777" w:rsidTr="004D34AD">
        <w:trPr>
          <w:jc w:val="center"/>
        </w:trPr>
        <w:tc>
          <w:tcPr>
            <w:tcW w:w="667" w:type="pct"/>
            <w:vMerge w:val="restart"/>
            <w:vAlign w:val="center"/>
          </w:tcPr>
          <w:p w14:paraId="4425BED3" w14:textId="15081348"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25, Observación 2</w:t>
            </w:r>
          </w:p>
        </w:tc>
        <w:tc>
          <w:tcPr>
            <w:tcW w:w="744" w:type="pct"/>
            <w:vMerge w:val="restart"/>
            <w:vAlign w:val="center"/>
          </w:tcPr>
          <w:p w14:paraId="77166F81" w14:textId="1ECB555C"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2C09350" w14:textId="4B88EFFF"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Bases para la licitación</w:t>
            </w:r>
          </w:p>
        </w:tc>
        <w:tc>
          <w:tcPr>
            <w:tcW w:w="1458" w:type="pct"/>
            <w:vAlign w:val="center"/>
          </w:tcPr>
          <w:p w14:paraId="5F6BE007" w14:textId="2850FDAE"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los folios 110-121</w:t>
            </w:r>
            <w:r w:rsidRPr="00447BEF">
              <w:rPr>
                <w:color w:val="000000" w:themeColor="text1"/>
                <w:sz w:val="14"/>
                <w:szCs w:val="14"/>
              </w:rPr>
              <w:t xml:space="preserve"> </w:t>
            </w:r>
            <w:r w:rsidRPr="00447BEF">
              <w:rPr>
                <w:rFonts w:ascii="Arial" w:hAnsi="Arial" w:cs="Arial"/>
                <w:color w:val="000000" w:themeColor="text1"/>
                <w:sz w:val="14"/>
                <w:szCs w:val="14"/>
              </w:rPr>
              <w:t>las bases de licitación.</w:t>
            </w:r>
            <w:r w:rsidR="001A1888">
              <w:rPr>
                <w:rFonts w:ascii="Arial" w:hAnsi="Arial" w:cs="Arial"/>
                <w:color w:val="000000" w:themeColor="text1"/>
                <w:sz w:val="14"/>
                <w:szCs w:val="14"/>
              </w:rPr>
              <w:t xml:space="preserve"> </w:t>
            </w:r>
          </w:p>
          <w:p w14:paraId="20E029D3"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p>
        </w:tc>
        <w:tc>
          <w:tcPr>
            <w:tcW w:w="796" w:type="pct"/>
            <w:vAlign w:val="center"/>
          </w:tcPr>
          <w:p w14:paraId="487E56F1"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2B13B40" w14:textId="31DA32B2"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43AD78B" w14:textId="1AD793A9"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E1916" w:rsidRPr="00447BEF" w14:paraId="64B658D1" w14:textId="77777777" w:rsidTr="004D34AD">
        <w:trPr>
          <w:jc w:val="center"/>
        </w:trPr>
        <w:tc>
          <w:tcPr>
            <w:tcW w:w="667" w:type="pct"/>
            <w:vMerge/>
            <w:vAlign w:val="center"/>
          </w:tcPr>
          <w:p w14:paraId="2C1A0FDE" w14:textId="068E1D56"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EDF78E8" w14:textId="1378DD3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E2E6480" w14:textId="5B486853"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34D26508" w14:textId="79D462BB"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presentan con los folios 135-175 el currículum de la empresa y de su personal en original, así como la relación de contratos ejecutados por la empresa. </w:t>
            </w:r>
            <w:r w:rsidR="001A1888">
              <w:rPr>
                <w:rFonts w:ascii="Arial" w:hAnsi="Arial" w:cs="Arial"/>
                <w:color w:val="000000" w:themeColor="text1"/>
                <w:sz w:val="14"/>
                <w:szCs w:val="14"/>
              </w:rPr>
              <w:t xml:space="preserve"> </w:t>
            </w:r>
          </w:p>
        </w:tc>
        <w:tc>
          <w:tcPr>
            <w:tcW w:w="796" w:type="pct"/>
            <w:vAlign w:val="center"/>
          </w:tcPr>
          <w:p w14:paraId="6ED6D80D"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67AB848" w14:textId="432B69F3"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2CFC4380" w14:textId="738C7999"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E1916" w:rsidRPr="00447BEF" w14:paraId="7CAFB8FC" w14:textId="77777777" w:rsidTr="004D34AD">
        <w:trPr>
          <w:jc w:val="center"/>
        </w:trPr>
        <w:tc>
          <w:tcPr>
            <w:tcW w:w="667" w:type="pct"/>
            <w:vMerge/>
            <w:vAlign w:val="center"/>
          </w:tcPr>
          <w:p w14:paraId="048AA09C" w14:textId="461A5399"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5403E69" w14:textId="5AB3405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CA735C3"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Manifestación escrita de conocer el sitio de los trabajos.</w:t>
            </w:r>
          </w:p>
        </w:tc>
        <w:tc>
          <w:tcPr>
            <w:tcW w:w="1458" w:type="pct"/>
            <w:vAlign w:val="center"/>
          </w:tcPr>
          <w:p w14:paraId="55C637BB" w14:textId="2BF7ABDE"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176 documento del 28 de noviembre de 2019 en original y con firma del gerente por parte de la empresa contratista en donde manifiestan conocer el sitio de realización de los trabajos. </w:t>
            </w:r>
          </w:p>
        </w:tc>
        <w:tc>
          <w:tcPr>
            <w:tcW w:w="796" w:type="pct"/>
            <w:vAlign w:val="center"/>
          </w:tcPr>
          <w:p w14:paraId="3054DC1F"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28D6D46"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74FD51D" w14:textId="1C63FD50"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20F84445" w14:textId="77777777" w:rsidTr="004D34AD">
        <w:trPr>
          <w:jc w:val="center"/>
        </w:trPr>
        <w:tc>
          <w:tcPr>
            <w:tcW w:w="667" w:type="pct"/>
            <w:vMerge/>
            <w:vAlign w:val="center"/>
          </w:tcPr>
          <w:p w14:paraId="7C589A9F"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E30C85C" w14:textId="77777777" w:rsidR="002E1916" w:rsidRPr="00447BEF" w:rsidRDefault="002E1916" w:rsidP="002E1916">
            <w:pPr>
              <w:spacing w:line="276" w:lineRule="auto"/>
              <w:jc w:val="center"/>
              <w:rPr>
                <w:rFonts w:ascii="Arial" w:hAnsi="Arial" w:cs="Arial"/>
                <w:color w:val="000000" w:themeColor="text1"/>
                <w:sz w:val="14"/>
                <w:szCs w:val="14"/>
                <w:lang w:val="es-ES_tradnl"/>
              </w:rPr>
            </w:pPr>
          </w:p>
        </w:tc>
        <w:tc>
          <w:tcPr>
            <w:tcW w:w="671" w:type="pct"/>
            <w:vAlign w:val="center"/>
          </w:tcPr>
          <w:p w14:paraId="60836256"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Relación de maquinaria y equipo de construcción, indicando si son de su propiedad o rentados, así como su ubicación física.</w:t>
            </w:r>
          </w:p>
        </w:tc>
        <w:tc>
          <w:tcPr>
            <w:tcW w:w="1458" w:type="pct"/>
            <w:vAlign w:val="center"/>
          </w:tcPr>
          <w:p w14:paraId="2B607341" w14:textId="517A9085"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entrega con el folio 177 la relación de maquinaria en donde se especifica que es arrendada y son 3 máquinas. </w:t>
            </w:r>
            <w:r w:rsidR="001A1888">
              <w:rPr>
                <w:rFonts w:ascii="Arial" w:hAnsi="Arial" w:cs="Arial"/>
                <w:color w:val="000000" w:themeColor="text1"/>
                <w:sz w:val="14"/>
                <w:szCs w:val="14"/>
              </w:rPr>
              <w:t xml:space="preserve"> </w:t>
            </w:r>
          </w:p>
        </w:tc>
        <w:tc>
          <w:tcPr>
            <w:tcW w:w="796" w:type="pct"/>
            <w:vAlign w:val="center"/>
          </w:tcPr>
          <w:p w14:paraId="2E3261AD"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DD9F440"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6E612C95" w14:textId="7C1C9975"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01ACB87D" w14:textId="77777777" w:rsidTr="00B31F3A">
        <w:trPr>
          <w:trHeight w:val="736"/>
          <w:jc w:val="center"/>
        </w:trPr>
        <w:tc>
          <w:tcPr>
            <w:tcW w:w="667" w:type="pct"/>
            <w:vMerge/>
            <w:vAlign w:val="center"/>
          </w:tcPr>
          <w:p w14:paraId="6F5FD385"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A4287F5"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566988B"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Adjudicación Directa.</w:t>
            </w:r>
          </w:p>
        </w:tc>
        <w:tc>
          <w:tcPr>
            <w:tcW w:w="1458" w:type="pct"/>
            <w:vAlign w:val="center"/>
          </w:tcPr>
          <w:p w14:paraId="7BF704D4"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E812E6D"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CDEFDB7"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2FE86663" w14:textId="3303C412"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09D55800" w14:textId="77777777" w:rsidTr="004D34AD">
        <w:trPr>
          <w:jc w:val="center"/>
        </w:trPr>
        <w:tc>
          <w:tcPr>
            <w:tcW w:w="667" w:type="pct"/>
            <w:vMerge/>
            <w:vAlign w:val="center"/>
          </w:tcPr>
          <w:p w14:paraId="5A2E42B0"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BC14B6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175B93C"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1C4FE2FA" w14:textId="4978EF68"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integra con los folios 091-092 el dictamen técnico que avala el convenio modificatorio con fecha 17 de diciembre de 2019 en original y con firma del supervisor de obra. </w:t>
            </w:r>
          </w:p>
        </w:tc>
        <w:tc>
          <w:tcPr>
            <w:tcW w:w="796" w:type="pct"/>
            <w:vAlign w:val="center"/>
          </w:tcPr>
          <w:p w14:paraId="3FC362CB"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5B1E026"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A8A61C3" w14:textId="50E452E4"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63115EB5" w14:textId="77777777" w:rsidTr="004D34AD">
        <w:trPr>
          <w:jc w:val="center"/>
        </w:trPr>
        <w:tc>
          <w:tcPr>
            <w:tcW w:w="667" w:type="pct"/>
            <w:vMerge/>
            <w:vAlign w:val="center"/>
          </w:tcPr>
          <w:p w14:paraId="589DA987"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37D7C5B"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0188081"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Acta de extinción de derechos y obligaciones.</w:t>
            </w:r>
          </w:p>
        </w:tc>
        <w:tc>
          <w:tcPr>
            <w:tcW w:w="1458" w:type="pct"/>
            <w:vAlign w:val="center"/>
          </w:tcPr>
          <w:p w14:paraId="7706BFB5"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8F583DB"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DD04133"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96216CC" w14:textId="39843211"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006E8905" w14:textId="77777777" w:rsidTr="004D34AD">
        <w:trPr>
          <w:jc w:val="center"/>
        </w:trPr>
        <w:tc>
          <w:tcPr>
            <w:tcW w:w="667" w:type="pct"/>
            <w:vMerge/>
            <w:vAlign w:val="center"/>
          </w:tcPr>
          <w:p w14:paraId="2C6B3459"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7C4181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8DC26EF"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Pólizas de Cheque o transferencia interbancaria.</w:t>
            </w:r>
          </w:p>
        </w:tc>
        <w:tc>
          <w:tcPr>
            <w:tcW w:w="1458" w:type="pct"/>
            <w:vAlign w:val="center"/>
          </w:tcPr>
          <w:p w14:paraId="20CE61BD" w14:textId="73F1BC42" w:rsidR="002E1916" w:rsidRPr="00447BEF" w:rsidRDefault="002E1916" w:rsidP="002E1916">
            <w:pPr>
              <w:spacing w:after="200" w:line="276" w:lineRule="auto"/>
              <w:contextualSpacing/>
              <w:jc w:val="both"/>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presentan pagos interbancarios para la estimación #1 por la cantidad de $1,660,770.77 y para la estimación #2 por la cantidad de $</w:t>
            </w:r>
            <w:r w:rsidR="00F05BB6">
              <w:rPr>
                <w:rFonts w:ascii="Arial" w:hAnsi="Arial" w:cs="Arial"/>
                <w:color w:val="000000" w:themeColor="text1"/>
                <w:sz w:val="14"/>
                <w:szCs w:val="14"/>
              </w:rPr>
              <w:t>947</w:t>
            </w:r>
            <w:r w:rsidRPr="00447BEF">
              <w:rPr>
                <w:rFonts w:ascii="Arial" w:hAnsi="Arial" w:cs="Arial"/>
                <w:color w:val="000000" w:themeColor="text1"/>
                <w:sz w:val="14"/>
                <w:szCs w:val="14"/>
              </w:rPr>
              <w:t>,472.76. Falta un pago interbancario para la estimación #1 por $50,000.00</w:t>
            </w:r>
            <w:r w:rsidR="001A1888">
              <w:rPr>
                <w:rFonts w:ascii="Arial" w:hAnsi="Arial" w:cs="Arial"/>
                <w:color w:val="000000" w:themeColor="text1"/>
                <w:sz w:val="14"/>
                <w:szCs w:val="14"/>
              </w:rPr>
              <w:t>.</w:t>
            </w:r>
          </w:p>
          <w:p w14:paraId="28884B01" w14:textId="651A7DF9"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796" w:type="pct"/>
            <w:vAlign w:val="center"/>
          </w:tcPr>
          <w:p w14:paraId="0FB239D0"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36088E0"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6FC892" w14:textId="48287F01"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758D6FFF" w14:textId="77777777" w:rsidTr="004D34AD">
        <w:trPr>
          <w:jc w:val="center"/>
        </w:trPr>
        <w:tc>
          <w:tcPr>
            <w:tcW w:w="667" w:type="pct"/>
            <w:vMerge/>
            <w:tcBorders>
              <w:bottom w:val="single" w:sz="4" w:space="0" w:color="auto"/>
            </w:tcBorders>
            <w:vAlign w:val="center"/>
          </w:tcPr>
          <w:p w14:paraId="2B8B4196"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85FD6E3"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FC374B5"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Comprobante Fiscal Digital.</w:t>
            </w:r>
          </w:p>
        </w:tc>
        <w:tc>
          <w:tcPr>
            <w:tcW w:w="1458" w:type="pct"/>
            <w:vAlign w:val="center"/>
          </w:tcPr>
          <w:p w14:paraId="7861025A" w14:textId="16CC6A40" w:rsidR="002E1916" w:rsidRPr="00447BEF" w:rsidRDefault="002E1916" w:rsidP="00F05BB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CFDI para la estimación #1 por la cantidad de $1,660,770.77 y para la estimación #2 por la cantidad de $94</w:t>
            </w:r>
            <w:r w:rsidR="00F05BB6">
              <w:rPr>
                <w:rFonts w:ascii="Arial" w:hAnsi="Arial" w:cs="Arial"/>
                <w:color w:val="000000" w:themeColor="text1"/>
                <w:sz w:val="14"/>
                <w:szCs w:val="14"/>
              </w:rPr>
              <w:t>7</w:t>
            </w:r>
            <w:r w:rsidRPr="00447BEF">
              <w:rPr>
                <w:rFonts w:ascii="Arial" w:hAnsi="Arial" w:cs="Arial"/>
                <w:color w:val="000000" w:themeColor="text1"/>
                <w:sz w:val="14"/>
                <w:szCs w:val="14"/>
              </w:rPr>
              <w:t>,472.76. Falta un CFDI para la estimación #1 por $50,000.00</w:t>
            </w:r>
            <w:r w:rsidR="001A1888">
              <w:rPr>
                <w:rFonts w:ascii="Arial" w:hAnsi="Arial" w:cs="Arial"/>
                <w:color w:val="000000" w:themeColor="text1"/>
                <w:sz w:val="14"/>
                <w:szCs w:val="14"/>
              </w:rPr>
              <w:t>.</w:t>
            </w:r>
          </w:p>
        </w:tc>
        <w:tc>
          <w:tcPr>
            <w:tcW w:w="796" w:type="pct"/>
            <w:vAlign w:val="center"/>
          </w:tcPr>
          <w:p w14:paraId="3CA440E7"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 xml:space="preserve">Atendido </w:t>
            </w:r>
          </w:p>
          <w:p w14:paraId="045AA614"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4A1FDAC" w14:textId="2C92C599"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6B6C1228" w14:textId="77777777" w:rsidTr="004D34AD">
        <w:trPr>
          <w:jc w:val="center"/>
        </w:trPr>
        <w:tc>
          <w:tcPr>
            <w:tcW w:w="667" w:type="pct"/>
            <w:vMerge w:val="restart"/>
            <w:vAlign w:val="center"/>
          </w:tcPr>
          <w:p w14:paraId="4B0D8EA1"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25, Observación 3</w:t>
            </w:r>
          </w:p>
          <w:p w14:paraId="4E0E7289" w14:textId="40D88C7D"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628ECE7B"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1B4CD700" w14:textId="6F46CB65" w:rsidR="002E1916" w:rsidRPr="00447BEF" w:rsidRDefault="002E1916" w:rsidP="002E1916">
            <w:pPr>
              <w:spacing w:line="276" w:lineRule="auto"/>
              <w:rPr>
                <w:rFonts w:ascii="Arial" w:hAnsi="Arial" w:cs="Arial"/>
                <w:color w:val="000000" w:themeColor="text1"/>
                <w:sz w:val="14"/>
                <w:szCs w:val="14"/>
                <w:lang w:val="es-ES_tradnl"/>
              </w:rPr>
            </w:pPr>
          </w:p>
        </w:tc>
        <w:tc>
          <w:tcPr>
            <w:tcW w:w="671" w:type="pct"/>
            <w:vAlign w:val="center"/>
          </w:tcPr>
          <w:p w14:paraId="6DE0DDAF"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66A575BD" w14:textId="745D065A" w:rsidR="002E1916" w:rsidRPr="00447BEF" w:rsidRDefault="002E1916"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los folios 178-182 la evaluación de las proposiciones. Se modifica el contenido del documento original y la fecha que se redacta en el documento no coincide con la fecha que se encuentra en las bases de licitación y la que se menciona en la justificación a la excepción de licitación pública. </w:t>
            </w:r>
          </w:p>
        </w:tc>
        <w:tc>
          <w:tcPr>
            <w:tcW w:w="796" w:type="pct"/>
            <w:vAlign w:val="center"/>
          </w:tcPr>
          <w:p w14:paraId="74A2B48A"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0F50D04"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4012818" w14:textId="18CD6184" w:rsidR="002E1916" w:rsidRPr="00447BEF" w:rsidRDefault="002E1916" w:rsidP="00B31F3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66E07E24" w14:textId="77777777" w:rsidTr="004D34AD">
        <w:trPr>
          <w:jc w:val="center"/>
        </w:trPr>
        <w:tc>
          <w:tcPr>
            <w:tcW w:w="667" w:type="pct"/>
            <w:vMerge/>
            <w:vAlign w:val="center"/>
          </w:tcPr>
          <w:p w14:paraId="2C018909" w14:textId="5130753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1F2E587" w14:textId="6A3085ED" w:rsidR="002E1916" w:rsidRPr="00447BEF" w:rsidRDefault="002E1916" w:rsidP="002E1916">
            <w:pPr>
              <w:spacing w:line="276" w:lineRule="auto"/>
              <w:rPr>
                <w:rFonts w:ascii="Arial" w:hAnsi="Arial" w:cs="Arial"/>
                <w:color w:val="000000" w:themeColor="text1"/>
                <w:sz w:val="14"/>
                <w:szCs w:val="14"/>
                <w:lang w:val="es-ES_tradnl"/>
              </w:rPr>
            </w:pPr>
          </w:p>
        </w:tc>
        <w:tc>
          <w:tcPr>
            <w:tcW w:w="671" w:type="pct"/>
            <w:vAlign w:val="center"/>
          </w:tcPr>
          <w:p w14:paraId="6E5C3BEA"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637371F9" w14:textId="082C4622"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los folios 183-184 el dictamen de justificación para la excepción a la licitación, pero no cumple con el artículo 46 fracción III y VII del Reglamento de la Ley de </w:t>
            </w:r>
            <w:r w:rsidR="009063A7">
              <w:rPr>
                <w:rFonts w:ascii="Arial" w:hAnsi="Arial" w:cs="Arial"/>
                <w:color w:val="000000" w:themeColor="text1"/>
                <w:sz w:val="14"/>
                <w:szCs w:val="14"/>
              </w:rPr>
              <w:t>Obras Públicas y Servicios Relacionados</w:t>
            </w:r>
            <w:r w:rsidRPr="00447BEF">
              <w:rPr>
                <w:rFonts w:ascii="Arial" w:hAnsi="Arial" w:cs="Arial"/>
                <w:color w:val="000000" w:themeColor="text1"/>
                <w:sz w:val="14"/>
                <w:szCs w:val="14"/>
              </w:rPr>
              <w:t xml:space="preserve"> con las Mismas del Estado de Quintana Roo. </w:t>
            </w:r>
          </w:p>
        </w:tc>
        <w:tc>
          <w:tcPr>
            <w:tcW w:w="796" w:type="pct"/>
            <w:vAlign w:val="center"/>
          </w:tcPr>
          <w:p w14:paraId="5EE841EF"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F365DEC"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3E22CE1" w14:textId="452BF60A" w:rsidR="002E1916" w:rsidRPr="00B31F3A" w:rsidRDefault="002E1916" w:rsidP="00B31F3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E1916" w:rsidRPr="00447BEF" w14:paraId="226BC427" w14:textId="77777777" w:rsidTr="004D34AD">
        <w:trPr>
          <w:jc w:val="center"/>
        </w:trPr>
        <w:tc>
          <w:tcPr>
            <w:tcW w:w="667" w:type="pct"/>
            <w:vMerge/>
            <w:vAlign w:val="center"/>
          </w:tcPr>
          <w:p w14:paraId="4D541314"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D6CC49A"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0BF15B9"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Adjudicación directa (el importe de cada contrato no exceda de los montos máximos que al efecto se establezcan en el Presupuesto de Egresos de la Federación)o (Hasta 7,000 salarios mínimos).</w:t>
            </w:r>
          </w:p>
        </w:tc>
        <w:tc>
          <w:tcPr>
            <w:tcW w:w="1458" w:type="pct"/>
            <w:vAlign w:val="center"/>
          </w:tcPr>
          <w:p w14:paraId="7DB12282"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F85E04C"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DFA7BE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6F5063" w14:textId="614E105D"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3E5CB9E5" w14:textId="77777777" w:rsidTr="004D34AD">
        <w:trPr>
          <w:jc w:val="center"/>
        </w:trPr>
        <w:tc>
          <w:tcPr>
            <w:tcW w:w="667" w:type="pct"/>
            <w:vMerge/>
            <w:vAlign w:val="center"/>
          </w:tcPr>
          <w:p w14:paraId="1B50CC0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5AF3947" w14:textId="77777777" w:rsidR="002E1916" w:rsidRPr="00447BEF" w:rsidRDefault="002E1916" w:rsidP="002E1916">
            <w:pPr>
              <w:spacing w:line="276" w:lineRule="auto"/>
              <w:rPr>
                <w:rFonts w:ascii="Arial" w:hAnsi="Arial" w:cs="Arial"/>
                <w:color w:val="000000" w:themeColor="text1"/>
                <w:sz w:val="14"/>
                <w:szCs w:val="14"/>
                <w:lang w:val="es-ES_tradnl"/>
              </w:rPr>
            </w:pPr>
          </w:p>
        </w:tc>
        <w:tc>
          <w:tcPr>
            <w:tcW w:w="671" w:type="pct"/>
            <w:vAlign w:val="center"/>
          </w:tcPr>
          <w:p w14:paraId="2E351663"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45A89347" w14:textId="02F0BB74"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recibe con el folio 093 el oficio DOP/1823-AC/2019 del 29/11/2019. </w:t>
            </w:r>
          </w:p>
          <w:p w14:paraId="6F26F749" w14:textId="45FF9D20" w:rsidR="002E1916" w:rsidRPr="00447BEF" w:rsidRDefault="002E1916" w:rsidP="00B3182B">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de obra se encuentra firmado por el Coordinador de Supervisores</w:t>
            </w:r>
            <w:r w:rsidR="00B3182B">
              <w:rPr>
                <w:rFonts w:ascii="Arial" w:hAnsi="Arial" w:cs="Arial"/>
                <w:color w:val="000000" w:themeColor="text1"/>
                <w:sz w:val="14"/>
                <w:szCs w:val="14"/>
                <w:lang w:val="es-ES_tradnl"/>
              </w:rPr>
              <w:t>. P</w:t>
            </w:r>
            <w:r w:rsidRPr="00447BEF">
              <w:rPr>
                <w:rFonts w:ascii="Arial" w:hAnsi="Arial" w:cs="Arial"/>
                <w:color w:val="000000" w:themeColor="text1"/>
                <w:sz w:val="14"/>
                <w:szCs w:val="14"/>
                <w:lang w:val="es-ES_tradnl"/>
              </w:rPr>
              <w:t>or tal motivo se ratifica la observación. No solventa, permanece como documentación irregular.</w:t>
            </w:r>
            <w:r w:rsidR="001A1888">
              <w:rPr>
                <w:rFonts w:ascii="Arial" w:hAnsi="Arial" w:cs="Arial"/>
                <w:color w:val="000000" w:themeColor="text1"/>
                <w:sz w:val="14"/>
                <w:szCs w:val="14"/>
                <w:lang w:val="es-ES_tradnl"/>
              </w:rPr>
              <w:t xml:space="preserve"> </w:t>
            </w:r>
          </w:p>
        </w:tc>
        <w:tc>
          <w:tcPr>
            <w:tcW w:w="796" w:type="pct"/>
            <w:vAlign w:val="center"/>
          </w:tcPr>
          <w:p w14:paraId="44E9AC52"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384A8EB"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B23FAE3" w14:textId="6AB5A869" w:rsidR="002E1916" w:rsidRPr="004D34AD" w:rsidRDefault="002E1916" w:rsidP="004D34A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E1916" w:rsidRPr="00447BEF" w14:paraId="4586C3D4" w14:textId="77777777" w:rsidTr="004D34AD">
        <w:trPr>
          <w:jc w:val="center"/>
        </w:trPr>
        <w:tc>
          <w:tcPr>
            <w:tcW w:w="667" w:type="pct"/>
            <w:vMerge/>
            <w:vAlign w:val="center"/>
          </w:tcPr>
          <w:p w14:paraId="06546175"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E2B821E"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62BB715"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261B4F9C" w14:textId="2C2C700F"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el libro de bitácora, pero no solventa, ya que en el expediente de obra vienen las</w:t>
            </w:r>
            <w:r w:rsidR="00B3182B">
              <w:rPr>
                <w:rFonts w:ascii="Arial" w:hAnsi="Arial" w:cs="Arial"/>
                <w:color w:val="000000" w:themeColor="text1"/>
                <w:sz w:val="14"/>
                <w:szCs w:val="14"/>
              </w:rPr>
              <w:t xml:space="preserve"> hojas originales desprendidas, </w:t>
            </w:r>
            <w:r w:rsidRPr="00447BEF">
              <w:rPr>
                <w:rFonts w:ascii="Arial" w:hAnsi="Arial" w:cs="Arial"/>
                <w:color w:val="000000" w:themeColor="text1"/>
                <w:sz w:val="14"/>
                <w:szCs w:val="14"/>
              </w:rPr>
              <w:t>pero no solventa puesto que las copias de las hojas de bitácora deberán ser desprendibles, no así las originales.</w:t>
            </w:r>
            <w:r w:rsidR="001A1888">
              <w:rPr>
                <w:rFonts w:ascii="Arial" w:hAnsi="Arial" w:cs="Arial"/>
                <w:color w:val="000000" w:themeColor="text1"/>
                <w:sz w:val="14"/>
                <w:szCs w:val="14"/>
              </w:rPr>
              <w:t xml:space="preserve"> </w:t>
            </w:r>
          </w:p>
        </w:tc>
        <w:tc>
          <w:tcPr>
            <w:tcW w:w="796" w:type="pct"/>
            <w:vAlign w:val="center"/>
          </w:tcPr>
          <w:p w14:paraId="00C9E93F"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D05B3A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6A86711" w14:textId="713BD421"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281C2FF5" w14:textId="77777777" w:rsidTr="004D34AD">
        <w:trPr>
          <w:jc w:val="center"/>
        </w:trPr>
        <w:tc>
          <w:tcPr>
            <w:tcW w:w="667" w:type="pct"/>
            <w:vMerge/>
            <w:vAlign w:val="center"/>
          </w:tcPr>
          <w:p w14:paraId="5E136EE3"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A91D04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6EF4CFE"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15697E06" w14:textId="09B7E2E9"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con el folio 094 la notificación de terminación de obra; en el expediente técnico unitario, se integró, sin embargo, le falta el sello de acuse de recibo, mismo que viene integrado en este documento.</w:t>
            </w:r>
            <w:r w:rsidR="001A1888">
              <w:rPr>
                <w:rFonts w:ascii="Arial" w:hAnsi="Arial" w:cs="Arial"/>
                <w:color w:val="000000" w:themeColor="text1"/>
                <w:sz w:val="14"/>
                <w:szCs w:val="14"/>
              </w:rPr>
              <w:t xml:space="preserve"> </w:t>
            </w:r>
          </w:p>
        </w:tc>
        <w:tc>
          <w:tcPr>
            <w:tcW w:w="796" w:type="pct"/>
            <w:vAlign w:val="center"/>
          </w:tcPr>
          <w:p w14:paraId="0B14662E"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8A09674"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4EB59B86" w14:textId="57C3A169"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22A8D394" w14:textId="77777777" w:rsidTr="004D34AD">
        <w:trPr>
          <w:jc w:val="center"/>
        </w:trPr>
        <w:tc>
          <w:tcPr>
            <w:tcW w:w="667" w:type="pct"/>
            <w:vAlign w:val="center"/>
          </w:tcPr>
          <w:p w14:paraId="46CFE4A2" w14:textId="77777777" w:rsidR="002E1916" w:rsidRPr="00637C1B"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637C1B">
              <w:rPr>
                <w:rFonts w:ascii="Arial" w:hAnsi="Arial" w:cs="Arial"/>
                <w:color w:val="000000" w:themeColor="text1"/>
                <w:sz w:val="14"/>
                <w:szCs w:val="14"/>
              </w:rPr>
              <w:t>Resultado 25, Observación 3</w:t>
            </w:r>
          </w:p>
          <w:p w14:paraId="3F9D7620" w14:textId="77777777" w:rsidR="002E1916" w:rsidRPr="00637C1B"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Align w:val="center"/>
          </w:tcPr>
          <w:p w14:paraId="3082E482" w14:textId="77777777" w:rsidR="002E1916" w:rsidRPr="00637C1B"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637C1B">
              <w:rPr>
                <w:rFonts w:ascii="Arial" w:hAnsi="Arial" w:cs="Arial"/>
                <w:color w:val="000000" w:themeColor="text1"/>
                <w:sz w:val="14"/>
                <w:szCs w:val="14"/>
              </w:rPr>
              <w:t>Documentación Irregular</w:t>
            </w:r>
          </w:p>
          <w:p w14:paraId="16C98F28" w14:textId="77777777" w:rsidR="002E1916" w:rsidRPr="00637C1B"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D85A9BA" w14:textId="6D5875C9" w:rsidR="002E1916" w:rsidRPr="00637C1B"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637C1B">
              <w:rPr>
                <w:rFonts w:ascii="Arial" w:hAnsi="Arial" w:cs="Arial"/>
                <w:color w:val="000000" w:themeColor="text1"/>
                <w:sz w:val="14"/>
                <w:szCs w:val="14"/>
              </w:rPr>
              <w:t>Notificación al contratista para la elaboración del finiquito.</w:t>
            </w:r>
          </w:p>
        </w:tc>
        <w:tc>
          <w:tcPr>
            <w:tcW w:w="1458" w:type="pct"/>
            <w:vAlign w:val="center"/>
          </w:tcPr>
          <w:p w14:paraId="1BCD2741" w14:textId="59FF247D" w:rsidR="002E1916" w:rsidRPr="00637C1B"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rPr>
            </w:pPr>
            <w:r w:rsidRPr="00637C1B">
              <w:rPr>
                <w:rFonts w:ascii="Arial" w:hAnsi="Arial" w:cs="Arial"/>
                <w:color w:val="000000" w:themeColor="text1"/>
                <w:sz w:val="14"/>
                <w:szCs w:val="14"/>
              </w:rPr>
              <w:t xml:space="preserve">Con oficio DOP/1159/2020 del 18/12/2020 se presenta con el folio 095 la notificación para firma del finiquito, es la misma que se encuentra en el expediente, solo le faltaba la firma de acuse de recibo, mismo que viene integrado en este documento. </w:t>
            </w:r>
          </w:p>
        </w:tc>
        <w:tc>
          <w:tcPr>
            <w:tcW w:w="796" w:type="pct"/>
            <w:vAlign w:val="center"/>
          </w:tcPr>
          <w:p w14:paraId="50BEE407"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867A48F" w14:textId="463EBC08"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2B20C16A" w14:textId="6FC0506D"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E1916" w:rsidRPr="00447BEF" w14:paraId="5ED2CE60" w14:textId="77777777" w:rsidTr="004D34AD">
        <w:trPr>
          <w:jc w:val="center"/>
        </w:trPr>
        <w:tc>
          <w:tcPr>
            <w:tcW w:w="667" w:type="pct"/>
            <w:vAlign w:val="center"/>
          </w:tcPr>
          <w:p w14:paraId="0480CB0F" w14:textId="77777777" w:rsidR="002E1916" w:rsidRPr="00447BEF" w:rsidRDefault="002E1916" w:rsidP="002E191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25, Observación 4</w:t>
            </w:r>
          </w:p>
        </w:tc>
        <w:tc>
          <w:tcPr>
            <w:tcW w:w="744" w:type="pct"/>
            <w:vAlign w:val="center"/>
          </w:tcPr>
          <w:p w14:paraId="5BFAAD21" w14:textId="77777777" w:rsidR="002E1916" w:rsidRPr="00447BEF" w:rsidRDefault="002E1916" w:rsidP="002E191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Deficiencia Administrativa</w:t>
            </w:r>
          </w:p>
        </w:tc>
        <w:tc>
          <w:tcPr>
            <w:tcW w:w="671" w:type="pct"/>
            <w:vAlign w:val="center"/>
          </w:tcPr>
          <w:p w14:paraId="3AD0AB0C" w14:textId="77777777" w:rsidR="002E1916" w:rsidRPr="00447BEF" w:rsidRDefault="002E1916" w:rsidP="002E191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Ilegalidad en el proceso de contratación</w:t>
            </w:r>
          </w:p>
        </w:tc>
        <w:tc>
          <w:tcPr>
            <w:tcW w:w="1458" w:type="pct"/>
            <w:vAlign w:val="center"/>
          </w:tcPr>
          <w:p w14:paraId="723EBFF3" w14:textId="77777777" w:rsidR="002E1916" w:rsidRPr="00447BEF" w:rsidRDefault="002E1916" w:rsidP="002E191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6C56D040" w14:textId="77777777" w:rsidR="002E1916" w:rsidRPr="00447BEF" w:rsidRDefault="002E1916" w:rsidP="002E1916">
            <w:pPr>
              <w:ind w:right="49"/>
              <w:jc w:val="center"/>
              <w:rPr>
                <w:rFonts w:ascii="Arial" w:hAnsi="Arial" w:cs="Arial"/>
                <w:sz w:val="14"/>
                <w:szCs w:val="14"/>
              </w:rPr>
            </w:pPr>
            <w:r w:rsidRPr="00447BEF">
              <w:rPr>
                <w:rFonts w:ascii="Arial" w:hAnsi="Arial" w:cs="Arial"/>
                <w:sz w:val="14"/>
                <w:szCs w:val="14"/>
              </w:rPr>
              <w:t>No atendido</w:t>
            </w:r>
          </w:p>
          <w:p w14:paraId="59801492" w14:textId="77777777" w:rsidR="002E1916" w:rsidRPr="00447BEF" w:rsidRDefault="002E1916" w:rsidP="002E1916">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1A1FF7B" w14:textId="6EF76E72" w:rsidR="002E1916" w:rsidRPr="00447BEF" w:rsidRDefault="002E1916" w:rsidP="002E1916">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1DD6C46B" w14:textId="77777777" w:rsidTr="004D34AD">
        <w:trPr>
          <w:jc w:val="center"/>
        </w:trPr>
        <w:tc>
          <w:tcPr>
            <w:tcW w:w="667" w:type="pct"/>
            <w:vMerge w:val="restart"/>
            <w:vAlign w:val="center"/>
          </w:tcPr>
          <w:p w14:paraId="584417A8"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26, Observación 1</w:t>
            </w:r>
          </w:p>
        </w:tc>
        <w:tc>
          <w:tcPr>
            <w:tcW w:w="744" w:type="pct"/>
            <w:vMerge w:val="restart"/>
            <w:vAlign w:val="center"/>
          </w:tcPr>
          <w:p w14:paraId="474C7F9E"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5CC8A657"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8A23E8F"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346BD75"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BDEEC3F"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21A164F" w14:textId="49FC261C"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5FCFE9F6" w14:textId="77777777" w:rsidTr="00B31F3A">
        <w:trPr>
          <w:trHeight w:val="744"/>
          <w:jc w:val="center"/>
        </w:trPr>
        <w:tc>
          <w:tcPr>
            <w:tcW w:w="667" w:type="pct"/>
            <w:vMerge/>
            <w:vAlign w:val="center"/>
          </w:tcPr>
          <w:p w14:paraId="533A100A"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586414C"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A83EF81"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7287FB1B"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5B93371"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CF760FA"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9501204" w14:textId="10819D1A"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51456F7D" w14:textId="77777777" w:rsidTr="004D34AD">
        <w:trPr>
          <w:jc w:val="center"/>
        </w:trPr>
        <w:tc>
          <w:tcPr>
            <w:tcW w:w="667" w:type="pct"/>
            <w:vMerge/>
            <w:vAlign w:val="center"/>
          </w:tcPr>
          <w:p w14:paraId="464F5949"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D2113F8"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907F1C1" w14:textId="1B2C7886"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30D238E1"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BDCD952"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289E081"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E7673CD" w14:textId="31E77BB9"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521956A1" w14:textId="77777777" w:rsidTr="004D34AD">
        <w:trPr>
          <w:jc w:val="center"/>
        </w:trPr>
        <w:tc>
          <w:tcPr>
            <w:tcW w:w="667" w:type="pct"/>
            <w:vMerge/>
            <w:vAlign w:val="center"/>
          </w:tcPr>
          <w:p w14:paraId="6FD2FD87"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C550C3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5C1A039"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602C7E2D"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5F16B87"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9B6D217"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5A6911A" w14:textId="58ED2F5D"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6D305485" w14:textId="77777777" w:rsidTr="004D34AD">
        <w:trPr>
          <w:jc w:val="center"/>
        </w:trPr>
        <w:tc>
          <w:tcPr>
            <w:tcW w:w="667" w:type="pct"/>
            <w:vMerge w:val="restart"/>
            <w:vAlign w:val="center"/>
          </w:tcPr>
          <w:p w14:paraId="311D4391"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26, Observación 2</w:t>
            </w:r>
          </w:p>
        </w:tc>
        <w:tc>
          <w:tcPr>
            <w:tcW w:w="744" w:type="pct"/>
            <w:vMerge w:val="restart"/>
            <w:tcBorders>
              <w:left w:val="nil"/>
            </w:tcBorders>
            <w:vAlign w:val="center"/>
          </w:tcPr>
          <w:p w14:paraId="4AB5ECCA"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049D66D"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6BB3F3A7"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 .</w:t>
            </w:r>
          </w:p>
        </w:tc>
        <w:tc>
          <w:tcPr>
            <w:tcW w:w="796" w:type="pct"/>
            <w:vAlign w:val="center"/>
          </w:tcPr>
          <w:p w14:paraId="7197489F"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3C9FECF"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7413F91" w14:textId="712EE36B"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1E56F1CB" w14:textId="77777777" w:rsidTr="004D34AD">
        <w:trPr>
          <w:jc w:val="center"/>
        </w:trPr>
        <w:tc>
          <w:tcPr>
            <w:tcW w:w="667" w:type="pct"/>
            <w:vMerge/>
            <w:vAlign w:val="center"/>
          </w:tcPr>
          <w:p w14:paraId="72277104"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6E27ACA6"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3174270"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2E5C65FB"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9C116DE"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F971478"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1F926EC" w14:textId="195F6D00"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1013A387" w14:textId="77777777" w:rsidTr="004D34AD">
        <w:trPr>
          <w:jc w:val="center"/>
        </w:trPr>
        <w:tc>
          <w:tcPr>
            <w:tcW w:w="667" w:type="pct"/>
            <w:vMerge/>
            <w:vAlign w:val="center"/>
          </w:tcPr>
          <w:p w14:paraId="0886CC38"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36554128"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B179F0"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569FE74B"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4F7912DE"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2D5BAB1"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C6815A9" w14:textId="02A86206"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78867DC8" w14:textId="77777777" w:rsidTr="004D34AD">
        <w:trPr>
          <w:jc w:val="center"/>
        </w:trPr>
        <w:tc>
          <w:tcPr>
            <w:tcW w:w="667" w:type="pct"/>
            <w:vMerge/>
            <w:vAlign w:val="center"/>
          </w:tcPr>
          <w:p w14:paraId="5C752F2F"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16A0004F"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3388F33"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7BDA495A"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003CF9E2"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E4B1411"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14D9629" w14:textId="783EC6FF"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2A4E67D4" w14:textId="77777777" w:rsidTr="004D34AD">
        <w:trPr>
          <w:jc w:val="center"/>
        </w:trPr>
        <w:tc>
          <w:tcPr>
            <w:tcW w:w="667" w:type="pct"/>
            <w:vMerge/>
            <w:tcBorders>
              <w:bottom w:val="single" w:sz="4" w:space="0" w:color="auto"/>
            </w:tcBorders>
            <w:vAlign w:val="center"/>
          </w:tcPr>
          <w:p w14:paraId="5A944828"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05A112F5"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F60EE1D"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149B8F5A"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ED727BE"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F1C78C5"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251E1C0" w14:textId="1051D44E"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E1916" w:rsidRPr="00447BEF" w14:paraId="67600D10" w14:textId="77777777" w:rsidTr="004D34AD">
        <w:trPr>
          <w:jc w:val="center"/>
        </w:trPr>
        <w:tc>
          <w:tcPr>
            <w:tcW w:w="667" w:type="pct"/>
            <w:vAlign w:val="center"/>
          </w:tcPr>
          <w:p w14:paraId="1CF20B22"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1</w:t>
            </w:r>
          </w:p>
        </w:tc>
        <w:tc>
          <w:tcPr>
            <w:tcW w:w="744" w:type="pct"/>
            <w:tcBorders>
              <w:left w:val="nil"/>
            </w:tcBorders>
            <w:vAlign w:val="center"/>
          </w:tcPr>
          <w:p w14:paraId="0CA1C609"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353700F7"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1A2CD854" w14:textId="77777777" w:rsidR="002E1916" w:rsidRPr="00447BEF" w:rsidRDefault="002E1916" w:rsidP="002E1916">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4573C4C4" w14:textId="77777777" w:rsidR="002E1916" w:rsidRPr="00447BEF" w:rsidRDefault="002E1916" w:rsidP="002E1916">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5505A2A" w14:textId="77777777"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69FB141" w14:textId="771E8C80" w:rsidR="002E1916" w:rsidRPr="00447BEF" w:rsidRDefault="002E1916" w:rsidP="002E1916">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5321029" w14:textId="77777777" w:rsidTr="004D34AD">
        <w:trPr>
          <w:jc w:val="center"/>
        </w:trPr>
        <w:tc>
          <w:tcPr>
            <w:tcW w:w="667" w:type="pct"/>
            <w:vMerge w:val="restart"/>
            <w:vAlign w:val="center"/>
          </w:tcPr>
          <w:p w14:paraId="22F659EA" w14:textId="595F4CC2"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1</w:t>
            </w:r>
          </w:p>
        </w:tc>
        <w:tc>
          <w:tcPr>
            <w:tcW w:w="744" w:type="pct"/>
            <w:vMerge w:val="restart"/>
            <w:tcBorders>
              <w:left w:val="nil"/>
            </w:tcBorders>
            <w:vAlign w:val="center"/>
          </w:tcPr>
          <w:p w14:paraId="5FE42E9D" w14:textId="6B0497A6"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4FDD1740" w14:textId="03558E0A"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6FD1C066" w14:textId="0436C478"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41BD0DD"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CCEF433" w14:textId="7A287AA2"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A7B3F24" w14:textId="7DF59C92"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00882F9C" w14:textId="77777777" w:rsidTr="00B31F3A">
        <w:trPr>
          <w:trHeight w:val="794"/>
          <w:jc w:val="center"/>
        </w:trPr>
        <w:tc>
          <w:tcPr>
            <w:tcW w:w="667" w:type="pct"/>
            <w:vMerge/>
            <w:vAlign w:val="center"/>
          </w:tcPr>
          <w:p w14:paraId="6650AB0F" w14:textId="4F21A90E"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3FBF5B48" w14:textId="4B5084D4"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B1DA429"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2B2F8BEB"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A1773BC"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0BFEA6F"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D9176D1" w14:textId="66AC30A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431895DA" w14:textId="77777777" w:rsidTr="004D34AD">
        <w:trPr>
          <w:jc w:val="center"/>
        </w:trPr>
        <w:tc>
          <w:tcPr>
            <w:tcW w:w="667" w:type="pct"/>
            <w:vMerge/>
            <w:vAlign w:val="center"/>
          </w:tcPr>
          <w:p w14:paraId="03971492" w14:textId="1B085221"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55FCCE8D" w14:textId="53C7EA4D"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E8CCE52"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impacto ambiental (Zona impactada). Resolutivo de evaluación del Informe Preventivo o exención de presentación de estudios de Impacto Ambiental.</w:t>
            </w:r>
          </w:p>
        </w:tc>
        <w:tc>
          <w:tcPr>
            <w:tcW w:w="1458" w:type="pct"/>
            <w:vAlign w:val="center"/>
          </w:tcPr>
          <w:p w14:paraId="5AD40B3C"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3BFE8C6"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4519D97"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A178366" w14:textId="270E9702"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128220B1" w14:textId="77777777" w:rsidTr="00B31F3A">
        <w:trPr>
          <w:trHeight w:val="734"/>
          <w:jc w:val="center"/>
        </w:trPr>
        <w:tc>
          <w:tcPr>
            <w:tcW w:w="667" w:type="pct"/>
            <w:vMerge/>
            <w:vAlign w:val="center"/>
          </w:tcPr>
          <w:p w14:paraId="2139B612"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3E0A9D44"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840138B"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0D3A8D2C"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A468403"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E433551"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361302E" w14:textId="78B4096B"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16AC92E9" w14:textId="77777777" w:rsidTr="004D34AD">
        <w:trPr>
          <w:jc w:val="center"/>
        </w:trPr>
        <w:tc>
          <w:tcPr>
            <w:tcW w:w="667" w:type="pct"/>
            <w:vMerge/>
            <w:vAlign w:val="center"/>
          </w:tcPr>
          <w:p w14:paraId="252CE0D2"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45B9ACCF"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2756D7"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233B678D"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9004000"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9A4072E"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4B45EFC" w14:textId="28D598F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5DFBEC4D" w14:textId="77777777" w:rsidTr="004D34AD">
        <w:trPr>
          <w:jc w:val="center"/>
        </w:trPr>
        <w:tc>
          <w:tcPr>
            <w:tcW w:w="667" w:type="pct"/>
            <w:vMerge/>
            <w:vAlign w:val="center"/>
          </w:tcPr>
          <w:p w14:paraId="758CB24F"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31A16D59"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8ECB17F"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 contratados.</w:t>
            </w:r>
          </w:p>
        </w:tc>
        <w:tc>
          <w:tcPr>
            <w:tcW w:w="1458" w:type="pct"/>
            <w:vAlign w:val="center"/>
          </w:tcPr>
          <w:p w14:paraId="4B621786"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0D2D46F9"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D088963"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B8B6704" w14:textId="08541DBF"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55FC3734" w14:textId="77777777" w:rsidTr="004D34AD">
        <w:trPr>
          <w:jc w:val="center"/>
        </w:trPr>
        <w:tc>
          <w:tcPr>
            <w:tcW w:w="667" w:type="pct"/>
            <w:vMerge/>
            <w:tcBorders>
              <w:bottom w:val="single" w:sz="4" w:space="0" w:color="auto"/>
            </w:tcBorders>
            <w:vAlign w:val="center"/>
          </w:tcPr>
          <w:p w14:paraId="24A53CE3"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tcBorders>
              <w:left w:val="nil"/>
            </w:tcBorders>
            <w:vAlign w:val="center"/>
          </w:tcPr>
          <w:p w14:paraId="721D8E0E"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2DF94C3"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065AE96A"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8B942A0"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63DDA08"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E21995" w14:textId="613DE58D"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9713436" w14:textId="77777777" w:rsidTr="004D34AD">
        <w:trPr>
          <w:jc w:val="center"/>
        </w:trPr>
        <w:tc>
          <w:tcPr>
            <w:tcW w:w="667" w:type="pct"/>
            <w:vMerge w:val="restart"/>
            <w:vAlign w:val="center"/>
          </w:tcPr>
          <w:p w14:paraId="2B710907"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rPr>
            </w:pPr>
          </w:p>
          <w:p w14:paraId="7AAA4F70" w14:textId="5D373EC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2</w:t>
            </w:r>
          </w:p>
          <w:p w14:paraId="47DEAA12" w14:textId="6049A8C0"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restart"/>
            <w:tcBorders>
              <w:left w:val="nil"/>
            </w:tcBorders>
            <w:vAlign w:val="center"/>
          </w:tcPr>
          <w:p w14:paraId="442F48C2"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5071A9C"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Dictamen de la evaluación de las proposiciones.</w:t>
            </w:r>
          </w:p>
        </w:tc>
        <w:tc>
          <w:tcPr>
            <w:tcW w:w="1458" w:type="pct"/>
            <w:vAlign w:val="center"/>
          </w:tcPr>
          <w:p w14:paraId="5C94AE3C"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EED0C49"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6FD3A36"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BAF26D2" w14:textId="6B023493"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25BDC592" w14:textId="77777777" w:rsidTr="004D34AD">
        <w:trPr>
          <w:jc w:val="center"/>
        </w:trPr>
        <w:tc>
          <w:tcPr>
            <w:tcW w:w="667" w:type="pct"/>
            <w:vMerge/>
            <w:vAlign w:val="center"/>
          </w:tcPr>
          <w:p w14:paraId="46ECC113" w14:textId="7837404A"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03B7DE5B"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FDA047A"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Oficio de designación de residente de obra (Supervisor).</w:t>
            </w:r>
          </w:p>
        </w:tc>
        <w:tc>
          <w:tcPr>
            <w:tcW w:w="1458" w:type="pct"/>
            <w:vAlign w:val="center"/>
          </w:tcPr>
          <w:p w14:paraId="29EA97BC" w14:textId="3790C086"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el folio 01 el oficio DOP/490-BIS/2019 del 15/05/2019.</w:t>
            </w:r>
          </w:p>
          <w:p w14:paraId="27CBD1DA" w14:textId="319EC205" w:rsidR="005655E8" w:rsidRPr="00447BEF" w:rsidRDefault="005655E8" w:rsidP="00175573">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de obra se encuentra firmado por el Coordinador de Supervisores. por tal motivo se ratifica la observación. No solventa, permanece como documentación irregular.</w:t>
            </w:r>
          </w:p>
        </w:tc>
        <w:tc>
          <w:tcPr>
            <w:tcW w:w="796" w:type="pct"/>
            <w:vAlign w:val="center"/>
          </w:tcPr>
          <w:p w14:paraId="513E67C5"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21FC6A8"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5B1091FF" w14:textId="17157860"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1C0E3B6F" w14:textId="77777777" w:rsidTr="004D34AD">
        <w:trPr>
          <w:jc w:val="center"/>
        </w:trPr>
        <w:tc>
          <w:tcPr>
            <w:tcW w:w="667" w:type="pct"/>
            <w:vMerge w:val="restart"/>
            <w:vAlign w:val="center"/>
          </w:tcPr>
          <w:p w14:paraId="20AF1629"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rPr>
            </w:pPr>
          </w:p>
          <w:p w14:paraId="77F1F3AA"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27, Observación 2</w:t>
            </w:r>
          </w:p>
          <w:p w14:paraId="05FB078F"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restart"/>
            <w:tcBorders>
              <w:left w:val="nil"/>
            </w:tcBorders>
            <w:vAlign w:val="center"/>
          </w:tcPr>
          <w:p w14:paraId="0A5DBF3C" w14:textId="57B93973"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497E22CF" w14:textId="7B8808DF"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Bitácora de obra.</w:t>
            </w:r>
          </w:p>
        </w:tc>
        <w:tc>
          <w:tcPr>
            <w:tcW w:w="1458" w:type="pct"/>
            <w:vAlign w:val="center"/>
          </w:tcPr>
          <w:p w14:paraId="070A3A04" w14:textId="2CC94D85"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1AFC08E"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E6064A0" w14:textId="0E7AEE3E"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301184E" w14:textId="1D126E28"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57ADCB58" w14:textId="77777777" w:rsidTr="004D34AD">
        <w:trPr>
          <w:jc w:val="center"/>
        </w:trPr>
        <w:tc>
          <w:tcPr>
            <w:tcW w:w="667" w:type="pct"/>
            <w:vMerge/>
            <w:vAlign w:val="center"/>
          </w:tcPr>
          <w:p w14:paraId="4D1D9D06"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041DC0B5" w14:textId="41F10E2A"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47684D9"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dictamen técnico.</w:t>
            </w:r>
          </w:p>
        </w:tc>
        <w:tc>
          <w:tcPr>
            <w:tcW w:w="1458" w:type="pct"/>
            <w:vAlign w:val="center"/>
          </w:tcPr>
          <w:p w14:paraId="51D328EF" w14:textId="4BE931C2"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el folio 02 dictamen técnico.</w:t>
            </w:r>
          </w:p>
          <w:p w14:paraId="2CD64A31" w14:textId="53D10ED5"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El documento presentado fue firmado por el residente de obra, sin embargo, es un documento irregular, puesto que el dictamen técnico i</w:t>
            </w:r>
            <w:r w:rsidR="00175573">
              <w:rPr>
                <w:rFonts w:ascii="Arial" w:hAnsi="Arial" w:cs="Arial"/>
                <w:color w:val="000000" w:themeColor="text1"/>
                <w:sz w:val="14"/>
                <w:szCs w:val="14"/>
              </w:rPr>
              <w:t>ntegrado en el expediente</w:t>
            </w:r>
            <w:r w:rsidRPr="00447BEF">
              <w:rPr>
                <w:rFonts w:ascii="Arial" w:hAnsi="Arial" w:cs="Arial"/>
                <w:color w:val="000000" w:themeColor="text1"/>
                <w:sz w:val="14"/>
                <w:szCs w:val="14"/>
              </w:rPr>
              <w:t xml:space="preserve"> de la obra se encuentra firmado por el coordinador de supervisores. Por tal motivo se ratifica la observación. No solventa, permanece como documentación irregular.</w:t>
            </w:r>
            <w:r w:rsidR="001A1888">
              <w:rPr>
                <w:rFonts w:ascii="Arial" w:hAnsi="Arial" w:cs="Arial"/>
                <w:color w:val="000000" w:themeColor="text1"/>
                <w:sz w:val="14"/>
                <w:szCs w:val="14"/>
              </w:rPr>
              <w:t xml:space="preserve"> </w:t>
            </w:r>
          </w:p>
          <w:p w14:paraId="33E90CD3"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p>
        </w:tc>
        <w:tc>
          <w:tcPr>
            <w:tcW w:w="796" w:type="pct"/>
            <w:vAlign w:val="center"/>
          </w:tcPr>
          <w:p w14:paraId="0E9DB806"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3A96897"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3D7C503" w14:textId="39FB2B5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2563893F" w14:textId="77777777" w:rsidTr="004D34AD">
        <w:trPr>
          <w:jc w:val="center"/>
        </w:trPr>
        <w:tc>
          <w:tcPr>
            <w:tcW w:w="667" w:type="pct"/>
            <w:vMerge/>
            <w:tcBorders>
              <w:bottom w:val="single" w:sz="4" w:space="0" w:color="auto"/>
            </w:tcBorders>
            <w:vAlign w:val="center"/>
          </w:tcPr>
          <w:p w14:paraId="415EE535"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p>
        </w:tc>
        <w:tc>
          <w:tcPr>
            <w:tcW w:w="744" w:type="pct"/>
            <w:vMerge/>
            <w:vAlign w:val="center"/>
          </w:tcPr>
          <w:p w14:paraId="708BEDDB"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330CEF6"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Finiquito de obra.</w:t>
            </w:r>
          </w:p>
        </w:tc>
        <w:tc>
          <w:tcPr>
            <w:tcW w:w="1458" w:type="pct"/>
            <w:vAlign w:val="center"/>
          </w:tcPr>
          <w:p w14:paraId="42809C7E" w14:textId="1965F911"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18/12/2020 se recibe con los folios 4-5 el oficio de finiquito de obra el cual se realizó el día 18 de septiembre de 2019, sin embargo, es un documento irregular porque este mismo documento estaba en el expediente con otra fecha.  </w:t>
            </w:r>
          </w:p>
        </w:tc>
        <w:tc>
          <w:tcPr>
            <w:tcW w:w="796" w:type="pct"/>
            <w:vAlign w:val="center"/>
          </w:tcPr>
          <w:p w14:paraId="5B00618B"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8AAEE2F"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0804F01" w14:textId="556D3E1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2735EC40" w14:textId="77777777" w:rsidTr="004D34AD">
        <w:trPr>
          <w:jc w:val="center"/>
        </w:trPr>
        <w:tc>
          <w:tcPr>
            <w:tcW w:w="667" w:type="pct"/>
            <w:vMerge w:val="restart"/>
            <w:vAlign w:val="center"/>
          </w:tcPr>
          <w:p w14:paraId="7694EBFB"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28, Observación 1</w:t>
            </w:r>
          </w:p>
        </w:tc>
        <w:tc>
          <w:tcPr>
            <w:tcW w:w="744" w:type="pct"/>
            <w:vMerge w:val="restart"/>
            <w:vAlign w:val="center"/>
          </w:tcPr>
          <w:p w14:paraId="4A2E01EE"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20CEA24"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247F4963" w14:textId="65F4D2EB"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r>
              <w:rPr>
                <w:rFonts w:ascii="Arial" w:hAnsi="Arial" w:cs="Arial"/>
                <w:color w:val="000000" w:themeColor="text1"/>
                <w:sz w:val="14"/>
                <w:szCs w:val="14"/>
              </w:rPr>
              <w:t>.</w:t>
            </w:r>
          </w:p>
        </w:tc>
        <w:tc>
          <w:tcPr>
            <w:tcW w:w="796" w:type="pct"/>
            <w:vAlign w:val="center"/>
          </w:tcPr>
          <w:p w14:paraId="422F1A6E"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415C208"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1C17F1A" w14:textId="768EEC5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F20E6D1" w14:textId="77777777" w:rsidTr="004D34AD">
        <w:trPr>
          <w:jc w:val="center"/>
        </w:trPr>
        <w:tc>
          <w:tcPr>
            <w:tcW w:w="667" w:type="pct"/>
            <w:vMerge/>
            <w:vAlign w:val="center"/>
          </w:tcPr>
          <w:p w14:paraId="5AB52AFD"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33F20A5"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57D459FE"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Manifestación de Impacto Ambiental (Zona no impactada) resolutivo o autorización de Impacto Ambiental.</w:t>
            </w:r>
          </w:p>
        </w:tc>
        <w:tc>
          <w:tcPr>
            <w:tcW w:w="1458" w:type="pct"/>
            <w:vAlign w:val="center"/>
          </w:tcPr>
          <w:p w14:paraId="088D4F73" w14:textId="1D3483AA"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302DB104"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ECAFCE"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A216B60" w14:textId="18CAC3A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422BA087" w14:textId="77777777" w:rsidTr="004D34AD">
        <w:trPr>
          <w:jc w:val="center"/>
        </w:trPr>
        <w:tc>
          <w:tcPr>
            <w:tcW w:w="667" w:type="pct"/>
            <w:vMerge/>
            <w:vAlign w:val="center"/>
          </w:tcPr>
          <w:p w14:paraId="6C43A874"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AA263BF"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2D98F19" w14:textId="77777777" w:rsidR="005655E8" w:rsidRPr="00447BEF" w:rsidRDefault="005655E8" w:rsidP="005655E8">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Medidas o acciones de mitigación.</w:t>
            </w:r>
          </w:p>
          <w:p w14:paraId="2F537D89"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3103C73D" w14:textId="12F01656"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78FF3A29"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2673047"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BB3F785" w14:textId="569344C9"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4C498E41" w14:textId="77777777" w:rsidTr="004D34AD">
        <w:trPr>
          <w:jc w:val="center"/>
        </w:trPr>
        <w:tc>
          <w:tcPr>
            <w:tcW w:w="667" w:type="pct"/>
            <w:vMerge/>
            <w:vAlign w:val="center"/>
          </w:tcPr>
          <w:p w14:paraId="1EBA3496"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6880144A"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49744C2"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0A359335" w14:textId="4A460AB2"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445D0BBB"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097D69B"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C10D1B3" w14:textId="4A799991"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28B78DC0" w14:textId="77777777" w:rsidTr="00B31F3A">
        <w:trPr>
          <w:trHeight w:val="746"/>
          <w:jc w:val="center"/>
        </w:trPr>
        <w:tc>
          <w:tcPr>
            <w:tcW w:w="667" w:type="pct"/>
            <w:vMerge/>
            <w:vAlign w:val="center"/>
          </w:tcPr>
          <w:p w14:paraId="3CE31F5E"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0372520"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E981D83"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7CB0D8D1" w14:textId="55605046"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277ACCE7"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D1380E0"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043EBBD" w14:textId="7F139EC0"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41906DDC" w14:textId="77777777" w:rsidTr="004D34AD">
        <w:trPr>
          <w:jc w:val="center"/>
        </w:trPr>
        <w:tc>
          <w:tcPr>
            <w:tcW w:w="667" w:type="pct"/>
            <w:vMerge/>
            <w:tcBorders>
              <w:bottom w:val="single" w:sz="4" w:space="0" w:color="auto"/>
            </w:tcBorders>
            <w:vAlign w:val="center"/>
          </w:tcPr>
          <w:p w14:paraId="24C5BB4B"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0AEFD18"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64305B2E"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2E26EF45" w14:textId="3C501D91"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AB0AFE">
              <w:rPr>
                <w:rFonts w:ascii="Arial" w:hAnsi="Arial" w:cs="Arial"/>
                <w:color w:val="000000" w:themeColor="text1"/>
                <w:sz w:val="14"/>
                <w:szCs w:val="14"/>
              </w:rPr>
              <w:t>No se presentó documentación.</w:t>
            </w:r>
          </w:p>
        </w:tc>
        <w:tc>
          <w:tcPr>
            <w:tcW w:w="796" w:type="pct"/>
            <w:vAlign w:val="center"/>
          </w:tcPr>
          <w:p w14:paraId="26B5F1B3"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D062C61"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0E16299" w14:textId="5135DAFA"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D34AD" w:rsidRPr="00447BEF" w14:paraId="3AD42BC9" w14:textId="77777777" w:rsidTr="00B31F3A">
        <w:trPr>
          <w:trHeight w:val="683"/>
          <w:jc w:val="center"/>
        </w:trPr>
        <w:tc>
          <w:tcPr>
            <w:tcW w:w="667" w:type="pct"/>
            <w:vMerge w:val="restart"/>
            <w:vAlign w:val="center"/>
          </w:tcPr>
          <w:p w14:paraId="304719BE" w14:textId="77777777" w:rsidR="004D34AD" w:rsidRPr="005655E8" w:rsidRDefault="004D34AD" w:rsidP="004D34AD">
            <w:pPr>
              <w:overflowPunct w:val="0"/>
              <w:autoSpaceDE w:val="0"/>
              <w:autoSpaceDN w:val="0"/>
              <w:adjustRightInd w:val="0"/>
              <w:ind w:right="49"/>
              <w:jc w:val="center"/>
              <w:textAlignment w:val="baseline"/>
              <w:rPr>
                <w:rFonts w:ascii="Arial" w:hAnsi="Arial" w:cs="Arial"/>
                <w:sz w:val="14"/>
                <w:szCs w:val="14"/>
              </w:rPr>
            </w:pPr>
          </w:p>
          <w:p w14:paraId="6DF8E957" w14:textId="74F68487" w:rsidR="004D34AD" w:rsidRPr="005655E8" w:rsidRDefault="004D34AD" w:rsidP="004D34AD">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Resultado 28, Observación 2</w:t>
            </w:r>
          </w:p>
          <w:p w14:paraId="5CD36870" w14:textId="656784F6" w:rsidR="004D34AD" w:rsidRPr="005655E8" w:rsidRDefault="004D34AD" w:rsidP="004D34AD">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355A7086" w14:textId="77777777" w:rsidR="004D34AD" w:rsidRPr="005655E8" w:rsidRDefault="004D34AD" w:rsidP="004D34AD">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Documentación Irregular</w:t>
            </w:r>
          </w:p>
        </w:tc>
        <w:tc>
          <w:tcPr>
            <w:tcW w:w="671" w:type="pct"/>
            <w:vAlign w:val="center"/>
          </w:tcPr>
          <w:p w14:paraId="699B845E" w14:textId="77777777" w:rsidR="004D34AD" w:rsidRPr="005655E8" w:rsidRDefault="004D34AD" w:rsidP="004D34AD">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Dictamen de la evaluación de las proposiciones.</w:t>
            </w:r>
          </w:p>
        </w:tc>
        <w:tc>
          <w:tcPr>
            <w:tcW w:w="1458" w:type="pct"/>
            <w:vAlign w:val="center"/>
          </w:tcPr>
          <w:p w14:paraId="0E31F320" w14:textId="3CDE1848" w:rsidR="004D34AD" w:rsidRPr="005655E8" w:rsidRDefault="004D34AD" w:rsidP="004D34AD">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No se presentó documentación.</w:t>
            </w:r>
          </w:p>
        </w:tc>
        <w:tc>
          <w:tcPr>
            <w:tcW w:w="796" w:type="pct"/>
            <w:vAlign w:val="center"/>
          </w:tcPr>
          <w:p w14:paraId="2D48D876" w14:textId="77777777" w:rsidR="004D34AD" w:rsidRPr="005655E8" w:rsidRDefault="004D34AD" w:rsidP="004D34AD">
            <w:pPr>
              <w:ind w:right="49"/>
              <w:jc w:val="center"/>
              <w:rPr>
                <w:rFonts w:ascii="Arial" w:hAnsi="Arial" w:cs="Arial"/>
                <w:sz w:val="14"/>
                <w:szCs w:val="14"/>
              </w:rPr>
            </w:pPr>
            <w:r w:rsidRPr="005655E8">
              <w:rPr>
                <w:rFonts w:ascii="Arial" w:hAnsi="Arial" w:cs="Arial"/>
                <w:sz w:val="14"/>
                <w:szCs w:val="14"/>
              </w:rPr>
              <w:t>No atendido</w:t>
            </w:r>
          </w:p>
          <w:p w14:paraId="5EA4E56E" w14:textId="77777777" w:rsidR="004D34AD" w:rsidRPr="005655E8" w:rsidRDefault="004D34AD" w:rsidP="004D34AD">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7702A07F" w14:textId="3A8C7E33" w:rsidR="004D34AD" w:rsidRPr="004D34AD"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21F6A02C" w14:textId="77777777" w:rsidTr="004D34AD">
        <w:trPr>
          <w:jc w:val="center"/>
        </w:trPr>
        <w:tc>
          <w:tcPr>
            <w:tcW w:w="667" w:type="pct"/>
            <w:vMerge/>
            <w:tcBorders>
              <w:bottom w:val="single" w:sz="4" w:space="0" w:color="auto"/>
            </w:tcBorders>
            <w:vAlign w:val="center"/>
          </w:tcPr>
          <w:p w14:paraId="78A09D66" w14:textId="649CC9DC"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44C35B06"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587D085"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Oficio de designación de residente de obra (Supervisor).</w:t>
            </w:r>
          </w:p>
        </w:tc>
        <w:tc>
          <w:tcPr>
            <w:tcW w:w="1458" w:type="pct"/>
            <w:vAlign w:val="center"/>
          </w:tcPr>
          <w:p w14:paraId="645DE8D1"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rPr>
            </w:pPr>
            <w:r w:rsidRPr="005655E8">
              <w:rPr>
                <w:rFonts w:ascii="Arial" w:hAnsi="Arial" w:cs="Arial"/>
                <w:sz w:val="14"/>
                <w:szCs w:val="14"/>
              </w:rPr>
              <w:t>Con oficio DOP/1159/2020 del 18/12/2020 presentan el oficio DOP/490/2019 del 15/05/2019 donde designan al residente de obra.</w:t>
            </w:r>
          </w:p>
          <w:p w14:paraId="165741E8" w14:textId="32B0D683"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sidR="00175573">
              <w:rPr>
                <w:rFonts w:ascii="Arial" w:hAnsi="Arial" w:cs="Arial"/>
                <w:sz w:val="14"/>
                <w:szCs w:val="14"/>
                <w:lang w:val="es-ES_tradnl"/>
              </w:rPr>
              <w:t xml:space="preserve">grado en el expediente de obra </w:t>
            </w:r>
            <w:r w:rsidRPr="005655E8">
              <w:rPr>
                <w:rFonts w:ascii="Arial" w:hAnsi="Arial" w:cs="Arial"/>
                <w:sz w:val="14"/>
                <w:szCs w:val="14"/>
                <w:lang w:val="es-ES_tradnl"/>
              </w:rPr>
              <w:t>se encuentra firmado por el Coordinador de Supervisores. por tal motivo se ratifica la observación. No solventa, permanece como documentación irregular.</w:t>
            </w:r>
            <w:r w:rsidR="001A1888">
              <w:rPr>
                <w:rFonts w:ascii="Arial" w:hAnsi="Arial" w:cs="Arial"/>
                <w:sz w:val="14"/>
                <w:szCs w:val="14"/>
                <w:lang w:val="es-ES_tradnl"/>
              </w:rPr>
              <w:t xml:space="preserve"> </w:t>
            </w:r>
          </w:p>
        </w:tc>
        <w:tc>
          <w:tcPr>
            <w:tcW w:w="796" w:type="pct"/>
            <w:vAlign w:val="center"/>
          </w:tcPr>
          <w:p w14:paraId="2C880E9D" w14:textId="77777777" w:rsidR="005655E8" w:rsidRPr="005655E8" w:rsidRDefault="005655E8" w:rsidP="005655E8">
            <w:pPr>
              <w:ind w:right="49"/>
              <w:jc w:val="center"/>
              <w:rPr>
                <w:rFonts w:ascii="Arial" w:hAnsi="Arial" w:cs="Arial"/>
                <w:sz w:val="14"/>
                <w:szCs w:val="14"/>
              </w:rPr>
            </w:pPr>
            <w:r w:rsidRPr="005655E8">
              <w:rPr>
                <w:rFonts w:ascii="Arial" w:hAnsi="Arial" w:cs="Arial"/>
                <w:sz w:val="14"/>
                <w:szCs w:val="14"/>
              </w:rPr>
              <w:t>Atendido</w:t>
            </w:r>
          </w:p>
          <w:p w14:paraId="7AA572C0"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458532B2" w14:textId="1DF2114E"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C67ECA5" w14:textId="77777777" w:rsidTr="00B31F3A">
        <w:trPr>
          <w:trHeight w:val="718"/>
          <w:jc w:val="center"/>
        </w:trPr>
        <w:tc>
          <w:tcPr>
            <w:tcW w:w="667" w:type="pct"/>
            <w:vMerge w:val="restart"/>
            <w:vAlign w:val="center"/>
          </w:tcPr>
          <w:p w14:paraId="45DDCC79"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p w14:paraId="68FA1D7D"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Resultado 28, Observación 2</w:t>
            </w:r>
          </w:p>
          <w:p w14:paraId="0D6B72BB"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6E1D32FE" w14:textId="5E4A34F3"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r w:rsidRPr="005655E8">
              <w:rPr>
                <w:rFonts w:ascii="Arial" w:hAnsi="Arial" w:cs="Arial"/>
                <w:sz w:val="14"/>
                <w:szCs w:val="14"/>
              </w:rPr>
              <w:t>Documentación Irregular</w:t>
            </w:r>
          </w:p>
        </w:tc>
        <w:tc>
          <w:tcPr>
            <w:tcW w:w="671" w:type="pct"/>
            <w:vAlign w:val="center"/>
          </w:tcPr>
          <w:p w14:paraId="713A29EA"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Bitácora de obra.</w:t>
            </w:r>
          </w:p>
        </w:tc>
        <w:tc>
          <w:tcPr>
            <w:tcW w:w="1458" w:type="pct"/>
            <w:vAlign w:val="center"/>
          </w:tcPr>
          <w:p w14:paraId="5F66E8B9"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 xml:space="preserve">No se presentó documentación </w:t>
            </w:r>
          </w:p>
        </w:tc>
        <w:tc>
          <w:tcPr>
            <w:tcW w:w="796" w:type="pct"/>
            <w:vAlign w:val="center"/>
          </w:tcPr>
          <w:p w14:paraId="09FADEA5" w14:textId="77777777" w:rsidR="005655E8" w:rsidRPr="005655E8" w:rsidRDefault="005655E8" w:rsidP="005655E8">
            <w:pPr>
              <w:ind w:right="49"/>
              <w:jc w:val="center"/>
              <w:rPr>
                <w:rFonts w:ascii="Arial" w:hAnsi="Arial" w:cs="Arial"/>
                <w:sz w:val="14"/>
                <w:szCs w:val="14"/>
              </w:rPr>
            </w:pPr>
            <w:r w:rsidRPr="005655E8">
              <w:rPr>
                <w:rFonts w:ascii="Arial" w:hAnsi="Arial" w:cs="Arial"/>
                <w:sz w:val="14"/>
                <w:szCs w:val="14"/>
              </w:rPr>
              <w:t>No atendido</w:t>
            </w:r>
          </w:p>
          <w:p w14:paraId="783C26D2"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36AA400C" w14:textId="7B1CA44F"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488CA86C" w14:textId="77777777" w:rsidTr="004D34AD">
        <w:trPr>
          <w:jc w:val="center"/>
        </w:trPr>
        <w:tc>
          <w:tcPr>
            <w:tcW w:w="667" w:type="pct"/>
            <w:vMerge/>
            <w:vAlign w:val="center"/>
          </w:tcPr>
          <w:p w14:paraId="79EE3913"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43108484"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BB8841B"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Convenio modificatorio o adicional.</w:t>
            </w:r>
          </w:p>
        </w:tc>
        <w:tc>
          <w:tcPr>
            <w:tcW w:w="1458" w:type="pct"/>
            <w:vAlign w:val="center"/>
          </w:tcPr>
          <w:p w14:paraId="20B0FCF1" w14:textId="5506FB66"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Con oficio DOP/1159/2020 del 18/12/2020 se recibe el Convenio Modificatorio por Ajuste de Volúmenes No. CO-MOD-AV-HAT/DGOYSPM/COP3/005/RP/2019-I. Se cotejo el documento recibido con el que está integrado en el expediente unitario, encontrándose que el contenido del convenio es el mismo, y la firma que faltaba del Director General de Obras y Servicios Públicos Municipales fue agregada.</w:t>
            </w:r>
          </w:p>
        </w:tc>
        <w:tc>
          <w:tcPr>
            <w:tcW w:w="796" w:type="pct"/>
            <w:vAlign w:val="center"/>
          </w:tcPr>
          <w:p w14:paraId="40E46A37" w14:textId="77777777" w:rsidR="005655E8" w:rsidRPr="005655E8" w:rsidRDefault="005655E8" w:rsidP="005655E8">
            <w:pPr>
              <w:ind w:right="49"/>
              <w:jc w:val="center"/>
              <w:rPr>
                <w:rFonts w:ascii="Arial" w:hAnsi="Arial" w:cs="Arial"/>
                <w:sz w:val="14"/>
                <w:szCs w:val="14"/>
              </w:rPr>
            </w:pPr>
            <w:r w:rsidRPr="005655E8">
              <w:rPr>
                <w:rFonts w:ascii="Arial" w:hAnsi="Arial" w:cs="Arial"/>
                <w:sz w:val="14"/>
                <w:szCs w:val="14"/>
              </w:rPr>
              <w:t>Atendido</w:t>
            </w:r>
          </w:p>
          <w:p w14:paraId="15CB9075"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Solventado</w:t>
            </w:r>
          </w:p>
        </w:tc>
        <w:tc>
          <w:tcPr>
            <w:tcW w:w="664" w:type="pct"/>
            <w:vAlign w:val="center"/>
          </w:tcPr>
          <w:p w14:paraId="3D718F21" w14:textId="4B1A2DCE" w:rsidR="005655E8" w:rsidRPr="004D34AD" w:rsidRDefault="005655E8" w:rsidP="004D34A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0C0440F2" w14:textId="77777777" w:rsidTr="004D34AD">
        <w:trPr>
          <w:jc w:val="center"/>
        </w:trPr>
        <w:tc>
          <w:tcPr>
            <w:tcW w:w="667" w:type="pct"/>
            <w:vMerge/>
            <w:vAlign w:val="center"/>
          </w:tcPr>
          <w:p w14:paraId="5726235B"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D273804"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49CE91E"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Justificación: dictamen técnico.</w:t>
            </w:r>
          </w:p>
        </w:tc>
        <w:tc>
          <w:tcPr>
            <w:tcW w:w="1458" w:type="pct"/>
            <w:vAlign w:val="center"/>
          </w:tcPr>
          <w:p w14:paraId="5C770A1D" w14:textId="66722B5B" w:rsidR="005655E8" w:rsidRPr="00175573" w:rsidRDefault="005655E8" w:rsidP="00175573">
            <w:pPr>
              <w:overflowPunct w:val="0"/>
              <w:autoSpaceDE w:val="0"/>
              <w:autoSpaceDN w:val="0"/>
              <w:adjustRightInd w:val="0"/>
              <w:ind w:right="49"/>
              <w:jc w:val="both"/>
              <w:textAlignment w:val="baseline"/>
              <w:rPr>
                <w:rFonts w:ascii="Arial" w:hAnsi="Arial" w:cs="Arial"/>
                <w:sz w:val="14"/>
                <w:szCs w:val="14"/>
              </w:rPr>
            </w:pPr>
            <w:r w:rsidRPr="005655E8">
              <w:rPr>
                <w:rFonts w:ascii="Arial" w:hAnsi="Arial" w:cs="Arial"/>
                <w:sz w:val="14"/>
                <w:szCs w:val="14"/>
              </w:rPr>
              <w:t>Con oficio DOP/1159/2020 del 18/12/2020 se recibe el Dictamen Técnico de Ajuste de Volumen de fecha 10 de julio de 2019.</w:t>
            </w:r>
            <w:r w:rsidR="00175573">
              <w:rPr>
                <w:rFonts w:ascii="Arial" w:hAnsi="Arial" w:cs="Arial"/>
                <w:sz w:val="14"/>
                <w:szCs w:val="14"/>
              </w:rPr>
              <w:t xml:space="preserve"> Este documento está</w:t>
            </w:r>
            <w:r w:rsidRPr="005655E8">
              <w:rPr>
                <w:rFonts w:ascii="Arial" w:hAnsi="Arial" w:cs="Arial"/>
                <w:sz w:val="14"/>
                <w:szCs w:val="14"/>
              </w:rPr>
              <w:t xml:space="preserve"> firmado por el residente de obra, pero por ser documento irregular no se puede solventar debido a que en el expediente este mismo documento está firmado por el coordinador de supervisores. De igual forma al documento presentado le han anexado otros apartados:  el nombre de la emp</w:t>
            </w:r>
            <w:r w:rsidR="00175573">
              <w:rPr>
                <w:rFonts w:ascii="Arial" w:hAnsi="Arial" w:cs="Arial"/>
                <w:sz w:val="14"/>
                <w:szCs w:val="14"/>
              </w:rPr>
              <w:t xml:space="preserve">resa a la cual fue adjudicado, </w:t>
            </w:r>
            <w:r w:rsidRPr="005655E8">
              <w:rPr>
                <w:rFonts w:ascii="Arial" w:hAnsi="Arial" w:cs="Arial"/>
                <w:sz w:val="14"/>
                <w:szCs w:val="14"/>
              </w:rPr>
              <w:t xml:space="preserve">la fecha al documento y el texto explicativo del dictamen ha sido </w:t>
            </w:r>
            <w:r w:rsidR="00175573" w:rsidRPr="005655E8">
              <w:rPr>
                <w:rFonts w:ascii="Arial" w:hAnsi="Arial" w:cs="Arial"/>
                <w:sz w:val="14"/>
                <w:szCs w:val="14"/>
              </w:rPr>
              <w:t>modificada</w:t>
            </w:r>
            <w:r w:rsidRPr="005655E8">
              <w:rPr>
                <w:rFonts w:ascii="Arial" w:hAnsi="Arial" w:cs="Arial"/>
                <w:sz w:val="14"/>
                <w:szCs w:val="14"/>
              </w:rPr>
              <w:t>.</w:t>
            </w:r>
            <w:r w:rsidR="001A1888">
              <w:rPr>
                <w:rFonts w:ascii="Arial" w:hAnsi="Arial" w:cs="Arial"/>
                <w:sz w:val="14"/>
                <w:szCs w:val="14"/>
              </w:rPr>
              <w:t xml:space="preserve"> </w:t>
            </w:r>
          </w:p>
        </w:tc>
        <w:tc>
          <w:tcPr>
            <w:tcW w:w="796" w:type="pct"/>
            <w:vAlign w:val="center"/>
          </w:tcPr>
          <w:p w14:paraId="5DCBE6A8" w14:textId="77777777" w:rsidR="005655E8" w:rsidRPr="005655E8" w:rsidRDefault="005655E8" w:rsidP="005655E8">
            <w:pPr>
              <w:ind w:right="49"/>
              <w:jc w:val="center"/>
              <w:rPr>
                <w:rFonts w:ascii="Arial" w:hAnsi="Arial" w:cs="Arial"/>
                <w:sz w:val="14"/>
                <w:szCs w:val="14"/>
              </w:rPr>
            </w:pPr>
            <w:r w:rsidRPr="005655E8">
              <w:rPr>
                <w:rFonts w:ascii="Arial" w:hAnsi="Arial" w:cs="Arial"/>
                <w:sz w:val="14"/>
                <w:szCs w:val="14"/>
              </w:rPr>
              <w:t>Atendido</w:t>
            </w:r>
          </w:p>
          <w:p w14:paraId="725C98FD"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No solventado</w:t>
            </w:r>
          </w:p>
        </w:tc>
        <w:tc>
          <w:tcPr>
            <w:tcW w:w="664" w:type="pct"/>
            <w:vAlign w:val="center"/>
          </w:tcPr>
          <w:p w14:paraId="437F76FB" w14:textId="532DA1E4"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0CBC312D" w14:textId="77777777" w:rsidTr="004D34AD">
        <w:trPr>
          <w:jc w:val="center"/>
        </w:trPr>
        <w:tc>
          <w:tcPr>
            <w:tcW w:w="667" w:type="pct"/>
            <w:vMerge/>
            <w:vAlign w:val="center"/>
          </w:tcPr>
          <w:p w14:paraId="1A3C3B83"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13C3E1E4"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5CBD9E60"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Notificación y fecha de terminación de los trabajos (Del Contratista).</w:t>
            </w:r>
          </w:p>
        </w:tc>
        <w:tc>
          <w:tcPr>
            <w:tcW w:w="1458" w:type="pct"/>
            <w:vAlign w:val="center"/>
          </w:tcPr>
          <w:p w14:paraId="7171ABB4"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rPr>
            </w:pPr>
            <w:r w:rsidRPr="005655E8">
              <w:rPr>
                <w:rFonts w:ascii="Arial" w:hAnsi="Arial" w:cs="Arial"/>
                <w:sz w:val="14"/>
                <w:szCs w:val="14"/>
              </w:rPr>
              <w:t>Con oficio DOP/1159/2020 del 18/12/2020 se recibe el oficio fechado el 20 de julio de 2019 donde informa la conclusión de los trabajos contratados, el supervisor recibe el documento.</w:t>
            </w:r>
          </w:p>
          <w:p w14:paraId="30D508A2" w14:textId="5F93D999"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Se presenta terminación de obra, es la misma que se encuentra en el expediente, solo le faltaba el sello de acuse de recibo mismo que viene integrado en este documento.</w:t>
            </w:r>
          </w:p>
        </w:tc>
        <w:tc>
          <w:tcPr>
            <w:tcW w:w="796" w:type="pct"/>
            <w:vAlign w:val="center"/>
          </w:tcPr>
          <w:p w14:paraId="77B90C95" w14:textId="77777777" w:rsidR="005655E8" w:rsidRPr="005655E8" w:rsidRDefault="005655E8" w:rsidP="005655E8">
            <w:pPr>
              <w:ind w:right="49"/>
              <w:jc w:val="center"/>
              <w:rPr>
                <w:rFonts w:ascii="Arial" w:hAnsi="Arial" w:cs="Arial"/>
                <w:sz w:val="14"/>
                <w:szCs w:val="14"/>
              </w:rPr>
            </w:pPr>
            <w:r w:rsidRPr="005655E8">
              <w:rPr>
                <w:rFonts w:ascii="Arial" w:hAnsi="Arial" w:cs="Arial"/>
                <w:sz w:val="14"/>
                <w:szCs w:val="14"/>
              </w:rPr>
              <w:t>Atendido</w:t>
            </w:r>
          </w:p>
          <w:p w14:paraId="1124B940"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Solventado</w:t>
            </w:r>
          </w:p>
        </w:tc>
        <w:tc>
          <w:tcPr>
            <w:tcW w:w="664" w:type="pct"/>
            <w:vAlign w:val="center"/>
          </w:tcPr>
          <w:p w14:paraId="5CFDB957" w14:textId="16CD88E7" w:rsidR="005655E8" w:rsidRPr="00447BEF" w:rsidRDefault="005655E8" w:rsidP="005655E8">
            <w:pPr>
              <w:spacing w:line="276" w:lineRule="auto"/>
              <w:jc w:val="center"/>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26DA4EF" w14:textId="77777777" w:rsidTr="004D34AD">
        <w:trPr>
          <w:jc w:val="center"/>
        </w:trPr>
        <w:tc>
          <w:tcPr>
            <w:tcW w:w="667" w:type="pct"/>
            <w:vMerge/>
            <w:tcBorders>
              <w:bottom w:val="single" w:sz="4" w:space="0" w:color="auto"/>
            </w:tcBorders>
            <w:vAlign w:val="center"/>
          </w:tcPr>
          <w:p w14:paraId="2AB73469"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162684D"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474828BD" w14:textId="77777777"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Notificación al contratista para la elaboración del finiquito.</w:t>
            </w:r>
          </w:p>
        </w:tc>
        <w:tc>
          <w:tcPr>
            <w:tcW w:w="1458" w:type="pct"/>
            <w:vAlign w:val="center"/>
          </w:tcPr>
          <w:p w14:paraId="7207BE59" w14:textId="4E669A43" w:rsidR="005655E8" w:rsidRPr="005655E8" w:rsidRDefault="005655E8" w:rsidP="005655E8">
            <w:pPr>
              <w:overflowPunct w:val="0"/>
              <w:autoSpaceDE w:val="0"/>
              <w:autoSpaceDN w:val="0"/>
              <w:adjustRightInd w:val="0"/>
              <w:ind w:right="49"/>
              <w:jc w:val="both"/>
              <w:textAlignment w:val="baseline"/>
              <w:rPr>
                <w:rFonts w:ascii="Arial" w:hAnsi="Arial" w:cs="Arial"/>
                <w:sz w:val="14"/>
                <w:szCs w:val="14"/>
                <w:lang w:val="es-ES_tradnl"/>
              </w:rPr>
            </w:pPr>
            <w:r w:rsidRPr="005655E8">
              <w:rPr>
                <w:rFonts w:ascii="Arial" w:hAnsi="Arial" w:cs="Arial"/>
                <w:sz w:val="14"/>
                <w:szCs w:val="14"/>
              </w:rPr>
              <w:t xml:space="preserve">Con oficio DOP/1159/2020 del 18/12/2020 se presenta notificación para firma del finiquito, es la misma que se encuentra en el expediente, solo le falta la firma de acuse de recibo, mismo que viene integrado en este documento. </w:t>
            </w:r>
          </w:p>
        </w:tc>
        <w:tc>
          <w:tcPr>
            <w:tcW w:w="796" w:type="pct"/>
            <w:vAlign w:val="center"/>
          </w:tcPr>
          <w:p w14:paraId="2E1E4562" w14:textId="77777777" w:rsidR="005655E8" w:rsidRPr="005655E8" w:rsidRDefault="005655E8" w:rsidP="005655E8">
            <w:pPr>
              <w:ind w:right="49"/>
              <w:jc w:val="center"/>
              <w:rPr>
                <w:rFonts w:ascii="Arial" w:hAnsi="Arial" w:cs="Arial"/>
                <w:sz w:val="14"/>
                <w:szCs w:val="14"/>
              </w:rPr>
            </w:pPr>
            <w:r w:rsidRPr="005655E8">
              <w:rPr>
                <w:rFonts w:ascii="Arial" w:hAnsi="Arial" w:cs="Arial"/>
                <w:sz w:val="14"/>
                <w:szCs w:val="14"/>
              </w:rPr>
              <w:t>Atendido</w:t>
            </w:r>
          </w:p>
          <w:p w14:paraId="5A588D8D" w14:textId="77777777" w:rsidR="005655E8" w:rsidRPr="005655E8" w:rsidRDefault="005655E8" w:rsidP="005655E8">
            <w:pPr>
              <w:overflowPunct w:val="0"/>
              <w:autoSpaceDE w:val="0"/>
              <w:autoSpaceDN w:val="0"/>
              <w:adjustRightInd w:val="0"/>
              <w:ind w:right="49"/>
              <w:jc w:val="center"/>
              <w:textAlignment w:val="baseline"/>
              <w:rPr>
                <w:rFonts w:ascii="Arial" w:hAnsi="Arial" w:cs="Arial"/>
                <w:sz w:val="14"/>
                <w:szCs w:val="14"/>
                <w:lang w:val="es-ES_tradnl"/>
              </w:rPr>
            </w:pPr>
            <w:r w:rsidRPr="005655E8">
              <w:rPr>
                <w:rFonts w:ascii="Arial" w:hAnsi="Arial" w:cs="Arial"/>
                <w:sz w:val="14"/>
                <w:szCs w:val="14"/>
              </w:rPr>
              <w:t>Solventado</w:t>
            </w:r>
          </w:p>
        </w:tc>
        <w:tc>
          <w:tcPr>
            <w:tcW w:w="664" w:type="pct"/>
            <w:vAlign w:val="center"/>
          </w:tcPr>
          <w:p w14:paraId="076B1768" w14:textId="210E275A" w:rsidR="005655E8" w:rsidRPr="00447BEF" w:rsidRDefault="005655E8" w:rsidP="005655E8">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0A134028" w14:textId="77777777" w:rsidTr="004D34AD">
        <w:trPr>
          <w:jc w:val="center"/>
        </w:trPr>
        <w:tc>
          <w:tcPr>
            <w:tcW w:w="667" w:type="pct"/>
            <w:vAlign w:val="center"/>
          </w:tcPr>
          <w:p w14:paraId="335D287C" w14:textId="77777777" w:rsidR="005655E8" w:rsidRPr="00B91A8D"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B91A8D">
              <w:rPr>
                <w:rFonts w:ascii="Arial" w:hAnsi="Arial" w:cs="Arial"/>
                <w:color w:val="000000" w:themeColor="text1"/>
                <w:sz w:val="14"/>
                <w:szCs w:val="14"/>
              </w:rPr>
              <w:t>Resultado 29, Observación 1</w:t>
            </w:r>
          </w:p>
        </w:tc>
        <w:tc>
          <w:tcPr>
            <w:tcW w:w="744" w:type="pct"/>
            <w:vAlign w:val="center"/>
          </w:tcPr>
          <w:p w14:paraId="17E6F7B6" w14:textId="77777777" w:rsidR="005655E8" w:rsidRPr="00B91A8D"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B91A8D">
              <w:rPr>
                <w:rFonts w:ascii="Arial" w:hAnsi="Arial" w:cs="Arial"/>
                <w:color w:val="000000" w:themeColor="text1"/>
                <w:sz w:val="14"/>
                <w:szCs w:val="14"/>
              </w:rPr>
              <w:t>Documentación Faltante</w:t>
            </w:r>
          </w:p>
        </w:tc>
        <w:tc>
          <w:tcPr>
            <w:tcW w:w="671" w:type="pct"/>
            <w:shd w:val="clear" w:color="auto" w:fill="FFFFFF" w:themeFill="background1"/>
            <w:vAlign w:val="center"/>
          </w:tcPr>
          <w:p w14:paraId="12B9D2B8"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7DD588E6"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3F1D845"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0027427"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92EF900" w14:textId="5ADA27E6"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DCCE654" w14:textId="77777777" w:rsidTr="004D34AD">
        <w:trPr>
          <w:jc w:val="center"/>
        </w:trPr>
        <w:tc>
          <w:tcPr>
            <w:tcW w:w="667" w:type="pct"/>
            <w:vMerge w:val="restart"/>
            <w:vAlign w:val="center"/>
          </w:tcPr>
          <w:p w14:paraId="22CA98F9" w14:textId="465FBA62"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29, Observación 1</w:t>
            </w:r>
          </w:p>
        </w:tc>
        <w:tc>
          <w:tcPr>
            <w:tcW w:w="744" w:type="pct"/>
            <w:vMerge w:val="restart"/>
            <w:vAlign w:val="center"/>
          </w:tcPr>
          <w:p w14:paraId="515B4719" w14:textId="617E2195"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Faltante</w:t>
            </w:r>
          </w:p>
        </w:tc>
        <w:tc>
          <w:tcPr>
            <w:tcW w:w="671" w:type="pct"/>
            <w:shd w:val="clear" w:color="auto" w:fill="FFFFFF" w:themeFill="background1"/>
            <w:vAlign w:val="center"/>
          </w:tcPr>
          <w:p w14:paraId="35C35E3A" w14:textId="593A8A32"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Manifestación de Impacto Ambiental (Zona no impactada) resolutivo o autorización de Impacto Ambiental.</w:t>
            </w:r>
          </w:p>
        </w:tc>
        <w:tc>
          <w:tcPr>
            <w:tcW w:w="1458" w:type="pct"/>
            <w:vAlign w:val="center"/>
          </w:tcPr>
          <w:p w14:paraId="2302B03D" w14:textId="56022BA3"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2C50E0F6"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92FCD7B" w14:textId="35D3018E"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9EABFCC" w14:textId="7AEF634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6418272B" w14:textId="77777777" w:rsidTr="00B31F3A">
        <w:trPr>
          <w:trHeight w:val="794"/>
          <w:jc w:val="center"/>
        </w:trPr>
        <w:tc>
          <w:tcPr>
            <w:tcW w:w="667" w:type="pct"/>
            <w:vMerge/>
            <w:vAlign w:val="center"/>
          </w:tcPr>
          <w:p w14:paraId="78ACE9AC"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1C8D5E6D"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FFFFFF" w:themeFill="background1"/>
            <w:vAlign w:val="center"/>
          </w:tcPr>
          <w:p w14:paraId="766C47A6" w14:textId="35D49521"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Medidas o acciones de mitigación.</w:t>
            </w:r>
          </w:p>
        </w:tc>
        <w:tc>
          <w:tcPr>
            <w:tcW w:w="1458" w:type="pct"/>
            <w:vAlign w:val="center"/>
          </w:tcPr>
          <w:p w14:paraId="33059328" w14:textId="4CC15C16"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30F68D09"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7EB3613" w14:textId="7D8D7253"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5868139" w14:textId="3667D51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48A2F8FC" w14:textId="77777777" w:rsidTr="004D34AD">
        <w:trPr>
          <w:jc w:val="center"/>
        </w:trPr>
        <w:tc>
          <w:tcPr>
            <w:tcW w:w="667" w:type="pct"/>
            <w:vMerge/>
            <w:tcBorders>
              <w:bottom w:val="single" w:sz="4" w:space="0" w:color="auto"/>
            </w:tcBorders>
            <w:vAlign w:val="center"/>
          </w:tcPr>
          <w:p w14:paraId="162B6696"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1A0B4D47"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FFFFFF" w:themeFill="background1"/>
            <w:vAlign w:val="center"/>
          </w:tcPr>
          <w:p w14:paraId="3EA06CE4" w14:textId="3769DB38"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2B7E4756" w14:textId="48676FDC"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33B18D9"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6838649" w14:textId="4D351313"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EC36268" w14:textId="08299C5E"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5655E8" w:rsidRPr="00447BEF" w14:paraId="17B0DE8C" w14:textId="77777777" w:rsidTr="004D34AD">
        <w:trPr>
          <w:jc w:val="center"/>
        </w:trPr>
        <w:tc>
          <w:tcPr>
            <w:tcW w:w="667" w:type="pct"/>
            <w:vMerge w:val="restart"/>
            <w:vAlign w:val="center"/>
          </w:tcPr>
          <w:p w14:paraId="53F69FF6"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29, Observación 2</w:t>
            </w:r>
          </w:p>
          <w:p w14:paraId="7E76FB83" w14:textId="4F897116"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restart"/>
            <w:tcBorders>
              <w:left w:val="nil"/>
            </w:tcBorders>
            <w:vAlign w:val="center"/>
          </w:tcPr>
          <w:p w14:paraId="7C493193"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Irregular</w:t>
            </w:r>
          </w:p>
          <w:p w14:paraId="359BD810" w14:textId="4C632C99"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6BCA0E0"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shd w:val="clear" w:color="auto" w:fill="auto"/>
            <w:vAlign w:val="center"/>
          </w:tcPr>
          <w:p w14:paraId="2CE7C002" w14:textId="495E2E6D"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w:t>
            </w:r>
            <w:r w:rsidR="00B91A8D">
              <w:rPr>
                <w:rFonts w:ascii="Arial" w:hAnsi="Arial" w:cs="Arial"/>
                <w:color w:val="000000" w:themeColor="text1"/>
                <w:sz w:val="14"/>
                <w:szCs w:val="14"/>
              </w:rPr>
              <w:t>del</w:t>
            </w:r>
            <w:r w:rsidR="00B91A8D" w:rsidRPr="00447BEF">
              <w:rPr>
                <w:rFonts w:ascii="Arial" w:hAnsi="Arial" w:cs="Arial"/>
                <w:color w:val="000000" w:themeColor="text1"/>
                <w:sz w:val="14"/>
                <w:szCs w:val="14"/>
              </w:rPr>
              <w:t xml:space="preserve"> 18 de diciembre de 2020 </w:t>
            </w:r>
            <w:r w:rsidRPr="00447BEF">
              <w:rPr>
                <w:rFonts w:ascii="Arial" w:hAnsi="Arial" w:cs="Arial"/>
                <w:color w:val="000000" w:themeColor="text1"/>
                <w:sz w:val="14"/>
                <w:szCs w:val="14"/>
              </w:rPr>
              <w:t xml:space="preserve">se presenta con los folios 010-012 el documento observado </w:t>
            </w:r>
          </w:p>
          <w:p w14:paraId="78924B3B" w14:textId="72AAA566"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la evaluación de las proposiciones, a este documento se le agregó la fecha, por ser documento irregular no solventa.</w:t>
            </w:r>
            <w:r w:rsidR="001A1888">
              <w:rPr>
                <w:rFonts w:ascii="Arial" w:hAnsi="Arial" w:cs="Arial"/>
                <w:color w:val="000000" w:themeColor="text1"/>
                <w:sz w:val="14"/>
                <w:szCs w:val="14"/>
              </w:rPr>
              <w:t xml:space="preserve"> </w:t>
            </w:r>
          </w:p>
        </w:tc>
        <w:tc>
          <w:tcPr>
            <w:tcW w:w="796" w:type="pct"/>
            <w:shd w:val="clear" w:color="auto" w:fill="auto"/>
            <w:vAlign w:val="center"/>
          </w:tcPr>
          <w:p w14:paraId="1F5D0C4C"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FAD8ECF"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shd w:val="clear" w:color="auto" w:fill="auto"/>
            <w:vAlign w:val="center"/>
          </w:tcPr>
          <w:p w14:paraId="74345BC1" w14:textId="2AEE2A31"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125172E1" w14:textId="77777777" w:rsidTr="004D34AD">
        <w:trPr>
          <w:jc w:val="center"/>
        </w:trPr>
        <w:tc>
          <w:tcPr>
            <w:tcW w:w="667" w:type="pct"/>
            <w:vMerge/>
            <w:vAlign w:val="center"/>
          </w:tcPr>
          <w:p w14:paraId="775655D5" w14:textId="0C3E7AB8"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627B654" w14:textId="04D1B63F"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7C8A885B" w14:textId="77777777" w:rsidR="005655E8" w:rsidRPr="00447BEF" w:rsidRDefault="005655E8" w:rsidP="005655E8">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Oficio de designación de residente de obra (Supervisor).</w:t>
            </w:r>
          </w:p>
          <w:p w14:paraId="699E1513"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709B6A38" w14:textId="741D7620"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con el folio 001 oficio DOP/657/2019 del 17/06/2019.</w:t>
            </w:r>
          </w:p>
          <w:p w14:paraId="1546CAE7" w14:textId="7D1E7892"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sidR="00B91A8D">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se encuentra firmado por</w:t>
            </w:r>
            <w:r w:rsidR="00B91A8D">
              <w:rPr>
                <w:rFonts w:ascii="Arial" w:hAnsi="Arial" w:cs="Arial"/>
                <w:color w:val="000000" w:themeColor="text1"/>
                <w:sz w:val="14"/>
                <w:szCs w:val="14"/>
                <w:lang w:val="es-ES_tradnl"/>
              </w:rPr>
              <w:t xml:space="preserve"> el Coordinador de Supervisores</w:t>
            </w:r>
            <w:r w:rsidRPr="00447BEF">
              <w:rPr>
                <w:rFonts w:ascii="Arial" w:hAnsi="Arial" w:cs="Arial"/>
                <w:color w:val="000000" w:themeColor="text1"/>
                <w:sz w:val="14"/>
                <w:szCs w:val="14"/>
                <w:lang w:val="es-ES_tradnl"/>
              </w:rPr>
              <w:t xml:space="preserve"> por tal motivo se ratifica la observación. No solventa, permanece como documentación irregular.</w:t>
            </w:r>
            <w:r w:rsidR="001A1888">
              <w:rPr>
                <w:rFonts w:ascii="Arial" w:hAnsi="Arial" w:cs="Arial"/>
                <w:color w:val="000000" w:themeColor="text1"/>
                <w:sz w:val="14"/>
                <w:szCs w:val="14"/>
                <w:lang w:val="es-ES_tradnl"/>
              </w:rPr>
              <w:t xml:space="preserve"> </w:t>
            </w:r>
          </w:p>
        </w:tc>
        <w:tc>
          <w:tcPr>
            <w:tcW w:w="796" w:type="pct"/>
            <w:vAlign w:val="center"/>
          </w:tcPr>
          <w:p w14:paraId="57E2AA67"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DB00AE2"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3B0C3E" w14:textId="4F243EDF"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799E634D" w14:textId="77777777" w:rsidTr="004D34AD">
        <w:trPr>
          <w:jc w:val="center"/>
        </w:trPr>
        <w:tc>
          <w:tcPr>
            <w:tcW w:w="667" w:type="pct"/>
            <w:vMerge/>
            <w:vAlign w:val="center"/>
          </w:tcPr>
          <w:p w14:paraId="59B0D8BC" w14:textId="53797F50"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70778A92" w14:textId="23D10BE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350C00EB"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288C1735" w14:textId="3641823B"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1630BF2"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FCE0586"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DB6D1E0" w14:textId="02EF809C"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189E9FBE" w14:textId="77777777" w:rsidTr="004D34AD">
        <w:trPr>
          <w:jc w:val="center"/>
        </w:trPr>
        <w:tc>
          <w:tcPr>
            <w:tcW w:w="667" w:type="pct"/>
            <w:vMerge/>
            <w:vAlign w:val="center"/>
          </w:tcPr>
          <w:p w14:paraId="4C547483" w14:textId="773AE568"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F06A306" w14:textId="020E475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CA90A6D"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1C01CAFF" w14:textId="7FA4508D"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002 el dictamen técnico firmado por el residente de obra, pero por ser documento irregular no se puede solventar debido a que en el expediente este mismo documento estaba firmado por el coordinador de supervisores. </w:t>
            </w:r>
          </w:p>
        </w:tc>
        <w:tc>
          <w:tcPr>
            <w:tcW w:w="796" w:type="pct"/>
            <w:vAlign w:val="center"/>
          </w:tcPr>
          <w:p w14:paraId="0BD5527C"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1CA1B38"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50C0166" w14:textId="70D6D14E"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3EF0358B" w14:textId="77777777" w:rsidTr="004D34AD">
        <w:trPr>
          <w:jc w:val="center"/>
        </w:trPr>
        <w:tc>
          <w:tcPr>
            <w:tcW w:w="667" w:type="pct"/>
            <w:vMerge/>
            <w:vAlign w:val="center"/>
          </w:tcPr>
          <w:p w14:paraId="1862EEE7" w14:textId="312C2548"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2673D435" w14:textId="29FF7F93"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4A0C940"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6755677A" w14:textId="5BFFE2EA"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18/12/2020 se presenta con el folio 004 la notificación de terminación de obra, es la misma que se encuentra en el expediente, solo le faltaba el sello de acuse de recibo mismo que viene integrado en este documento. </w:t>
            </w:r>
          </w:p>
        </w:tc>
        <w:tc>
          <w:tcPr>
            <w:tcW w:w="796" w:type="pct"/>
            <w:vAlign w:val="center"/>
          </w:tcPr>
          <w:p w14:paraId="526F9B3F"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EA39741"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shd w:val="clear" w:color="auto" w:fill="auto"/>
            <w:vAlign w:val="center"/>
          </w:tcPr>
          <w:p w14:paraId="4978EB85" w14:textId="3BC3793B"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5A328E7C" w14:textId="77777777" w:rsidTr="004D34AD">
        <w:trPr>
          <w:jc w:val="center"/>
        </w:trPr>
        <w:tc>
          <w:tcPr>
            <w:tcW w:w="667" w:type="pct"/>
            <w:vMerge/>
            <w:vAlign w:val="center"/>
          </w:tcPr>
          <w:p w14:paraId="2042E260" w14:textId="41A02432"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tcBorders>
              <w:left w:val="nil"/>
            </w:tcBorders>
            <w:vAlign w:val="center"/>
          </w:tcPr>
          <w:p w14:paraId="40F33E4A" w14:textId="0BF89B13"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EA96650" w14:textId="7777777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53C6E533" w14:textId="659138C2" w:rsidR="005655E8" w:rsidRPr="00447BEF" w:rsidRDefault="005655E8" w:rsidP="001A188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se presenta notificación para firma del finiquito, es la misma que se encuentra en el expediente, solo le faltaba la firma de acuse de recibo, mismo que viene integrado en este documento.</w:t>
            </w:r>
            <w:r w:rsidR="001A1888">
              <w:rPr>
                <w:rFonts w:ascii="Arial" w:hAnsi="Arial" w:cs="Arial"/>
                <w:color w:val="000000" w:themeColor="text1"/>
                <w:sz w:val="14"/>
                <w:szCs w:val="14"/>
              </w:rPr>
              <w:t xml:space="preserve"> </w:t>
            </w:r>
          </w:p>
        </w:tc>
        <w:tc>
          <w:tcPr>
            <w:tcW w:w="796" w:type="pct"/>
            <w:vAlign w:val="center"/>
          </w:tcPr>
          <w:p w14:paraId="1053C313"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86F78CE"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5EB17DC3" w14:textId="2BF1356B" w:rsidR="005655E8" w:rsidRPr="00447BEF" w:rsidRDefault="005655E8" w:rsidP="005655E8">
            <w:pPr>
              <w:spacing w:line="276" w:lineRule="auto"/>
              <w:jc w:val="center"/>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5655E8" w:rsidRPr="00447BEF" w14:paraId="7E2D9121" w14:textId="77777777" w:rsidTr="004D34AD">
        <w:trPr>
          <w:jc w:val="center"/>
        </w:trPr>
        <w:tc>
          <w:tcPr>
            <w:tcW w:w="667" w:type="pct"/>
            <w:vAlign w:val="center"/>
          </w:tcPr>
          <w:p w14:paraId="0850B543"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29, Observación 2</w:t>
            </w:r>
          </w:p>
          <w:p w14:paraId="64F44CE5"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tcBorders>
              <w:left w:val="nil"/>
            </w:tcBorders>
            <w:vAlign w:val="center"/>
          </w:tcPr>
          <w:p w14:paraId="1B469166"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Irregular</w:t>
            </w:r>
          </w:p>
          <w:p w14:paraId="0B36D412" w14:textId="77777777" w:rsidR="005655E8" w:rsidRPr="00447BEF" w:rsidRDefault="005655E8" w:rsidP="005655E8">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51727913" w14:textId="13FB4549"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2F9BB322" w14:textId="37E2FB47" w:rsidR="005655E8" w:rsidRPr="00447BEF" w:rsidRDefault="005655E8" w:rsidP="005655E8">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presenta con los folios 006-009 el acta de extinción de derechos y obligaciones con la corrección de la fecha de 2019 a 2020 en original y con firmas de los involucrados.</w:t>
            </w:r>
          </w:p>
        </w:tc>
        <w:tc>
          <w:tcPr>
            <w:tcW w:w="796" w:type="pct"/>
            <w:vAlign w:val="center"/>
          </w:tcPr>
          <w:p w14:paraId="21B6F200" w14:textId="7777777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333E20B" w14:textId="026EB8E7" w:rsidR="005655E8" w:rsidRPr="00447BEF" w:rsidRDefault="005655E8"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873666E" w14:textId="6CB833A8" w:rsidR="005655E8" w:rsidRPr="00447BEF" w:rsidRDefault="005655E8" w:rsidP="004D34AD">
            <w:pPr>
              <w:spacing w:line="276" w:lineRule="auto"/>
              <w:jc w:val="center"/>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CB17BD" w:rsidRPr="00447BEF" w14:paraId="4CCE237F" w14:textId="77777777" w:rsidTr="00B31F3A">
        <w:trPr>
          <w:trHeight w:val="690"/>
          <w:jc w:val="center"/>
        </w:trPr>
        <w:tc>
          <w:tcPr>
            <w:tcW w:w="667" w:type="pct"/>
            <w:vMerge w:val="restart"/>
            <w:vAlign w:val="center"/>
          </w:tcPr>
          <w:p w14:paraId="076673C0"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30, Observación 1</w:t>
            </w:r>
          </w:p>
        </w:tc>
        <w:tc>
          <w:tcPr>
            <w:tcW w:w="744" w:type="pct"/>
            <w:vMerge w:val="restart"/>
            <w:vAlign w:val="center"/>
          </w:tcPr>
          <w:p w14:paraId="00733823"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Faltante</w:t>
            </w:r>
          </w:p>
        </w:tc>
        <w:tc>
          <w:tcPr>
            <w:tcW w:w="671" w:type="pct"/>
            <w:vAlign w:val="center"/>
          </w:tcPr>
          <w:p w14:paraId="5F3D50B5" w14:textId="77777777"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4E4E2039" w14:textId="77777777" w:rsidR="00CB17BD" w:rsidRPr="00447BEF" w:rsidRDefault="00CB17BD" w:rsidP="005655E8">
            <w:pPr>
              <w:ind w:right="49"/>
              <w:jc w:val="both"/>
              <w:rPr>
                <w:rFonts w:ascii="Arial" w:hAnsi="Arial" w:cs="Arial"/>
                <w:color w:val="000000" w:themeColor="text1"/>
                <w:sz w:val="14"/>
                <w:szCs w:val="14"/>
              </w:rPr>
            </w:pPr>
          </w:p>
          <w:p w14:paraId="2637024D" w14:textId="0D1F6B63"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760046A" w14:textId="77777777" w:rsidR="00CB17BD" w:rsidRPr="00447BEF" w:rsidRDefault="00CB17BD" w:rsidP="005655E8">
            <w:pPr>
              <w:ind w:right="49"/>
              <w:jc w:val="center"/>
              <w:rPr>
                <w:rFonts w:ascii="Arial" w:hAnsi="Arial" w:cs="Arial"/>
                <w:color w:val="000000" w:themeColor="text1"/>
                <w:sz w:val="14"/>
                <w:szCs w:val="14"/>
              </w:rPr>
            </w:pPr>
          </w:p>
          <w:p w14:paraId="29961214" w14:textId="77777777" w:rsidR="00CB17BD" w:rsidRPr="00447BEF" w:rsidRDefault="00CB17BD"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D404C40"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6BA1BED" w14:textId="7C822965"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0515BA81" w14:textId="77777777" w:rsidTr="004D34AD">
        <w:trPr>
          <w:jc w:val="center"/>
        </w:trPr>
        <w:tc>
          <w:tcPr>
            <w:tcW w:w="667" w:type="pct"/>
            <w:vMerge/>
            <w:vAlign w:val="center"/>
          </w:tcPr>
          <w:p w14:paraId="1B349528"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B4AE716"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39022BE" w14:textId="77777777"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1B918E25" w14:textId="77777777" w:rsidR="00CB17BD" w:rsidRPr="00447BEF" w:rsidRDefault="00CB17BD" w:rsidP="005655E8">
            <w:pPr>
              <w:ind w:right="49"/>
              <w:jc w:val="both"/>
              <w:rPr>
                <w:rFonts w:ascii="Arial" w:hAnsi="Arial" w:cs="Arial"/>
                <w:color w:val="000000" w:themeColor="text1"/>
                <w:sz w:val="14"/>
                <w:szCs w:val="14"/>
              </w:rPr>
            </w:pPr>
          </w:p>
          <w:p w14:paraId="3A06E0FB" w14:textId="14E8D0EE"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4F1D839" w14:textId="77777777" w:rsidR="00CB17BD" w:rsidRPr="00447BEF" w:rsidRDefault="00CB17BD" w:rsidP="005655E8">
            <w:pPr>
              <w:ind w:right="49"/>
              <w:jc w:val="center"/>
              <w:rPr>
                <w:rFonts w:ascii="Arial" w:hAnsi="Arial" w:cs="Arial"/>
                <w:color w:val="000000" w:themeColor="text1"/>
                <w:sz w:val="14"/>
                <w:szCs w:val="14"/>
              </w:rPr>
            </w:pPr>
          </w:p>
          <w:p w14:paraId="3D00D0C8" w14:textId="77777777" w:rsidR="00CB17BD" w:rsidRPr="00447BEF" w:rsidRDefault="00CB17BD"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566CD5"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9A21F7" w14:textId="12F06DAF"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71F18592" w14:textId="77777777" w:rsidTr="004D34AD">
        <w:trPr>
          <w:jc w:val="center"/>
        </w:trPr>
        <w:tc>
          <w:tcPr>
            <w:tcW w:w="667" w:type="pct"/>
            <w:vMerge/>
            <w:vAlign w:val="center"/>
          </w:tcPr>
          <w:p w14:paraId="2DA09C10"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58FEA4F"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D1C79AA" w14:textId="77777777"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48746BF6" w14:textId="77777777" w:rsidR="00CB17BD" w:rsidRPr="00447BEF" w:rsidRDefault="00CB17BD" w:rsidP="005655E8">
            <w:pPr>
              <w:ind w:right="49"/>
              <w:jc w:val="both"/>
              <w:rPr>
                <w:rFonts w:ascii="Arial" w:hAnsi="Arial" w:cs="Arial"/>
                <w:color w:val="000000" w:themeColor="text1"/>
                <w:sz w:val="14"/>
                <w:szCs w:val="14"/>
              </w:rPr>
            </w:pPr>
          </w:p>
          <w:p w14:paraId="355EAA4A" w14:textId="77777777" w:rsidR="00CB17BD" w:rsidRPr="00447BEF" w:rsidRDefault="00CB17BD" w:rsidP="005655E8">
            <w:pPr>
              <w:ind w:right="49"/>
              <w:jc w:val="both"/>
              <w:rPr>
                <w:rFonts w:ascii="Arial" w:hAnsi="Arial" w:cs="Arial"/>
                <w:color w:val="000000" w:themeColor="text1"/>
                <w:sz w:val="14"/>
                <w:szCs w:val="14"/>
              </w:rPr>
            </w:pPr>
          </w:p>
          <w:p w14:paraId="0BB79E45" w14:textId="77777777" w:rsidR="00CB17BD" w:rsidRPr="00447BEF" w:rsidRDefault="00CB17BD" w:rsidP="005655E8">
            <w:pPr>
              <w:ind w:right="49"/>
              <w:jc w:val="both"/>
              <w:rPr>
                <w:rFonts w:ascii="Arial" w:hAnsi="Arial" w:cs="Arial"/>
                <w:color w:val="000000" w:themeColor="text1"/>
                <w:sz w:val="14"/>
                <w:szCs w:val="14"/>
              </w:rPr>
            </w:pPr>
          </w:p>
          <w:p w14:paraId="1E3F7830" w14:textId="77777777" w:rsidR="00CB17BD" w:rsidRPr="00447BEF" w:rsidRDefault="00CB17BD" w:rsidP="005655E8">
            <w:pPr>
              <w:ind w:right="49"/>
              <w:jc w:val="both"/>
              <w:rPr>
                <w:rFonts w:ascii="Arial" w:hAnsi="Arial" w:cs="Arial"/>
                <w:color w:val="000000" w:themeColor="text1"/>
                <w:sz w:val="14"/>
                <w:szCs w:val="14"/>
              </w:rPr>
            </w:pPr>
          </w:p>
          <w:p w14:paraId="03F288FB" w14:textId="217B1AA9"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A7DB9DD" w14:textId="77777777" w:rsidR="00CB17BD" w:rsidRPr="00447BEF" w:rsidRDefault="00CB17BD" w:rsidP="005655E8">
            <w:pPr>
              <w:ind w:right="49"/>
              <w:jc w:val="center"/>
              <w:rPr>
                <w:rFonts w:ascii="Arial" w:hAnsi="Arial" w:cs="Arial"/>
                <w:color w:val="000000" w:themeColor="text1"/>
                <w:sz w:val="14"/>
                <w:szCs w:val="14"/>
              </w:rPr>
            </w:pPr>
          </w:p>
          <w:p w14:paraId="144FFB00" w14:textId="77777777" w:rsidR="00CB17BD" w:rsidRPr="00447BEF" w:rsidRDefault="00CB17BD"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B5CECD1"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F5E226" w14:textId="715D555E"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46FD782F" w14:textId="77777777" w:rsidTr="004D34AD">
        <w:trPr>
          <w:jc w:val="center"/>
        </w:trPr>
        <w:tc>
          <w:tcPr>
            <w:tcW w:w="667" w:type="pct"/>
            <w:vMerge/>
            <w:vAlign w:val="center"/>
          </w:tcPr>
          <w:p w14:paraId="599E33F7"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53C635F"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8BD08C8" w14:textId="77777777"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2706AF42" w14:textId="0CE6D9DE"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67E3F35" w14:textId="77777777" w:rsidR="00CB17BD" w:rsidRPr="00447BEF" w:rsidRDefault="00CB17BD"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44BB1FD"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F819AB" w14:textId="4B21CD5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54AF6EF6" w14:textId="77777777" w:rsidTr="004D34AD">
        <w:trPr>
          <w:jc w:val="center"/>
        </w:trPr>
        <w:tc>
          <w:tcPr>
            <w:tcW w:w="667" w:type="pct"/>
            <w:vMerge/>
            <w:vAlign w:val="center"/>
          </w:tcPr>
          <w:p w14:paraId="04F86C5C"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961AB43"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2F3F8C4" w14:textId="09F0A4E2"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249B3F5C" w14:textId="77777777" w:rsidR="00CB17BD" w:rsidRPr="00447BEF" w:rsidRDefault="00CB17BD" w:rsidP="005655E8">
            <w:pPr>
              <w:ind w:right="49"/>
              <w:jc w:val="both"/>
              <w:rPr>
                <w:rFonts w:ascii="Arial" w:hAnsi="Arial" w:cs="Arial"/>
                <w:color w:val="000000" w:themeColor="text1"/>
                <w:sz w:val="14"/>
                <w:szCs w:val="14"/>
              </w:rPr>
            </w:pPr>
          </w:p>
          <w:p w14:paraId="72DA8330" w14:textId="77777777" w:rsidR="00CB17BD" w:rsidRPr="00447BEF" w:rsidRDefault="00CB17BD" w:rsidP="005655E8">
            <w:pPr>
              <w:ind w:right="49"/>
              <w:jc w:val="both"/>
              <w:rPr>
                <w:rFonts w:ascii="Arial" w:hAnsi="Arial" w:cs="Arial"/>
                <w:color w:val="000000" w:themeColor="text1"/>
                <w:sz w:val="14"/>
                <w:szCs w:val="14"/>
              </w:rPr>
            </w:pPr>
          </w:p>
          <w:p w14:paraId="43E7AF50" w14:textId="77777777" w:rsidR="00CB17BD" w:rsidRPr="00447BEF" w:rsidRDefault="00CB17BD" w:rsidP="005655E8">
            <w:pPr>
              <w:ind w:right="49"/>
              <w:jc w:val="both"/>
              <w:rPr>
                <w:rFonts w:ascii="Arial" w:hAnsi="Arial" w:cs="Arial"/>
                <w:color w:val="000000" w:themeColor="text1"/>
                <w:sz w:val="14"/>
                <w:szCs w:val="14"/>
              </w:rPr>
            </w:pPr>
          </w:p>
          <w:p w14:paraId="2A3D790A" w14:textId="3D2896FB"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3593A78" w14:textId="77777777" w:rsidR="00CB17BD" w:rsidRPr="00447BEF" w:rsidRDefault="00CB17BD" w:rsidP="005655E8">
            <w:pPr>
              <w:ind w:right="49"/>
              <w:jc w:val="center"/>
              <w:rPr>
                <w:rFonts w:ascii="Arial" w:hAnsi="Arial" w:cs="Arial"/>
                <w:color w:val="000000" w:themeColor="text1"/>
                <w:sz w:val="14"/>
                <w:szCs w:val="14"/>
              </w:rPr>
            </w:pPr>
          </w:p>
          <w:p w14:paraId="6124CC28" w14:textId="77777777" w:rsidR="00CB17BD" w:rsidRPr="00447BEF" w:rsidRDefault="00CB17BD"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BB90E12"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55DA5D3" w14:textId="30B86BF9"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7A8D9B52" w14:textId="77777777" w:rsidTr="004D34AD">
        <w:trPr>
          <w:jc w:val="center"/>
        </w:trPr>
        <w:tc>
          <w:tcPr>
            <w:tcW w:w="667" w:type="pct"/>
            <w:vMerge/>
            <w:vAlign w:val="center"/>
          </w:tcPr>
          <w:p w14:paraId="6940AF01"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18698D2"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3A199DD" w14:textId="77777777"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79988A93" w14:textId="77777777" w:rsidR="00CB17BD" w:rsidRPr="00447BEF" w:rsidRDefault="00CB17BD" w:rsidP="005655E8">
            <w:pPr>
              <w:ind w:right="49"/>
              <w:jc w:val="both"/>
              <w:rPr>
                <w:rFonts w:ascii="Arial" w:hAnsi="Arial" w:cs="Arial"/>
                <w:color w:val="000000" w:themeColor="text1"/>
                <w:sz w:val="14"/>
                <w:szCs w:val="14"/>
              </w:rPr>
            </w:pPr>
          </w:p>
          <w:p w14:paraId="6C091AB1" w14:textId="77777777" w:rsidR="00CB17BD" w:rsidRPr="00447BEF" w:rsidRDefault="00CB17BD" w:rsidP="005655E8">
            <w:pPr>
              <w:ind w:right="49"/>
              <w:jc w:val="both"/>
              <w:rPr>
                <w:rFonts w:ascii="Arial" w:hAnsi="Arial" w:cs="Arial"/>
                <w:color w:val="000000" w:themeColor="text1"/>
                <w:sz w:val="14"/>
                <w:szCs w:val="14"/>
              </w:rPr>
            </w:pPr>
          </w:p>
          <w:p w14:paraId="3451EAB8" w14:textId="5113EF5B" w:rsidR="00CB17BD" w:rsidRPr="00447BEF" w:rsidRDefault="00CB17BD" w:rsidP="005655E8">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5A65668" w14:textId="77777777" w:rsidR="00CB17BD" w:rsidRPr="00447BEF" w:rsidRDefault="00CB17BD" w:rsidP="005655E8">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94DAB26" w14:textId="77777777"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3ABA2B3" w14:textId="2BD134DA" w:rsidR="00CB17BD" w:rsidRPr="00447BEF" w:rsidRDefault="00CB17BD" w:rsidP="005655E8">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5CF4C7C0" w14:textId="77777777" w:rsidTr="004D34AD">
        <w:trPr>
          <w:jc w:val="center"/>
        </w:trPr>
        <w:tc>
          <w:tcPr>
            <w:tcW w:w="667" w:type="pct"/>
            <w:vMerge/>
            <w:vAlign w:val="center"/>
          </w:tcPr>
          <w:p w14:paraId="665B13BD"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F1125C8"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FE3479D" w14:textId="180D1264"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Análisis de indirectos: Indirectos, Financiamiento, Utilidad, Cargo Adicional.</w:t>
            </w:r>
          </w:p>
        </w:tc>
        <w:tc>
          <w:tcPr>
            <w:tcW w:w="1458" w:type="pct"/>
            <w:vAlign w:val="center"/>
          </w:tcPr>
          <w:p w14:paraId="48874D49" w14:textId="77777777" w:rsidR="00CB17BD" w:rsidRPr="00447BEF" w:rsidRDefault="00CB17BD" w:rsidP="00CB17BD">
            <w:pPr>
              <w:ind w:right="49"/>
              <w:jc w:val="both"/>
              <w:rPr>
                <w:rFonts w:ascii="Arial" w:hAnsi="Arial" w:cs="Arial"/>
                <w:color w:val="000000" w:themeColor="text1"/>
                <w:sz w:val="14"/>
                <w:szCs w:val="14"/>
              </w:rPr>
            </w:pPr>
          </w:p>
          <w:p w14:paraId="2D3F49B2" w14:textId="09ACC3E3" w:rsidR="00CB17BD" w:rsidRPr="00447BEF" w:rsidRDefault="00CB17BD" w:rsidP="00CB17BD">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3E39130" w14:textId="77777777" w:rsidR="00CB17BD" w:rsidRPr="00447BEF" w:rsidRDefault="00CB17BD" w:rsidP="00CB17BD">
            <w:pPr>
              <w:ind w:right="49"/>
              <w:jc w:val="center"/>
              <w:rPr>
                <w:rFonts w:ascii="Arial" w:hAnsi="Arial" w:cs="Arial"/>
                <w:color w:val="000000" w:themeColor="text1"/>
                <w:sz w:val="14"/>
                <w:szCs w:val="14"/>
              </w:rPr>
            </w:pPr>
          </w:p>
          <w:p w14:paraId="0C45C159"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FFB0E93" w14:textId="6B171DD0"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D6B003C" w14:textId="70DFB463"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CB17BD" w:rsidRPr="00447BEF" w14:paraId="3F80A74C" w14:textId="77777777" w:rsidTr="004D34AD">
        <w:trPr>
          <w:jc w:val="center"/>
        </w:trPr>
        <w:tc>
          <w:tcPr>
            <w:tcW w:w="667" w:type="pct"/>
            <w:vMerge/>
            <w:tcBorders>
              <w:bottom w:val="single" w:sz="4" w:space="0" w:color="auto"/>
            </w:tcBorders>
            <w:vAlign w:val="center"/>
          </w:tcPr>
          <w:p w14:paraId="559C0932"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E19B188"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ABC9D9A" w14:textId="2ED838BD"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de excepción a la licitación pública.</w:t>
            </w:r>
          </w:p>
        </w:tc>
        <w:tc>
          <w:tcPr>
            <w:tcW w:w="1458" w:type="pct"/>
            <w:vAlign w:val="center"/>
          </w:tcPr>
          <w:p w14:paraId="50F6E5B3" w14:textId="380574D7" w:rsidR="00CB17BD" w:rsidRPr="00447BEF" w:rsidRDefault="00CB17BD" w:rsidP="00CB17BD">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4602F33"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AD6EC2E" w14:textId="38FFA23A"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22F669F" w14:textId="41FF57B9"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CB17BD" w:rsidRPr="00447BEF" w14:paraId="621422CC" w14:textId="77777777" w:rsidTr="004D34AD">
        <w:trPr>
          <w:jc w:val="center"/>
        </w:trPr>
        <w:tc>
          <w:tcPr>
            <w:tcW w:w="667" w:type="pct"/>
            <w:vMerge w:val="restart"/>
            <w:vAlign w:val="center"/>
          </w:tcPr>
          <w:p w14:paraId="258C8104" w14:textId="1D953643"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1</w:t>
            </w:r>
          </w:p>
        </w:tc>
        <w:tc>
          <w:tcPr>
            <w:tcW w:w="744" w:type="pct"/>
            <w:vMerge w:val="restart"/>
            <w:tcBorders>
              <w:left w:val="nil"/>
            </w:tcBorders>
            <w:vAlign w:val="center"/>
          </w:tcPr>
          <w:p w14:paraId="1A3E4368" w14:textId="004F77C5"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61ACB529" w14:textId="0B81DEFE"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10545D3D" w14:textId="77777777" w:rsidR="00CB17BD" w:rsidRPr="00447BEF" w:rsidRDefault="00CB17BD" w:rsidP="00CB17BD">
            <w:pPr>
              <w:ind w:right="49"/>
              <w:jc w:val="both"/>
              <w:rPr>
                <w:rFonts w:ascii="Arial" w:hAnsi="Arial" w:cs="Arial"/>
                <w:color w:val="000000" w:themeColor="text1"/>
                <w:sz w:val="14"/>
                <w:szCs w:val="14"/>
              </w:rPr>
            </w:pPr>
          </w:p>
          <w:p w14:paraId="02AA8231" w14:textId="0F89B206"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307F40E2" w14:textId="77777777" w:rsidR="00CB17BD" w:rsidRPr="00447BEF" w:rsidRDefault="00CB17BD" w:rsidP="00CB17BD">
            <w:pPr>
              <w:ind w:right="49"/>
              <w:jc w:val="center"/>
              <w:rPr>
                <w:rFonts w:ascii="Arial" w:hAnsi="Arial" w:cs="Arial"/>
                <w:color w:val="000000" w:themeColor="text1"/>
                <w:sz w:val="14"/>
                <w:szCs w:val="14"/>
              </w:rPr>
            </w:pPr>
          </w:p>
          <w:p w14:paraId="1CE8FA7E"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62BCC02" w14:textId="30DE65D4"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93E3214" w14:textId="5EF53661"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3041A5BD" w14:textId="77777777" w:rsidTr="004D34AD">
        <w:trPr>
          <w:jc w:val="center"/>
        </w:trPr>
        <w:tc>
          <w:tcPr>
            <w:tcW w:w="667" w:type="pct"/>
            <w:vMerge/>
            <w:vAlign w:val="center"/>
          </w:tcPr>
          <w:p w14:paraId="3987DDED"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C59A391"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5E4BCAF" w14:textId="00340235"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3327323C" w14:textId="503C845D"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sidR="001A1888">
              <w:rPr>
                <w:rFonts w:ascii="Arial" w:hAnsi="Arial" w:cs="Arial"/>
                <w:color w:val="000000" w:themeColor="text1"/>
                <w:sz w:val="14"/>
                <w:szCs w:val="14"/>
              </w:rPr>
              <w:t xml:space="preserve"> </w:t>
            </w:r>
          </w:p>
        </w:tc>
        <w:tc>
          <w:tcPr>
            <w:tcW w:w="796" w:type="pct"/>
            <w:vAlign w:val="center"/>
          </w:tcPr>
          <w:p w14:paraId="0B815DF1"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36A4D09" w14:textId="7CFDA26A"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019FE67" w14:textId="294CC1BB"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33BACD3A" w14:textId="77777777" w:rsidTr="004D34AD">
        <w:trPr>
          <w:jc w:val="center"/>
        </w:trPr>
        <w:tc>
          <w:tcPr>
            <w:tcW w:w="667" w:type="pct"/>
            <w:vMerge/>
            <w:vAlign w:val="center"/>
          </w:tcPr>
          <w:p w14:paraId="618001ED"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6D6B8C4"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67AFE9B" w14:textId="00B0FB4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20A48C31" w14:textId="77777777" w:rsidR="00CB17BD" w:rsidRPr="00447BEF" w:rsidRDefault="00CB17BD" w:rsidP="00CB17BD">
            <w:pPr>
              <w:ind w:right="49"/>
              <w:jc w:val="both"/>
              <w:rPr>
                <w:rFonts w:ascii="Arial" w:hAnsi="Arial" w:cs="Arial"/>
                <w:color w:val="000000" w:themeColor="text1"/>
                <w:sz w:val="14"/>
                <w:szCs w:val="14"/>
              </w:rPr>
            </w:pPr>
          </w:p>
          <w:p w14:paraId="63A2EC85" w14:textId="77777777" w:rsidR="00CB17BD" w:rsidRPr="00447BEF" w:rsidRDefault="00CB17BD" w:rsidP="00CB17BD">
            <w:pPr>
              <w:ind w:right="49"/>
              <w:jc w:val="both"/>
              <w:rPr>
                <w:rFonts w:ascii="Arial" w:hAnsi="Arial" w:cs="Arial"/>
                <w:color w:val="000000" w:themeColor="text1"/>
                <w:sz w:val="14"/>
                <w:szCs w:val="14"/>
              </w:rPr>
            </w:pPr>
          </w:p>
          <w:p w14:paraId="2E954C69" w14:textId="7C58A2E9"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F6EBF13" w14:textId="77777777" w:rsidR="00CB17BD" w:rsidRPr="00447BEF" w:rsidRDefault="00CB17BD" w:rsidP="00CB17BD">
            <w:pPr>
              <w:ind w:right="49"/>
              <w:jc w:val="center"/>
              <w:rPr>
                <w:rFonts w:ascii="Arial" w:hAnsi="Arial" w:cs="Arial"/>
                <w:color w:val="000000" w:themeColor="text1"/>
                <w:sz w:val="14"/>
                <w:szCs w:val="14"/>
              </w:rPr>
            </w:pPr>
          </w:p>
          <w:p w14:paraId="06A5349E"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C048534" w14:textId="0AE0367E"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476FC54" w14:textId="56972FE0"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4D34AD" w:rsidRPr="00447BEF" w14:paraId="40AA192F" w14:textId="77777777" w:rsidTr="004D34AD">
        <w:trPr>
          <w:jc w:val="center"/>
        </w:trPr>
        <w:tc>
          <w:tcPr>
            <w:tcW w:w="667" w:type="pct"/>
            <w:vMerge w:val="restart"/>
            <w:vAlign w:val="center"/>
          </w:tcPr>
          <w:p w14:paraId="795F3012" w14:textId="77777777" w:rsidR="004D34AD" w:rsidRPr="00447BEF"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2</w:t>
            </w:r>
          </w:p>
        </w:tc>
        <w:tc>
          <w:tcPr>
            <w:tcW w:w="744" w:type="pct"/>
            <w:vMerge w:val="restart"/>
            <w:tcBorders>
              <w:left w:val="nil"/>
            </w:tcBorders>
            <w:vAlign w:val="center"/>
          </w:tcPr>
          <w:p w14:paraId="4E972629" w14:textId="77777777" w:rsidR="004D34AD" w:rsidRPr="00447BEF"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rPr>
            </w:pPr>
          </w:p>
          <w:p w14:paraId="2D0A5243" w14:textId="4972A7AB" w:rsidR="004D34AD" w:rsidRPr="00447BEF"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3C42909" w14:textId="07ED4B8F" w:rsidR="004D34AD" w:rsidRPr="00447BEF"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76719E9" w14:textId="77777777" w:rsidR="004D34AD" w:rsidRPr="00447BEF" w:rsidRDefault="004D34AD" w:rsidP="004D34A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Fecha de acta de presentación y apertura de proposiciones (15 días naturales en licitaciones nacionales y 10 días naturales cuando existan razones justificadas para reducir plazos).</w:t>
            </w:r>
          </w:p>
        </w:tc>
        <w:tc>
          <w:tcPr>
            <w:tcW w:w="1458" w:type="pct"/>
            <w:vAlign w:val="center"/>
          </w:tcPr>
          <w:p w14:paraId="3959B8BE" w14:textId="77777777" w:rsidR="004D34AD" w:rsidRPr="00447BEF" w:rsidRDefault="004D34AD" w:rsidP="004D34AD">
            <w:pPr>
              <w:ind w:right="49"/>
              <w:jc w:val="both"/>
              <w:rPr>
                <w:rFonts w:ascii="Arial" w:hAnsi="Arial" w:cs="Arial"/>
                <w:color w:val="000000" w:themeColor="text1"/>
                <w:sz w:val="14"/>
                <w:szCs w:val="14"/>
              </w:rPr>
            </w:pPr>
          </w:p>
          <w:p w14:paraId="4211143C" w14:textId="77777777" w:rsidR="004D34AD" w:rsidRPr="00447BEF" w:rsidRDefault="004D34AD" w:rsidP="004D34AD">
            <w:pPr>
              <w:ind w:right="49"/>
              <w:jc w:val="both"/>
              <w:rPr>
                <w:rFonts w:ascii="Arial" w:hAnsi="Arial" w:cs="Arial"/>
                <w:color w:val="000000" w:themeColor="text1"/>
                <w:sz w:val="14"/>
                <w:szCs w:val="14"/>
              </w:rPr>
            </w:pPr>
          </w:p>
          <w:p w14:paraId="24421904" w14:textId="77777777" w:rsidR="004D34AD" w:rsidRPr="00447BEF" w:rsidRDefault="004D34AD" w:rsidP="004D34AD">
            <w:pPr>
              <w:ind w:right="49"/>
              <w:jc w:val="both"/>
              <w:rPr>
                <w:rFonts w:ascii="Arial" w:hAnsi="Arial" w:cs="Arial"/>
                <w:color w:val="000000" w:themeColor="text1"/>
                <w:sz w:val="14"/>
                <w:szCs w:val="14"/>
              </w:rPr>
            </w:pPr>
          </w:p>
          <w:p w14:paraId="16C6726A" w14:textId="0C0D46EF" w:rsidR="004D34AD" w:rsidRPr="00447BEF" w:rsidRDefault="004D34AD" w:rsidP="004D34A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6201CAE" w14:textId="77777777" w:rsidR="004D34AD" w:rsidRPr="00447BEF" w:rsidRDefault="004D34AD" w:rsidP="004D34A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8F926B0" w14:textId="77777777" w:rsidR="004D34AD" w:rsidRPr="00447BEF"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94E01DB" w14:textId="1B9F5EB4" w:rsidR="004D34AD" w:rsidRPr="00447BEF" w:rsidRDefault="004D34AD" w:rsidP="004D34A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60254619" w14:textId="77777777" w:rsidTr="00B31F3A">
        <w:trPr>
          <w:trHeight w:val="672"/>
          <w:jc w:val="center"/>
        </w:trPr>
        <w:tc>
          <w:tcPr>
            <w:tcW w:w="667" w:type="pct"/>
            <w:vMerge/>
            <w:vAlign w:val="center"/>
          </w:tcPr>
          <w:p w14:paraId="5894E5D5"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341FA56" w14:textId="7E20026F"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52DACE6" w14:textId="7777777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744EF6D4" w14:textId="3C8C4FBB"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46005D9"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2CD1FC9"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2494693" w14:textId="7140BBC6"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596280CC" w14:textId="77777777" w:rsidTr="004D34AD">
        <w:trPr>
          <w:jc w:val="center"/>
        </w:trPr>
        <w:tc>
          <w:tcPr>
            <w:tcW w:w="667" w:type="pct"/>
            <w:vMerge/>
            <w:tcBorders>
              <w:bottom w:val="single" w:sz="4" w:space="0" w:color="auto"/>
            </w:tcBorders>
            <w:vAlign w:val="center"/>
          </w:tcPr>
          <w:p w14:paraId="10FF1EFA"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65413E5"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28BFF14" w14:textId="7777777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4FC54F4C" w14:textId="7777777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Con oficio DOP/1159/2020 del 18 de diciembre del 2020, anexo a la bitácora se anexa en el folio 01 el oficio de Designación de Obra. </w:t>
            </w:r>
          </w:p>
          <w:p w14:paraId="5F7FF6D1" w14:textId="730EBB6F" w:rsidR="00CB17BD" w:rsidRPr="00447BEF" w:rsidRDefault="00CB17BD" w:rsidP="00B91A8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w:t>
            </w:r>
            <w:r w:rsidR="00B91A8D">
              <w:rPr>
                <w:rFonts w:ascii="Arial" w:hAnsi="Arial" w:cs="Arial"/>
                <w:color w:val="000000" w:themeColor="text1"/>
                <w:sz w:val="14"/>
                <w:szCs w:val="14"/>
                <w:lang w:val="es-ES_tradnl"/>
              </w:rPr>
              <w:t xml:space="preserve">grado en el expediente de obra </w:t>
            </w:r>
            <w:r w:rsidRPr="00447BEF">
              <w:rPr>
                <w:rFonts w:ascii="Arial" w:hAnsi="Arial" w:cs="Arial"/>
                <w:color w:val="000000" w:themeColor="text1"/>
                <w:sz w:val="14"/>
                <w:szCs w:val="14"/>
                <w:lang w:val="es-ES_tradnl"/>
              </w:rPr>
              <w:t xml:space="preserve">se encuentra firmado por el Coordinador de Supervisores. </w:t>
            </w:r>
            <w:r w:rsidR="00B91A8D">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or tal motivo se ratifica la observación. No solventa, permanece como documentación irregular.</w:t>
            </w:r>
            <w:r w:rsidR="001A1888">
              <w:rPr>
                <w:rFonts w:ascii="Arial" w:hAnsi="Arial" w:cs="Arial"/>
                <w:color w:val="000000" w:themeColor="text1"/>
                <w:sz w:val="14"/>
                <w:szCs w:val="14"/>
                <w:lang w:val="es-ES_tradnl"/>
              </w:rPr>
              <w:t xml:space="preserve"> </w:t>
            </w:r>
          </w:p>
        </w:tc>
        <w:tc>
          <w:tcPr>
            <w:tcW w:w="796" w:type="pct"/>
            <w:vAlign w:val="center"/>
          </w:tcPr>
          <w:p w14:paraId="4B2CA976"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0B6DDF2C"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9519233" w14:textId="0AF08E09"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76192DF5" w14:textId="77777777" w:rsidTr="004D34AD">
        <w:trPr>
          <w:jc w:val="center"/>
        </w:trPr>
        <w:tc>
          <w:tcPr>
            <w:tcW w:w="667" w:type="pct"/>
            <w:vMerge w:val="restart"/>
            <w:vAlign w:val="center"/>
          </w:tcPr>
          <w:p w14:paraId="32F3FCE2" w14:textId="33F9E096"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2</w:t>
            </w:r>
          </w:p>
        </w:tc>
        <w:tc>
          <w:tcPr>
            <w:tcW w:w="744" w:type="pct"/>
            <w:vMerge w:val="restart"/>
            <w:tcBorders>
              <w:left w:val="nil"/>
            </w:tcBorders>
            <w:vAlign w:val="center"/>
          </w:tcPr>
          <w:p w14:paraId="1429AECA"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rPr>
            </w:pPr>
          </w:p>
          <w:p w14:paraId="1E233C20"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55393DB8"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001B0F6" w14:textId="7777777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2BEE7D2C" w14:textId="76107BC1" w:rsidR="00CB17BD" w:rsidRPr="00447BEF" w:rsidRDefault="00CB17BD" w:rsidP="00B91A8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Con oficio DOP/1159/2020 del 18 de diciembre del 2020, se presenta el libro de bitácora, pero no solventa, ya que en el expediente de obra vienen las hojas originales desprendidas, </w:t>
            </w:r>
            <w:r w:rsidR="00B91A8D">
              <w:rPr>
                <w:rFonts w:ascii="Arial" w:hAnsi="Arial" w:cs="Arial"/>
                <w:color w:val="000000" w:themeColor="text1"/>
                <w:sz w:val="14"/>
                <w:szCs w:val="14"/>
              </w:rPr>
              <w:t>siendo esto una irregularidad</w:t>
            </w:r>
            <w:r w:rsidRPr="00447BEF">
              <w:rPr>
                <w:rFonts w:ascii="Arial" w:hAnsi="Arial" w:cs="Arial"/>
                <w:color w:val="000000" w:themeColor="text1"/>
                <w:sz w:val="14"/>
                <w:szCs w:val="14"/>
              </w:rPr>
              <w:t xml:space="preserve"> puesto que las copias de las hojas de bitácora deberán ser desprendibles, no así las originales.</w:t>
            </w:r>
          </w:p>
        </w:tc>
        <w:tc>
          <w:tcPr>
            <w:tcW w:w="796" w:type="pct"/>
            <w:vAlign w:val="center"/>
          </w:tcPr>
          <w:p w14:paraId="7744D679"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6E4E9D4"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EB25E2" w14:textId="25EF7480"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CB17BD" w:rsidRPr="00447BEF" w14:paraId="1FB709E5" w14:textId="77777777" w:rsidTr="004D34AD">
        <w:trPr>
          <w:jc w:val="center"/>
        </w:trPr>
        <w:tc>
          <w:tcPr>
            <w:tcW w:w="667" w:type="pct"/>
            <w:vMerge/>
            <w:vAlign w:val="center"/>
          </w:tcPr>
          <w:p w14:paraId="3F050E8F"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00C55D9"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4462DC4" w14:textId="7777777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03567A12" w14:textId="77777777"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 de diciembre del 2020; anexo a la bitácora se anexa en el folio 03 al 04 el Dictamen Técnico con la firma del Residente de Obra.</w:t>
            </w:r>
          </w:p>
          <w:p w14:paraId="2795AB0E" w14:textId="26829B82" w:rsidR="00CB17BD" w:rsidRPr="00447BEF" w:rsidRDefault="00CB17BD" w:rsidP="00CB17BD">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Se presenta dictamen técnico firmado por el residente de obra, sin embargo, en el expediente técnico de la obra in</w:t>
            </w:r>
            <w:r w:rsidR="00B91A8D">
              <w:rPr>
                <w:rFonts w:ascii="Arial" w:hAnsi="Arial" w:cs="Arial"/>
                <w:color w:val="000000" w:themeColor="text1"/>
                <w:sz w:val="14"/>
                <w:szCs w:val="14"/>
              </w:rPr>
              <w:t>tegraron uno que se encuentra fi</w:t>
            </w:r>
            <w:r w:rsidRPr="00447BEF">
              <w:rPr>
                <w:rFonts w:ascii="Arial" w:hAnsi="Arial" w:cs="Arial"/>
                <w:color w:val="000000" w:themeColor="text1"/>
                <w:sz w:val="14"/>
                <w:szCs w:val="14"/>
              </w:rPr>
              <w:t xml:space="preserve">rmado por </w:t>
            </w:r>
            <w:r w:rsidR="00B91A8D">
              <w:rPr>
                <w:rFonts w:ascii="Arial" w:hAnsi="Arial" w:cs="Arial"/>
                <w:color w:val="000000" w:themeColor="text1"/>
                <w:sz w:val="14"/>
                <w:szCs w:val="14"/>
              </w:rPr>
              <w:t xml:space="preserve">el </w:t>
            </w:r>
            <w:r w:rsidRPr="00447BEF">
              <w:rPr>
                <w:rFonts w:ascii="Arial" w:hAnsi="Arial" w:cs="Arial"/>
                <w:color w:val="000000" w:themeColor="text1"/>
                <w:sz w:val="14"/>
                <w:szCs w:val="14"/>
              </w:rPr>
              <w:t>coordinador de supervisores, por tal motivo no solventa.</w:t>
            </w:r>
            <w:r w:rsidR="001A1888">
              <w:rPr>
                <w:rFonts w:ascii="Arial" w:hAnsi="Arial" w:cs="Arial"/>
                <w:color w:val="000000" w:themeColor="text1"/>
                <w:sz w:val="14"/>
                <w:szCs w:val="14"/>
              </w:rPr>
              <w:t xml:space="preserve"> </w:t>
            </w:r>
          </w:p>
        </w:tc>
        <w:tc>
          <w:tcPr>
            <w:tcW w:w="796" w:type="pct"/>
            <w:vAlign w:val="center"/>
          </w:tcPr>
          <w:p w14:paraId="33CFF980" w14:textId="77777777" w:rsidR="00CB17BD" w:rsidRPr="00447BEF" w:rsidRDefault="00CB17BD" w:rsidP="00CB17BD">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4CA36CEE" w14:textId="7777777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6679B21" w14:textId="5398C287" w:rsidR="00CB17BD" w:rsidRPr="00447BEF" w:rsidRDefault="00CB17BD" w:rsidP="00CB17BD">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0E251D89" w14:textId="77777777" w:rsidTr="004D34AD">
        <w:trPr>
          <w:jc w:val="center"/>
        </w:trPr>
        <w:tc>
          <w:tcPr>
            <w:tcW w:w="667" w:type="pct"/>
            <w:vAlign w:val="center"/>
          </w:tcPr>
          <w:p w14:paraId="3BA96606" w14:textId="348456EE"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30, Observación 2</w:t>
            </w:r>
          </w:p>
        </w:tc>
        <w:tc>
          <w:tcPr>
            <w:tcW w:w="744" w:type="pct"/>
            <w:tcBorders>
              <w:left w:val="nil"/>
            </w:tcBorders>
            <w:vAlign w:val="center"/>
          </w:tcPr>
          <w:p w14:paraId="5407AD9E"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rPr>
            </w:pPr>
          </w:p>
          <w:p w14:paraId="459C7957"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p w14:paraId="6CBBB930"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8BC4B70" w14:textId="1C85B638"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50AC3B24"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 de diciembre del 2020, anexo a la bitácora se anexa en el folio 05 el Oficio de terminación de obra con sello de recibido el día 11/09/2019.</w:t>
            </w:r>
          </w:p>
          <w:p w14:paraId="6AA70231" w14:textId="6C8B6DEE"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Al documento que se encuentra en el expediente técnico, solo le faltaba el sello de acuse de recibo, mismo que viene integrado en este documento.</w:t>
            </w:r>
            <w:r w:rsidR="001A1888">
              <w:rPr>
                <w:rFonts w:ascii="Arial" w:hAnsi="Arial" w:cs="Arial"/>
                <w:color w:val="000000" w:themeColor="text1"/>
                <w:sz w:val="14"/>
                <w:szCs w:val="14"/>
              </w:rPr>
              <w:t xml:space="preserve"> </w:t>
            </w:r>
          </w:p>
        </w:tc>
        <w:tc>
          <w:tcPr>
            <w:tcW w:w="796" w:type="pct"/>
            <w:vAlign w:val="center"/>
          </w:tcPr>
          <w:p w14:paraId="27FC36FF"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40C1168" w14:textId="11D6971A"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7E048311" w14:textId="706F785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076F9" w:rsidRPr="00447BEF" w14:paraId="26712FD0" w14:textId="77777777" w:rsidTr="004D34AD">
        <w:trPr>
          <w:jc w:val="center"/>
        </w:trPr>
        <w:tc>
          <w:tcPr>
            <w:tcW w:w="667" w:type="pct"/>
            <w:vMerge w:val="restart"/>
            <w:vAlign w:val="center"/>
          </w:tcPr>
          <w:p w14:paraId="492B8688"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31, Observación 1</w:t>
            </w:r>
          </w:p>
          <w:p w14:paraId="5E0FE64A" w14:textId="673D150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restart"/>
            <w:vAlign w:val="center"/>
          </w:tcPr>
          <w:p w14:paraId="0A5A6866"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p w14:paraId="23027AAE" w14:textId="68DF48E1"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12917DD" w14:textId="77777777" w:rsidR="002076F9" w:rsidRPr="00447BEF" w:rsidRDefault="002076F9" w:rsidP="002076F9">
            <w:pPr>
              <w:spacing w:after="200" w:line="276" w:lineRule="auto"/>
              <w:contextualSpacing/>
              <w:rPr>
                <w:rFonts w:ascii="Arial" w:hAnsi="Arial" w:cs="Arial"/>
                <w:color w:val="000000" w:themeColor="text1"/>
                <w:sz w:val="14"/>
                <w:szCs w:val="14"/>
              </w:rPr>
            </w:pPr>
            <w:r w:rsidRPr="00447BEF">
              <w:rPr>
                <w:rFonts w:ascii="Arial" w:hAnsi="Arial" w:cs="Arial"/>
                <w:color w:val="000000" w:themeColor="text1"/>
                <w:sz w:val="14"/>
                <w:szCs w:val="14"/>
              </w:rPr>
              <w:t>Permisos, autorizaciones y licencias que se requieran.</w:t>
            </w:r>
          </w:p>
          <w:p w14:paraId="10854B09"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p>
        </w:tc>
        <w:tc>
          <w:tcPr>
            <w:tcW w:w="1458" w:type="pct"/>
            <w:vAlign w:val="center"/>
          </w:tcPr>
          <w:p w14:paraId="649C5243"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5C0CC4CE"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0E70553"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C42FF8" w14:textId="317378E4"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0914DD9E" w14:textId="77777777" w:rsidTr="004D34AD">
        <w:trPr>
          <w:jc w:val="center"/>
        </w:trPr>
        <w:tc>
          <w:tcPr>
            <w:tcW w:w="667" w:type="pct"/>
            <w:vMerge/>
            <w:vAlign w:val="center"/>
          </w:tcPr>
          <w:p w14:paraId="5F43F58F" w14:textId="26EC0FEC"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D30553A" w14:textId="6E2E8969"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2426996"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58D97F53"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2AF67935"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C94A8DD"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1F127A" w14:textId="102E2824"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7A8BC96E" w14:textId="77777777" w:rsidTr="004D34AD">
        <w:trPr>
          <w:jc w:val="center"/>
        </w:trPr>
        <w:tc>
          <w:tcPr>
            <w:tcW w:w="667" w:type="pct"/>
            <w:vMerge/>
            <w:vAlign w:val="center"/>
          </w:tcPr>
          <w:p w14:paraId="00869D4A" w14:textId="5155F916"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74CDDC6" w14:textId="20332E8F"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AE4D01E"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6710F65F"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10C894DF"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A03FA3D"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5A3DE17" w14:textId="4362D2B8"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1D3236F0" w14:textId="77777777" w:rsidTr="004D34AD">
        <w:trPr>
          <w:jc w:val="center"/>
        </w:trPr>
        <w:tc>
          <w:tcPr>
            <w:tcW w:w="667" w:type="pct"/>
            <w:vMerge/>
            <w:vAlign w:val="center"/>
          </w:tcPr>
          <w:p w14:paraId="5FBB8030" w14:textId="3989B99F"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7319BC3" w14:textId="77073522"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5315804"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impacto ambiental (Zona impactada). Resolutivo de evaluación del Informe Preventivo o exención de presentación de estudios de Impacto Ambiental.</w:t>
            </w:r>
          </w:p>
        </w:tc>
        <w:tc>
          <w:tcPr>
            <w:tcW w:w="1458" w:type="pct"/>
            <w:vAlign w:val="center"/>
          </w:tcPr>
          <w:p w14:paraId="510A5291" w14:textId="77777777" w:rsidR="002076F9" w:rsidRPr="00447BEF" w:rsidRDefault="002076F9" w:rsidP="002076F9">
            <w:pPr>
              <w:ind w:right="49"/>
              <w:jc w:val="both"/>
              <w:rPr>
                <w:rFonts w:ascii="Arial" w:hAnsi="Arial" w:cs="Arial"/>
                <w:color w:val="000000" w:themeColor="text1"/>
                <w:sz w:val="14"/>
                <w:szCs w:val="14"/>
              </w:rPr>
            </w:pPr>
          </w:p>
          <w:p w14:paraId="140E5899" w14:textId="77777777" w:rsidR="002076F9" w:rsidRPr="00447BEF" w:rsidRDefault="002076F9" w:rsidP="002076F9">
            <w:pPr>
              <w:ind w:right="49"/>
              <w:jc w:val="both"/>
              <w:rPr>
                <w:rFonts w:ascii="Arial" w:hAnsi="Arial" w:cs="Arial"/>
                <w:color w:val="000000" w:themeColor="text1"/>
                <w:sz w:val="14"/>
                <w:szCs w:val="14"/>
              </w:rPr>
            </w:pPr>
          </w:p>
          <w:p w14:paraId="0569A9D8" w14:textId="77777777" w:rsidR="002076F9" w:rsidRPr="00447BEF" w:rsidRDefault="002076F9" w:rsidP="002076F9">
            <w:pPr>
              <w:ind w:right="49"/>
              <w:jc w:val="both"/>
              <w:rPr>
                <w:rFonts w:ascii="Arial" w:hAnsi="Arial" w:cs="Arial"/>
                <w:color w:val="000000" w:themeColor="text1"/>
                <w:sz w:val="14"/>
                <w:szCs w:val="14"/>
              </w:rPr>
            </w:pPr>
          </w:p>
          <w:p w14:paraId="41A58927"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68B742A"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EF41E50"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63BBF99" w14:textId="045CAACD"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5D2951F3" w14:textId="77777777" w:rsidTr="004D34AD">
        <w:trPr>
          <w:jc w:val="center"/>
        </w:trPr>
        <w:tc>
          <w:tcPr>
            <w:tcW w:w="667" w:type="pct"/>
            <w:vMerge/>
            <w:vAlign w:val="center"/>
          </w:tcPr>
          <w:p w14:paraId="2A724D4F" w14:textId="26914EE0"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E0CAB68" w14:textId="4D940BF0"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4718C192"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1BC6E392"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815103C"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B1CB07B"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AB1AA1" w14:textId="19B4C296"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7E535C3C" w14:textId="77777777" w:rsidTr="00B31F3A">
        <w:trPr>
          <w:trHeight w:val="989"/>
          <w:jc w:val="center"/>
        </w:trPr>
        <w:tc>
          <w:tcPr>
            <w:tcW w:w="667" w:type="pct"/>
            <w:vMerge/>
            <w:vAlign w:val="center"/>
          </w:tcPr>
          <w:p w14:paraId="1539D1B7" w14:textId="2439CE7C"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662F0550" w14:textId="2D83C118"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4EBB1DE"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Autorización de conceptos no previstos en el catálogo de conceptos contratados.</w:t>
            </w:r>
          </w:p>
        </w:tc>
        <w:tc>
          <w:tcPr>
            <w:tcW w:w="1458" w:type="pct"/>
            <w:vAlign w:val="center"/>
          </w:tcPr>
          <w:p w14:paraId="51136964" w14:textId="34CA2FA0"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DOP/1159/2020 del 18/12/2020 presentan con el folio 005 un oficio que hace referencia a la autorización del convenio modificatorio, sin embargo, no es el documento solicitado.</w:t>
            </w:r>
            <w:r w:rsidR="001A1888">
              <w:rPr>
                <w:rFonts w:ascii="Arial" w:hAnsi="Arial" w:cs="Arial"/>
                <w:color w:val="000000" w:themeColor="text1"/>
                <w:sz w:val="14"/>
                <w:szCs w:val="14"/>
              </w:rPr>
              <w:t xml:space="preserve"> </w:t>
            </w:r>
          </w:p>
        </w:tc>
        <w:tc>
          <w:tcPr>
            <w:tcW w:w="796" w:type="pct"/>
            <w:vAlign w:val="center"/>
          </w:tcPr>
          <w:p w14:paraId="70BEEFB3"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67FEA614"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DF9AC49" w14:textId="14067624"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18FA9B95" w14:textId="77777777" w:rsidTr="004D34AD">
        <w:trPr>
          <w:jc w:val="center"/>
        </w:trPr>
        <w:tc>
          <w:tcPr>
            <w:tcW w:w="667" w:type="pct"/>
            <w:vMerge/>
            <w:vAlign w:val="center"/>
          </w:tcPr>
          <w:p w14:paraId="5F066354" w14:textId="7E5159D3"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31D7F56" w14:textId="00C47D43"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DAAB658"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49223F56" w14:textId="6A01DE7E" w:rsidR="002076F9" w:rsidRPr="00447BEF" w:rsidRDefault="002076F9" w:rsidP="008E60B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Con oficio DO</w:t>
            </w:r>
            <w:r w:rsidR="008E60B3">
              <w:rPr>
                <w:rFonts w:ascii="Arial" w:hAnsi="Arial" w:cs="Arial"/>
                <w:color w:val="000000" w:themeColor="text1"/>
                <w:sz w:val="14"/>
                <w:szCs w:val="14"/>
              </w:rPr>
              <w:t>P/1159/2020 de fecha 18/12/2020</w:t>
            </w:r>
            <w:r w:rsidRPr="00447BEF">
              <w:rPr>
                <w:rFonts w:ascii="Arial" w:hAnsi="Arial" w:cs="Arial"/>
                <w:color w:val="000000" w:themeColor="text1"/>
                <w:sz w:val="14"/>
                <w:szCs w:val="14"/>
              </w:rPr>
              <w:t xml:space="preserve"> </w:t>
            </w:r>
            <w:r w:rsidR="008E60B3">
              <w:rPr>
                <w:rFonts w:ascii="Arial" w:hAnsi="Arial" w:cs="Arial"/>
                <w:color w:val="000000" w:themeColor="text1"/>
                <w:sz w:val="14"/>
                <w:szCs w:val="14"/>
              </w:rPr>
              <w:t>s</w:t>
            </w:r>
            <w:r w:rsidRPr="00447BEF">
              <w:rPr>
                <w:rFonts w:ascii="Arial" w:hAnsi="Arial" w:cs="Arial"/>
                <w:color w:val="000000" w:themeColor="text1"/>
                <w:sz w:val="14"/>
                <w:szCs w:val="14"/>
              </w:rPr>
              <w:t>e entrega con el folio 001 el documento de terminación de los trabajos por parte de la contratista.</w:t>
            </w:r>
            <w:r w:rsidR="001A1888">
              <w:rPr>
                <w:rFonts w:ascii="Arial" w:hAnsi="Arial" w:cs="Arial"/>
                <w:color w:val="000000" w:themeColor="text1"/>
                <w:sz w:val="14"/>
                <w:szCs w:val="14"/>
              </w:rPr>
              <w:t xml:space="preserve"> </w:t>
            </w:r>
          </w:p>
        </w:tc>
        <w:tc>
          <w:tcPr>
            <w:tcW w:w="796" w:type="pct"/>
            <w:vAlign w:val="center"/>
          </w:tcPr>
          <w:p w14:paraId="41E49956"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79DB62F0"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Solventado</w:t>
            </w:r>
          </w:p>
        </w:tc>
        <w:tc>
          <w:tcPr>
            <w:tcW w:w="664" w:type="pct"/>
            <w:vAlign w:val="center"/>
          </w:tcPr>
          <w:p w14:paraId="012F91D7" w14:textId="2BE50FB0"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5034A244" w14:textId="77777777" w:rsidTr="004D34AD">
        <w:trPr>
          <w:jc w:val="center"/>
        </w:trPr>
        <w:tc>
          <w:tcPr>
            <w:tcW w:w="667" w:type="pct"/>
            <w:vMerge/>
            <w:vAlign w:val="center"/>
          </w:tcPr>
          <w:p w14:paraId="612F58A1"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067F1FD"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EBB62CE"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55CA6841" w14:textId="77777777" w:rsidR="002076F9" w:rsidRPr="00447BEF" w:rsidRDefault="002076F9" w:rsidP="002076F9">
            <w:pPr>
              <w:ind w:right="49"/>
              <w:jc w:val="both"/>
              <w:rPr>
                <w:rFonts w:ascii="Arial" w:hAnsi="Arial" w:cs="Arial"/>
                <w:color w:val="000000" w:themeColor="text1"/>
                <w:sz w:val="14"/>
                <w:szCs w:val="14"/>
              </w:rPr>
            </w:pPr>
          </w:p>
          <w:p w14:paraId="510E6346" w14:textId="77777777" w:rsidR="002076F9" w:rsidRPr="00447BEF" w:rsidRDefault="002076F9" w:rsidP="002076F9">
            <w:pPr>
              <w:ind w:right="49"/>
              <w:jc w:val="both"/>
              <w:rPr>
                <w:rFonts w:ascii="Arial" w:hAnsi="Arial" w:cs="Arial"/>
                <w:color w:val="000000" w:themeColor="text1"/>
                <w:sz w:val="14"/>
                <w:szCs w:val="14"/>
              </w:rPr>
            </w:pPr>
          </w:p>
          <w:p w14:paraId="30035038"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A293B61" w14:textId="77777777" w:rsidR="002076F9" w:rsidRPr="00447BEF" w:rsidRDefault="002076F9" w:rsidP="002076F9">
            <w:pPr>
              <w:ind w:right="49"/>
              <w:jc w:val="center"/>
              <w:rPr>
                <w:rFonts w:ascii="Arial" w:hAnsi="Arial" w:cs="Arial"/>
                <w:color w:val="000000" w:themeColor="text1"/>
                <w:sz w:val="14"/>
                <w:szCs w:val="14"/>
              </w:rPr>
            </w:pPr>
          </w:p>
          <w:p w14:paraId="6AD7B334"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002D038"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6FAD7C6" w14:textId="09B8DA6C"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6D890C46" w14:textId="77777777" w:rsidTr="004D34AD">
        <w:trPr>
          <w:trHeight w:val="774"/>
          <w:jc w:val="center"/>
        </w:trPr>
        <w:tc>
          <w:tcPr>
            <w:tcW w:w="667" w:type="pct"/>
            <w:vMerge w:val="restart"/>
            <w:vAlign w:val="center"/>
          </w:tcPr>
          <w:p w14:paraId="0E41F4A8"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31, Observación 2</w:t>
            </w:r>
          </w:p>
        </w:tc>
        <w:tc>
          <w:tcPr>
            <w:tcW w:w="744" w:type="pct"/>
            <w:vMerge w:val="restart"/>
            <w:vAlign w:val="center"/>
          </w:tcPr>
          <w:p w14:paraId="13537E5E"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05238B82"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la evaluación de las proposiciones.</w:t>
            </w:r>
          </w:p>
        </w:tc>
        <w:tc>
          <w:tcPr>
            <w:tcW w:w="1458" w:type="pct"/>
            <w:vAlign w:val="center"/>
          </w:tcPr>
          <w:p w14:paraId="3FABA5E9"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3708B183"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38ECE92"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897AB06" w14:textId="026677D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701B8512" w14:textId="77777777" w:rsidTr="00B31F3A">
        <w:trPr>
          <w:trHeight w:val="2601"/>
          <w:jc w:val="center"/>
        </w:trPr>
        <w:tc>
          <w:tcPr>
            <w:tcW w:w="667" w:type="pct"/>
            <w:vMerge/>
            <w:vAlign w:val="center"/>
          </w:tcPr>
          <w:p w14:paraId="3DA8C673"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ED20EB6"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B8B02EE"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0EFC41C0"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se recibe oficio DOP/818/2019 del 17/07/2019 el cual hace referencia a designación de residente de obra. Folio 002.</w:t>
            </w:r>
          </w:p>
          <w:p w14:paraId="7E731BB1" w14:textId="0064F0F0" w:rsidR="002076F9" w:rsidRPr="00447BEF" w:rsidRDefault="002076F9" w:rsidP="008E60B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lang w:val="es-ES_tradnl"/>
              </w:rPr>
              <w:t>El documento presentado fue firmado por el Director de Obras Públicas, pero es un documento que ya no se debe corregir porque se estaría modificando el original, puesto que el oficio integrado en el expediente d</w:t>
            </w:r>
            <w:r w:rsidR="008E60B3">
              <w:rPr>
                <w:rFonts w:ascii="Arial" w:hAnsi="Arial" w:cs="Arial"/>
                <w:color w:val="000000" w:themeColor="text1"/>
                <w:sz w:val="14"/>
                <w:szCs w:val="14"/>
                <w:lang w:val="es-ES_tradnl"/>
              </w:rPr>
              <w:t xml:space="preserve">e obra </w:t>
            </w:r>
            <w:r w:rsidRPr="00447BEF">
              <w:rPr>
                <w:rFonts w:ascii="Arial" w:hAnsi="Arial" w:cs="Arial"/>
                <w:color w:val="000000" w:themeColor="text1"/>
                <w:sz w:val="14"/>
                <w:szCs w:val="14"/>
                <w:lang w:val="es-ES_tradnl"/>
              </w:rPr>
              <w:t xml:space="preserve">se encuentra firmado por el Coordinador de Supervisores. </w:t>
            </w:r>
            <w:r w:rsidR="008E60B3">
              <w:rPr>
                <w:rFonts w:ascii="Arial" w:hAnsi="Arial" w:cs="Arial"/>
                <w:color w:val="000000" w:themeColor="text1"/>
                <w:sz w:val="14"/>
                <w:szCs w:val="14"/>
                <w:lang w:val="es-ES_tradnl"/>
              </w:rPr>
              <w:t>P</w:t>
            </w:r>
            <w:r w:rsidRPr="00447BEF">
              <w:rPr>
                <w:rFonts w:ascii="Arial" w:hAnsi="Arial" w:cs="Arial"/>
                <w:color w:val="000000" w:themeColor="text1"/>
                <w:sz w:val="14"/>
                <w:szCs w:val="14"/>
                <w:lang w:val="es-ES_tradnl"/>
              </w:rPr>
              <w:t>or tal motivo se ratifica la observación. No solventa, permanece como documentación irregular.</w:t>
            </w:r>
            <w:r w:rsidR="001A1888">
              <w:rPr>
                <w:rFonts w:ascii="Arial" w:hAnsi="Arial" w:cs="Arial"/>
                <w:color w:val="000000" w:themeColor="text1"/>
                <w:sz w:val="14"/>
                <w:szCs w:val="14"/>
                <w:lang w:val="es-ES_tradnl"/>
              </w:rPr>
              <w:t xml:space="preserve"> </w:t>
            </w:r>
          </w:p>
        </w:tc>
        <w:tc>
          <w:tcPr>
            <w:tcW w:w="796" w:type="pct"/>
            <w:vAlign w:val="center"/>
          </w:tcPr>
          <w:p w14:paraId="20FA574E"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3EF40482"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09E9DE0" w14:textId="775CEB86"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16FED575" w14:textId="77777777" w:rsidTr="004D34AD">
        <w:trPr>
          <w:jc w:val="center"/>
        </w:trPr>
        <w:tc>
          <w:tcPr>
            <w:tcW w:w="667" w:type="pct"/>
            <w:vMerge/>
            <w:vAlign w:val="center"/>
          </w:tcPr>
          <w:p w14:paraId="6ACCF68D"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541B7888"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CEBD63E"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3E86E463"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se recibe la bitácora físicamente.</w:t>
            </w:r>
          </w:p>
          <w:p w14:paraId="58AB1BF1" w14:textId="3DEAB299" w:rsidR="002076F9" w:rsidRPr="00447BEF" w:rsidRDefault="002076F9" w:rsidP="008E60B3">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se presenta el libro de bitácora, pero no solventa, ya que en el expediente de obra vienen las hojas originales desprendidas, </w:t>
            </w:r>
            <w:r w:rsidR="008E60B3">
              <w:rPr>
                <w:rFonts w:ascii="Arial" w:hAnsi="Arial" w:cs="Arial"/>
                <w:color w:val="000000" w:themeColor="text1"/>
                <w:sz w:val="14"/>
                <w:szCs w:val="14"/>
              </w:rPr>
              <w:t>siendo una irregularidad</w:t>
            </w:r>
            <w:r w:rsidRPr="00447BEF">
              <w:rPr>
                <w:rFonts w:ascii="Arial" w:hAnsi="Arial" w:cs="Arial"/>
                <w:color w:val="000000" w:themeColor="text1"/>
                <w:sz w:val="14"/>
                <w:szCs w:val="14"/>
              </w:rPr>
              <w:t xml:space="preserve"> puesto que las copias de las hojas de bitácora deberán ser desprendibles, no así las originales.</w:t>
            </w:r>
            <w:r w:rsidR="001A1888">
              <w:rPr>
                <w:rFonts w:ascii="Arial" w:hAnsi="Arial" w:cs="Arial"/>
                <w:color w:val="000000" w:themeColor="text1"/>
                <w:sz w:val="14"/>
                <w:szCs w:val="14"/>
              </w:rPr>
              <w:t xml:space="preserve"> </w:t>
            </w:r>
          </w:p>
        </w:tc>
        <w:tc>
          <w:tcPr>
            <w:tcW w:w="796" w:type="pct"/>
            <w:vAlign w:val="center"/>
          </w:tcPr>
          <w:p w14:paraId="375BC4E4"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569D3E96"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902AEF6" w14:textId="03F7E9CA"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7CDF84FE" w14:textId="77777777" w:rsidTr="004D34AD">
        <w:trPr>
          <w:jc w:val="center"/>
        </w:trPr>
        <w:tc>
          <w:tcPr>
            <w:tcW w:w="667" w:type="pct"/>
            <w:vMerge/>
            <w:tcBorders>
              <w:bottom w:val="single" w:sz="4" w:space="0" w:color="auto"/>
            </w:tcBorders>
            <w:vAlign w:val="center"/>
          </w:tcPr>
          <w:p w14:paraId="494FA4EC"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F76CD26"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BA8F55B"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dictamen técnico.</w:t>
            </w:r>
          </w:p>
        </w:tc>
        <w:tc>
          <w:tcPr>
            <w:tcW w:w="1458" w:type="pct"/>
            <w:vAlign w:val="center"/>
          </w:tcPr>
          <w:p w14:paraId="7BD999FE" w14:textId="7A027DFB"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w:t>
            </w:r>
            <w:r w:rsidR="008E60B3">
              <w:rPr>
                <w:rFonts w:ascii="Arial" w:hAnsi="Arial" w:cs="Arial"/>
                <w:color w:val="000000" w:themeColor="text1"/>
                <w:sz w:val="14"/>
                <w:szCs w:val="14"/>
              </w:rPr>
              <w:t>io DOP/1159/2020 del 18/12/2020</w:t>
            </w:r>
            <w:r w:rsidRPr="00447BEF">
              <w:rPr>
                <w:rFonts w:ascii="Arial" w:hAnsi="Arial" w:cs="Arial"/>
                <w:color w:val="000000" w:themeColor="text1"/>
                <w:sz w:val="14"/>
                <w:szCs w:val="14"/>
              </w:rPr>
              <w:t xml:space="preserve"> se entrega con folio 003-004 la justificación del dictamen técnico de los conceptos extraordinarios.</w:t>
            </w:r>
          </w:p>
          <w:p w14:paraId="1B4A5189" w14:textId="04154A0A" w:rsidR="002076F9" w:rsidRPr="00267B7A" w:rsidRDefault="008E60B3" w:rsidP="001A1888">
            <w:pPr>
              <w:ind w:right="49"/>
              <w:jc w:val="both"/>
              <w:rPr>
                <w:rFonts w:ascii="Arial" w:hAnsi="Arial" w:cs="Arial"/>
                <w:color w:val="000000" w:themeColor="text1"/>
                <w:sz w:val="14"/>
                <w:szCs w:val="14"/>
              </w:rPr>
            </w:pPr>
            <w:r>
              <w:rPr>
                <w:rFonts w:ascii="Arial" w:hAnsi="Arial" w:cs="Arial"/>
                <w:color w:val="000000" w:themeColor="text1"/>
                <w:sz w:val="14"/>
                <w:szCs w:val="14"/>
              </w:rPr>
              <w:t>Este documento está</w:t>
            </w:r>
            <w:r w:rsidR="002076F9" w:rsidRPr="00447BEF">
              <w:rPr>
                <w:rFonts w:ascii="Arial" w:hAnsi="Arial" w:cs="Arial"/>
                <w:color w:val="000000" w:themeColor="text1"/>
                <w:sz w:val="14"/>
                <w:szCs w:val="14"/>
              </w:rPr>
              <w:t xml:space="preserve"> firmado por el residente de obra, pero por ser documento irregular no se puede solventar debido a que en el expediente</w:t>
            </w:r>
            <w:r>
              <w:rPr>
                <w:rFonts w:ascii="Arial" w:hAnsi="Arial" w:cs="Arial"/>
                <w:color w:val="000000" w:themeColor="text1"/>
                <w:sz w:val="14"/>
                <w:szCs w:val="14"/>
              </w:rPr>
              <w:t>,</w:t>
            </w:r>
            <w:r w:rsidR="002076F9" w:rsidRPr="00447BEF">
              <w:rPr>
                <w:rFonts w:ascii="Arial" w:hAnsi="Arial" w:cs="Arial"/>
                <w:color w:val="000000" w:themeColor="text1"/>
                <w:sz w:val="14"/>
                <w:szCs w:val="14"/>
              </w:rPr>
              <w:t xml:space="preserve"> este mismo documento estaba firmado por el coordinador de supervisores. Asimismo, hace falta los anexos </w:t>
            </w:r>
            <w:r w:rsidR="00267B7A">
              <w:rPr>
                <w:rFonts w:ascii="Arial" w:hAnsi="Arial" w:cs="Arial"/>
                <w:color w:val="000000" w:themeColor="text1"/>
                <w:sz w:val="14"/>
                <w:szCs w:val="14"/>
              </w:rPr>
              <w:t>que se menciona en el dictamen.</w:t>
            </w:r>
          </w:p>
        </w:tc>
        <w:tc>
          <w:tcPr>
            <w:tcW w:w="796" w:type="pct"/>
            <w:vAlign w:val="center"/>
          </w:tcPr>
          <w:p w14:paraId="0D26BD01"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22D86BD"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796BD0D" w14:textId="55000135"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6B961E56" w14:textId="77777777" w:rsidTr="00B31F3A">
        <w:trPr>
          <w:trHeight w:val="716"/>
          <w:jc w:val="center"/>
        </w:trPr>
        <w:tc>
          <w:tcPr>
            <w:tcW w:w="667" w:type="pct"/>
            <w:vMerge w:val="restart"/>
            <w:vAlign w:val="center"/>
          </w:tcPr>
          <w:p w14:paraId="25FE0C58"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1</w:t>
            </w:r>
          </w:p>
        </w:tc>
        <w:tc>
          <w:tcPr>
            <w:tcW w:w="744" w:type="pct"/>
            <w:vMerge w:val="restart"/>
            <w:vAlign w:val="center"/>
          </w:tcPr>
          <w:p w14:paraId="1E2C606A"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277B912F"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4A7D8746"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CBB620B"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BAD2320"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C296861" w14:textId="0538C9FD"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04EC65D3" w14:textId="77777777" w:rsidTr="004D34AD">
        <w:trPr>
          <w:jc w:val="center"/>
        </w:trPr>
        <w:tc>
          <w:tcPr>
            <w:tcW w:w="667" w:type="pct"/>
            <w:vMerge/>
            <w:vAlign w:val="center"/>
          </w:tcPr>
          <w:p w14:paraId="7916C5EB"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9B3D229"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2927099"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46F6613E" w14:textId="77777777" w:rsidR="002076F9" w:rsidRPr="00447BEF" w:rsidRDefault="002076F9" w:rsidP="002076F9">
            <w:pPr>
              <w:ind w:right="49"/>
              <w:jc w:val="both"/>
              <w:rPr>
                <w:rFonts w:ascii="Arial" w:hAnsi="Arial" w:cs="Arial"/>
                <w:color w:val="000000" w:themeColor="text1"/>
                <w:sz w:val="14"/>
                <w:szCs w:val="14"/>
              </w:rPr>
            </w:pPr>
          </w:p>
          <w:p w14:paraId="74FD6230" w14:textId="77777777" w:rsidR="002076F9" w:rsidRPr="00447BEF" w:rsidRDefault="002076F9" w:rsidP="002076F9">
            <w:pPr>
              <w:ind w:right="49"/>
              <w:jc w:val="both"/>
              <w:rPr>
                <w:rFonts w:ascii="Arial" w:hAnsi="Arial" w:cs="Arial"/>
                <w:color w:val="000000" w:themeColor="text1"/>
                <w:sz w:val="14"/>
                <w:szCs w:val="14"/>
              </w:rPr>
            </w:pPr>
          </w:p>
          <w:p w14:paraId="37ACB40A" w14:textId="77777777" w:rsidR="002076F9" w:rsidRPr="00447BEF" w:rsidRDefault="002076F9" w:rsidP="002076F9">
            <w:pPr>
              <w:ind w:right="49"/>
              <w:jc w:val="both"/>
              <w:rPr>
                <w:rFonts w:ascii="Arial" w:hAnsi="Arial" w:cs="Arial"/>
                <w:color w:val="000000" w:themeColor="text1"/>
                <w:sz w:val="14"/>
                <w:szCs w:val="14"/>
              </w:rPr>
            </w:pPr>
          </w:p>
          <w:p w14:paraId="7783ACFC" w14:textId="77777777" w:rsidR="002076F9" w:rsidRPr="00447BEF" w:rsidRDefault="002076F9" w:rsidP="002076F9">
            <w:pPr>
              <w:ind w:right="49"/>
              <w:jc w:val="both"/>
              <w:rPr>
                <w:rFonts w:ascii="Arial" w:hAnsi="Arial" w:cs="Arial"/>
                <w:color w:val="000000" w:themeColor="text1"/>
                <w:sz w:val="14"/>
                <w:szCs w:val="14"/>
              </w:rPr>
            </w:pPr>
          </w:p>
          <w:p w14:paraId="11903915"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64EAA614" w14:textId="77777777" w:rsidR="002076F9" w:rsidRPr="00447BEF" w:rsidRDefault="002076F9" w:rsidP="002076F9">
            <w:pPr>
              <w:ind w:right="49"/>
              <w:jc w:val="center"/>
              <w:rPr>
                <w:rFonts w:ascii="Arial" w:hAnsi="Arial" w:cs="Arial"/>
                <w:color w:val="000000" w:themeColor="text1"/>
                <w:sz w:val="14"/>
                <w:szCs w:val="14"/>
              </w:rPr>
            </w:pPr>
          </w:p>
          <w:p w14:paraId="18F24A19"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2116C16"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16C5B04" w14:textId="7CD3011E"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076F9" w:rsidRPr="00447BEF" w14:paraId="370BFD4B" w14:textId="77777777" w:rsidTr="004D34AD">
        <w:trPr>
          <w:jc w:val="center"/>
        </w:trPr>
        <w:tc>
          <w:tcPr>
            <w:tcW w:w="667" w:type="pct"/>
            <w:vMerge/>
            <w:vAlign w:val="center"/>
          </w:tcPr>
          <w:p w14:paraId="7C0AFA0F"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C280A4F"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7205217"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eastAsia="Arial Unicode MS" w:hAnsi="Arial" w:cs="Arial"/>
                <w:color w:val="000000" w:themeColor="text1"/>
                <w:sz w:val="14"/>
                <w:szCs w:val="14"/>
              </w:rPr>
              <w:t>Estudios, proyectos arquitectónicos y de ingeniería de una obra, el catálogo de conceptos, normas y especificaciones de construcción, y programa de ejecución.</w:t>
            </w:r>
          </w:p>
        </w:tc>
        <w:tc>
          <w:tcPr>
            <w:tcW w:w="1458" w:type="pct"/>
            <w:vAlign w:val="center"/>
          </w:tcPr>
          <w:p w14:paraId="6DFA0A94" w14:textId="77777777" w:rsidR="002076F9" w:rsidRPr="00447BEF" w:rsidRDefault="002076F9" w:rsidP="002076F9">
            <w:pPr>
              <w:ind w:right="49"/>
              <w:jc w:val="both"/>
              <w:rPr>
                <w:rFonts w:ascii="Arial" w:hAnsi="Arial" w:cs="Arial"/>
                <w:color w:val="000000" w:themeColor="text1"/>
                <w:sz w:val="14"/>
                <w:szCs w:val="14"/>
              </w:rPr>
            </w:pPr>
          </w:p>
          <w:p w14:paraId="2C74C1E2" w14:textId="77777777" w:rsidR="002076F9" w:rsidRPr="00447BEF" w:rsidRDefault="002076F9" w:rsidP="002076F9">
            <w:pPr>
              <w:ind w:right="49"/>
              <w:jc w:val="both"/>
              <w:rPr>
                <w:rFonts w:ascii="Arial" w:hAnsi="Arial" w:cs="Arial"/>
                <w:color w:val="000000" w:themeColor="text1"/>
                <w:sz w:val="14"/>
                <w:szCs w:val="14"/>
              </w:rPr>
            </w:pPr>
          </w:p>
          <w:p w14:paraId="163EC728" w14:textId="77777777" w:rsidR="002076F9" w:rsidRPr="00447BEF" w:rsidRDefault="002076F9" w:rsidP="002076F9">
            <w:pPr>
              <w:ind w:right="49"/>
              <w:jc w:val="both"/>
              <w:rPr>
                <w:rFonts w:ascii="Arial" w:hAnsi="Arial" w:cs="Arial"/>
                <w:color w:val="000000" w:themeColor="text1"/>
                <w:sz w:val="14"/>
                <w:szCs w:val="14"/>
              </w:rPr>
            </w:pPr>
          </w:p>
          <w:p w14:paraId="016B0B06" w14:textId="77777777" w:rsidR="002076F9" w:rsidRPr="00447BEF" w:rsidRDefault="002076F9" w:rsidP="002076F9">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02928F38" w14:textId="77777777" w:rsidR="002076F9" w:rsidRPr="00447BEF" w:rsidRDefault="002076F9" w:rsidP="002076F9">
            <w:pPr>
              <w:ind w:right="49"/>
              <w:jc w:val="center"/>
              <w:rPr>
                <w:rFonts w:ascii="Arial" w:hAnsi="Arial" w:cs="Arial"/>
                <w:color w:val="000000" w:themeColor="text1"/>
                <w:sz w:val="14"/>
                <w:szCs w:val="14"/>
              </w:rPr>
            </w:pPr>
          </w:p>
          <w:p w14:paraId="4B8D0700" w14:textId="77777777" w:rsidR="002076F9" w:rsidRPr="00447BEF" w:rsidRDefault="002076F9" w:rsidP="002076F9">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C525E0D" w14:textId="77777777"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EEF2283" w14:textId="0F2AC02A" w:rsidR="002076F9" w:rsidRPr="00447BEF" w:rsidRDefault="002076F9" w:rsidP="002076F9">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7C5E071A" w14:textId="77777777" w:rsidTr="00B31F3A">
        <w:trPr>
          <w:trHeight w:val="785"/>
          <w:jc w:val="center"/>
        </w:trPr>
        <w:tc>
          <w:tcPr>
            <w:tcW w:w="667" w:type="pct"/>
            <w:vMerge w:val="restart"/>
            <w:vAlign w:val="center"/>
          </w:tcPr>
          <w:p w14:paraId="129B1D9C" w14:textId="55744CD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1</w:t>
            </w:r>
          </w:p>
        </w:tc>
        <w:tc>
          <w:tcPr>
            <w:tcW w:w="744" w:type="pct"/>
            <w:vMerge w:val="restart"/>
            <w:vAlign w:val="center"/>
          </w:tcPr>
          <w:p w14:paraId="63CBAED4" w14:textId="6E9209E0"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17FEEDF5" w14:textId="28AF9525"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Medidas o acciones de mitigación.</w:t>
            </w:r>
          </w:p>
        </w:tc>
        <w:tc>
          <w:tcPr>
            <w:tcW w:w="1458" w:type="pct"/>
            <w:vAlign w:val="center"/>
          </w:tcPr>
          <w:p w14:paraId="29FB9BE8" w14:textId="72F97A70" w:rsidR="00267B7A" w:rsidRPr="00447BEF" w:rsidRDefault="00267B7A" w:rsidP="00267B7A">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67DB1E42"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498ED32" w14:textId="5C24C8AE"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9D06FCD" w14:textId="0A339AF9"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046B9433" w14:textId="77777777" w:rsidTr="004D34AD">
        <w:trPr>
          <w:jc w:val="center"/>
        </w:trPr>
        <w:tc>
          <w:tcPr>
            <w:tcW w:w="667" w:type="pct"/>
            <w:vMerge/>
            <w:vAlign w:val="center"/>
          </w:tcPr>
          <w:p w14:paraId="3E436569" w14:textId="321E74D1"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3A963573" w14:textId="736E6E80"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2F8D617B" w14:textId="379B504F"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ACCDA71" w14:textId="77777777" w:rsidR="00267B7A" w:rsidRPr="00447BEF" w:rsidRDefault="00267B7A" w:rsidP="00267B7A">
            <w:pPr>
              <w:ind w:right="49"/>
              <w:jc w:val="both"/>
              <w:rPr>
                <w:rFonts w:ascii="Arial" w:hAnsi="Arial" w:cs="Arial"/>
                <w:color w:val="000000" w:themeColor="text1"/>
                <w:sz w:val="14"/>
                <w:szCs w:val="14"/>
              </w:rPr>
            </w:pPr>
          </w:p>
          <w:p w14:paraId="4FE50CDF" w14:textId="77777777" w:rsidR="00267B7A" w:rsidRPr="00447BEF" w:rsidRDefault="00267B7A" w:rsidP="00267B7A">
            <w:pPr>
              <w:ind w:right="49"/>
              <w:jc w:val="both"/>
              <w:rPr>
                <w:rFonts w:ascii="Arial" w:hAnsi="Arial" w:cs="Arial"/>
                <w:color w:val="000000" w:themeColor="text1"/>
                <w:sz w:val="14"/>
                <w:szCs w:val="14"/>
              </w:rPr>
            </w:pPr>
          </w:p>
          <w:p w14:paraId="212BAF8A" w14:textId="77777777" w:rsidR="00267B7A" w:rsidRPr="00447BEF" w:rsidRDefault="00267B7A" w:rsidP="00267B7A">
            <w:pPr>
              <w:ind w:right="49"/>
              <w:jc w:val="both"/>
              <w:rPr>
                <w:rFonts w:ascii="Arial" w:hAnsi="Arial" w:cs="Arial"/>
                <w:color w:val="000000" w:themeColor="text1"/>
                <w:sz w:val="14"/>
                <w:szCs w:val="14"/>
              </w:rPr>
            </w:pPr>
          </w:p>
          <w:p w14:paraId="5DE18A51" w14:textId="23FA0385" w:rsidR="00267B7A" w:rsidRPr="00447BEF" w:rsidRDefault="00267B7A" w:rsidP="00267B7A">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4965DC9C" w14:textId="77777777" w:rsidR="00267B7A" w:rsidRPr="00447BEF" w:rsidRDefault="00267B7A" w:rsidP="00267B7A">
            <w:pPr>
              <w:ind w:right="49"/>
              <w:jc w:val="center"/>
              <w:rPr>
                <w:rFonts w:ascii="Arial" w:hAnsi="Arial" w:cs="Arial"/>
                <w:color w:val="000000" w:themeColor="text1"/>
                <w:sz w:val="14"/>
                <w:szCs w:val="14"/>
              </w:rPr>
            </w:pPr>
          </w:p>
          <w:p w14:paraId="63CD1799"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0842F13" w14:textId="4E0F3AFF"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5A0ECA16" w14:textId="3957307D"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4E478157" w14:textId="77777777" w:rsidTr="004D34AD">
        <w:trPr>
          <w:jc w:val="center"/>
        </w:trPr>
        <w:tc>
          <w:tcPr>
            <w:tcW w:w="667" w:type="pct"/>
            <w:vMerge/>
            <w:vAlign w:val="center"/>
          </w:tcPr>
          <w:p w14:paraId="2E2112B7" w14:textId="2418CD4F"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5D7B412" w14:textId="2DD527BC"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23FC37" w14:textId="60EBFBCE"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Acreditación de la capacidad técnica mediante relación de contratos de obra, currículum de la empresa y del personal técnico propuesto.</w:t>
            </w:r>
          </w:p>
        </w:tc>
        <w:tc>
          <w:tcPr>
            <w:tcW w:w="1458" w:type="pct"/>
            <w:vAlign w:val="center"/>
          </w:tcPr>
          <w:p w14:paraId="58280A37" w14:textId="77777777" w:rsidR="00267B7A" w:rsidRPr="00447BEF" w:rsidRDefault="00267B7A" w:rsidP="00267B7A">
            <w:pPr>
              <w:ind w:right="49"/>
              <w:jc w:val="both"/>
              <w:rPr>
                <w:rFonts w:ascii="Arial" w:hAnsi="Arial" w:cs="Arial"/>
                <w:color w:val="000000" w:themeColor="text1"/>
                <w:sz w:val="14"/>
                <w:szCs w:val="14"/>
              </w:rPr>
            </w:pPr>
          </w:p>
          <w:p w14:paraId="131CCDE7" w14:textId="77777777" w:rsidR="00267B7A" w:rsidRPr="00447BEF" w:rsidRDefault="00267B7A" w:rsidP="00267B7A">
            <w:pPr>
              <w:ind w:right="49"/>
              <w:jc w:val="both"/>
              <w:rPr>
                <w:rFonts w:ascii="Arial" w:hAnsi="Arial" w:cs="Arial"/>
                <w:color w:val="000000" w:themeColor="text1"/>
                <w:sz w:val="14"/>
                <w:szCs w:val="14"/>
              </w:rPr>
            </w:pPr>
          </w:p>
          <w:p w14:paraId="228FB67B" w14:textId="5313DC4D" w:rsidR="00267B7A" w:rsidRPr="00447BEF" w:rsidRDefault="00267B7A" w:rsidP="00267B7A">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3BF75774"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E5840C1" w14:textId="1AE2E30C"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1AB93589" w14:textId="0D2CF80A"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6A15283C" w14:textId="77777777" w:rsidTr="004D34AD">
        <w:trPr>
          <w:jc w:val="center"/>
        </w:trPr>
        <w:tc>
          <w:tcPr>
            <w:tcW w:w="667" w:type="pct"/>
            <w:vMerge/>
            <w:vAlign w:val="center"/>
          </w:tcPr>
          <w:p w14:paraId="2839C5C4" w14:textId="07B6275E"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B64BDE7" w14:textId="69633899"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2D62E9E" w14:textId="11343F59"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Relación de maquinaria y equipo de construcción, indicando si son de su propiedad o rentados, así como su ubicación física.</w:t>
            </w:r>
          </w:p>
        </w:tc>
        <w:tc>
          <w:tcPr>
            <w:tcW w:w="1458" w:type="pct"/>
            <w:vAlign w:val="center"/>
          </w:tcPr>
          <w:p w14:paraId="1C6EF726" w14:textId="77777777" w:rsidR="00267B7A" w:rsidRPr="00447BEF" w:rsidRDefault="00267B7A" w:rsidP="00267B7A">
            <w:pPr>
              <w:ind w:right="49"/>
              <w:jc w:val="both"/>
              <w:rPr>
                <w:rFonts w:ascii="Arial" w:hAnsi="Arial" w:cs="Arial"/>
                <w:color w:val="000000" w:themeColor="text1"/>
                <w:sz w:val="14"/>
                <w:szCs w:val="14"/>
              </w:rPr>
            </w:pPr>
          </w:p>
          <w:p w14:paraId="1DC74C3A" w14:textId="680C4106" w:rsidR="00267B7A" w:rsidRPr="00447BEF" w:rsidRDefault="00267B7A" w:rsidP="00267B7A">
            <w:pPr>
              <w:ind w:right="49"/>
              <w:jc w:val="both"/>
              <w:rPr>
                <w:rFonts w:ascii="Arial" w:hAnsi="Arial" w:cs="Arial"/>
                <w:color w:val="000000" w:themeColor="text1"/>
                <w:sz w:val="14"/>
                <w:szCs w:val="14"/>
              </w:rPr>
            </w:pPr>
            <w:r w:rsidRPr="00447BEF">
              <w:rPr>
                <w:rFonts w:ascii="Arial" w:hAnsi="Arial" w:cs="Arial"/>
                <w:color w:val="000000" w:themeColor="text1"/>
                <w:sz w:val="14"/>
                <w:szCs w:val="14"/>
              </w:rPr>
              <w:t xml:space="preserve">No se presentó documentación </w:t>
            </w:r>
          </w:p>
        </w:tc>
        <w:tc>
          <w:tcPr>
            <w:tcW w:w="796" w:type="pct"/>
            <w:vAlign w:val="center"/>
          </w:tcPr>
          <w:p w14:paraId="39276350"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1C4050C" w14:textId="3719CFA0"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580244C5" w14:textId="743F059D"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154832CF" w14:textId="77777777" w:rsidTr="00B31F3A">
        <w:trPr>
          <w:trHeight w:val="754"/>
          <w:jc w:val="center"/>
        </w:trPr>
        <w:tc>
          <w:tcPr>
            <w:tcW w:w="667" w:type="pct"/>
            <w:vMerge/>
            <w:vAlign w:val="center"/>
          </w:tcPr>
          <w:p w14:paraId="3DD409E3" w14:textId="2CC736C1"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8C2EEC" w14:textId="11EE5AAB"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3EF0C4F6"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Dictamen de Adjudicación Directa</w:t>
            </w:r>
          </w:p>
        </w:tc>
        <w:tc>
          <w:tcPr>
            <w:tcW w:w="1458" w:type="pct"/>
            <w:vAlign w:val="center"/>
          </w:tcPr>
          <w:p w14:paraId="35C0F82B"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46FD6B8D"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313E993"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F46EB7" w14:textId="46D19020"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179922F0" w14:textId="77777777" w:rsidTr="00B31F3A">
        <w:trPr>
          <w:trHeight w:val="694"/>
          <w:jc w:val="center"/>
        </w:trPr>
        <w:tc>
          <w:tcPr>
            <w:tcW w:w="667" w:type="pct"/>
            <w:vMerge/>
            <w:vAlign w:val="center"/>
          </w:tcPr>
          <w:p w14:paraId="0DD1EEE4"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49C66370"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AE1ABE2" w14:textId="004492E1"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Acta de </w:t>
            </w:r>
            <w:r w:rsidR="009063A7">
              <w:rPr>
                <w:rFonts w:ascii="Arial" w:hAnsi="Arial" w:cs="Arial"/>
                <w:color w:val="000000" w:themeColor="text1"/>
                <w:sz w:val="14"/>
                <w:szCs w:val="14"/>
              </w:rPr>
              <w:t>Entrega-Recepción</w:t>
            </w:r>
            <w:r w:rsidRPr="00447BEF">
              <w:rPr>
                <w:rFonts w:ascii="Arial" w:hAnsi="Arial" w:cs="Arial"/>
                <w:color w:val="000000" w:themeColor="text1"/>
                <w:sz w:val="14"/>
                <w:szCs w:val="14"/>
              </w:rPr>
              <w:t xml:space="preserve"> física de los trabajos.</w:t>
            </w:r>
          </w:p>
        </w:tc>
        <w:tc>
          <w:tcPr>
            <w:tcW w:w="1458" w:type="pct"/>
            <w:vAlign w:val="center"/>
          </w:tcPr>
          <w:p w14:paraId="1E8BE208"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76B1A14"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2D474EA"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B961465" w14:textId="4F86B76C"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63D647A1" w14:textId="77777777" w:rsidTr="00B31F3A">
        <w:trPr>
          <w:trHeight w:val="846"/>
          <w:jc w:val="center"/>
        </w:trPr>
        <w:tc>
          <w:tcPr>
            <w:tcW w:w="667" w:type="pct"/>
            <w:vMerge/>
            <w:vAlign w:val="center"/>
          </w:tcPr>
          <w:p w14:paraId="68DE0629"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89F3CD8"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FEDFE29"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Defectos y vicios ocultos.</w:t>
            </w:r>
          </w:p>
        </w:tc>
        <w:tc>
          <w:tcPr>
            <w:tcW w:w="1458" w:type="pct"/>
            <w:vAlign w:val="center"/>
          </w:tcPr>
          <w:p w14:paraId="683C66F9"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No se presentó documentación </w:t>
            </w:r>
          </w:p>
        </w:tc>
        <w:tc>
          <w:tcPr>
            <w:tcW w:w="796" w:type="pct"/>
            <w:vAlign w:val="center"/>
          </w:tcPr>
          <w:p w14:paraId="704756DD"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7BDC5883"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F3CA016" w14:textId="32262656"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5D7DD266" w14:textId="77777777" w:rsidTr="004D34AD">
        <w:trPr>
          <w:jc w:val="center"/>
        </w:trPr>
        <w:tc>
          <w:tcPr>
            <w:tcW w:w="667" w:type="pct"/>
            <w:vMerge/>
            <w:vAlign w:val="center"/>
          </w:tcPr>
          <w:p w14:paraId="2E86CAF3"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4248F7E"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9A185A1"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Planos y normas definitivos.</w:t>
            </w:r>
          </w:p>
        </w:tc>
        <w:tc>
          <w:tcPr>
            <w:tcW w:w="1458" w:type="pct"/>
            <w:vAlign w:val="center"/>
          </w:tcPr>
          <w:p w14:paraId="14903574"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B5F4CF3"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217EDC2"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3B08D91C" w14:textId="263D9B8C"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669E2EA0" w14:textId="77777777" w:rsidTr="00B31F3A">
        <w:trPr>
          <w:trHeight w:val="690"/>
          <w:jc w:val="center"/>
        </w:trPr>
        <w:tc>
          <w:tcPr>
            <w:tcW w:w="667" w:type="pct"/>
            <w:vMerge/>
            <w:vAlign w:val="center"/>
          </w:tcPr>
          <w:p w14:paraId="3EFD7AFB"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D63C68D"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7C4E11F"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Periodo real de ejecución de obra.</w:t>
            </w:r>
          </w:p>
        </w:tc>
        <w:tc>
          <w:tcPr>
            <w:tcW w:w="1458" w:type="pct"/>
            <w:vAlign w:val="center"/>
          </w:tcPr>
          <w:p w14:paraId="76FD2A31"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69488206"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DB1137F"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D45B785" w14:textId="224FE05B"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3530BC7A" w14:textId="77777777" w:rsidTr="00B31F3A">
        <w:trPr>
          <w:trHeight w:val="756"/>
          <w:jc w:val="center"/>
        </w:trPr>
        <w:tc>
          <w:tcPr>
            <w:tcW w:w="667" w:type="pct"/>
            <w:vAlign w:val="center"/>
          </w:tcPr>
          <w:p w14:paraId="194A8CFA" w14:textId="1F48EE5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1</w:t>
            </w:r>
          </w:p>
        </w:tc>
        <w:tc>
          <w:tcPr>
            <w:tcW w:w="744" w:type="pct"/>
            <w:vAlign w:val="center"/>
          </w:tcPr>
          <w:p w14:paraId="5C0F009A" w14:textId="4BEC4969"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vAlign w:val="center"/>
          </w:tcPr>
          <w:p w14:paraId="4696ED1C" w14:textId="1DA5205E"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27132ADB" w14:textId="62D77C81"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7FD05034"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55FEBAD" w14:textId="75A1D7F1"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BE116B3" w14:textId="5CE63EE5"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153D5579" w14:textId="77777777" w:rsidTr="004D34AD">
        <w:trPr>
          <w:jc w:val="center"/>
        </w:trPr>
        <w:tc>
          <w:tcPr>
            <w:tcW w:w="667" w:type="pct"/>
            <w:vMerge w:val="restart"/>
            <w:vAlign w:val="center"/>
          </w:tcPr>
          <w:p w14:paraId="08BC04F3"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32, Observación 2</w:t>
            </w:r>
          </w:p>
        </w:tc>
        <w:tc>
          <w:tcPr>
            <w:tcW w:w="744" w:type="pct"/>
            <w:vMerge w:val="restart"/>
            <w:vAlign w:val="center"/>
          </w:tcPr>
          <w:p w14:paraId="30168A90"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Irregular</w:t>
            </w:r>
          </w:p>
        </w:tc>
        <w:tc>
          <w:tcPr>
            <w:tcW w:w="671" w:type="pct"/>
            <w:vAlign w:val="center"/>
          </w:tcPr>
          <w:p w14:paraId="6BCE7733"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Análisis de integración de Precios Unitarios</w:t>
            </w:r>
          </w:p>
        </w:tc>
        <w:tc>
          <w:tcPr>
            <w:tcW w:w="1458" w:type="pct"/>
            <w:vAlign w:val="center"/>
          </w:tcPr>
          <w:p w14:paraId="6ABFC4E7"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59F1C8FA"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BB810B6"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4F65F38D" w14:textId="7B1E0D16"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06DB4E21" w14:textId="77777777" w:rsidTr="00B31F3A">
        <w:trPr>
          <w:trHeight w:val="718"/>
          <w:jc w:val="center"/>
        </w:trPr>
        <w:tc>
          <w:tcPr>
            <w:tcW w:w="667" w:type="pct"/>
            <w:vMerge/>
            <w:vAlign w:val="center"/>
          </w:tcPr>
          <w:p w14:paraId="6D04AFFD"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67E05D1E"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25612A6E"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Justificación de excepción a la licitación pública</w:t>
            </w:r>
          </w:p>
        </w:tc>
        <w:tc>
          <w:tcPr>
            <w:tcW w:w="1458" w:type="pct"/>
            <w:vAlign w:val="center"/>
          </w:tcPr>
          <w:p w14:paraId="1BA59255"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39EB8E96"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CC9E3D1"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08357BCE" w14:textId="652C06EE"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67E7D72A" w14:textId="77777777" w:rsidTr="004D34AD">
        <w:trPr>
          <w:jc w:val="center"/>
        </w:trPr>
        <w:tc>
          <w:tcPr>
            <w:tcW w:w="667" w:type="pct"/>
            <w:vMerge/>
            <w:vAlign w:val="center"/>
          </w:tcPr>
          <w:p w14:paraId="2650F59F"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0AEB9FFE"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0C6594D7"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Oficio de designación de residente de obra (Supervisor).</w:t>
            </w:r>
          </w:p>
        </w:tc>
        <w:tc>
          <w:tcPr>
            <w:tcW w:w="1458" w:type="pct"/>
            <w:vAlign w:val="center"/>
          </w:tcPr>
          <w:p w14:paraId="300BAD1C"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4AFCDD11"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61B9C378"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E8CBAD2" w14:textId="1DA1B3DB"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2A3C754E" w14:textId="77777777" w:rsidTr="00B31F3A">
        <w:trPr>
          <w:trHeight w:val="796"/>
          <w:jc w:val="center"/>
        </w:trPr>
        <w:tc>
          <w:tcPr>
            <w:tcW w:w="667" w:type="pct"/>
            <w:vMerge/>
            <w:vAlign w:val="center"/>
          </w:tcPr>
          <w:p w14:paraId="44364E09"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725C78B2"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608F452A"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Bitácora de obra.</w:t>
            </w:r>
          </w:p>
        </w:tc>
        <w:tc>
          <w:tcPr>
            <w:tcW w:w="1458" w:type="pct"/>
            <w:vAlign w:val="center"/>
          </w:tcPr>
          <w:p w14:paraId="735D49E0"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5CE80C9C"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D38AECA"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296475D" w14:textId="72127D2B"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27E24877" w14:textId="77777777" w:rsidTr="004D34AD">
        <w:trPr>
          <w:jc w:val="center"/>
        </w:trPr>
        <w:tc>
          <w:tcPr>
            <w:tcW w:w="667" w:type="pct"/>
            <w:vMerge/>
            <w:vAlign w:val="center"/>
          </w:tcPr>
          <w:p w14:paraId="6C6D05DA"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D867834"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1ABE2E0C"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y fecha de terminación de los trabajos (Del Contratista).</w:t>
            </w:r>
          </w:p>
        </w:tc>
        <w:tc>
          <w:tcPr>
            <w:tcW w:w="1458" w:type="pct"/>
            <w:vAlign w:val="center"/>
          </w:tcPr>
          <w:p w14:paraId="0CF93CF5"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50A43821"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470A1B83"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9CE3C0A" w14:textId="49BC3145"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726AA11B" w14:textId="77777777" w:rsidTr="00B31F3A">
        <w:trPr>
          <w:trHeight w:val="746"/>
          <w:jc w:val="center"/>
        </w:trPr>
        <w:tc>
          <w:tcPr>
            <w:tcW w:w="667" w:type="pct"/>
            <w:vMerge/>
            <w:vAlign w:val="center"/>
          </w:tcPr>
          <w:p w14:paraId="2F02C83C"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18C878D2"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5DCFCDA7"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Notificación al contratista para la elaboración del finiquito.</w:t>
            </w:r>
          </w:p>
        </w:tc>
        <w:tc>
          <w:tcPr>
            <w:tcW w:w="1458" w:type="pct"/>
            <w:vAlign w:val="center"/>
          </w:tcPr>
          <w:p w14:paraId="081176CF"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1078F56"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A128932"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74260A6B" w14:textId="4791A01E"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6202FD93" w14:textId="77777777" w:rsidTr="004D34AD">
        <w:trPr>
          <w:jc w:val="center"/>
        </w:trPr>
        <w:tc>
          <w:tcPr>
            <w:tcW w:w="667" w:type="pct"/>
            <w:vMerge/>
            <w:tcBorders>
              <w:bottom w:val="single" w:sz="4" w:space="0" w:color="auto"/>
            </w:tcBorders>
            <w:vAlign w:val="center"/>
          </w:tcPr>
          <w:p w14:paraId="7FB37AEC"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744" w:type="pct"/>
            <w:vMerge/>
            <w:vAlign w:val="center"/>
          </w:tcPr>
          <w:p w14:paraId="237FA227"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p>
        </w:tc>
        <w:tc>
          <w:tcPr>
            <w:tcW w:w="671" w:type="pct"/>
            <w:vAlign w:val="center"/>
          </w:tcPr>
          <w:p w14:paraId="727C73BA"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Finiquito de obra.</w:t>
            </w:r>
          </w:p>
        </w:tc>
        <w:tc>
          <w:tcPr>
            <w:tcW w:w="1458" w:type="pct"/>
            <w:vAlign w:val="center"/>
          </w:tcPr>
          <w:p w14:paraId="2B70A44D"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1B5BF006"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3113C5AF"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5E93AA8E" w14:textId="17BA9F4F"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1151F24D" w14:textId="77777777" w:rsidTr="00AB3597">
        <w:trPr>
          <w:jc w:val="center"/>
        </w:trPr>
        <w:tc>
          <w:tcPr>
            <w:tcW w:w="5000" w:type="pct"/>
            <w:gridSpan w:val="6"/>
            <w:vAlign w:val="center"/>
          </w:tcPr>
          <w:p w14:paraId="27C6D123" w14:textId="7A1AB939" w:rsidR="00267B7A" w:rsidRPr="008E60B3" w:rsidRDefault="008E60B3" w:rsidP="00267B7A">
            <w:pPr>
              <w:overflowPunct w:val="0"/>
              <w:autoSpaceDE w:val="0"/>
              <w:autoSpaceDN w:val="0"/>
              <w:adjustRightInd w:val="0"/>
              <w:ind w:right="49"/>
              <w:jc w:val="center"/>
              <w:textAlignment w:val="baseline"/>
              <w:rPr>
                <w:rFonts w:ascii="Arial" w:hAnsi="Arial" w:cs="Arial"/>
                <w:b/>
                <w:sz w:val="14"/>
                <w:szCs w:val="14"/>
                <w:lang w:val="es-ES_tradnl"/>
              </w:rPr>
            </w:pPr>
            <w:r w:rsidRPr="008E60B3">
              <w:rPr>
                <w:rFonts w:ascii="Arial" w:hAnsi="Arial" w:cs="Arial"/>
                <w:b/>
                <w:bCs/>
                <w:sz w:val="14"/>
                <w:szCs w:val="18"/>
              </w:rPr>
              <w:t>Fondo de Aportaciones para el Fortalecimiento de los Municipios y de las Demarcaciones Territoriales del Distrito Federal.</w:t>
            </w:r>
          </w:p>
        </w:tc>
      </w:tr>
      <w:tr w:rsidR="00267B7A" w:rsidRPr="00447BEF" w14:paraId="5C6BF4B3" w14:textId="77777777" w:rsidTr="004D34AD">
        <w:trPr>
          <w:jc w:val="center"/>
        </w:trPr>
        <w:tc>
          <w:tcPr>
            <w:tcW w:w="667" w:type="pct"/>
            <w:vAlign w:val="center"/>
          </w:tcPr>
          <w:p w14:paraId="0FC92B7F"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33, Observación 1</w:t>
            </w:r>
          </w:p>
        </w:tc>
        <w:tc>
          <w:tcPr>
            <w:tcW w:w="744" w:type="pct"/>
            <w:tcBorders>
              <w:left w:val="nil"/>
            </w:tcBorders>
            <w:vAlign w:val="center"/>
          </w:tcPr>
          <w:p w14:paraId="33967177"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2D8BC344"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 y de las estimaciones #1, #2 y #3 finiquito</w:t>
            </w:r>
          </w:p>
        </w:tc>
        <w:tc>
          <w:tcPr>
            <w:tcW w:w="1458" w:type="pct"/>
            <w:vAlign w:val="center"/>
          </w:tcPr>
          <w:p w14:paraId="65CEC3CB" w14:textId="1437DE4D" w:rsidR="00267B7A" w:rsidRPr="00447BEF" w:rsidRDefault="00267B7A" w:rsidP="00267B7A">
            <w:pPr>
              <w:ind w:right="49"/>
              <w:jc w:val="both"/>
              <w:rPr>
                <w:rFonts w:ascii="Arial" w:hAnsi="Arial" w:cs="Arial"/>
                <w:sz w:val="14"/>
                <w:szCs w:val="14"/>
                <w:lang w:val="es-ES_tradnl"/>
              </w:rPr>
            </w:pPr>
            <w:r w:rsidRPr="00447BEF">
              <w:rPr>
                <w:rFonts w:ascii="Arial" w:hAnsi="Arial" w:cs="Arial"/>
                <w:sz w:val="14"/>
                <w:szCs w:val="14"/>
                <w:lang w:val="es-ES_tradnl"/>
              </w:rPr>
              <w:t>Con oficio DOP/1159/2020 del 18/12/2020 presentan los CFDI del anticipo y de las estimaciones #1, 2 y 3. Solventado $ 2,765,841.27, pendiente  de solventar $0.00</w:t>
            </w:r>
            <w:r w:rsidR="001A1888">
              <w:rPr>
                <w:rFonts w:ascii="Arial" w:hAnsi="Arial" w:cs="Arial"/>
                <w:sz w:val="14"/>
                <w:szCs w:val="14"/>
                <w:lang w:val="es-ES_tradnl"/>
              </w:rPr>
              <w:t>.</w:t>
            </w:r>
          </w:p>
        </w:tc>
        <w:tc>
          <w:tcPr>
            <w:tcW w:w="796" w:type="pct"/>
            <w:vAlign w:val="center"/>
          </w:tcPr>
          <w:p w14:paraId="483A3683"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Atendido</w:t>
            </w:r>
          </w:p>
          <w:p w14:paraId="7C4A0B6A" w14:textId="7DBB24F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FA4DAD1" w14:textId="77777777" w:rsidR="00267B7A" w:rsidRPr="00447BEF" w:rsidRDefault="00267B7A" w:rsidP="00267B7A">
            <w:pPr>
              <w:ind w:right="49"/>
              <w:jc w:val="center"/>
              <w:rPr>
                <w:rFonts w:ascii="Arial" w:hAnsi="Arial" w:cs="Arial"/>
                <w:sz w:val="14"/>
                <w:szCs w:val="14"/>
              </w:rPr>
            </w:pPr>
          </w:p>
          <w:p w14:paraId="326B60C3" w14:textId="24070AA1"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67B7A" w:rsidRPr="00447BEF" w14:paraId="59CADB67" w14:textId="77777777" w:rsidTr="00B31F3A">
        <w:trPr>
          <w:trHeight w:val="710"/>
          <w:jc w:val="center"/>
        </w:trPr>
        <w:tc>
          <w:tcPr>
            <w:tcW w:w="667" w:type="pct"/>
            <w:vMerge w:val="restart"/>
            <w:vAlign w:val="center"/>
          </w:tcPr>
          <w:p w14:paraId="34976B64"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Resultado 33, Observación 2</w:t>
            </w:r>
          </w:p>
        </w:tc>
        <w:tc>
          <w:tcPr>
            <w:tcW w:w="744" w:type="pct"/>
            <w:vMerge w:val="restart"/>
            <w:tcBorders>
              <w:left w:val="nil"/>
            </w:tcBorders>
            <w:vAlign w:val="center"/>
          </w:tcPr>
          <w:p w14:paraId="2FFFB88A"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Documentación Faltante</w:t>
            </w:r>
          </w:p>
        </w:tc>
        <w:tc>
          <w:tcPr>
            <w:tcW w:w="671" w:type="pct"/>
            <w:shd w:val="clear" w:color="auto" w:fill="auto"/>
            <w:vAlign w:val="center"/>
          </w:tcPr>
          <w:p w14:paraId="00575E7A"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Permisos, autorizaciones y licencias que se requieran.</w:t>
            </w:r>
          </w:p>
        </w:tc>
        <w:tc>
          <w:tcPr>
            <w:tcW w:w="1458" w:type="pct"/>
            <w:vAlign w:val="center"/>
          </w:tcPr>
          <w:p w14:paraId="32D027B7"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6907690"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F216DCC"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07DEBC5" w14:textId="651764FF"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15CBA798" w14:textId="77777777" w:rsidTr="00B31F3A">
        <w:trPr>
          <w:trHeight w:val="692"/>
          <w:jc w:val="center"/>
        </w:trPr>
        <w:tc>
          <w:tcPr>
            <w:tcW w:w="667" w:type="pct"/>
            <w:vMerge/>
            <w:vAlign w:val="center"/>
          </w:tcPr>
          <w:p w14:paraId="564FDB67"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0A0E837"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auto"/>
            <w:vAlign w:val="center"/>
          </w:tcPr>
          <w:p w14:paraId="47F9721A"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Regularización y adquisición de la tenencia de la tierra.</w:t>
            </w:r>
          </w:p>
        </w:tc>
        <w:tc>
          <w:tcPr>
            <w:tcW w:w="1458" w:type="pct"/>
            <w:vAlign w:val="center"/>
          </w:tcPr>
          <w:p w14:paraId="479B2D68"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729C015"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7BA9C2E"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1D064D2E" w14:textId="56B82EE1"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23C1F92A" w14:textId="77777777" w:rsidTr="004D34AD">
        <w:trPr>
          <w:jc w:val="center"/>
        </w:trPr>
        <w:tc>
          <w:tcPr>
            <w:tcW w:w="667" w:type="pct"/>
            <w:vMerge/>
            <w:vAlign w:val="center"/>
          </w:tcPr>
          <w:p w14:paraId="40E92971"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BE7A8DF"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shd w:val="clear" w:color="auto" w:fill="auto"/>
            <w:vAlign w:val="center"/>
          </w:tcPr>
          <w:p w14:paraId="11463E2B"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Medidas o acciones de mitigación.</w:t>
            </w:r>
          </w:p>
        </w:tc>
        <w:tc>
          <w:tcPr>
            <w:tcW w:w="1458" w:type="pct"/>
            <w:vAlign w:val="center"/>
          </w:tcPr>
          <w:p w14:paraId="4ECBB237"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7780C377"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1D7A41E"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68BFDE59" w14:textId="4A6764EF"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326AC9AF" w14:textId="77777777" w:rsidTr="004D34AD">
        <w:trPr>
          <w:jc w:val="center"/>
        </w:trPr>
        <w:tc>
          <w:tcPr>
            <w:tcW w:w="667" w:type="pct"/>
            <w:vMerge/>
            <w:vAlign w:val="center"/>
          </w:tcPr>
          <w:p w14:paraId="63808B42"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56B5C5C"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12C31928" w14:textId="1F8EC791"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 xml:space="preserve">Dictamen de impacto ambiental (Zona impactada) Resolutivo de evaluación del Informe Preventivo o </w:t>
            </w:r>
            <w:r w:rsidR="00EC08FE">
              <w:rPr>
                <w:rFonts w:ascii="Arial" w:hAnsi="Arial" w:cs="Arial"/>
                <w:color w:val="000000" w:themeColor="text1"/>
                <w:sz w:val="14"/>
                <w:szCs w:val="14"/>
              </w:rPr>
              <w:t>exención</w:t>
            </w:r>
            <w:r w:rsidRPr="00447BEF">
              <w:rPr>
                <w:rFonts w:ascii="Arial" w:hAnsi="Arial" w:cs="Arial"/>
                <w:color w:val="000000" w:themeColor="text1"/>
                <w:sz w:val="14"/>
                <w:szCs w:val="14"/>
              </w:rPr>
              <w:t xml:space="preserve"> de presentación de estudios de Impacto Ambiental.</w:t>
            </w:r>
          </w:p>
        </w:tc>
        <w:tc>
          <w:tcPr>
            <w:tcW w:w="1458" w:type="pct"/>
            <w:vAlign w:val="center"/>
          </w:tcPr>
          <w:p w14:paraId="61A8BDF0" w14:textId="7777777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se presentó documentación</w:t>
            </w:r>
          </w:p>
        </w:tc>
        <w:tc>
          <w:tcPr>
            <w:tcW w:w="796" w:type="pct"/>
            <w:vAlign w:val="center"/>
          </w:tcPr>
          <w:p w14:paraId="218B990D"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037B3AAE"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No solventado</w:t>
            </w:r>
          </w:p>
        </w:tc>
        <w:tc>
          <w:tcPr>
            <w:tcW w:w="664" w:type="pct"/>
            <w:vAlign w:val="center"/>
          </w:tcPr>
          <w:p w14:paraId="2986C61B" w14:textId="10201C4C"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lang w:val="es-ES_tradnl"/>
              </w:rPr>
            </w:pPr>
            <w:r w:rsidRPr="00447BEF">
              <w:rPr>
                <w:rFonts w:ascii="Arial" w:hAnsi="Arial" w:cs="Arial"/>
                <w:color w:val="000000" w:themeColor="text1"/>
                <w:sz w:val="14"/>
                <w:szCs w:val="14"/>
              </w:rPr>
              <w:t>Promoción de Responsabilidad Administrativa Sancionatoria</w:t>
            </w:r>
          </w:p>
        </w:tc>
      </w:tr>
      <w:tr w:rsidR="00267B7A" w:rsidRPr="00447BEF" w14:paraId="4C4DF3E5" w14:textId="77777777" w:rsidTr="004D34AD">
        <w:trPr>
          <w:jc w:val="center"/>
        </w:trPr>
        <w:tc>
          <w:tcPr>
            <w:tcW w:w="667" w:type="pct"/>
            <w:vMerge w:val="restart"/>
            <w:vAlign w:val="center"/>
          </w:tcPr>
          <w:p w14:paraId="3B59AD98" w14:textId="7829C91D"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Resultado 33, Observación 2</w:t>
            </w:r>
          </w:p>
        </w:tc>
        <w:tc>
          <w:tcPr>
            <w:tcW w:w="744" w:type="pct"/>
            <w:vMerge w:val="restart"/>
            <w:vAlign w:val="center"/>
          </w:tcPr>
          <w:p w14:paraId="7A6562D4" w14:textId="761550C6"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Documentación Faltante</w:t>
            </w:r>
          </w:p>
        </w:tc>
        <w:tc>
          <w:tcPr>
            <w:tcW w:w="671" w:type="pct"/>
            <w:vAlign w:val="center"/>
          </w:tcPr>
          <w:p w14:paraId="1E8D4B37" w14:textId="6C08D7B5"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Justificación de excepción a la Licitación Pública</w:t>
            </w:r>
          </w:p>
        </w:tc>
        <w:tc>
          <w:tcPr>
            <w:tcW w:w="1458" w:type="pct"/>
            <w:vAlign w:val="center"/>
          </w:tcPr>
          <w:p w14:paraId="2D8B3B8C" w14:textId="2A481F3C"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2BE30A9A"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51783709" w14:textId="401A8C90"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0BE4318F" w14:textId="558F4940"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3BE0AEBC" w14:textId="77777777" w:rsidTr="004D34AD">
        <w:trPr>
          <w:jc w:val="center"/>
        </w:trPr>
        <w:tc>
          <w:tcPr>
            <w:tcW w:w="667" w:type="pct"/>
            <w:vMerge/>
            <w:vAlign w:val="center"/>
          </w:tcPr>
          <w:p w14:paraId="659273D4"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3E726B7A"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691EA88" w14:textId="74FA0D64"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Difusión en la oficina de la convocante o en su página de internet.</w:t>
            </w:r>
          </w:p>
        </w:tc>
        <w:tc>
          <w:tcPr>
            <w:tcW w:w="1458" w:type="pct"/>
            <w:vAlign w:val="center"/>
          </w:tcPr>
          <w:p w14:paraId="66DF3A9F" w14:textId="37E099CF"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3E796401"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CD8D016" w14:textId="51FE50FB"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44B3AC2A" w14:textId="24758620"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7FB90B75" w14:textId="77777777" w:rsidTr="004D34AD">
        <w:trPr>
          <w:jc w:val="center"/>
        </w:trPr>
        <w:tc>
          <w:tcPr>
            <w:tcW w:w="667" w:type="pct"/>
            <w:vMerge/>
            <w:vAlign w:val="center"/>
          </w:tcPr>
          <w:p w14:paraId="359C3638"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44D8C69A"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4B47EDFE" w14:textId="4BA74467"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Autorización de conceptos no previstos en el catálogo de conceptos.</w:t>
            </w:r>
          </w:p>
        </w:tc>
        <w:tc>
          <w:tcPr>
            <w:tcW w:w="1458" w:type="pct"/>
            <w:vAlign w:val="center"/>
          </w:tcPr>
          <w:p w14:paraId="21820044" w14:textId="5D38BD84"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 fecha 18/12/2020 presentan un oficio que hace referencia a la autorización del convenio modificatorio, sin embargo, no es el documento solicitado.</w:t>
            </w:r>
            <w:r w:rsidR="001A1888">
              <w:rPr>
                <w:rFonts w:ascii="Arial" w:hAnsi="Arial" w:cs="Arial"/>
                <w:color w:val="000000" w:themeColor="text1"/>
                <w:sz w:val="14"/>
                <w:szCs w:val="14"/>
              </w:rPr>
              <w:t xml:space="preserve"> </w:t>
            </w:r>
          </w:p>
        </w:tc>
        <w:tc>
          <w:tcPr>
            <w:tcW w:w="796" w:type="pct"/>
            <w:vAlign w:val="center"/>
          </w:tcPr>
          <w:p w14:paraId="4853CC49"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13510620" w14:textId="51D0DC2B"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2664AFCD" w14:textId="549B3AAE"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158AFCC7" w14:textId="77777777" w:rsidTr="004D34AD">
        <w:trPr>
          <w:jc w:val="center"/>
        </w:trPr>
        <w:tc>
          <w:tcPr>
            <w:tcW w:w="667" w:type="pct"/>
            <w:vMerge/>
            <w:vAlign w:val="center"/>
          </w:tcPr>
          <w:p w14:paraId="78F98C59"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188A347C"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090C4028" w14:textId="622715FA"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Acta de extinción de derechos y obligaciones.</w:t>
            </w:r>
          </w:p>
        </w:tc>
        <w:tc>
          <w:tcPr>
            <w:tcW w:w="1458" w:type="pct"/>
            <w:vAlign w:val="center"/>
          </w:tcPr>
          <w:p w14:paraId="36060078" w14:textId="1082FFD3"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0C9CF9A1"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1F4CCF71" w14:textId="7D213CE6"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60BEDF57" w14:textId="7F2A3238"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56B18DD7" w14:textId="77777777" w:rsidTr="004D34AD">
        <w:trPr>
          <w:jc w:val="center"/>
        </w:trPr>
        <w:tc>
          <w:tcPr>
            <w:tcW w:w="667" w:type="pct"/>
            <w:vMerge/>
            <w:vAlign w:val="center"/>
          </w:tcPr>
          <w:p w14:paraId="10100E8D"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530AE9CC"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64B82840" w14:textId="10D5997D"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Registro de propiedad en las oficinas de Catastro y del Registro Público de la Propiedad y el Comercio del Estado.</w:t>
            </w:r>
          </w:p>
        </w:tc>
        <w:tc>
          <w:tcPr>
            <w:tcW w:w="1458" w:type="pct"/>
            <w:vAlign w:val="center"/>
          </w:tcPr>
          <w:p w14:paraId="07ED03BC" w14:textId="6D6E0FB9"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No se presentó documentación</w:t>
            </w:r>
          </w:p>
        </w:tc>
        <w:tc>
          <w:tcPr>
            <w:tcW w:w="796" w:type="pct"/>
            <w:vAlign w:val="center"/>
          </w:tcPr>
          <w:p w14:paraId="325E18B4"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atendido</w:t>
            </w:r>
          </w:p>
          <w:p w14:paraId="2AB4E6AA" w14:textId="5EE68BD4"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No solventado</w:t>
            </w:r>
          </w:p>
        </w:tc>
        <w:tc>
          <w:tcPr>
            <w:tcW w:w="664" w:type="pct"/>
            <w:vAlign w:val="center"/>
          </w:tcPr>
          <w:p w14:paraId="7901D767" w14:textId="4D8F2712"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25D4D831" w14:textId="77777777" w:rsidTr="004D34AD">
        <w:trPr>
          <w:jc w:val="center"/>
        </w:trPr>
        <w:tc>
          <w:tcPr>
            <w:tcW w:w="667" w:type="pct"/>
            <w:vMerge/>
            <w:vAlign w:val="center"/>
          </w:tcPr>
          <w:p w14:paraId="749B6205"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744" w:type="pct"/>
            <w:vMerge/>
            <w:vAlign w:val="center"/>
          </w:tcPr>
          <w:p w14:paraId="080C4FC2" w14:textId="77777777"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p>
        </w:tc>
        <w:tc>
          <w:tcPr>
            <w:tcW w:w="671" w:type="pct"/>
            <w:vAlign w:val="center"/>
          </w:tcPr>
          <w:p w14:paraId="5B5C755B" w14:textId="07DABC54"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Comprobante Fiscal Digital.</w:t>
            </w:r>
          </w:p>
        </w:tc>
        <w:tc>
          <w:tcPr>
            <w:tcW w:w="1458" w:type="pct"/>
            <w:vAlign w:val="center"/>
          </w:tcPr>
          <w:p w14:paraId="050F0086" w14:textId="3558B78D" w:rsidR="00267B7A" w:rsidRPr="00447BEF" w:rsidRDefault="00267B7A" w:rsidP="00267B7A">
            <w:pPr>
              <w:overflowPunct w:val="0"/>
              <w:autoSpaceDE w:val="0"/>
              <w:autoSpaceDN w:val="0"/>
              <w:adjustRightInd w:val="0"/>
              <w:ind w:right="49"/>
              <w:jc w:val="both"/>
              <w:textAlignment w:val="baseline"/>
              <w:rPr>
                <w:rFonts w:ascii="Arial" w:hAnsi="Arial" w:cs="Arial"/>
                <w:color w:val="000000" w:themeColor="text1"/>
                <w:sz w:val="14"/>
                <w:szCs w:val="14"/>
              </w:rPr>
            </w:pPr>
            <w:r w:rsidRPr="00447BEF">
              <w:rPr>
                <w:rFonts w:ascii="Arial" w:hAnsi="Arial" w:cs="Arial"/>
                <w:color w:val="000000" w:themeColor="text1"/>
                <w:sz w:val="14"/>
                <w:szCs w:val="14"/>
              </w:rPr>
              <w:t>Con oficio DOP/1159/2020 del 18/12/2020 presentan los CFDI del anticipo y de las estimaciones #1, #2 y #3 con las cantidades que se habían obs</w:t>
            </w:r>
            <w:r w:rsidR="001A1888">
              <w:rPr>
                <w:rFonts w:ascii="Arial" w:hAnsi="Arial" w:cs="Arial"/>
                <w:color w:val="000000" w:themeColor="text1"/>
                <w:sz w:val="14"/>
                <w:szCs w:val="14"/>
              </w:rPr>
              <w:t xml:space="preserve">ervado. </w:t>
            </w:r>
          </w:p>
        </w:tc>
        <w:tc>
          <w:tcPr>
            <w:tcW w:w="796" w:type="pct"/>
            <w:vAlign w:val="center"/>
          </w:tcPr>
          <w:p w14:paraId="1E7771D2" w14:textId="77777777"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Atendido</w:t>
            </w:r>
          </w:p>
          <w:p w14:paraId="2B93CDB4" w14:textId="675645F3" w:rsidR="00267B7A" w:rsidRPr="00447BEF" w:rsidRDefault="00267B7A" w:rsidP="00267B7A">
            <w:pPr>
              <w:ind w:right="49"/>
              <w:jc w:val="center"/>
              <w:rPr>
                <w:rFonts w:ascii="Arial" w:hAnsi="Arial" w:cs="Arial"/>
                <w:color w:val="000000" w:themeColor="text1"/>
                <w:sz w:val="14"/>
                <w:szCs w:val="14"/>
              </w:rPr>
            </w:pPr>
            <w:r w:rsidRPr="00447BEF">
              <w:rPr>
                <w:rFonts w:ascii="Arial" w:hAnsi="Arial" w:cs="Arial"/>
                <w:color w:val="000000" w:themeColor="text1"/>
                <w:sz w:val="14"/>
                <w:szCs w:val="14"/>
              </w:rPr>
              <w:t>Solventado</w:t>
            </w:r>
          </w:p>
        </w:tc>
        <w:tc>
          <w:tcPr>
            <w:tcW w:w="664" w:type="pct"/>
            <w:vAlign w:val="center"/>
          </w:tcPr>
          <w:p w14:paraId="60472EA2" w14:textId="73C6721C" w:rsidR="00267B7A" w:rsidRPr="00447BEF" w:rsidRDefault="00267B7A" w:rsidP="00267B7A">
            <w:pPr>
              <w:overflowPunct w:val="0"/>
              <w:autoSpaceDE w:val="0"/>
              <w:autoSpaceDN w:val="0"/>
              <w:adjustRightInd w:val="0"/>
              <w:ind w:right="49"/>
              <w:jc w:val="center"/>
              <w:textAlignment w:val="baseline"/>
              <w:rPr>
                <w:rFonts w:ascii="Arial" w:hAnsi="Arial" w:cs="Arial"/>
                <w:color w:val="000000" w:themeColor="text1"/>
                <w:sz w:val="14"/>
                <w:szCs w:val="14"/>
              </w:rPr>
            </w:pPr>
            <w:r w:rsidRPr="00447BEF">
              <w:rPr>
                <w:rFonts w:ascii="Arial" w:hAnsi="Arial" w:cs="Arial"/>
                <w:color w:val="000000" w:themeColor="text1"/>
                <w:sz w:val="14"/>
                <w:szCs w:val="14"/>
              </w:rPr>
              <w:t>Promoción de Responsabilidad Administrativa Sancionatoria</w:t>
            </w:r>
          </w:p>
        </w:tc>
      </w:tr>
      <w:tr w:rsidR="00267B7A" w:rsidRPr="00447BEF" w14:paraId="545DCBEF" w14:textId="77777777" w:rsidTr="004D34AD">
        <w:trPr>
          <w:jc w:val="center"/>
        </w:trPr>
        <w:tc>
          <w:tcPr>
            <w:tcW w:w="667" w:type="pct"/>
            <w:vMerge w:val="restart"/>
            <w:vAlign w:val="center"/>
          </w:tcPr>
          <w:p w14:paraId="61D72045"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33, Observación 3</w:t>
            </w:r>
          </w:p>
          <w:p w14:paraId="7B6D04C1" w14:textId="471BC9BB"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31E0A75B"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p w14:paraId="205C48CB" w14:textId="73C3A8F0"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0F6154B6"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23FB901A"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4D401F3"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atendido</w:t>
            </w:r>
          </w:p>
          <w:p w14:paraId="545B8C36"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1ED1A7" w14:textId="66886022"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67B7A" w:rsidRPr="00447BEF" w14:paraId="52D2A1C9" w14:textId="77777777" w:rsidTr="004D34AD">
        <w:trPr>
          <w:jc w:val="center"/>
        </w:trPr>
        <w:tc>
          <w:tcPr>
            <w:tcW w:w="667" w:type="pct"/>
            <w:vMerge/>
            <w:vAlign w:val="center"/>
          </w:tcPr>
          <w:p w14:paraId="2D65689E" w14:textId="2F837974"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66B323E" w14:textId="2A9BB0F6"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9733AE1"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54A6B915" w14:textId="60E8F019" w:rsidR="00267B7A" w:rsidRPr="00447BEF" w:rsidRDefault="00267B7A" w:rsidP="008E60B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w:t>
            </w:r>
            <w:r w:rsidR="008E60B3">
              <w:rPr>
                <w:rFonts w:ascii="Arial" w:hAnsi="Arial" w:cs="Arial"/>
                <w:sz w:val="14"/>
                <w:szCs w:val="14"/>
              </w:rPr>
              <w:t>2020 de 18 de diciembre de 2020</w:t>
            </w:r>
            <w:r w:rsidR="008E60B3" w:rsidRPr="00447BEF">
              <w:rPr>
                <w:rFonts w:ascii="Arial" w:hAnsi="Arial" w:cs="Arial"/>
                <w:sz w:val="14"/>
                <w:szCs w:val="14"/>
              </w:rPr>
              <w:t xml:space="preserve"> </w:t>
            </w:r>
            <w:r w:rsidR="008E60B3">
              <w:rPr>
                <w:rFonts w:ascii="Arial" w:hAnsi="Arial" w:cs="Arial"/>
                <w:sz w:val="14"/>
                <w:szCs w:val="14"/>
              </w:rPr>
              <w:t>presentan</w:t>
            </w:r>
            <w:r w:rsidRPr="00447BEF">
              <w:rPr>
                <w:rFonts w:ascii="Arial" w:hAnsi="Arial" w:cs="Arial"/>
                <w:sz w:val="14"/>
                <w:szCs w:val="14"/>
              </w:rPr>
              <w:t xml:space="preserve"> oficio DOP/1266/2019 del 13/09/2019, con número de folio 017. </w:t>
            </w: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sidR="004B5876">
              <w:rPr>
                <w:rFonts w:ascii="Arial" w:hAnsi="Arial" w:cs="Arial"/>
                <w:sz w:val="14"/>
                <w:szCs w:val="14"/>
                <w:lang w:val="es-ES_tradnl"/>
              </w:rPr>
              <w:t xml:space="preserve">grado en el expediente de obra </w:t>
            </w:r>
            <w:r w:rsidRPr="00447BEF">
              <w:rPr>
                <w:rFonts w:ascii="Arial" w:hAnsi="Arial" w:cs="Arial"/>
                <w:sz w:val="14"/>
                <w:szCs w:val="14"/>
                <w:lang w:val="es-ES_tradnl"/>
              </w:rPr>
              <w:t>se encuentra firmado por el Coordinador de Supervisores. por tal motivo se ratifica la observación. No solventa, permanece como documentación irregular.</w:t>
            </w:r>
            <w:r w:rsidR="001A1888">
              <w:rPr>
                <w:rFonts w:ascii="Arial" w:hAnsi="Arial" w:cs="Arial"/>
                <w:sz w:val="14"/>
                <w:szCs w:val="14"/>
                <w:lang w:val="es-ES_tradnl"/>
              </w:rPr>
              <w:t xml:space="preserve"> </w:t>
            </w:r>
          </w:p>
        </w:tc>
        <w:tc>
          <w:tcPr>
            <w:tcW w:w="796" w:type="pct"/>
            <w:vAlign w:val="center"/>
          </w:tcPr>
          <w:p w14:paraId="1B173179"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Atendido</w:t>
            </w:r>
          </w:p>
          <w:p w14:paraId="63D1B670"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DF533D7" w14:textId="6E1BC992"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67B7A" w:rsidRPr="00447BEF" w14:paraId="27678212" w14:textId="77777777" w:rsidTr="004D34AD">
        <w:trPr>
          <w:jc w:val="center"/>
        </w:trPr>
        <w:tc>
          <w:tcPr>
            <w:tcW w:w="667" w:type="pct"/>
            <w:vMerge/>
            <w:vAlign w:val="center"/>
          </w:tcPr>
          <w:p w14:paraId="75957E53" w14:textId="7ABE00E9"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31C1BFC" w14:textId="4CE83651"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686A4053"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4F32AFAF"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68A9CE5"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atendido</w:t>
            </w:r>
          </w:p>
          <w:p w14:paraId="6EB1F29A"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BB4EFFD" w14:textId="0DAC2055"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67B7A" w:rsidRPr="00447BEF" w14:paraId="01FAD2FA" w14:textId="77777777" w:rsidTr="004D34AD">
        <w:trPr>
          <w:jc w:val="center"/>
        </w:trPr>
        <w:tc>
          <w:tcPr>
            <w:tcW w:w="667" w:type="pct"/>
            <w:vMerge/>
            <w:vAlign w:val="center"/>
          </w:tcPr>
          <w:p w14:paraId="48F5B91E"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15CB7FCE"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3AF2B563"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0C256F9C"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3376294"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atendido</w:t>
            </w:r>
          </w:p>
          <w:p w14:paraId="4ECD965D"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00E5C61" w14:textId="6A279FF1"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67B7A" w:rsidRPr="00447BEF" w14:paraId="7AF4C9C3" w14:textId="77777777" w:rsidTr="004D34AD">
        <w:trPr>
          <w:jc w:val="center"/>
        </w:trPr>
        <w:tc>
          <w:tcPr>
            <w:tcW w:w="667" w:type="pct"/>
            <w:vMerge/>
            <w:vAlign w:val="center"/>
          </w:tcPr>
          <w:p w14:paraId="0E7C7D37"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58DC69E5"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1AD7488A"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5006A183"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96EEE17"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atendido</w:t>
            </w:r>
          </w:p>
          <w:p w14:paraId="1FB0B77B"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97BBC54" w14:textId="00E23CE2"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267B7A" w:rsidRPr="00447BEF" w14:paraId="10847AFE" w14:textId="77777777" w:rsidTr="004D34AD">
        <w:trPr>
          <w:jc w:val="center"/>
        </w:trPr>
        <w:tc>
          <w:tcPr>
            <w:tcW w:w="667" w:type="pct"/>
            <w:vAlign w:val="center"/>
          </w:tcPr>
          <w:p w14:paraId="304E7410" w14:textId="6A4A18A2"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33, Observación 3</w:t>
            </w:r>
          </w:p>
        </w:tc>
        <w:tc>
          <w:tcPr>
            <w:tcW w:w="744" w:type="pct"/>
            <w:vAlign w:val="center"/>
          </w:tcPr>
          <w:p w14:paraId="4CC758F0" w14:textId="379FF89C"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16ABC1D6" w14:textId="7D6DD138"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5637EFA1" w14:textId="79004EEC"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BE09E0F"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atendido</w:t>
            </w:r>
          </w:p>
          <w:p w14:paraId="3AF0D8DE" w14:textId="131C75B3"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4BC8D45" w14:textId="45DC1C1C"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267B7A" w:rsidRPr="00447BEF" w14:paraId="31444DCC" w14:textId="77777777" w:rsidTr="004D34AD">
        <w:trPr>
          <w:jc w:val="center"/>
        </w:trPr>
        <w:tc>
          <w:tcPr>
            <w:tcW w:w="667" w:type="pct"/>
            <w:vAlign w:val="center"/>
          </w:tcPr>
          <w:p w14:paraId="045CFB36"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34, Observación 1</w:t>
            </w:r>
          </w:p>
        </w:tc>
        <w:tc>
          <w:tcPr>
            <w:tcW w:w="744" w:type="pct"/>
            <w:vAlign w:val="center"/>
          </w:tcPr>
          <w:p w14:paraId="7E1DEEED"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lang w:val="es-ES_tradnl"/>
              </w:rPr>
              <w:t>Documentación Faltante o Improcedente de la Comprobación y Justificación del Gasto</w:t>
            </w:r>
          </w:p>
        </w:tc>
        <w:tc>
          <w:tcPr>
            <w:tcW w:w="671" w:type="pct"/>
            <w:vAlign w:val="center"/>
          </w:tcPr>
          <w:p w14:paraId="5D63EFA9" w14:textId="77777777" w:rsidR="00267B7A" w:rsidRPr="00447BEF" w:rsidRDefault="00267B7A" w:rsidP="00267B7A">
            <w:pPr>
              <w:ind w:right="49"/>
              <w:jc w:val="both"/>
              <w:rPr>
                <w:rFonts w:ascii="Arial" w:hAnsi="Arial" w:cs="Arial"/>
                <w:sz w:val="14"/>
                <w:szCs w:val="14"/>
              </w:rPr>
            </w:pPr>
            <w:r w:rsidRPr="00447BEF">
              <w:rPr>
                <w:rFonts w:ascii="Arial" w:hAnsi="Arial" w:cs="Arial"/>
                <w:sz w:val="14"/>
                <w:szCs w:val="14"/>
              </w:rPr>
              <w:t>Comprobante Fiscal de la</w:t>
            </w:r>
          </w:p>
          <w:p w14:paraId="5DEE0015"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Estimación # 2</w:t>
            </w:r>
          </w:p>
        </w:tc>
        <w:tc>
          <w:tcPr>
            <w:tcW w:w="1458" w:type="pct"/>
            <w:vAlign w:val="center"/>
          </w:tcPr>
          <w:p w14:paraId="0E860FBB" w14:textId="7A43C2CB"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CFDI que corresponde a la estimación #2, por la cantidad de $307,144.16. solventado documentalmente $307,144.16</w:t>
            </w:r>
            <w:r w:rsidR="001A1888">
              <w:rPr>
                <w:rFonts w:ascii="Arial" w:hAnsi="Arial" w:cs="Arial"/>
                <w:sz w:val="14"/>
                <w:szCs w:val="14"/>
              </w:rPr>
              <w:t>.</w:t>
            </w:r>
          </w:p>
        </w:tc>
        <w:tc>
          <w:tcPr>
            <w:tcW w:w="796" w:type="pct"/>
            <w:vAlign w:val="center"/>
          </w:tcPr>
          <w:p w14:paraId="48163434"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Atendido</w:t>
            </w:r>
          </w:p>
          <w:p w14:paraId="16DD7C5F" w14:textId="46E4A2D3"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49F8F4F2" w14:textId="77777777" w:rsidR="00267B7A" w:rsidRPr="00447BEF" w:rsidRDefault="00267B7A" w:rsidP="00267B7A">
            <w:pPr>
              <w:ind w:right="49"/>
              <w:jc w:val="both"/>
              <w:rPr>
                <w:rFonts w:ascii="Arial" w:hAnsi="Arial" w:cs="Arial"/>
                <w:sz w:val="14"/>
                <w:szCs w:val="14"/>
              </w:rPr>
            </w:pPr>
          </w:p>
          <w:p w14:paraId="6ED9B6BC" w14:textId="7C6FBD35"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7101A251" w14:textId="77777777" w:rsidTr="00B31F3A">
        <w:trPr>
          <w:trHeight w:val="914"/>
          <w:jc w:val="center"/>
        </w:trPr>
        <w:tc>
          <w:tcPr>
            <w:tcW w:w="667" w:type="pct"/>
            <w:vMerge w:val="restart"/>
            <w:vAlign w:val="center"/>
          </w:tcPr>
          <w:p w14:paraId="5217569B"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34, Observación 2</w:t>
            </w:r>
          </w:p>
          <w:p w14:paraId="24695C8F" w14:textId="79760260"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restart"/>
            <w:vAlign w:val="center"/>
          </w:tcPr>
          <w:p w14:paraId="5B4DEAF3"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Faltante</w:t>
            </w:r>
          </w:p>
          <w:p w14:paraId="79109E6E" w14:textId="06016389" w:rsidR="00446821" w:rsidRPr="00447BEF" w:rsidRDefault="00446821" w:rsidP="00267B7A">
            <w:pPr>
              <w:spacing w:line="276" w:lineRule="auto"/>
              <w:rPr>
                <w:rFonts w:ascii="Arial" w:hAnsi="Arial" w:cs="Arial"/>
                <w:sz w:val="14"/>
                <w:szCs w:val="14"/>
              </w:rPr>
            </w:pPr>
          </w:p>
        </w:tc>
        <w:tc>
          <w:tcPr>
            <w:tcW w:w="671" w:type="pct"/>
            <w:vAlign w:val="center"/>
          </w:tcPr>
          <w:p w14:paraId="0D9AE2EA"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9FFF5B7"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B8224A1"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No atendido</w:t>
            </w:r>
          </w:p>
          <w:p w14:paraId="0AC40258"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DF81BDF" w14:textId="77777777" w:rsidR="00446821" w:rsidRPr="00447BEF" w:rsidRDefault="00446821" w:rsidP="00267B7A">
            <w:pPr>
              <w:ind w:right="49"/>
              <w:jc w:val="both"/>
              <w:rPr>
                <w:rFonts w:ascii="Arial" w:hAnsi="Arial" w:cs="Arial"/>
                <w:sz w:val="14"/>
                <w:szCs w:val="14"/>
              </w:rPr>
            </w:pPr>
          </w:p>
          <w:p w14:paraId="1C9A92E2" w14:textId="3F1B3669"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5840A8B2" w14:textId="77777777" w:rsidTr="004D34AD">
        <w:trPr>
          <w:jc w:val="center"/>
        </w:trPr>
        <w:tc>
          <w:tcPr>
            <w:tcW w:w="667" w:type="pct"/>
            <w:vMerge/>
            <w:vAlign w:val="center"/>
          </w:tcPr>
          <w:p w14:paraId="66BD02CC" w14:textId="460F4002"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C21323C" w14:textId="0EF80113" w:rsidR="00446821" w:rsidRPr="00447BEF" w:rsidRDefault="00446821" w:rsidP="00267B7A">
            <w:pPr>
              <w:spacing w:line="276" w:lineRule="auto"/>
              <w:rPr>
                <w:rFonts w:ascii="Arial" w:hAnsi="Arial" w:cs="Arial"/>
                <w:sz w:val="14"/>
                <w:szCs w:val="14"/>
              </w:rPr>
            </w:pPr>
          </w:p>
        </w:tc>
        <w:tc>
          <w:tcPr>
            <w:tcW w:w="671" w:type="pct"/>
            <w:vAlign w:val="center"/>
          </w:tcPr>
          <w:p w14:paraId="209117BE"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Regularización y adquisición de la tenencia de la tierra.</w:t>
            </w:r>
          </w:p>
        </w:tc>
        <w:tc>
          <w:tcPr>
            <w:tcW w:w="1458" w:type="pct"/>
            <w:vAlign w:val="center"/>
          </w:tcPr>
          <w:p w14:paraId="794895E2"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0AAF257"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No atendido</w:t>
            </w:r>
          </w:p>
          <w:p w14:paraId="691FDB87"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CFB5634" w14:textId="77777777" w:rsidR="00446821" w:rsidRPr="00447BEF" w:rsidRDefault="00446821" w:rsidP="00267B7A">
            <w:pPr>
              <w:ind w:right="49"/>
              <w:jc w:val="both"/>
              <w:rPr>
                <w:rFonts w:ascii="Arial" w:hAnsi="Arial" w:cs="Arial"/>
                <w:sz w:val="14"/>
                <w:szCs w:val="14"/>
              </w:rPr>
            </w:pPr>
          </w:p>
          <w:p w14:paraId="0635C7DA" w14:textId="2104EFAD"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11F2EE3A" w14:textId="77777777" w:rsidTr="004D34AD">
        <w:trPr>
          <w:jc w:val="center"/>
        </w:trPr>
        <w:tc>
          <w:tcPr>
            <w:tcW w:w="667" w:type="pct"/>
            <w:vMerge/>
            <w:vAlign w:val="center"/>
          </w:tcPr>
          <w:p w14:paraId="43949ED6" w14:textId="240100AF"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379E6058" w14:textId="77F6A6FB" w:rsidR="00446821" w:rsidRPr="00447BEF" w:rsidRDefault="00446821" w:rsidP="00267B7A">
            <w:pPr>
              <w:spacing w:line="276" w:lineRule="auto"/>
              <w:rPr>
                <w:rFonts w:ascii="Arial" w:hAnsi="Arial" w:cs="Arial"/>
                <w:sz w:val="14"/>
                <w:szCs w:val="14"/>
              </w:rPr>
            </w:pPr>
          </w:p>
        </w:tc>
        <w:tc>
          <w:tcPr>
            <w:tcW w:w="671" w:type="pct"/>
            <w:vAlign w:val="center"/>
          </w:tcPr>
          <w:p w14:paraId="51E2D953"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06B81854"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F89F374"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No atendido</w:t>
            </w:r>
          </w:p>
          <w:p w14:paraId="4A4D9809"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B4817F2" w14:textId="77777777" w:rsidR="00446821" w:rsidRPr="00447BEF" w:rsidRDefault="00446821" w:rsidP="00267B7A">
            <w:pPr>
              <w:ind w:right="49"/>
              <w:jc w:val="both"/>
              <w:rPr>
                <w:rFonts w:ascii="Arial" w:hAnsi="Arial" w:cs="Arial"/>
                <w:sz w:val="14"/>
                <w:szCs w:val="14"/>
              </w:rPr>
            </w:pPr>
          </w:p>
          <w:p w14:paraId="1DCE6484" w14:textId="19788331"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2326F783" w14:textId="77777777" w:rsidTr="004D34AD">
        <w:trPr>
          <w:jc w:val="center"/>
        </w:trPr>
        <w:tc>
          <w:tcPr>
            <w:tcW w:w="667" w:type="pct"/>
            <w:vMerge/>
            <w:vAlign w:val="center"/>
          </w:tcPr>
          <w:p w14:paraId="2FA9EB7B" w14:textId="21C90A1A"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24BBA14E" w14:textId="7A9ABE6C" w:rsidR="00446821" w:rsidRPr="00447BEF" w:rsidRDefault="00446821" w:rsidP="00267B7A">
            <w:pPr>
              <w:spacing w:line="276" w:lineRule="auto"/>
              <w:rPr>
                <w:rFonts w:ascii="Arial" w:hAnsi="Arial" w:cs="Arial"/>
                <w:sz w:val="14"/>
                <w:szCs w:val="14"/>
              </w:rPr>
            </w:pPr>
          </w:p>
        </w:tc>
        <w:tc>
          <w:tcPr>
            <w:tcW w:w="671" w:type="pct"/>
            <w:vAlign w:val="center"/>
          </w:tcPr>
          <w:p w14:paraId="4D27FC16" w14:textId="3E6C0221"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11FEAE2A"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26C3063"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No atendido</w:t>
            </w:r>
          </w:p>
          <w:p w14:paraId="3B892978"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F976752" w14:textId="77777777" w:rsidR="00446821" w:rsidRPr="00447BEF" w:rsidRDefault="00446821" w:rsidP="00267B7A">
            <w:pPr>
              <w:ind w:right="49"/>
              <w:jc w:val="both"/>
              <w:rPr>
                <w:rFonts w:ascii="Arial" w:hAnsi="Arial" w:cs="Arial"/>
                <w:sz w:val="14"/>
                <w:szCs w:val="14"/>
              </w:rPr>
            </w:pPr>
          </w:p>
          <w:p w14:paraId="1808C2D4" w14:textId="24877F3A"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5CE2917D" w14:textId="77777777" w:rsidTr="004D34AD">
        <w:trPr>
          <w:jc w:val="center"/>
        </w:trPr>
        <w:tc>
          <w:tcPr>
            <w:tcW w:w="667" w:type="pct"/>
            <w:vMerge/>
            <w:vAlign w:val="center"/>
          </w:tcPr>
          <w:p w14:paraId="28F234C8" w14:textId="3DF6D93B"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6EDFAE7A" w14:textId="6F44425A" w:rsidR="00446821" w:rsidRPr="00447BEF" w:rsidRDefault="00446821" w:rsidP="00267B7A">
            <w:pPr>
              <w:spacing w:line="276" w:lineRule="auto"/>
              <w:rPr>
                <w:rFonts w:ascii="Arial" w:hAnsi="Arial" w:cs="Arial"/>
                <w:sz w:val="14"/>
                <w:szCs w:val="14"/>
              </w:rPr>
            </w:pPr>
          </w:p>
        </w:tc>
        <w:tc>
          <w:tcPr>
            <w:tcW w:w="671" w:type="pct"/>
            <w:vAlign w:val="center"/>
          </w:tcPr>
          <w:p w14:paraId="163565A6"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 contratados.</w:t>
            </w:r>
          </w:p>
        </w:tc>
        <w:tc>
          <w:tcPr>
            <w:tcW w:w="1458" w:type="pct"/>
            <w:vAlign w:val="center"/>
          </w:tcPr>
          <w:p w14:paraId="1989575E" w14:textId="2C102DCA"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un oficio que hace referencia a la autorización del convenio modificatorio, sin embargo, no es el documento solicitado.</w:t>
            </w:r>
            <w:r w:rsidR="001A1888">
              <w:rPr>
                <w:rFonts w:ascii="Arial" w:hAnsi="Arial" w:cs="Arial"/>
                <w:sz w:val="14"/>
                <w:szCs w:val="14"/>
              </w:rPr>
              <w:t xml:space="preserve"> </w:t>
            </w:r>
          </w:p>
        </w:tc>
        <w:tc>
          <w:tcPr>
            <w:tcW w:w="796" w:type="pct"/>
            <w:vAlign w:val="center"/>
          </w:tcPr>
          <w:p w14:paraId="44E95E41"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Atendido</w:t>
            </w:r>
          </w:p>
          <w:p w14:paraId="47D1CACA"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76461B7" w14:textId="77777777" w:rsidR="00446821" w:rsidRPr="00447BEF" w:rsidRDefault="00446821" w:rsidP="00267B7A">
            <w:pPr>
              <w:ind w:right="49"/>
              <w:jc w:val="both"/>
              <w:rPr>
                <w:rFonts w:ascii="Arial" w:hAnsi="Arial" w:cs="Arial"/>
                <w:sz w:val="14"/>
                <w:szCs w:val="14"/>
              </w:rPr>
            </w:pPr>
          </w:p>
          <w:p w14:paraId="565D85CB" w14:textId="1C2EBA9F" w:rsidR="00446821" w:rsidRPr="00447BEF" w:rsidRDefault="00446821" w:rsidP="00267B7A">
            <w:pPr>
              <w:spacing w:line="276" w:lineRule="auto"/>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5B79417D" w14:textId="77777777" w:rsidTr="004D34AD">
        <w:trPr>
          <w:jc w:val="center"/>
        </w:trPr>
        <w:tc>
          <w:tcPr>
            <w:tcW w:w="667" w:type="pct"/>
            <w:vMerge/>
            <w:vAlign w:val="center"/>
          </w:tcPr>
          <w:p w14:paraId="7AF452F4"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0A1F6616"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19C0ED0"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Registro de propiedad en las oficinas de Catastro y del Registro Público de la Propiedad y el Comercio del Estado.</w:t>
            </w:r>
          </w:p>
        </w:tc>
        <w:tc>
          <w:tcPr>
            <w:tcW w:w="1458" w:type="pct"/>
            <w:vAlign w:val="center"/>
          </w:tcPr>
          <w:p w14:paraId="0AF143F1"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4C82A1F"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No atendido</w:t>
            </w:r>
          </w:p>
          <w:p w14:paraId="6E04E297"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5A78F48" w14:textId="77777777" w:rsidR="00446821" w:rsidRPr="00447BEF" w:rsidRDefault="00446821" w:rsidP="00267B7A">
            <w:pPr>
              <w:ind w:right="49"/>
              <w:jc w:val="both"/>
              <w:rPr>
                <w:rFonts w:ascii="Arial" w:hAnsi="Arial" w:cs="Arial"/>
                <w:sz w:val="14"/>
                <w:szCs w:val="14"/>
              </w:rPr>
            </w:pPr>
          </w:p>
          <w:p w14:paraId="4C75BA4F" w14:textId="4BABB0B5"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58E57AFC" w14:textId="77777777" w:rsidTr="004D34AD">
        <w:trPr>
          <w:jc w:val="center"/>
        </w:trPr>
        <w:tc>
          <w:tcPr>
            <w:tcW w:w="667" w:type="pct"/>
            <w:vMerge/>
            <w:vAlign w:val="center"/>
          </w:tcPr>
          <w:p w14:paraId="55D23B9D"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744" w:type="pct"/>
            <w:vMerge/>
            <w:vAlign w:val="center"/>
          </w:tcPr>
          <w:p w14:paraId="7D45E2C1" w14:textId="77777777"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rPr>
            </w:pPr>
          </w:p>
        </w:tc>
        <w:tc>
          <w:tcPr>
            <w:tcW w:w="671" w:type="pct"/>
            <w:vAlign w:val="center"/>
          </w:tcPr>
          <w:p w14:paraId="7D18F574" w14:textId="77777777"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418D6059" w14:textId="468AF04C" w:rsidR="00446821" w:rsidRPr="00447BEF" w:rsidRDefault="00446821"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CFDI de la estimación #2 finiquito por la cantidad de $307,144.16. </w:t>
            </w:r>
          </w:p>
        </w:tc>
        <w:tc>
          <w:tcPr>
            <w:tcW w:w="796" w:type="pct"/>
            <w:vAlign w:val="center"/>
          </w:tcPr>
          <w:p w14:paraId="67B5FDE3" w14:textId="77777777" w:rsidR="00446821" w:rsidRPr="00447BEF" w:rsidRDefault="00446821" w:rsidP="00267B7A">
            <w:pPr>
              <w:ind w:right="49"/>
              <w:jc w:val="center"/>
              <w:rPr>
                <w:rFonts w:ascii="Arial" w:hAnsi="Arial" w:cs="Arial"/>
                <w:sz w:val="14"/>
                <w:szCs w:val="14"/>
              </w:rPr>
            </w:pPr>
            <w:r w:rsidRPr="00447BEF">
              <w:rPr>
                <w:rFonts w:ascii="Arial" w:hAnsi="Arial" w:cs="Arial"/>
                <w:sz w:val="14"/>
                <w:szCs w:val="14"/>
              </w:rPr>
              <w:t>Atendido</w:t>
            </w:r>
          </w:p>
          <w:p w14:paraId="4BD9D936" w14:textId="7A86E085"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F6ECE18" w14:textId="6405AAC0" w:rsidR="00446821" w:rsidRPr="00447BEF" w:rsidRDefault="00446821"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267B7A" w:rsidRPr="00447BEF" w14:paraId="7331B21B" w14:textId="77777777" w:rsidTr="004D34AD">
        <w:trPr>
          <w:jc w:val="center"/>
        </w:trPr>
        <w:tc>
          <w:tcPr>
            <w:tcW w:w="667" w:type="pct"/>
            <w:vAlign w:val="center"/>
          </w:tcPr>
          <w:p w14:paraId="76ABF095"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Resultado 34, Observación 3</w:t>
            </w:r>
          </w:p>
        </w:tc>
        <w:tc>
          <w:tcPr>
            <w:tcW w:w="744" w:type="pct"/>
            <w:vAlign w:val="center"/>
          </w:tcPr>
          <w:p w14:paraId="3D397891"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Documentación Irregular</w:t>
            </w:r>
          </w:p>
        </w:tc>
        <w:tc>
          <w:tcPr>
            <w:tcW w:w="671" w:type="pct"/>
            <w:vAlign w:val="center"/>
          </w:tcPr>
          <w:p w14:paraId="60D33701"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21F20386" w14:textId="77777777" w:rsidR="00267B7A" w:rsidRPr="00447BEF" w:rsidRDefault="00267B7A" w:rsidP="00267B7A">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C7DDD35" w14:textId="77777777" w:rsidR="00267B7A" w:rsidRPr="00447BEF" w:rsidRDefault="00267B7A" w:rsidP="00267B7A">
            <w:pPr>
              <w:ind w:right="49"/>
              <w:jc w:val="center"/>
              <w:rPr>
                <w:rFonts w:ascii="Arial" w:hAnsi="Arial" w:cs="Arial"/>
                <w:sz w:val="14"/>
                <w:szCs w:val="14"/>
              </w:rPr>
            </w:pPr>
            <w:r w:rsidRPr="00447BEF">
              <w:rPr>
                <w:rFonts w:ascii="Arial" w:hAnsi="Arial" w:cs="Arial"/>
                <w:sz w:val="14"/>
                <w:szCs w:val="14"/>
              </w:rPr>
              <w:t>No atendido</w:t>
            </w:r>
          </w:p>
          <w:p w14:paraId="639C1690" w14:textId="77777777"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61A8A1F" w14:textId="3454E994" w:rsidR="00267B7A" w:rsidRPr="00447BEF" w:rsidRDefault="00267B7A" w:rsidP="00267B7A">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022662CB" w14:textId="77777777" w:rsidTr="00B31F3A">
        <w:trPr>
          <w:trHeight w:val="785"/>
          <w:jc w:val="center"/>
        </w:trPr>
        <w:tc>
          <w:tcPr>
            <w:tcW w:w="667" w:type="pct"/>
            <w:vMerge w:val="restart"/>
            <w:vAlign w:val="center"/>
          </w:tcPr>
          <w:p w14:paraId="6A76DECC" w14:textId="6177210F"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34, Observación 3</w:t>
            </w:r>
          </w:p>
        </w:tc>
        <w:tc>
          <w:tcPr>
            <w:tcW w:w="744" w:type="pct"/>
            <w:vMerge w:val="restart"/>
            <w:vAlign w:val="center"/>
          </w:tcPr>
          <w:p w14:paraId="6D4E2FB1" w14:textId="278D80B1"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6B88959B" w14:textId="23C8E816"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Catálogo de Conceptos Contratados</w:t>
            </w:r>
          </w:p>
        </w:tc>
        <w:tc>
          <w:tcPr>
            <w:tcW w:w="1458" w:type="pct"/>
            <w:vAlign w:val="center"/>
          </w:tcPr>
          <w:p w14:paraId="71E04255" w14:textId="6D7C57E0"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56441BF1"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atendido</w:t>
            </w:r>
          </w:p>
          <w:p w14:paraId="435DADCA" w14:textId="0DF0D83A"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BE10269" w14:textId="6BA3DD38"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3533931C" w14:textId="77777777" w:rsidTr="004D34AD">
        <w:trPr>
          <w:jc w:val="center"/>
        </w:trPr>
        <w:tc>
          <w:tcPr>
            <w:tcW w:w="667" w:type="pct"/>
            <w:vMerge/>
            <w:vAlign w:val="center"/>
          </w:tcPr>
          <w:p w14:paraId="15A8C7E9" w14:textId="710ED7BB"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709F80A" w14:textId="390C4A5C"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7D3934" w14:textId="086A975F"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Dictamen de la evaluación de las proposiciones.</w:t>
            </w:r>
          </w:p>
        </w:tc>
        <w:tc>
          <w:tcPr>
            <w:tcW w:w="1458" w:type="pct"/>
            <w:vAlign w:val="center"/>
          </w:tcPr>
          <w:p w14:paraId="730841C0" w14:textId="7C3DCBE2"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69C39C07"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atendido</w:t>
            </w:r>
          </w:p>
          <w:p w14:paraId="1ECF55FE" w14:textId="1045AD5C"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1322B2D7" w14:textId="5C185CB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2021331D" w14:textId="77777777" w:rsidTr="004D34AD">
        <w:trPr>
          <w:jc w:val="center"/>
        </w:trPr>
        <w:tc>
          <w:tcPr>
            <w:tcW w:w="667" w:type="pct"/>
            <w:vMerge/>
            <w:vAlign w:val="center"/>
          </w:tcPr>
          <w:p w14:paraId="169F6B12" w14:textId="765E53F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CDB5978" w14:textId="78E78113"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60438D3" w14:textId="2DA9BE76"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63FC7082"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recibe con el folio 009 el oficio DOP/1499/2019 del 17/10/2019. </w:t>
            </w:r>
          </w:p>
          <w:p w14:paraId="6B049D3D" w14:textId="23127BCC"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sidR="004B5876">
              <w:rPr>
                <w:rFonts w:ascii="Arial" w:hAnsi="Arial" w:cs="Arial"/>
                <w:sz w:val="14"/>
                <w:szCs w:val="14"/>
                <w:lang w:val="es-ES_tradnl"/>
              </w:rPr>
              <w:t xml:space="preserve">grado en el expediente de obra </w:t>
            </w:r>
            <w:r w:rsidRPr="00447BEF">
              <w:rPr>
                <w:rFonts w:ascii="Arial" w:hAnsi="Arial" w:cs="Arial"/>
                <w:sz w:val="14"/>
                <w:szCs w:val="14"/>
                <w:lang w:val="es-ES_tradnl"/>
              </w:rPr>
              <w:t>se encuentra firmado por e</w:t>
            </w:r>
            <w:r w:rsidR="004B5876">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sidR="001A1888">
              <w:rPr>
                <w:rFonts w:ascii="Arial" w:hAnsi="Arial" w:cs="Arial"/>
                <w:sz w:val="14"/>
                <w:szCs w:val="14"/>
                <w:lang w:val="es-ES_tradnl"/>
              </w:rPr>
              <w:t xml:space="preserve"> </w:t>
            </w:r>
          </w:p>
        </w:tc>
        <w:tc>
          <w:tcPr>
            <w:tcW w:w="796" w:type="pct"/>
            <w:vAlign w:val="center"/>
          </w:tcPr>
          <w:p w14:paraId="35AE880D"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Atendido</w:t>
            </w:r>
          </w:p>
          <w:p w14:paraId="2B111BE8" w14:textId="03A62B6D"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A6858BD" w14:textId="18DC99C4"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006937B2" w14:textId="77777777" w:rsidTr="004D34AD">
        <w:trPr>
          <w:jc w:val="center"/>
        </w:trPr>
        <w:tc>
          <w:tcPr>
            <w:tcW w:w="667" w:type="pct"/>
            <w:vMerge/>
            <w:vAlign w:val="center"/>
          </w:tcPr>
          <w:p w14:paraId="34B29AF4" w14:textId="13AB9BCA"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2EF5E0E" w14:textId="0CC9F515"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3F809A3" w14:textId="6203AB46"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41CE89AD"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recibió bitácora de obra con folios del 014 al 019.</w:t>
            </w:r>
          </w:p>
          <w:p w14:paraId="0D96A828" w14:textId="3635991E" w:rsidR="00446821" w:rsidRPr="00447BEF" w:rsidRDefault="004B5876" w:rsidP="004B5876">
            <w:pPr>
              <w:overflowPunct w:val="0"/>
              <w:autoSpaceDE w:val="0"/>
              <w:autoSpaceDN w:val="0"/>
              <w:adjustRightInd w:val="0"/>
              <w:ind w:right="49"/>
              <w:jc w:val="both"/>
              <w:textAlignment w:val="baseline"/>
              <w:rPr>
                <w:rFonts w:ascii="Arial" w:hAnsi="Arial" w:cs="Arial"/>
                <w:sz w:val="14"/>
                <w:szCs w:val="14"/>
              </w:rPr>
            </w:pPr>
            <w:r>
              <w:rPr>
                <w:rFonts w:ascii="Arial" w:hAnsi="Arial" w:cs="Arial"/>
                <w:sz w:val="14"/>
                <w:szCs w:val="14"/>
              </w:rPr>
              <w:t>S</w:t>
            </w:r>
            <w:r w:rsidR="00446821" w:rsidRPr="00447BEF">
              <w:rPr>
                <w:rFonts w:ascii="Arial" w:hAnsi="Arial" w:cs="Arial"/>
                <w:sz w:val="14"/>
                <w:szCs w:val="14"/>
              </w:rPr>
              <w:t xml:space="preserve">e presenta el libro de bitácora, pero no solventa, ya que en el expediente de obra vienen las hojas originales desprendidas, </w:t>
            </w:r>
            <w:r>
              <w:rPr>
                <w:rFonts w:ascii="Arial" w:hAnsi="Arial" w:cs="Arial"/>
                <w:sz w:val="14"/>
                <w:szCs w:val="14"/>
              </w:rPr>
              <w:t>siendo una irregularidad,</w:t>
            </w:r>
            <w:r w:rsidR="00446821" w:rsidRPr="00447BEF">
              <w:rPr>
                <w:rFonts w:ascii="Arial" w:hAnsi="Arial" w:cs="Arial"/>
                <w:sz w:val="14"/>
                <w:szCs w:val="14"/>
              </w:rPr>
              <w:t xml:space="preserve"> puesto que las copias de las hojas de bitácora deberán ser desprendibles, no así las originales.</w:t>
            </w:r>
            <w:r w:rsidR="001A1888">
              <w:rPr>
                <w:rFonts w:ascii="Arial" w:hAnsi="Arial" w:cs="Arial"/>
                <w:sz w:val="14"/>
                <w:szCs w:val="14"/>
              </w:rPr>
              <w:t xml:space="preserve"> </w:t>
            </w:r>
          </w:p>
        </w:tc>
        <w:tc>
          <w:tcPr>
            <w:tcW w:w="796" w:type="pct"/>
            <w:vAlign w:val="center"/>
          </w:tcPr>
          <w:p w14:paraId="15F87BBC"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Atendido</w:t>
            </w:r>
          </w:p>
          <w:p w14:paraId="67BDB669" w14:textId="78AF9776"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40BB69A" w14:textId="0352849B"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713C6067" w14:textId="77777777" w:rsidTr="004D34AD">
        <w:trPr>
          <w:jc w:val="center"/>
        </w:trPr>
        <w:tc>
          <w:tcPr>
            <w:tcW w:w="667" w:type="pct"/>
            <w:vMerge/>
            <w:vAlign w:val="center"/>
          </w:tcPr>
          <w:p w14:paraId="5904E9D0" w14:textId="3E3379C4"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C8AC6BA" w14:textId="1C4595F8"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2F69234"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2853BD6B"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 12/12/2020 se recibe el documento observado. Folio 010.</w:t>
            </w:r>
          </w:p>
          <w:p w14:paraId="2F967442" w14:textId="375BF711"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Se presenta dictamen técnico firmado por el residente de obra, pero por ser documento irregular no se puede solventar debido a que en el expediente este mismo documento estaba firmado por el coordinador de supervisores.</w:t>
            </w:r>
          </w:p>
        </w:tc>
        <w:tc>
          <w:tcPr>
            <w:tcW w:w="796" w:type="pct"/>
            <w:vAlign w:val="center"/>
          </w:tcPr>
          <w:p w14:paraId="39F6DF45"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Atendido</w:t>
            </w:r>
          </w:p>
          <w:p w14:paraId="4EE024FE"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4399CAD" w14:textId="10D8702E"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66F10A33" w14:textId="77777777" w:rsidTr="004D34AD">
        <w:trPr>
          <w:jc w:val="center"/>
        </w:trPr>
        <w:tc>
          <w:tcPr>
            <w:tcW w:w="667" w:type="pct"/>
            <w:vMerge/>
            <w:vAlign w:val="center"/>
          </w:tcPr>
          <w:p w14:paraId="344B3B2A"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5299BE4"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84E474D"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1E124E22" w14:textId="7E35EE8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recibe el documento observado. Folio 012. Se presenta terminación de obra, es la misma que se encuentra en el expediente, solo le faltaba el sello de acuse de recibo, mismo que viene integrado en este documento.</w:t>
            </w:r>
          </w:p>
        </w:tc>
        <w:tc>
          <w:tcPr>
            <w:tcW w:w="796" w:type="pct"/>
            <w:vAlign w:val="center"/>
          </w:tcPr>
          <w:p w14:paraId="3F4C3D2D"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Atendido</w:t>
            </w:r>
          </w:p>
          <w:p w14:paraId="6AD3C47B"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2A1DEE7" w14:textId="6CE6BC2E"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6485430E" w14:textId="77777777" w:rsidTr="004D34AD">
        <w:trPr>
          <w:jc w:val="center"/>
        </w:trPr>
        <w:tc>
          <w:tcPr>
            <w:tcW w:w="667" w:type="pct"/>
            <w:vMerge/>
            <w:vAlign w:val="center"/>
          </w:tcPr>
          <w:p w14:paraId="48212EE7"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C112EBB"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A3A9B77"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356B14C6" w14:textId="20A2749A"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recibe el documento observado. Folio 013. Se presenta notificación para firma del finiquito, es la misma que se encuentra en el expediente, solo le faltaba la firma de acuse de recibo, mismo que viene integrado en este documento.</w:t>
            </w:r>
            <w:r w:rsidR="001A1888">
              <w:rPr>
                <w:rFonts w:ascii="Arial" w:hAnsi="Arial" w:cs="Arial"/>
                <w:sz w:val="14"/>
                <w:szCs w:val="14"/>
              </w:rPr>
              <w:t xml:space="preserve"> </w:t>
            </w:r>
          </w:p>
        </w:tc>
        <w:tc>
          <w:tcPr>
            <w:tcW w:w="796" w:type="pct"/>
            <w:vAlign w:val="center"/>
          </w:tcPr>
          <w:p w14:paraId="6808C32C"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Atendido</w:t>
            </w:r>
          </w:p>
          <w:p w14:paraId="3334679F"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 xml:space="preserve"> Solventado</w:t>
            </w:r>
          </w:p>
        </w:tc>
        <w:tc>
          <w:tcPr>
            <w:tcW w:w="664" w:type="pct"/>
            <w:vAlign w:val="center"/>
          </w:tcPr>
          <w:p w14:paraId="231E829B" w14:textId="7E6EC9D8"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Promoción de Responsabilidad Administrativa Sancionatoria</w:t>
            </w:r>
          </w:p>
        </w:tc>
      </w:tr>
      <w:tr w:rsidR="00446821" w:rsidRPr="00447BEF" w14:paraId="4F52203E" w14:textId="77777777" w:rsidTr="004D34AD">
        <w:trPr>
          <w:jc w:val="center"/>
        </w:trPr>
        <w:tc>
          <w:tcPr>
            <w:tcW w:w="667" w:type="pct"/>
            <w:vAlign w:val="center"/>
          </w:tcPr>
          <w:p w14:paraId="676A6C9D"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1</w:t>
            </w:r>
          </w:p>
        </w:tc>
        <w:tc>
          <w:tcPr>
            <w:tcW w:w="744" w:type="pct"/>
            <w:vAlign w:val="center"/>
          </w:tcPr>
          <w:p w14:paraId="78D5BEE3"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 o Improcedente de la Comprobación y Justificación del Gasto</w:t>
            </w:r>
          </w:p>
        </w:tc>
        <w:tc>
          <w:tcPr>
            <w:tcW w:w="671" w:type="pct"/>
            <w:vAlign w:val="center"/>
          </w:tcPr>
          <w:p w14:paraId="3B091455"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 y de las estimaciones #1, #2 y #3 finiquito</w:t>
            </w:r>
          </w:p>
        </w:tc>
        <w:tc>
          <w:tcPr>
            <w:tcW w:w="1458" w:type="pct"/>
            <w:vAlign w:val="center"/>
          </w:tcPr>
          <w:p w14:paraId="665DE31C" w14:textId="21A590BB" w:rsidR="00446821" w:rsidRPr="001A1888" w:rsidRDefault="00446821" w:rsidP="00446821">
            <w:pPr>
              <w:overflowPunct w:val="0"/>
              <w:autoSpaceDE w:val="0"/>
              <w:autoSpaceDN w:val="0"/>
              <w:adjustRightInd w:val="0"/>
              <w:ind w:right="49"/>
              <w:jc w:val="both"/>
              <w:textAlignment w:val="baseline"/>
              <w:rPr>
                <w:rFonts w:ascii="Calibri" w:hAnsi="Calibri"/>
                <w:color w:val="000000"/>
                <w:sz w:val="14"/>
                <w:szCs w:val="14"/>
              </w:rPr>
            </w:pPr>
            <w:r w:rsidRPr="00447BEF">
              <w:rPr>
                <w:rFonts w:ascii="Arial" w:hAnsi="Arial" w:cs="Arial"/>
                <w:sz w:val="14"/>
                <w:szCs w:val="14"/>
              </w:rPr>
              <w:t>Con oficio DOP/1159/2020 del 18/12/2020 presentan CFDI del anticipo y de las estimaciones #1, #2 y #3 finiquito. Se solventa documentalmente $3,073,811.30, pendiente de solventar $0.00</w:t>
            </w:r>
            <w:r w:rsidR="001A1888">
              <w:rPr>
                <w:rFonts w:ascii="Arial" w:hAnsi="Arial" w:cs="Arial"/>
                <w:sz w:val="14"/>
                <w:szCs w:val="14"/>
              </w:rPr>
              <w:t>.</w:t>
            </w:r>
          </w:p>
        </w:tc>
        <w:tc>
          <w:tcPr>
            <w:tcW w:w="796" w:type="pct"/>
            <w:vAlign w:val="center"/>
          </w:tcPr>
          <w:p w14:paraId="3ADE8808"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Atendido</w:t>
            </w:r>
          </w:p>
          <w:p w14:paraId="0615731A" w14:textId="06D1F02D"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FED57E6" w14:textId="3C94D3A1"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6E9601DB" w14:textId="77777777" w:rsidTr="004D34AD">
        <w:trPr>
          <w:jc w:val="center"/>
        </w:trPr>
        <w:tc>
          <w:tcPr>
            <w:tcW w:w="667" w:type="pct"/>
            <w:vMerge w:val="restart"/>
            <w:vAlign w:val="center"/>
          </w:tcPr>
          <w:p w14:paraId="143EC137"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2</w:t>
            </w:r>
          </w:p>
          <w:p w14:paraId="1CABD6F2" w14:textId="7B7DFFD0"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tcBorders>
              <w:left w:val="nil"/>
            </w:tcBorders>
            <w:vAlign w:val="center"/>
          </w:tcPr>
          <w:p w14:paraId="3428034E"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0761D563" w14:textId="5BEBC0CA"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F43F7C7"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D856BB3"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281AD23"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No atendido</w:t>
            </w:r>
          </w:p>
          <w:p w14:paraId="43DBDBFA"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492CB81" w14:textId="514230D3"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0277AA9B" w14:textId="77777777" w:rsidTr="007804B7">
        <w:trPr>
          <w:trHeight w:val="810"/>
          <w:jc w:val="center"/>
        </w:trPr>
        <w:tc>
          <w:tcPr>
            <w:tcW w:w="667" w:type="pct"/>
            <w:vMerge/>
            <w:vAlign w:val="center"/>
          </w:tcPr>
          <w:p w14:paraId="0BD22147" w14:textId="4AE37CFD"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75357DE" w14:textId="615FD2D4"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35EA687"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12782CE"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3D1D2C2"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No atendido</w:t>
            </w:r>
          </w:p>
          <w:p w14:paraId="138F1F9E"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4BC9A48" w14:textId="1244CFFF"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7D02B252" w14:textId="77777777" w:rsidTr="004D34AD">
        <w:trPr>
          <w:jc w:val="center"/>
        </w:trPr>
        <w:tc>
          <w:tcPr>
            <w:tcW w:w="667" w:type="pct"/>
            <w:vMerge/>
            <w:vAlign w:val="center"/>
          </w:tcPr>
          <w:p w14:paraId="43D8A5E5" w14:textId="469F9C50"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96114C3" w14:textId="4B7637A1"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667420" w14:textId="53DBDE60"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1181D010"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C17A086"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No atendido</w:t>
            </w:r>
          </w:p>
          <w:p w14:paraId="7175FCAF"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66BB4C4" w14:textId="209039EF"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79F97610" w14:textId="77777777" w:rsidTr="007804B7">
        <w:trPr>
          <w:trHeight w:val="2154"/>
          <w:jc w:val="center"/>
        </w:trPr>
        <w:tc>
          <w:tcPr>
            <w:tcW w:w="667" w:type="pct"/>
            <w:vMerge/>
            <w:vAlign w:val="center"/>
          </w:tcPr>
          <w:p w14:paraId="6B7FDBF0" w14:textId="6AA11314"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325729C" w14:textId="50A00040"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EAA9E37"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shd w:val="clear" w:color="auto" w:fill="auto"/>
            <w:vAlign w:val="center"/>
          </w:tcPr>
          <w:p w14:paraId="22849221" w14:textId="7D627EA9"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con el folio 015 el oficio DOP/1270/2019 del 17/10/2019. </w:t>
            </w:r>
          </w:p>
          <w:p w14:paraId="52E6B010" w14:textId="1FA04899"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integ</w:t>
            </w:r>
            <w:r w:rsidR="004B5876">
              <w:rPr>
                <w:rFonts w:ascii="Arial" w:hAnsi="Arial" w:cs="Arial"/>
                <w:sz w:val="14"/>
                <w:szCs w:val="14"/>
                <w:lang w:val="es-ES_tradnl"/>
              </w:rPr>
              <w:t>rado en el expediente de obra s</w:t>
            </w:r>
            <w:r w:rsidRPr="00447BEF">
              <w:rPr>
                <w:rFonts w:ascii="Arial" w:hAnsi="Arial" w:cs="Arial"/>
                <w:sz w:val="14"/>
                <w:szCs w:val="14"/>
                <w:lang w:val="es-ES_tradnl"/>
              </w:rPr>
              <w:t>e encuentra firmado por e</w:t>
            </w:r>
            <w:r w:rsidR="004B5876">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sidR="00926DCF">
              <w:rPr>
                <w:rFonts w:ascii="Arial" w:hAnsi="Arial" w:cs="Arial"/>
                <w:sz w:val="14"/>
                <w:szCs w:val="14"/>
                <w:lang w:val="es-ES_tradnl"/>
              </w:rPr>
              <w:t xml:space="preserve"> </w:t>
            </w:r>
          </w:p>
        </w:tc>
        <w:tc>
          <w:tcPr>
            <w:tcW w:w="796" w:type="pct"/>
            <w:shd w:val="clear" w:color="auto" w:fill="auto"/>
            <w:vAlign w:val="center"/>
          </w:tcPr>
          <w:p w14:paraId="76FD38DD"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Atendido</w:t>
            </w:r>
          </w:p>
          <w:p w14:paraId="6B7B7B6E"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auto"/>
            <w:vAlign w:val="center"/>
          </w:tcPr>
          <w:p w14:paraId="31252B43" w14:textId="44F4EA5D"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18217D6D" w14:textId="77777777" w:rsidTr="004D34AD">
        <w:trPr>
          <w:jc w:val="center"/>
        </w:trPr>
        <w:tc>
          <w:tcPr>
            <w:tcW w:w="667" w:type="pct"/>
            <w:vMerge/>
            <w:vAlign w:val="center"/>
          </w:tcPr>
          <w:p w14:paraId="72334403" w14:textId="6CDED643"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tcBorders>
              <w:left w:val="nil"/>
            </w:tcBorders>
            <w:vAlign w:val="center"/>
          </w:tcPr>
          <w:p w14:paraId="33C51F33" w14:textId="7E57DE58"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C4AC7F6"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Estimaciones de Obra.</w:t>
            </w:r>
          </w:p>
        </w:tc>
        <w:tc>
          <w:tcPr>
            <w:tcW w:w="1458" w:type="pct"/>
            <w:vAlign w:val="center"/>
          </w:tcPr>
          <w:p w14:paraId="509F2C0E" w14:textId="0DBA1F64"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con el folio 017 el cuerpo de la estimación #3. Folio 017</w:t>
            </w:r>
            <w:r w:rsidR="00926DCF">
              <w:rPr>
                <w:rFonts w:ascii="Arial" w:hAnsi="Arial" w:cs="Arial"/>
                <w:sz w:val="14"/>
                <w:szCs w:val="14"/>
              </w:rPr>
              <w:t xml:space="preserve"> </w:t>
            </w:r>
          </w:p>
        </w:tc>
        <w:tc>
          <w:tcPr>
            <w:tcW w:w="796" w:type="pct"/>
            <w:vAlign w:val="center"/>
          </w:tcPr>
          <w:p w14:paraId="056A0449"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Atendido</w:t>
            </w:r>
          </w:p>
          <w:p w14:paraId="4F3306E9"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9345804" w14:textId="79DD3E1F"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23A8E3FE" w14:textId="77777777" w:rsidTr="004D34AD">
        <w:trPr>
          <w:jc w:val="center"/>
        </w:trPr>
        <w:tc>
          <w:tcPr>
            <w:tcW w:w="667" w:type="pct"/>
            <w:vMerge/>
            <w:vAlign w:val="center"/>
          </w:tcPr>
          <w:p w14:paraId="57D58E9F"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6CD434D"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9BBD22"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Números generadores, croquis, fotografías y pruebas de laboratorio.</w:t>
            </w:r>
          </w:p>
        </w:tc>
        <w:tc>
          <w:tcPr>
            <w:tcW w:w="1458" w:type="pct"/>
            <w:vAlign w:val="center"/>
          </w:tcPr>
          <w:p w14:paraId="27BC9CE0" w14:textId="00F809AF" w:rsidR="00F36203" w:rsidRPr="00447BEF" w:rsidRDefault="00F36203" w:rsidP="004B587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con el folio 019 los números generadores, croquis, fotografías. </w:t>
            </w:r>
          </w:p>
        </w:tc>
        <w:tc>
          <w:tcPr>
            <w:tcW w:w="796" w:type="pct"/>
            <w:vAlign w:val="center"/>
          </w:tcPr>
          <w:p w14:paraId="09DAF7D3"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Atendido</w:t>
            </w:r>
          </w:p>
          <w:p w14:paraId="306200D7"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020562B8" w14:textId="53680099"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14281312" w14:textId="77777777" w:rsidTr="004D34AD">
        <w:trPr>
          <w:jc w:val="center"/>
        </w:trPr>
        <w:tc>
          <w:tcPr>
            <w:tcW w:w="667" w:type="pct"/>
            <w:vMerge/>
            <w:vAlign w:val="center"/>
          </w:tcPr>
          <w:p w14:paraId="213F5521"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5B192E8"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85D7F6F"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Presupuesto definitivo.</w:t>
            </w:r>
          </w:p>
        </w:tc>
        <w:tc>
          <w:tcPr>
            <w:tcW w:w="1458" w:type="pct"/>
            <w:vAlign w:val="center"/>
          </w:tcPr>
          <w:p w14:paraId="15EEA529" w14:textId="10AF280C" w:rsidR="00F36203" w:rsidRPr="00447BEF" w:rsidRDefault="00F36203" w:rsidP="004B5876">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con el folio 016 el presupuesto definitivo, pero se encuentra incompleto, le faltan hojas</w:t>
            </w:r>
            <w:r w:rsidR="004B5876">
              <w:rPr>
                <w:rFonts w:ascii="Arial" w:hAnsi="Arial" w:cs="Arial"/>
                <w:sz w:val="14"/>
                <w:szCs w:val="14"/>
              </w:rPr>
              <w:t>,</w:t>
            </w:r>
            <w:r w:rsidRPr="00447BEF">
              <w:rPr>
                <w:rFonts w:ascii="Arial" w:hAnsi="Arial" w:cs="Arial"/>
                <w:sz w:val="14"/>
                <w:szCs w:val="14"/>
              </w:rPr>
              <w:t xml:space="preserve"> </w:t>
            </w:r>
            <w:r w:rsidR="004B5876">
              <w:rPr>
                <w:rFonts w:ascii="Arial" w:hAnsi="Arial" w:cs="Arial"/>
                <w:sz w:val="14"/>
                <w:szCs w:val="14"/>
              </w:rPr>
              <w:t>p</w:t>
            </w:r>
            <w:r w:rsidRPr="00447BEF">
              <w:rPr>
                <w:rFonts w:ascii="Arial" w:hAnsi="Arial" w:cs="Arial"/>
                <w:sz w:val="14"/>
                <w:szCs w:val="14"/>
              </w:rPr>
              <w:t>uesto que únicamente presenta el importe de terracería</w:t>
            </w:r>
            <w:r w:rsidR="004B5876">
              <w:rPr>
                <w:rFonts w:ascii="Arial" w:hAnsi="Arial" w:cs="Arial"/>
                <w:sz w:val="14"/>
                <w:szCs w:val="14"/>
              </w:rPr>
              <w:t>,</w:t>
            </w:r>
            <w:r w:rsidRPr="00447BEF">
              <w:rPr>
                <w:rFonts w:ascii="Arial" w:hAnsi="Arial" w:cs="Arial"/>
                <w:sz w:val="14"/>
                <w:szCs w:val="14"/>
              </w:rPr>
              <w:t xml:space="preserve"> sólo enviaron la primera hoja, le faltan hojas.</w:t>
            </w:r>
            <w:r w:rsidR="00926DCF">
              <w:rPr>
                <w:rFonts w:ascii="Arial" w:hAnsi="Arial" w:cs="Arial"/>
                <w:sz w:val="14"/>
                <w:szCs w:val="14"/>
              </w:rPr>
              <w:t xml:space="preserve"> </w:t>
            </w:r>
          </w:p>
        </w:tc>
        <w:tc>
          <w:tcPr>
            <w:tcW w:w="796" w:type="pct"/>
            <w:vAlign w:val="center"/>
          </w:tcPr>
          <w:p w14:paraId="7F42D594"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Atendido</w:t>
            </w:r>
          </w:p>
          <w:p w14:paraId="42089E1B"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40D0FE8" w14:textId="0D9B9166"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78AE04D1" w14:textId="77777777" w:rsidTr="004D34AD">
        <w:trPr>
          <w:jc w:val="center"/>
        </w:trPr>
        <w:tc>
          <w:tcPr>
            <w:tcW w:w="667" w:type="pct"/>
            <w:vMerge/>
            <w:vAlign w:val="center"/>
          </w:tcPr>
          <w:p w14:paraId="60706092"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235A25F" w14:textId="77777777" w:rsidR="00F36203" w:rsidRPr="00447BEF" w:rsidRDefault="00F36203" w:rsidP="00446821">
            <w:pPr>
              <w:spacing w:line="276" w:lineRule="auto"/>
              <w:rPr>
                <w:rFonts w:ascii="Arial" w:hAnsi="Arial" w:cs="Arial"/>
                <w:sz w:val="14"/>
                <w:szCs w:val="14"/>
                <w:lang w:val="es-ES_tradnl"/>
              </w:rPr>
            </w:pPr>
          </w:p>
        </w:tc>
        <w:tc>
          <w:tcPr>
            <w:tcW w:w="671" w:type="pct"/>
            <w:vAlign w:val="center"/>
          </w:tcPr>
          <w:p w14:paraId="6EA2EE7A" w14:textId="77777777"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7BA3A199" w14:textId="20DFC1CB" w:rsidR="00F36203" w:rsidRPr="00447BEF" w:rsidRDefault="00F36203"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CFDI del anticipo y de las estimaciones #1, #2 y #3 finiquito. </w:t>
            </w:r>
          </w:p>
        </w:tc>
        <w:tc>
          <w:tcPr>
            <w:tcW w:w="796" w:type="pct"/>
            <w:vAlign w:val="center"/>
          </w:tcPr>
          <w:p w14:paraId="4F7B5E58" w14:textId="77777777" w:rsidR="00F36203" w:rsidRPr="00447BEF" w:rsidRDefault="00F36203" w:rsidP="00446821">
            <w:pPr>
              <w:ind w:right="49"/>
              <w:jc w:val="center"/>
              <w:rPr>
                <w:rFonts w:ascii="Arial" w:hAnsi="Arial" w:cs="Arial"/>
                <w:sz w:val="14"/>
                <w:szCs w:val="14"/>
              </w:rPr>
            </w:pPr>
            <w:r w:rsidRPr="00447BEF">
              <w:rPr>
                <w:rFonts w:ascii="Arial" w:hAnsi="Arial" w:cs="Arial"/>
                <w:sz w:val="14"/>
                <w:szCs w:val="14"/>
              </w:rPr>
              <w:t>Atendido</w:t>
            </w:r>
          </w:p>
          <w:p w14:paraId="4ADF483C" w14:textId="77777777" w:rsidR="00F36203" w:rsidRPr="00447BEF" w:rsidRDefault="00F36203"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0978C1C3" w14:textId="53B4BA47" w:rsidR="00F36203" w:rsidRPr="00447BEF" w:rsidRDefault="00F36203" w:rsidP="00446821">
            <w:pPr>
              <w:spacing w:line="276" w:lineRule="auto"/>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446821" w:rsidRPr="00447BEF" w14:paraId="77E79CF4" w14:textId="77777777" w:rsidTr="004D34AD">
        <w:trPr>
          <w:jc w:val="center"/>
        </w:trPr>
        <w:tc>
          <w:tcPr>
            <w:tcW w:w="667" w:type="pct"/>
            <w:vMerge w:val="restart"/>
            <w:vAlign w:val="center"/>
          </w:tcPr>
          <w:p w14:paraId="46FBC1DB"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3</w:t>
            </w:r>
          </w:p>
        </w:tc>
        <w:tc>
          <w:tcPr>
            <w:tcW w:w="744" w:type="pct"/>
            <w:vMerge w:val="restart"/>
            <w:vAlign w:val="center"/>
          </w:tcPr>
          <w:p w14:paraId="4348D92F"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5CC0A5C2"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65A3DA77"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A010303"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atendido</w:t>
            </w:r>
          </w:p>
          <w:p w14:paraId="73DD66A0"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FB6EE7B" w14:textId="5A6277CF"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446821" w:rsidRPr="00447BEF" w14:paraId="29B80195" w14:textId="77777777" w:rsidTr="004D34AD">
        <w:trPr>
          <w:jc w:val="center"/>
        </w:trPr>
        <w:tc>
          <w:tcPr>
            <w:tcW w:w="667" w:type="pct"/>
            <w:vMerge/>
            <w:vAlign w:val="center"/>
          </w:tcPr>
          <w:p w14:paraId="0B7D264B"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B32C337"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578091F"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2902B292" w14:textId="77777777" w:rsidR="00446821" w:rsidRPr="00447BEF" w:rsidRDefault="00446821" w:rsidP="00446821">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7894961" w14:textId="77777777" w:rsidR="00446821" w:rsidRPr="00447BEF" w:rsidRDefault="00446821" w:rsidP="00446821">
            <w:pPr>
              <w:ind w:right="49"/>
              <w:jc w:val="center"/>
              <w:rPr>
                <w:rFonts w:ascii="Arial" w:hAnsi="Arial" w:cs="Arial"/>
                <w:sz w:val="14"/>
                <w:szCs w:val="14"/>
              </w:rPr>
            </w:pPr>
            <w:r w:rsidRPr="00447BEF">
              <w:rPr>
                <w:rFonts w:ascii="Arial" w:hAnsi="Arial" w:cs="Arial"/>
                <w:sz w:val="14"/>
                <w:szCs w:val="14"/>
              </w:rPr>
              <w:t>No atendido</w:t>
            </w:r>
          </w:p>
          <w:p w14:paraId="18D0ECE0" w14:textId="77777777"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21C10AA" w14:textId="705F5680" w:rsidR="00446821" w:rsidRPr="00447BEF" w:rsidRDefault="00446821" w:rsidP="00446821">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127FBEA9" w14:textId="77777777" w:rsidTr="004D34AD">
        <w:trPr>
          <w:jc w:val="center"/>
        </w:trPr>
        <w:tc>
          <w:tcPr>
            <w:tcW w:w="667" w:type="pct"/>
            <w:vMerge w:val="restart"/>
            <w:vAlign w:val="center"/>
          </w:tcPr>
          <w:p w14:paraId="631AA184" w14:textId="5648DF36"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35, Observación 3</w:t>
            </w:r>
          </w:p>
        </w:tc>
        <w:tc>
          <w:tcPr>
            <w:tcW w:w="744" w:type="pct"/>
            <w:vMerge w:val="restart"/>
            <w:vAlign w:val="center"/>
          </w:tcPr>
          <w:p w14:paraId="0FB3296F" w14:textId="44A7F50E"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6749510D" w14:textId="10E6C71F"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02B755BD" w14:textId="5E41D840"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presenta con el folio 014 la terminación de obra, es la misma que se encuentra en el expediente, solo le falta el sello de acuse de recibo, mismo que vie</w:t>
            </w:r>
            <w:r w:rsidR="00926DCF">
              <w:rPr>
                <w:rFonts w:ascii="Arial" w:hAnsi="Arial" w:cs="Arial"/>
                <w:sz w:val="14"/>
                <w:szCs w:val="14"/>
              </w:rPr>
              <w:t>ne integrado en este documento.</w:t>
            </w:r>
          </w:p>
        </w:tc>
        <w:tc>
          <w:tcPr>
            <w:tcW w:w="796" w:type="pct"/>
            <w:vAlign w:val="center"/>
          </w:tcPr>
          <w:p w14:paraId="21C0458D"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4E60EA5B" w14:textId="6838F7E8"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770B95D3" w14:textId="6C8B61C6"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153970C2" w14:textId="77777777" w:rsidTr="004D34AD">
        <w:trPr>
          <w:jc w:val="center"/>
        </w:trPr>
        <w:tc>
          <w:tcPr>
            <w:tcW w:w="667" w:type="pct"/>
            <w:vMerge/>
            <w:vAlign w:val="center"/>
          </w:tcPr>
          <w:p w14:paraId="49C20860"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3C82072"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F917987" w14:textId="3A32CD09"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2AEFE7CB" w14:textId="267F946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con el folio 013 la notificación para firma del finiquito, es la misma que se encuentra en el expediente, solo le falta la firma de acuse de recibo, mismo que viene integrado en este documento. </w:t>
            </w:r>
          </w:p>
        </w:tc>
        <w:tc>
          <w:tcPr>
            <w:tcW w:w="796" w:type="pct"/>
            <w:vAlign w:val="center"/>
          </w:tcPr>
          <w:p w14:paraId="2F249592"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509C0F9E" w14:textId="298ADD3A"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0E0FF512" w14:textId="4F55D615"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3C022666" w14:textId="77777777" w:rsidTr="004D34AD">
        <w:trPr>
          <w:jc w:val="center"/>
        </w:trPr>
        <w:tc>
          <w:tcPr>
            <w:tcW w:w="667" w:type="pct"/>
            <w:vMerge w:val="restart"/>
            <w:vAlign w:val="center"/>
          </w:tcPr>
          <w:p w14:paraId="753E5AB0" w14:textId="77777777"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Resultado 36, Observación 1</w:t>
            </w:r>
          </w:p>
          <w:p w14:paraId="64F797BC" w14:textId="483DE65B"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vAlign w:val="center"/>
          </w:tcPr>
          <w:p w14:paraId="1A658828" w14:textId="77777777"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Documentación Faltante</w:t>
            </w:r>
          </w:p>
          <w:p w14:paraId="0984F944" w14:textId="4E1BE9AC"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D5B63BE" w14:textId="77777777" w:rsidR="00F36203" w:rsidRPr="00F36203"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hAnsi="Arial" w:cs="Arial"/>
                <w:sz w:val="14"/>
                <w:szCs w:val="14"/>
              </w:rPr>
              <w:t>Permisos, autorizaciones y licencias que se requieran.</w:t>
            </w:r>
          </w:p>
        </w:tc>
        <w:tc>
          <w:tcPr>
            <w:tcW w:w="1458" w:type="pct"/>
            <w:vAlign w:val="center"/>
          </w:tcPr>
          <w:p w14:paraId="460E5926" w14:textId="77777777" w:rsidR="00F36203" w:rsidRPr="00F36203"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hAnsi="Arial" w:cs="Arial"/>
                <w:sz w:val="14"/>
                <w:szCs w:val="14"/>
              </w:rPr>
              <w:t>No se presentó documentación</w:t>
            </w:r>
          </w:p>
        </w:tc>
        <w:tc>
          <w:tcPr>
            <w:tcW w:w="796" w:type="pct"/>
            <w:vAlign w:val="center"/>
          </w:tcPr>
          <w:p w14:paraId="2F7EDA93" w14:textId="77777777" w:rsidR="00F36203" w:rsidRPr="00F36203" w:rsidRDefault="00F36203" w:rsidP="00F36203">
            <w:pPr>
              <w:ind w:right="49"/>
              <w:jc w:val="center"/>
              <w:rPr>
                <w:rFonts w:ascii="Arial" w:hAnsi="Arial" w:cs="Arial"/>
                <w:sz w:val="14"/>
                <w:szCs w:val="14"/>
              </w:rPr>
            </w:pPr>
            <w:r w:rsidRPr="00F36203">
              <w:rPr>
                <w:rFonts w:ascii="Arial" w:hAnsi="Arial" w:cs="Arial"/>
                <w:sz w:val="14"/>
                <w:szCs w:val="14"/>
              </w:rPr>
              <w:t>No atendido</w:t>
            </w:r>
          </w:p>
          <w:p w14:paraId="30941617" w14:textId="77777777"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No solventado</w:t>
            </w:r>
          </w:p>
        </w:tc>
        <w:tc>
          <w:tcPr>
            <w:tcW w:w="664" w:type="pct"/>
            <w:vAlign w:val="center"/>
          </w:tcPr>
          <w:p w14:paraId="3C203E48" w14:textId="11EA2CC9" w:rsidR="00F36203" w:rsidRPr="00447BEF" w:rsidRDefault="00F36203" w:rsidP="00F36203">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Promoción de Responsabilidad Administrativa Sancionatoria</w:t>
            </w:r>
          </w:p>
        </w:tc>
      </w:tr>
      <w:tr w:rsidR="00F36203" w:rsidRPr="00447BEF" w14:paraId="68123F7F" w14:textId="77777777" w:rsidTr="004D34AD">
        <w:trPr>
          <w:jc w:val="center"/>
        </w:trPr>
        <w:tc>
          <w:tcPr>
            <w:tcW w:w="667" w:type="pct"/>
            <w:vMerge/>
            <w:vAlign w:val="center"/>
          </w:tcPr>
          <w:p w14:paraId="3987F384" w14:textId="405E1AFE"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F95EE57" w14:textId="51D95A2E"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5E53BDA" w14:textId="77777777" w:rsidR="00F36203" w:rsidRPr="00F36203"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eastAsia="Arial Unicode MS" w:hAnsi="Arial" w:cs="Arial"/>
                <w:sz w:val="14"/>
                <w:szCs w:val="14"/>
              </w:rPr>
              <w:t>Documento que garantice el derecho de los beneficiarios y de la sociedad a participar de manera activa y corresponsable en la planeación, programación, ejecución, evaluación y supervisión de la política de desarrollo social.</w:t>
            </w:r>
          </w:p>
        </w:tc>
        <w:tc>
          <w:tcPr>
            <w:tcW w:w="1458" w:type="pct"/>
            <w:vAlign w:val="center"/>
          </w:tcPr>
          <w:p w14:paraId="6635CF2B" w14:textId="77777777" w:rsidR="00F36203" w:rsidRPr="00F36203"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F36203">
              <w:rPr>
                <w:rFonts w:ascii="Arial" w:hAnsi="Arial" w:cs="Arial"/>
                <w:sz w:val="14"/>
                <w:szCs w:val="14"/>
              </w:rPr>
              <w:t>No se presentó documentación</w:t>
            </w:r>
          </w:p>
        </w:tc>
        <w:tc>
          <w:tcPr>
            <w:tcW w:w="796" w:type="pct"/>
            <w:vAlign w:val="center"/>
          </w:tcPr>
          <w:p w14:paraId="39598E92" w14:textId="77777777" w:rsidR="00F36203" w:rsidRPr="00F36203" w:rsidRDefault="00F36203" w:rsidP="00F36203">
            <w:pPr>
              <w:ind w:right="49"/>
              <w:jc w:val="center"/>
              <w:rPr>
                <w:rFonts w:ascii="Arial" w:hAnsi="Arial" w:cs="Arial"/>
                <w:sz w:val="14"/>
                <w:szCs w:val="14"/>
              </w:rPr>
            </w:pPr>
            <w:r w:rsidRPr="00F36203">
              <w:rPr>
                <w:rFonts w:ascii="Arial" w:hAnsi="Arial" w:cs="Arial"/>
                <w:sz w:val="14"/>
                <w:szCs w:val="14"/>
              </w:rPr>
              <w:t>No atendido</w:t>
            </w:r>
          </w:p>
          <w:p w14:paraId="3BBF4ABC" w14:textId="77777777"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No solventado</w:t>
            </w:r>
          </w:p>
        </w:tc>
        <w:tc>
          <w:tcPr>
            <w:tcW w:w="664" w:type="pct"/>
            <w:vAlign w:val="center"/>
          </w:tcPr>
          <w:p w14:paraId="34A2E404" w14:textId="1E7A358F" w:rsidR="00F36203" w:rsidRPr="00447BEF" w:rsidRDefault="00F36203" w:rsidP="00F36203">
            <w:pPr>
              <w:overflowPunct w:val="0"/>
              <w:autoSpaceDE w:val="0"/>
              <w:autoSpaceDN w:val="0"/>
              <w:adjustRightInd w:val="0"/>
              <w:ind w:right="49"/>
              <w:jc w:val="center"/>
              <w:textAlignment w:val="baseline"/>
              <w:rPr>
                <w:rFonts w:ascii="Arial" w:hAnsi="Arial" w:cs="Arial"/>
                <w:color w:val="002060"/>
                <w:sz w:val="14"/>
                <w:szCs w:val="14"/>
                <w:lang w:val="es-ES_tradnl"/>
              </w:rPr>
            </w:pPr>
            <w:r w:rsidRPr="00447BEF">
              <w:rPr>
                <w:rFonts w:ascii="Arial" w:hAnsi="Arial" w:cs="Arial"/>
                <w:sz w:val="14"/>
                <w:szCs w:val="14"/>
              </w:rPr>
              <w:t>Promoción de Responsabilidad Administrativa Sancionatoria</w:t>
            </w:r>
          </w:p>
        </w:tc>
      </w:tr>
      <w:tr w:rsidR="00F36203" w:rsidRPr="00447BEF" w14:paraId="4606879E" w14:textId="77777777" w:rsidTr="004D34AD">
        <w:trPr>
          <w:jc w:val="center"/>
        </w:trPr>
        <w:tc>
          <w:tcPr>
            <w:tcW w:w="667" w:type="pct"/>
            <w:vMerge/>
            <w:vAlign w:val="center"/>
          </w:tcPr>
          <w:p w14:paraId="1F1AE75F" w14:textId="46B8E8AE"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62AE121" w14:textId="785D69E5"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60BA2FB"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5778318D"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911DB2B"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7D11DE81"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191EB8E" w14:textId="3A89153E"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7384FDC4" w14:textId="77777777" w:rsidTr="004D34AD">
        <w:trPr>
          <w:jc w:val="center"/>
        </w:trPr>
        <w:tc>
          <w:tcPr>
            <w:tcW w:w="667" w:type="pct"/>
            <w:vMerge/>
            <w:vAlign w:val="center"/>
          </w:tcPr>
          <w:p w14:paraId="038D9ADC"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A7A90F5"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17F931"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61BFC61C"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51FFD03"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073A1198"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9C19BDB" w14:textId="109D729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72D173A0" w14:textId="77777777" w:rsidTr="004D34AD">
        <w:trPr>
          <w:jc w:val="center"/>
        </w:trPr>
        <w:tc>
          <w:tcPr>
            <w:tcW w:w="667" w:type="pct"/>
            <w:vMerge/>
            <w:vAlign w:val="center"/>
          </w:tcPr>
          <w:p w14:paraId="500846E8"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895121D"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9E4C897" w14:textId="4CF2075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18F00B78"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BF4C06D"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0786FA88"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45DA38" w14:textId="0CBC6E38"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6FBE94E2" w14:textId="77777777" w:rsidTr="004D34AD">
        <w:trPr>
          <w:jc w:val="center"/>
        </w:trPr>
        <w:tc>
          <w:tcPr>
            <w:tcW w:w="667" w:type="pct"/>
            <w:vMerge/>
            <w:vAlign w:val="center"/>
          </w:tcPr>
          <w:p w14:paraId="684DC6CC"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AD05BC0"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65C8DD8"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57BA810B"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8F55A4A"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679593CF"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0545E9D" w14:textId="40D2CC31"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4096AC2D" w14:textId="77777777" w:rsidTr="004D34AD">
        <w:trPr>
          <w:jc w:val="center"/>
        </w:trPr>
        <w:tc>
          <w:tcPr>
            <w:tcW w:w="667" w:type="pct"/>
            <w:vMerge w:val="restart"/>
            <w:vAlign w:val="center"/>
          </w:tcPr>
          <w:p w14:paraId="4CC9B6AA" w14:textId="77777777"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Resultado 36, Observación 1</w:t>
            </w:r>
          </w:p>
          <w:p w14:paraId="61040B95"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vAlign w:val="center"/>
          </w:tcPr>
          <w:p w14:paraId="717164DB" w14:textId="77777777" w:rsidR="00F36203" w:rsidRPr="00F36203"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F36203">
              <w:rPr>
                <w:rFonts w:ascii="Arial" w:hAnsi="Arial" w:cs="Arial"/>
                <w:sz w:val="14"/>
                <w:szCs w:val="14"/>
              </w:rPr>
              <w:t>Documentación Faltante</w:t>
            </w:r>
          </w:p>
          <w:p w14:paraId="733D397A"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ED3022C" w14:textId="14327EFA"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Relación de maquinaria y equipo de construcción, indicando si son de su propiedad o rentados, así como su ubicación física.</w:t>
            </w:r>
          </w:p>
        </w:tc>
        <w:tc>
          <w:tcPr>
            <w:tcW w:w="1458" w:type="pct"/>
            <w:vAlign w:val="center"/>
          </w:tcPr>
          <w:p w14:paraId="50070768" w14:textId="703E030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60704F4"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38B40E2D" w14:textId="2655BD3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6E90B5AD" w14:textId="42489FC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4CF29739" w14:textId="77777777" w:rsidTr="004D34AD">
        <w:trPr>
          <w:jc w:val="center"/>
        </w:trPr>
        <w:tc>
          <w:tcPr>
            <w:tcW w:w="667" w:type="pct"/>
            <w:vMerge/>
            <w:vAlign w:val="center"/>
          </w:tcPr>
          <w:p w14:paraId="6F581DC6"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27B368F"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BE8C8B7" w14:textId="772662FE"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Números generadores, croquis,  fotografías y pruebas de laboratorio.</w:t>
            </w:r>
          </w:p>
        </w:tc>
        <w:tc>
          <w:tcPr>
            <w:tcW w:w="1458" w:type="pct"/>
            <w:vAlign w:val="center"/>
          </w:tcPr>
          <w:p w14:paraId="5C68FA3B" w14:textId="16B091FA"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0EDCE649"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42549D0C" w14:textId="4B7B366A"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319B99D" w14:textId="50E36DAD"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1D30C166" w14:textId="77777777" w:rsidTr="004D34AD">
        <w:trPr>
          <w:jc w:val="center"/>
        </w:trPr>
        <w:tc>
          <w:tcPr>
            <w:tcW w:w="667" w:type="pct"/>
            <w:vMerge/>
            <w:vAlign w:val="center"/>
          </w:tcPr>
          <w:p w14:paraId="11A041B9"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C060BC8"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EFECCA1" w14:textId="3FF378A3"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Autorización de conceptos no previstos en el catálogo de conceptos.</w:t>
            </w:r>
          </w:p>
        </w:tc>
        <w:tc>
          <w:tcPr>
            <w:tcW w:w="1458" w:type="pct"/>
            <w:vAlign w:val="center"/>
          </w:tcPr>
          <w:p w14:paraId="2FFCEF37" w14:textId="66C0F0E1"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con el folio 001 un oficio que hace referencia a la autorización del convenio modificatorio, sin embargo, no es el documento solicitado. </w:t>
            </w:r>
          </w:p>
        </w:tc>
        <w:tc>
          <w:tcPr>
            <w:tcW w:w="796" w:type="pct"/>
            <w:vAlign w:val="center"/>
          </w:tcPr>
          <w:p w14:paraId="7F775BA6"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1571E9B3" w14:textId="2103EDB6"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4E1F2DE6" w14:textId="2EC32314"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1BCC1FC3" w14:textId="77777777" w:rsidTr="004D34AD">
        <w:trPr>
          <w:jc w:val="center"/>
        </w:trPr>
        <w:tc>
          <w:tcPr>
            <w:tcW w:w="667" w:type="pct"/>
            <w:vMerge w:val="restart"/>
            <w:vAlign w:val="center"/>
          </w:tcPr>
          <w:p w14:paraId="68A55A63"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36, Observación 2</w:t>
            </w:r>
          </w:p>
        </w:tc>
        <w:tc>
          <w:tcPr>
            <w:tcW w:w="744" w:type="pct"/>
            <w:vMerge w:val="restart"/>
            <w:vAlign w:val="center"/>
          </w:tcPr>
          <w:p w14:paraId="2A896F2E"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757B0662"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0BB0D32B"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9A1CBF3"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6F19ED03"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0A66DB9" w14:textId="08ECB202"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3ED29262" w14:textId="77777777" w:rsidTr="004D34AD">
        <w:trPr>
          <w:jc w:val="center"/>
        </w:trPr>
        <w:tc>
          <w:tcPr>
            <w:tcW w:w="667" w:type="pct"/>
            <w:vMerge/>
            <w:vAlign w:val="center"/>
          </w:tcPr>
          <w:p w14:paraId="00EB2F3F"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980283A"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941696"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26167BAC" w14:textId="490D729A" w:rsidR="00F36203" w:rsidRPr="00E5625A" w:rsidRDefault="00F36203" w:rsidP="00E5625A">
            <w:pPr>
              <w:spacing w:line="276" w:lineRule="auto"/>
              <w:jc w:val="both"/>
              <w:rPr>
                <w:rFonts w:ascii="Arial" w:hAnsi="Arial" w:cs="Arial"/>
                <w:sz w:val="14"/>
                <w:szCs w:val="14"/>
              </w:rPr>
            </w:pPr>
            <w:r w:rsidRPr="00447BEF">
              <w:rPr>
                <w:rFonts w:ascii="Arial" w:hAnsi="Arial" w:cs="Arial"/>
                <w:sz w:val="14"/>
                <w:szCs w:val="14"/>
              </w:rPr>
              <w:t>Con oficio DOP/1159/2020 del 18/12/2020, se presenta con el folio 040 el oficio</w:t>
            </w:r>
            <w:r w:rsidR="00E5625A">
              <w:rPr>
                <w:rFonts w:ascii="Arial" w:hAnsi="Arial" w:cs="Arial"/>
                <w:sz w:val="14"/>
                <w:szCs w:val="14"/>
              </w:rPr>
              <w:t xml:space="preserve"> DOP/487/2019 del 15/05/2019.  </w:t>
            </w: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w:t>
            </w:r>
            <w:r w:rsidR="00E5625A">
              <w:rPr>
                <w:rFonts w:ascii="Arial" w:hAnsi="Arial" w:cs="Arial"/>
                <w:sz w:val="14"/>
                <w:szCs w:val="14"/>
                <w:lang w:val="es-ES_tradnl"/>
              </w:rPr>
              <w:t xml:space="preserve">grado en el expediente de obra </w:t>
            </w:r>
            <w:r w:rsidRPr="00447BEF">
              <w:rPr>
                <w:rFonts w:ascii="Arial" w:hAnsi="Arial" w:cs="Arial"/>
                <w:sz w:val="14"/>
                <w:szCs w:val="14"/>
                <w:lang w:val="es-ES_tradnl"/>
              </w:rPr>
              <w:t>se encuentra firmado por e</w:t>
            </w:r>
            <w:r w:rsidR="00E5625A">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sidR="00926DCF">
              <w:rPr>
                <w:rFonts w:ascii="Arial" w:hAnsi="Arial" w:cs="Arial"/>
                <w:sz w:val="14"/>
                <w:szCs w:val="14"/>
                <w:lang w:val="es-ES_tradnl"/>
              </w:rPr>
              <w:t xml:space="preserve"> </w:t>
            </w:r>
          </w:p>
        </w:tc>
        <w:tc>
          <w:tcPr>
            <w:tcW w:w="796" w:type="pct"/>
            <w:vAlign w:val="center"/>
          </w:tcPr>
          <w:p w14:paraId="4793455C"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77D8A605"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0C9F540" w14:textId="6BD30147" w:rsidR="00F36203" w:rsidRPr="004D34AD" w:rsidRDefault="00F36203" w:rsidP="004D34AD">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780DCFC0" w14:textId="77777777" w:rsidTr="004D34AD">
        <w:trPr>
          <w:jc w:val="center"/>
        </w:trPr>
        <w:tc>
          <w:tcPr>
            <w:tcW w:w="667" w:type="pct"/>
            <w:vMerge/>
            <w:vAlign w:val="center"/>
          </w:tcPr>
          <w:p w14:paraId="2F46964A"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20062CF"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3DB7572"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35354C83"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8C51CF9"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1CF55F11"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C4CC427" w14:textId="200E7A4E"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6C1774F0" w14:textId="77777777" w:rsidTr="004D34AD">
        <w:trPr>
          <w:jc w:val="center"/>
        </w:trPr>
        <w:tc>
          <w:tcPr>
            <w:tcW w:w="667" w:type="pct"/>
            <w:vMerge/>
            <w:vAlign w:val="center"/>
          </w:tcPr>
          <w:p w14:paraId="44E7F2CF"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15AC4FF"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2441D49"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6A2471A1" w14:textId="622708E5"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003 el dictamen técnico firmado por el residente de obra, pero por ser documento irregular no se puede solventar debido a que en el expediente este mismo documento estaba firmado por el coordinador de supervisores. Cabe hacer mención que al presente dictamen le falta los conceptos extraordinarios que se están mencionando.</w:t>
            </w:r>
            <w:r w:rsidR="00926DCF">
              <w:rPr>
                <w:rFonts w:ascii="Arial" w:hAnsi="Arial" w:cs="Arial"/>
                <w:sz w:val="14"/>
                <w:szCs w:val="14"/>
              </w:rPr>
              <w:t xml:space="preserve"> </w:t>
            </w:r>
          </w:p>
        </w:tc>
        <w:tc>
          <w:tcPr>
            <w:tcW w:w="796" w:type="pct"/>
            <w:vAlign w:val="center"/>
          </w:tcPr>
          <w:p w14:paraId="13280DD9"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02A807F1"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41E5E61" w14:textId="76CFF433"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43F40898" w14:textId="77777777" w:rsidTr="004D34AD">
        <w:trPr>
          <w:jc w:val="center"/>
        </w:trPr>
        <w:tc>
          <w:tcPr>
            <w:tcW w:w="667" w:type="pct"/>
            <w:vMerge w:val="restart"/>
            <w:vAlign w:val="center"/>
          </w:tcPr>
          <w:p w14:paraId="7C4E14C2" w14:textId="035ECF08"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36, Observación 2</w:t>
            </w:r>
          </w:p>
        </w:tc>
        <w:tc>
          <w:tcPr>
            <w:tcW w:w="744" w:type="pct"/>
            <w:vMerge w:val="restart"/>
            <w:vAlign w:val="center"/>
          </w:tcPr>
          <w:p w14:paraId="5A7F40F3" w14:textId="67391CFA"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Irregular</w:t>
            </w:r>
          </w:p>
        </w:tc>
        <w:tc>
          <w:tcPr>
            <w:tcW w:w="671" w:type="pct"/>
            <w:vAlign w:val="center"/>
          </w:tcPr>
          <w:p w14:paraId="5EEB8876" w14:textId="6C832E2B"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0CDEFD13" w14:textId="29E78D3D"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w:t>
            </w:r>
            <w:r w:rsidR="00E5625A">
              <w:rPr>
                <w:rFonts w:ascii="Arial" w:hAnsi="Arial" w:cs="Arial"/>
                <w:sz w:val="14"/>
                <w:szCs w:val="14"/>
              </w:rPr>
              <w:t xml:space="preserve">en </w:t>
            </w:r>
            <w:r w:rsidRPr="00447BEF">
              <w:rPr>
                <w:rFonts w:ascii="Arial" w:hAnsi="Arial" w:cs="Arial"/>
                <w:sz w:val="14"/>
                <w:szCs w:val="14"/>
              </w:rPr>
              <w:t>el folio 004 la notificación de terminación de obra, es la misma que se encuentra en el expediente, solo le falta el sello de acuse de recibo, mismo que viene integrado en este documento.</w:t>
            </w:r>
            <w:r w:rsidR="00926DCF">
              <w:rPr>
                <w:rFonts w:ascii="Arial" w:hAnsi="Arial" w:cs="Arial"/>
                <w:sz w:val="14"/>
                <w:szCs w:val="14"/>
              </w:rPr>
              <w:t xml:space="preserve"> </w:t>
            </w:r>
          </w:p>
        </w:tc>
        <w:tc>
          <w:tcPr>
            <w:tcW w:w="796" w:type="pct"/>
            <w:vAlign w:val="center"/>
          </w:tcPr>
          <w:p w14:paraId="2EF25E44"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619F6C16" w14:textId="231713C6"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3C026BF2" w14:textId="475E47D4"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5520322A" w14:textId="77777777" w:rsidTr="004D34AD">
        <w:trPr>
          <w:jc w:val="center"/>
        </w:trPr>
        <w:tc>
          <w:tcPr>
            <w:tcW w:w="667" w:type="pct"/>
            <w:vMerge/>
            <w:tcBorders>
              <w:bottom w:val="single" w:sz="4" w:space="0" w:color="auto"/>
            </w:tcBorders>
            <w:vAlign w:val="center"/>
          </w:tcPr>
          <w:p w14:paraId="03FA755B"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A74D822"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F947368" w14:textId="06F67300"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6D1C3B90" w14:textId="5D59546C"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se presenta con el folio 005 la notificación para firma del finiquito, es la misma que se encuentra en el expediente, solo le falta la firma de acuse de recibo, mismo que viene integrado en este documento. </w:t>
            </w:r>
          </w:p>
        </w:tc>
        <w:tc>
          <w:tcPr>
            <w:tcW w:w="796" w:type="pct"/>
            <w:vAlign w:val="center"/>
          </w:tcPr>
          <w:p w14:paraId="0867CF7D"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6F25FAE5" w14:textId="118F9D9E"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1F171F80" w14:textId="4D9E7A82"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F36203" w:rsidRPr="00447BEF" w14:paraId="6FC2145F" w14:textId="77777777" w:rsidTr="00AB3597">
        <w:trPr>
          <w:jc w:val="center"/>
        </w:trPr>
        <w:tc>
          <w:tcPr>
            <w:tcW w:w="5000" w:type="pct"/>
            <w:gridSpan w:val="6"/>
            <w:vAlign w:val="center"/>
          </w:tcPr>
          <w:p w14:paraId="4D3B1C86" w14:textId="77777777" w:rsidR="00F36203" w:rsidRPr="00F36203" w:rsidRDefault="00F36203" w:rsidP="00F36203">
            <w:pPr>
              <w:overflowPunct w:val="0"/>
              <w:autoSpaceDE w:val="0"/>
              <w:autoSpaceDN w:val="0"/>
              <w:adjustRightInd w:val="0"/>
              <w:ind w:right="49"/>
              <w:jc w:val="center"/>
              <w:textAlignment w:val="baseline"/>
              <w:rPr>
                <w:rFonts w:ascii="Arial" w:hAnsi="Arial" w:cs="Arial"/>
                <w:b/>
                <w:sz w:val="14"/>
                <w:szCs w:val="14"/>
                <w:lang w:val="es-ES_tradnl"/>
              </w:rPr>
            </w:pPr>
            <w:r w:rsidRPr="00F36203">
              <w:rPr>
                <w:rFonts w:ascii="Arial" w:hAnsi="Arial" w:cs="Arial"/>
                <w:b/>
                <w:sz w:val="14"/>
                <w:szCs w:val="14"/>
                <w:lang w:val="es-ES_tradnl"/>
              </w:rPr>
              <w:t>Fondo de Infraestructura Social Municipal</w:t>
            </w:r>
          </w:p>
        </w:tc>
      </w:tr>
      <w:tr w:rsidR="00F36203" w:rsidRPr="00447BEF" w14:paraId="26C99049" w14:textId="77777777" w:rsidTr="004D34AD">
        <w:trPr>
          <w:jc w:val="center"/>
        </w:trPr>
        <w:tc>
          <w:tcPr>
            <w:tcW w:w="667" w:type="pct"/>
            <w:tcBorders>
              <w:bottom w:val="single" w:sz="4" w:space="0" w:color="auto"/>
            </w:tcBorders>
            <w:vAlign w:val="center"/>
          </w:tcPr>
          <w:p w14:paraId="03947C99"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1</w:t>
            </w:r>
          </w:p>
        </w:tc>
        <w:tc>
          <w:tcPr>
            <w:tcW w:w="744" w:type="pct"/>
            <w:vAlign w:val="center"/>
          </w:tcPr>
          <w:p w14:paraId="727CA543" w14:textId="77777777" w:rsidR="00F36203" w:rsidRPr="00447BEF" w:rsidRDefault="00F36203" w:rsidP="00F36203">
            <w:pPr>
              <w:ind w:right="49"/>
              <w:jc w:val="center"/>
              <w:rPr>
                <w:rFonts w:ascii="Arial" w:hAnsi="Arial" w:cs="Arial"/>
                <w:sz w:val="14"/>
                <w:szCs w:val="14"/>
              </w:rPr>
            </w:pPr>
          </w:p>
          <w:p w14:paraId="32DCF792" w14:textId="7FC12F6F" w:rsidR="00F36203" w:rsidRPr="00447BEF" w:rsidRDefault="00E5625A" w:rsidP="00E5625A">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Documentación F</w:t>
            </w:r>
            <w:r w:rsidR="00F36203" w:rsidRPr="00447BEF">
              <w:rPr>
                <w:rFonts w:ascii="Arial" w:hAnsi="Arial" w:cs="Arial"/>
                <w:sz w:val="14"/>
                <w:szCs w:val="14"/>
              </w:rPr>
              <w:t xml:space="preserve">altante o </w:t>
            </w:r>
            <w:r>
              <w:rPr>
                <w:rFonts w:ascii="Arial" w:hAnsi="Arial" w:cs="Arial"/>
                <w:sz w:val="14"/>
                <w:szCs w:val="14"/>
              </w:rPr>
              <w:t>Improcedente de la C</w:t>
            </w:r>
            <w:r w:rsidR="00F36203" w:rsidRPr="00447BEF">
              <w:rPr>
                <w:rFonts w:ascii="Arial" w:hAnsi="Arial" w:cs="Arial"/>
                <w:sz w:val="14"/>
                <w:szCs w:val="14"/>
              </w:rPr>
              <w:t xml:space="preserve">omprobación y </w:t>
            </w:r>
            <w:r>
              <w:rPr>
                <w:rFonts w:ascii="Arial" w:hAnsi="Arial" w:cs="Arial"/>
                <w:sz w:val="14"/>
                <w:szCs w:val="14"/>
              </w:rPr>
              <w:t>Justificación del G</w:t>
            </w:r>
            <w:r w:rsidR="00F36203" w:rsidRPr="00447BEF">
              <w:rPr>
                <w:rFonts w:ascii="Arial" w:hAnsi="Arial" w:cs="Arial"/>
                <w:sz w:val="14"/>
                <w:szCs w:val="14"/>
              </w:rPr>
              <w:t>asto</w:t>
            </w:r>
          </w:p>
        </w:tc>
        <w:tc>
          <w:tcPr>
            <w:tcW w:w="671" w:type="pct"/>
            <w:shd w:val="clear" w:color="auto" w:fill="auto"/>
            <w:vAlign w:val="center"/>
          </w:tcPr>
          <w:p w14:paraId="62127C2C"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 por Internet del anticipo.</w:t>
            </w:r>
          </w:p>
        </w:tc>
        <w:tc>
          <w:tcPr>
            <w:tcW w:w="1458" w:type="pct"/>
            <w:shd w:val="clear" w:color="auto" w:fill="auto"/>
            <w:vAlign w:val="center"/>
          </w:tcPr>
          <w:p w14:paraId="7A327F8B" w14:textId="6E0D999D"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se anexa la transferencia por el monto de $674,972.61, pero hace falta el CFDI. Pendiente de solventar por $674,972.61.</w:t>
            </w:r>
            <w:r w:rsidR="00926DCF">
              <w:rPr>
                <w:rFonts w:ascii="Arial" w:hAnsi="Arial" w:cs="Arial"/>
                <w:sz w:val="14"/>
                <w:szCs w:val="14"/>
              </w:rPr>
              <w:t xml:space="preserve"> </w:t>
            </w:r>
          </w:p>
        </w:tc>
        <w:tc>
          <w:tcPr>
            <w:tcW w:w="796" w:type="pct"/>
            <w:shd w:val="clear" w:color="auto" w:fill="auto"/>
            <w:vAlign w:val="center"/>
          </w:tcPr>
          <w:p w14:paraId="7E53F659"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761EA219"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auto"/>
            <w:vAlign w:val="center"/>
          </w:tcPr>
          <w:p w14:paraId="103D9D55" w14:textId="6C2D506B" w:rsidR="00F36203" w:rsidRPr="00447BEF" w:rsidRDefault="00F36203" w:rsidP="00E5625A">
            <w:pPr>
              <w:ind w:right="49"/>
              <w:jc w:val="center"/>
              <w:rPr>
                <w:rFonts w:ascii="Arial" w:hAnsi="Arial" w:cs="Arial"/>
                <w:sz w:val="14"/>
                <w:szCs w:val="14"/>
                <w:lang w:val="es-ES_tradnl"/>
              </w:rPr>
            </w:pPr>
            <w:r w:rsidRPr="00447BEF">
              <w:rPr>
                <w:rFonts w:ascii="Arial" w:hAnsi="Arial" w:cs="Arial"/>
                <w:sz w:val="14"/>
                <w:szCs w:val="14"/>
                <w:lang w:val="es-ES_tradnl"/>
              </w:rPr>
              <w:t>Pliego de observaciones</w:t>
            </w:r>
          </w:p>
        </w:tc>
      </w:tr>
      <w:tr w:rsidR="00F36203" w:rsidRPr="00447BEF" w14:paraId="25D28CCB" w14:textId="77777777" w:rsidTr="004D34AD">
        <w:trPr>
          <w:jc w:val="center"/>
        </w:trPr>
        <w:tc>
          <w:tcPr>
            <w:tcW w:w="667" w:type="pct"/>
            <w:vMerge w:val="restart"/>
            <w:vAlign w:val="center"/>
          </w:tcPr>
          <w:p w14:paraId="1DB10229"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2</w:t>
            </w:r>
          </w:p>
        </w:tc>
        <w:tc>
          <w:tcPr>
            <w:tcW w:w="744" w:type="pct"/>
            <w:vMerge w:val="restart"/>
            <w:vAlign w:val="center"/>
          </w:tcPr>
          <w:p w14:paraId="2AAC96DE"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3A24906D"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27C56DE8"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C161B9F"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572E8165"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E26E957" w14:textId="73F07E36"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2A828322" w14:textId="77777777" w:rsidTr="004D34AD">
        <w:trPr>
          <w:jc w:val="center"/>
        </w:trPr>
        <w:tc>
          <w:tcPr>
            <w:tcW w:w="667" w:type="pct"/>
            <w:vMerge/>
            <w:vAlign w:val="center"/>
          </w:tcPr>
          <w:p w14:paraId="19700796"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79DFD609"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1B232197"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2DCC5D52"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424E6DD"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66B9581E"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F765AB3" w14:textId="2A2CB235"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6106D0D1" w14:textId="77777777" w:rsidTr="004D34AD">
        <w:trPr>
          <w:jc w:val="center"/>
        </w:trPr>
        <w:tc>
          <w:tcPr>
            <w:tcW w:w="667" w:type="pct"/>
            <w:vMerge/>
            <w:vAlign w:val="center"/>
          </w:tcPr>
          <w:p w14:paraId="6BED7DCD"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1000222"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85E921E" w14:textId="1D8C5B89"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6F18527A"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320FA66"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7332DA11"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0E4B52B" w14:textId="6FF785C5"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5A305290" w14:textId="77777777" w:rsidTr="004D34AD">
        <w:trPr>
          <w:jc w:val="center"/>
        </w:trPr>
        <w:tc>
          <w:tcPr>
            <w:tcW w:w="667" w:type="pct"/>
            <w:vMerge/>
            <w:vAlign w:val="center"/>
          </w:tcPr>
          <w:p w14:paraId="5D85C37B"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6FA93E04"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ABD14B7"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52D094A9"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6E3EB9E"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10D2C62C"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1093B30" w14:textId="2A535BC8"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4875A9DC" w14:textId="77777777" w:rsidTr="004D34AD">
        <w:trPr>
          <w:jc w:val="center"/>
        </w:trPr>
        <w:tc>
          <w:tcPr>
            <w:tcW w:w="667" w:type="pct"/>
            <w:vMerge/>
            <w:vAlign w:val="center"/>
          </w:tcPr>
          <w:p w14:paraId="0ADC4C03"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405CCB08"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2E5D7BC"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06921B5F"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E30B759"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1DF68EC7"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6D019AC" w14:textId="7CD81532"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58657E8E" w14:textId="77777777" w:rsidTr="004D34AD">
        <w:trPr>
          <w:jc w:val="center"/>
        </w:trPr>
        <w:tc>
          <w:tcPr>
            <w:tcW w:w="667" w:type="pct"/>
            <w:vMerge/>
            <w:vAlign w:val="center"/>
          </w:tcPr>
          <w:p w14:paraId="6502369C"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0F5E8C6"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14EFAF33"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4A210501"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FC9CA28"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No atendido</w:t>
            </w:r>
          </w:p>
          <w:p w14:paraId="2B5D55B8"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6AE50FB" w14:textId="35C03B95"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F36203" w:rsidRPr="00447BEF" w14:paraId="40DB3F9F" w14:textId="77777777" w:rsidTr="004D34AD">
        <w:trPr>
          <w:jc w:val="center"/>
        </w:trPr>
        <w:tc>
          <w:tcPr>
            <w:tcW w:w="667" w:type="pct"/>
            <w:vAlign w:val="center"/>
          </w:tcPr>
          <w:p w14:paraId="48B4F177"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3</w:t>
            </w:r>
          </w:p>
        </w:tc>
        <w:tc>
          <w:tcPr>
            <w:tcW w:w="744" w:type="pct"/>
            <w:vAlign w:val="center"/>
          </w:tcPr>
          <w:p w14:paraId="60A040F0"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vAlign w:val="center"/>
          </w:tcPr>
          <w:p w14:paraId="7EE827CD" w14:textId="77777777" w:rsidR="00F36203" w:rsidRPr="00447BEF" w:rsidRDefault="00F36203" w:rsidP="00F36203">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shd w:val="clear" w:color="auto" w:fill="auto"/>
            <w:vAlign w:val="center"/>
          </w:tcPr>
          <w:p w14:paraId="2B4BE3E7" w14:textId="17E5E69B" w:rsidR="00F36203" w:rsidRPr="00447BEF" w:rsidRDefault="00F36203" w:rsidP="00D7322D">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006 la evaluación de las proposicione</w:t>
            </w:r>
            <w:r w:rsidR="00D7322D">
              <w:rPr>
                <w:rFonts w:ascii="Arial" w:hAnsi="Arial" w:cs="Arial"/>
                <w:sz w:val="14"/>
                <w:szCs w:val="14"/>
              </w:rPr>
              <w:t>s, a este documento se le agregaron dos párrafos al inicio y al final conteniendo</w:t>
            </w:r>
            <w:r w:rsidRPr="00447BEF">
              <w:rPr>
                <w:rFonts w:ascii="Arial" w:hAnsi="Arial" w:cs="Arial"/>
                <w:sz w:val="14"/>
                <w:szCs w:val="14"/>
              </w:rPr>
              <w:t xml:space="preserve"> la fecha,</w:t>
            </w:r>
            <w:r w:rsidR="00E5625A">
              <w:rPr>
                <w:rFonts w:ascii="Arial" w:hAnsi="Arial" w:cs="Arial"/>
                <w:sz w:val="14"/>
                <w:szCs w:val="14"/>
              </w:rPr>
              <w:t xml:space="preserve"> y el que está integrado al expediente de obra no cuenta con la fecha, ya no se debe hacer cambios en los documentos</w:t>
            </w:r>
            <w:r w:rsidR="00D7322D">
              <w:rPr>
                <w:rFonts w:ascii="Arial" w:hAnsi="Arial" w:cs="Arial"/>
                <w:sz w:val="14"/>
                <w:szCs w:val="14"/>
              </w:rPr>
              <w:t xml:space="preserve"> porque se estaría m</w:t>
            </w:r>
            <w:r w:rsidR="00926DCF">
              <w:rPr>
                <w:rFonts w:ascii="Arial" w:hAnsi="Arial" w:cs="Arial"/>
                <w:sz w:val="14"/>
                <w:szCs w:val="14"/>
              </w:rPr>
              <w:t xml:space="preserve">odificando el original. </w:t>
            </w:r>
          </w:p>
        </w:tc>
        <w:tc>
          <w:tcPr>
            <w:tcW w:w="796" w:type="pct"/>
            <w:shd w:val="clear" w:color="auto" w:fill="auto"/>
            <w:vAlign w:val="center"/>
          </w:tcPr>
          <w:p w14:paraId="1972D549" w14:textId="77777777" w:rsidR="00F36203" w:rsidRPr="00447BEF" w:rsidRDefault="00F36203" w:rsidP="00F36203">
            <w:pPr>
              <w:ind w:right="49"/>
              <w:jc w:val="center"/>
              <w:rPr>
                <w:rFonts w:ascii="Arial" w:hAnsi="Arial" w:cs="Arial"/>
                <w:sz w:val="14"/>
                <w:szCs w:val="14"/>
              </w:rPr>
            </w:pPr>
            <w:r w:rsidRPr="00447BEF">
              <w:rPr>
                <w:rFonts w:ascii="Arial" w:hAnsi="Arial" w:cs="Arial"/>
                <w:sz w:val="14"/>
                <w:szCs w:val="14"/>
              </w:rPr>
              <w:t>Atendido</w:t>
            </w:r>
          </w:p>
          <w:p w14:paraId="656D061E" w14:textId="77777777"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07EF073" w14:textId="51A96459" w:rsidR="00F36203" w:rsidRPr="00447BEF" w:rsidRDefault="00F36203" w:rsidP="00F36203">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3D116D9" w14:textId="77777777" w:rsidTr="004D34AD">
        <w:trPr>
          <w:jc w:val="center"/>
        </w:trPr>
        <w:tc>
          <w:tcPr>
            <w:tcW w:w="667" w:type="pct"/>
            <w:vMerge w:val="restart"/>
            <w:vAlign w:val="center"/>
          </w:tcPr>
          <w:p w14:paraId="74BF71DB" w14:textId="39E0EF4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37, Observación 3</w:t>
            </w:r>
          </w:p>
        </w:tc>
        <w:tc>
          <w:tcPr>
            <w:tcW w:w="744" w:type="pct"/>
            <w:vMerge w:val="restart"/>
            <w:vAlign w:val="center"/>
          </w:tcPr>
          <w:p w14:paraId="6F7FDBC3" w14:textId="43FBF6B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vAlign w:val="center"/>
          </w:tcPr>
          <w:p w14:paraId="171EB5C3" w14:textId="37636EC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Oficio de designación de residente de obra (Supervisor).</w:t>
            </w:r>
          </w:p>
        </w:tc>
        <w:tc>
          <w:tcPr>
            <w:tcW w:w="1458" w:type="pct"/>
            <w:vAlign w:val="center"/>
          </w:tcPr>
          <w:p w14:paraId="102FBF4D" w14:textId="1B9104E3" w:rsidR="005B312C" w:rsidRPr="00447BEF" w:rsidRDefault="005B312C" w:rsidP="00245CCA">
            <w:pPr>
              <w:spacing w:line="276" w:lineRule="auto"/>
              <w:jc w:val="both"/>
              <w:rPr>
                <w:rFonts w:ascii="Arial" w:hAnsi="Arial" w:cs="Arial"/>
                <w:sz w:val="14"/>
                <w:szCs w:val="14"/>
              </w:rPr>
            </w:pPr>
            <w:r w:rsidRPr="00447BEF">
              <w:rPr>
                <w:rFonts w:ascii="Arial" w:hAnsi="Arial" w:cs="Arial"/>
                <w:sz w:val="14"/>
                <w:szCs w:val="14"/>
              </w:rPr>
              <w:t xml:space="preserve">Con oficio DOP/1159/2020 del 18/12/2020 se presenta con el folio 002 el oficio DOP/1272/2019 </w:t>
            </w:r>
            <w:r w:rsidR="00245CCA">
              <w:rPr>
                <w:rFonts w:ascii="Arial" w:hAnsi="Arial" w:cs="Arial"/>
                <w:sz w:val="14"/>
                <w:szCs w:val="14"/>
              </w:rPr>
              <w:t xml:space="preserve">del 13/09/2019. </w:t>
            </w:r>
            <w:r w:rsidRPr="00447BEF">
              <w:rPr>
                <w:rFonts w:ascii="Arial" w:hAnsi="Arial" w:cs="Arial"/>
                <w:sz w:val="14"/>
                <w:szCs w:val="14"/>
                <w:lang w:val="es-ES_tradnl"/>
              </w:rPr>
              <w:t>El documento presentado fue firmado por el Director de Obras Públicas, pero es un documento que ya no se debe corregir porque se estaría modificando el original, puesto que el oficio integrado en el expediente de obra se encuentra firmado por e</w:t>
            </w:r>
            <w:r w:rsidR="00245CCA">
              <w:rPr>
                <w:rFonts w:ascii="Arial" w:hAnsi="Arial" w:cs="Arial"/>
                <w:sz w:val="14"/>
                <w:szCs w:val="14"/>
                <w:lang w:val="es-ES_tradnl"/>
              </w:rPr>
              <w:t>l Coordinador de Supervisores. P</w:t>
            </w:r>
            <w:r w:rsidRPr="00447BEF">
              <w:rPr>
                <w:rFonts w:ascii="Arial" w:hAnsi="Arial" w:cs="Arial"/>
                <w:sz w:val="14"/>
                <w:szCs w:val="14"/>
                <w:lang w:val="es-ES_tradnl"/>
              </w:rPr>
              <w:t>or tal motivo se ratifica la observación. No solventa, permanece como documentación irregular.</w:t>
            </w:r>
            <w:r w:rsidR="00926DCF">
              <w:rPr>
                <w:rFonts w:ascii="Arial" w:hAnsi="Arial" w:cs="Arial"/>
                <w:sz w:val="14"/>
                <w:szCs w:val="14"/>
                <w:lang w:val="es-ES_tradnl"/>
              </w:rPr>
              <w:t xml:space="preserve"> </w:t>
            </w:r>
          </w:p>
        </w:tc>
        <w:tc>
          <w:tcPr>
            <w:tcW w:w="796" w:type="pct"/>
            <w:vAlign w:val="center"/>
          </w:tcPr>
          <w:p w14:paraId="4F8D920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12CAAF10" w14:textId="0527CCA5"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04AAB43C" w14:textId="62E28EF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5B312C" w:rsidRPr="00447BEF" w14:paraId="50F0B588" w14:textId="77777777" w:rsidTr="004D34AD">
        <w:trPr>
          <w:jc w:val="center"/>
        </w:trPr>
        <w:tc>
          <w:tcPr>
            <w:tcW w:w="667" w:type="pct"/>
            <w:vMerge/>
            <w:vAlign w:val="center"/>
          </w:tcPr>
          <w:p w14:paraId="27664D63" w14:textId="32E5EDC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B39E8B" w14:textId="1ABF9D2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7D5EA39" w14:textId="289355F9"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64878198" w14:textId="37560CCC"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7B35B1B1"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D838BD8" w14:textId="55EECD5C"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solventado</w:t>
            </w:r>
          </w:p>
        </w:tc>
        <w:tc>
          <w:tcPr>
            <w:tcW w:w="664" w:type="pct"/>
            <w:vAlign w:val="center"/>
          </w:tcPr>
          <w:p w14:paraId="7A98BF52" w14:textId="4549183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5B312C" w:rsidRPr="00447BEF" w14:paraId="60BD6795" w14:textId="77777777" w:rsidTr="004D34AD">
        <w:trPr>
          <w:jc w:val="center"/>
        </w:trPr>
        <w:tc>
          <w:tcPr>
            <w:tcW w:w="667" w:type="pct"/>
            <w:vMerge/>
            <w:vAlign w:val="center"/>
          </w:tcPr>
          <w:p w14:paraId="57B8DD28" w14:textId="4E9243F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A0920C5" w14:textId="37677191"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B3B0C3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23509457" w14:textId="6F977DD0" w:rsidR="005B312C" w:rsidRPr="00447BEF" w:rsidRDefault="005B312C" w:rsidP="005B312C">
            <w:pPr>
              <w:spacing w:line="276" w:lineRule="auto"/>
              <w:jc w:val="both"/>
              <w:rPr>
                <w:rFonts w:ascii="Arial" w:hAnsi="Arial" w:cs="Arial"/>
                <w:sz w:val="14"/>
                <w:szCs w:val="14"/>
                <w:lang w:val="es-ES_tradnl"/>
              </w:rPr>
            </w:pPr>
            <w:r w:rsidRPr="00447BEF">
              <w:rPr>
                <w:rFonts w:ascii="Arial" w:hAnsi="Arial" w:cs="Arial"/>
                <w:sz w:val="14"/>
                <w:szCs w:val="14"/>
              </w:rPr>
              <w:t>Con oficio DOP/1159/2020 del 18/12/2020, se presenta dictamen técnico firmado por el residente de obra, pero por ser documento irregular no se puede solventar debido a que en el expediente este mismo oficio está firmado por el coordinador de supervisores. Folio 003</w:t>
            </w:r>
            <w:r w:rsidR="00926DCF">
              <w:rPr>
                <w:rFonts w:ascii="Arial" w:hAnsi="Arial" w:cs="Arial"/>
                <w:sz w:val="14"/>
                <w:szCs w:val="14"/>
              </w:rPr>
              <w:t>.</w:t>
            </w:r>
          </w:p>
        </w:tc>
        <w:tc>
          <w:tcPr>
            <w:tcW w:w="796" w:type="pct"/>
            <w:vAlign w:val="center"/>
          </w:tcPr>
          <w:p w14:paraId="655798E8"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6C91EB2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2A28B0D" w14:textId="59274DBE" w:rsidR="005B312C" w:rsidRPr="00447BEF" w:rsidRDefault="005B312C" w:rsidP="005B312C">
            <w:pPr>
              <w:spacing w:line="276" w:lineRule="auto"/>
              <w:jc w:val="center"/>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F60CDAB" w14:textId="77777777" w:rsidTr="004D34AD">
        <w:trPr>
          <w:jc w:val="center"/>
        </w:trPr>
        <w:tc>
          <w:tcPr>
            <w:tcW w:w="667" w:type="pct"/>
            <w:vMerge/>
            <w:vAlign w:val="center"/>
          </w:tcPr>
          <w:p w14:paraId="5D3BB4B1"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68FC3E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45BCB23"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27FF3FB2" w14:textId="1FEAA0C9" w:rsidR="005B312C" w:rsidRPr="00245CCA" w:rsidRDefault="00245CCA" w:rsidP="00245CCA">
            <w:pPr>
              <w:spacing w:line="276" w:lineRule="auto"/>
              <w:jc w:val="both"/>
              <w:rPr>
                <w:rFonts w:ascii="Arial" w:hAnsi="Arial" w:cs="Arial"/>
                <w:sz w:val="14"/>
                <w:szCs w:val="14"/>
              </w:rPr>
            </w:pPr>
            <w:r>
              <w:rPr>
                <w:rFonts w:ascii="Arial" w:hAnsi="Arial" w:cs="Arial"/>
                <w:sz w:val="14"/>
                <w:szCs w:val="14"/>
              </w:rPr>
              <w:t xml:space="preserve">Con oficio DOP/1159/2020 del 18/12/2020 </w:t>
            </w:r>
            <w:r w:rsidR="005B312C" w:rsidRPr="00447BEF">
              <w:rPr>
                <w:rFonts w:ascii="Arial" w:hAnsi="Arial" w:cs="Arial"/>
                <w:sz w:val="14"/>
                <w:szCs w:val="14"/>
              </w:rPr>
              <w:t xml:space="preserve">se presenta con el folio 004 la terminación de obra, es la misma que se encuentra en el expediente, solo le faltaba el sello de acuse de recibo, mismo que viene integrado en este documento.  </w:t>
            </w:r>
          </w:p>
        </w:tc>
        <w:tc>
          <w:tcPr>
            <w:tcW w:w="796" w:type="pct"/>
            <w:vAlign w:val="center"/>
          </w:tcPr>
          <w:p w14:paraId="063B65FC"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2FC4319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46135997" w14:textId="1458B4B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5DD161D5" w14:textId="77777777" w:rsidTr="004D34AD">
        <w:trPr>
          <w:jc w:val="center"/>
        </w:trPr>
        <w:tc>
          <w:tcPr>
            <w:tcW w:w="667" w:type="pct"/>
            <w:vMerge/>
            <w:vAlign w:val="center"/>
          </w:tcPr>
          <w:p w14:paraId="6FBF14D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08EDEA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400C48C"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3C810FD1" w14:textId="2B7CEEB6"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el folio 005 la notificación para firma del finiquito, solo le faltaba el sello de acuse de recibo, mismo que viene integrado en este documento. </w:t>
            </w:r>
          </w:p>
        </w:tc>
        <w:tc>
          <w:tcPr>
            <w:tcW w:w="796" w:type="pct"/>
            <w:vAlign w:val="center"/>
          </w:tcPr>
          <w:p w14:paraId="3E48A06A"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033ED40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DBC59E5" w14:textId="2573F814"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A35E61A" w14:textId="77777777" w:rsidTr="004D34AD">
        <w:trPr>
          <w:jc w:val="center"/>
        </w:trPr>
        <w:tc>
          <w:tcPr>
            <w:tcW w:w="667" w:type="pct"/>
            <w:vAlign w:val="center"/>
          </w:tcPr>
          <w:p w14:paraId="44A318B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1</w:t>
            </w:r>
          </w:p>
        </w:tc>
        <w:tc>
          <w:tcPr>
            <w:tcW w:w="744" w:type="pct"/>
            <w:vAlign w:val="center"/>
          </w:tcPr>
          <w:p w14:paraId="3FF74938" w14:textId="77777777" w:rsidR="005B312C" w:rsidRPr="00447BEF" w:rsidRDefault="005B312C" w:rsidP="00245CCA">
            <w:pPr>
              <w:ind w:right="49"/>
              <w:jc w:val="both"/>
              <w:rPr>
                <w:rFonts w:ascii="Arial" w:hAnsi="Arial" w:cs="Arial"/>
                <w:sz w:val="14"/>
                <w:szCs w:val="14"/>
              </w:rPr>
            </w:pPr>
          </w:p>
          <w:p w14:paraId="0CC0BA0C" w14:textId="1311EE72" w:rsidR="005B312C" w:rsidRPr="00245CCA" w:rsidRDefault="00245CCA" w:rsidP="00245CCA">
            <w:pPr>
              <w:overflowPunct w:val="0"/>
              <w:autoSpaceDE w:val="0"/>
              <w:autoSpaceDN w:val="0"/>
              <w:adjustRightInd w:val="0"/>
              <w:ind w:right="49"/>
              <w:jc w:val="both"/>
              <w:textAlignment w:val="baseline"/>
              <w:rPr>
                <w:rFonts w:ascii="Arial" w:hAnsi="Arial" w:cs="Arial"/>
                <w:sz w:val="14"/>
                <w:szCs w:val="14"/>
              </w:rPr>
            </w:pPr>
            <w:r w:rsidRPr="00245CCA">
              <w:rPr>
                <w:rFonts w:ascii="Arial" w:hAnsi="Arial" w:cs="Arial"/>
                <w:sz w:val="14"/>
                <w:szCs w:val="14"/>
              </w:rPr>
              <w:t>Documentación Faltante o Improcedente de la Comprobación y Justificación del Gasto</w:t>
            </w:r>
          </w:p>
        </w:tc>
        <w:tc>
          <w:tcPr>
            <w:tcW w:w="671" w:type="pct"/>
            <w:vAlign w:val="center"/>
          </w:tcPr>
          <w:p w14:paraId="58AE0386" w14:textId="363226FF" w:rsidR="005B312C" w:rsidRPr="00447BEF" w:rsidRDefault="00245CCA" w:rsidP="005B312C">
            <w:pPr>
              <w:ind w:right="49"/>
              <w:jc w:val="both"/>
              <w:rPr>
                <w:rFonts w:ascii="Arial" w:hAnsi="Arial" w:cs="Arial"/>
                <w:sz w:val="14"/>
                <w:szCs w:val="14"/>
              </w:rPr>
            </w:pPr>
            <w:r>
              <w:rPr>
                <w:rFonts w:ascii="Arial" w:hAnsi="Arial" w:cs="Arial"/>
                <w:sz w:val="14"/>
                <w:szCs w:val="14"/>
              </w:rPr>
              <w:t xml:space="preserve">Comprobantes Fiscales Digitales por Internet del </w:t>
            </w:r>
            <w:r w:rsidR="005B312C" w:rsidRPr="00447BEF">
              <w:rPr>
                <w:rFonts w:ascii="Arial" w:hAnsi="Arial" w:cs="Arial"/>
                <w:sz w:val="14"/>
                <w:szCs w:val="14"/>
              </w:rPr>
              <w:t>Anticipo fondo FISM-DF</w:t>
            </w:r>
          </w:p>
          <w:p w14:paraId="26CA091E" w14:textId="77777777" w:rsidR="005B312C" w:rsidRPr="00447BEF" w:rsidRDefault="005B312C" w:rsidP="005B312C">
            <w:pPr>
              <w:ind w:right="49"/>
              <w:jc w:val="both"/>
              <w:rPr>
                <w:rFonts w:ascii="Arial" w:hAnsi="Arial" w:cs="Arial"/>
                <w:sz w:val="14"/>
                <w:szCs w:val="14"/>
              </w:rPr>
            </w:pPr>
            <w:r w:rsidRPr="00447BEF">
              <w:rPr>
                <w:rFonts w:ascii="Arial" w:hAnsi="Arial" w:cs="Arial"/>
                <w:sz w:val="14"/>
                <w:szCs w:val="14"/>
              </w:rPr>
              <w:t xml:space="preserve">Estimación #1 </w:t>
            </w:r>
          </w:p>
          <w:p w14:paraId="2FCC8AC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Estimación #3 finiquito fondo FISM-DF</w:t>
            </w:r>
          </w:p>
        </w:tc>
        <w:tc>
          <w:tcPr>
            <w:tcW w:w="1458" w:type="pct"/>
            <w:vAlign w:val="center"/>
          </w:tcPr>
          <w:p w14:paraId="0806A9A7" w14:textId="4F97B6C5" w:rsidR="005B312C" w:rsidRPr="00447BEF" w:rsidRDefault="005B312C" w:rsidP="005B312C">
            <w:pPr>
              <w:ind w:right="49"/>
              <w:jc w:val="both"/>
              <w:rPr>
                <w:rFonts w:ascii="Arial" w:hAnsi="Arial" w:cs="Arial"/>
                <w:sz w:val="14"/>
                <w:szCs w:val="14"/>
                <w:lang w:val="es-ES_tradnl"/>
              </w:rPr>
            </w:pPr>
            <w:r w:rsidRPr="00447BEF">
              <w:rPr>
                <w:rFonts w:ascii="Arial" w:hAnsi="Arial" w:cs="Arial"/>
                <w:sz w:val="14"/>
                <w:szCs w:val="14"/>
                <w:lang w:val="es-ES_tradnl"/>
              </w:rPr>
              <w:t>Con oficio DOP/1159/2020 del 18/12/2020 presentan CFDI del anticipo por $1,259,427.23, CFDI de la estimación #1 por $1,160,542.65. Falta el CFDI de la estimación #3 por $480,532.90. se solventó documentalmente $2,419,969.88, quedando pendiente de solventar $480,532.90.</w:t>
            </w:r>
            <w:r w:rsidR="00926DCF">
              <w:rPr>
                <w:rFonts w:ascii="Arial" w:hAnsi="Arial" w:cs="Arial"/>
                <w:sz w:val="14"/>
                <w:szCs w:val="14"/>
                <w:lang w:val="es-ES_tradnl"/>
              </w:rPr>
              <w:t xml:space="preserve"> </w:t>
            </w:r>
          </w:p>
        </w:tc>
        <w:tc>
          <w:tcPr>
            <w:tcW w:w="796" w:type="pct"/>
            <w:vAlign w:val="center"/>
          </w:tcPr>
          <w:p w14:paraId="02A718A1"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5F688B5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C5594B0" w14:textId="60DAFCAB" w:rsidR="005B312C" w:rsidRPr="00447BEF" w:rsidRDefault="005B312C" w:rsidP="004D34AD">
            <w:pPr>
              <w:ind w:right="49"/>
              <w:jc w:val="center"/>
              <w:rPr>
                <w:rFonts w:ascii="Arial" w:hAnsi="Arial" w:cs="Arial"/>
                <w:sz w:val="14"/>
                <w:szCs w:val="14"/>
                <w:lang w:val="es-ES_tradnl"/>
              </w:rPr>
            </w:pPr>
            <w:r w:rsidRPr="00447BEF">
              <w:rPr>
                <w:rFonts w:ascii="Arial" w:hAnsi="Arial" w:cs="Arial"/>
                <w:sz w:val="14"/>
                <w:szCs w:val="14"/>
              </w:rPr>
              <w:t>Pliego de Observaciones</w:t>
            </w:r>
          </w:p>
        </w:tc>
      </w:tr>
      <w:tr w:rsidR="005B312C" w:rsidRPr="00447BEF" w14:paraId="3B6D369A" w14:textId="77777777" w:rsidTr="004D34AD">
        <w:trPr>
          <w:jc w:val="center"/>
        </w:trPr>
        <w:tc>
          <w:tcPr>
            <w:tcW w:w="667" w:type="pct"/>
            <w:vMerge w:val="restart"/>
            <w:vAlign w:val="center"/>
          </w:tcPr>
          <w:p w14:paraId="40C935D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2</w:t>
            </w:r>
          </w:p>
        </w:tc>
        <w:tc>
          <w:tcPr>
            <w:tcW w:w="744" w:type="pct"/>
            <w:vMerge w:val="restart"/>
            <w:vAlign w:val="center"/>
          </w:tcPr>
          <w:p w14:paraId="022303A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1450A86A"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559B68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DBD8ACE"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B82C83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2348D056" w14:textId="582B8A9C"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DCE7F11" w14:textId="77777777" w:rsidTr="004D34AD">
        <w:trPr>
          <w:jc w:val="center"/>
        </w:trPr>
        <w:tc>
          <w:tcPr>
            <w:tcW w:w="667" w:type="pct"/>
            <w:vMerge/>
            <w:vAlign w:val="center"/>
          </w:tcPr>
          <w:p w14:paraId="67D4971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61B57C2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A69282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7F374D24"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7975585"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53B8711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65D815F0" w14:textId="2D8698CC"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0009E0B" w14:textId="77777777" w:rsidTr="004D34AD">
        <w:trPr>
          <w:jc w:val="center"/>
        </w:trPr>
        <w:tc>
          <w:tcPr>
            <w:tcW w:w="667" w:type="pct"/>
            <w:vMerge w:val="restart"/>
            <w:vAlign w:val="center"/>
          </w:tcPr>
          <w:p w14:paraId="3EAB217A" w14:textId="10183A2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2</w:t>
            </w:r>
          </w:p>
        </w:tc>
        <w:tc>
          <w:tcPr>
            <w:tcW w:w="744" w:type="pct"/>
            <w:vMerge w:val="restart"/>
            <w:shd w:val="clear" w:color="auto" w:fill="FFFFFF" w:themeFill="background1"/>
            <w:vAlign w:val="center"/>
          </w:tcPr>
          <w:p w14:paraId="4630271A" w14:textId="37131DA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4058EBDC" w14:textId="68B7F0D0"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Medidas o acciones de mitigación.</w:t>
            </w:r>
          </w:p>
        </w:tc>
        <w:tc>
          <w:tcPr>
            <w:tcW w:w="1458" w:type="pct"/>
            <w:vAlign w:val="center"/>
          </w:tcPr>
          <w:p w14:paraId="2E5D217A" w14:textId="739E4A14"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A8CDE6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45DA14E5" w14:textId="293CAFB8"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solventado</w:t>
            </w:r>
          </w:p>
        </w:tc>
        <w:tc>
          <w:tcPr>
            <w:tcW w:w="664" w:type="pct"/>
            <w:shd w:val="clear" w:color="auto" w:fill="FFFFFF" w:themeFill="background1"/>
            <w:vAlign w:val="center"/>
          </w:tcPr>
          <w:p w14:paraId="5A606B48" w14:textId="182DF65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5B312C" w:rsidRPr="00447BEF" w14:paraId="7F44254C" w14:textId="77777777" w:rsidTr="004D34AD">
        <w:trPr>
          <w:jc w:val="center"/>
        </w:trPr>
        <w:tc>
          <w:tcPr>
            <w:tcW w:w="667" w:type="pct"/>
            <w:vMerge/>
            <w:vAlign w:val="center"/>
          </w:tcPr>
          <w:p w14:paraId="72BBF39F" w14:textId="008F2F5A"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F7DFC9F" w14:textId="363F57AB"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F511BEF" w14:textId="2057F601"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35A94DD5" w14:textId="1DE5CBF2"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3CDC8AD"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B1BAC16" w14:textId="58984C71"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solventado</w:t>
            </w:r>
          </w:p>
        </w:tc>
        <w:tc>
          <w:tcPr>
            <w:tcW w:w="664" w:type="pct"/>
            <w:shd w:val="clear" w:color="auto" w:fill="FFFFFF" w:themeFill="background1"/>
            <w:vAlign w:val="center"/>
          </w:tcPr>
          <w:p w14:paraId="2FA59B50" w14:textId="65B982B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rPr>
            </w:pPr>
            <w:r w:rsidRPr="00447BEF">
              <w:rPr>
                <w:rFonts w:ascii="Arial" w:hAnsi="Arial" w:cs="Arial"/>
                <w:sz w:val="14"/>
                <w:szCs w:val="14"/>
              </w:rPr>
              <w:t>Promoción de Responsabilidad Administrativa Sancionatoria</w:t>
            </w:r>
          </w:p>
        </w:tc>
      </w:tr>
      <w:tr w:rsidR="005B312C" w:rsidRPr="00447BEF" w14:paraId="04187291" w14:textId="77777777" w:rsidTr="004D34AD">
        <w:trPr>
          <w:jc w:val="center"/>
        </w:trPr>
        <w:tc>
          <w:tcPr>
            <w:tcW w:w="667" w:type="pct"/>
            <w:vMerge/>
            <w:vAlign w:val="center"/>
          </w:tcPr>
          <w:p w14:paraId="1FAC74DA" w14:textId="60EC7194"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60BA092" w14:textId="35D3A2B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771BBE8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7E6A2C4B"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A3229DD"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017CDD6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2E4765C8" w14:textId="3F9F613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7A129849" w14:textId="77777777" w:rsidTr="004D34AD">
        <w:trPr>
          <w:jc w:val="center"/>
        </w:trPr>
        <w:tc>
          <w:tcPr>
            <w:tcW w:w="667" w:type="pct"/>
            <w:vMerge/>
            <w:vAlign w:val="center"/>
          </w:tcPr>
          <w:p w14:paraId="38EFD98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64794F7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1CE9B583"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4CE5280C" w14:textId="02E38AF4" w:rsidR="005B312C" w:rsidRPr="00447BEF" w:rsidRDefault="005B312C" w:rsidP="00926DCF">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entrega con los folios 029-023 el conveni</w:t>
            </w:r>
            <w:r w:rsidR="00245CCA">
              <w:rPr>
                <w:rFonts w:ascii="Arial" w:hAnsi="Arial" w:cs="Arial"/>
                <w:sz w:val="14"/>
                <w:szCs w:val="14"/>
              </w:rPr>
              <w:t>o modificatorio: No.CO-MOD-AVyE</w:t>
            </w:r>
            <w:r w:rsidR="009A06C2">
              <w:rPr>
                <w:rFonts w:ascii="Arial" w:hAnsi="Arial" w:cs="Arial"/>
                <w:sz w:val="14"/>
                <w:szCs w:val="14"/>
              </w:rPr>
              <w:t>-</w:t>
            </w:r>
            <w:r w:rsidRPr="00447BEF">
              <w:rPr>
                <w:rFonts w:ascii="Arial" w:hAnsi="Arial" w:cs="Arial"/>
                <w:sz w:val="14"/>
                <w:szCs w:val="14"/>
              </w:rPr>
              <w:t>HAT/DGOYSPM/COPLP/028/FISM-DF/BEN/2019-I y No.CO-MOD-AM-HAT/DGOYSPM/COPLP/028/FISM-DF/BEN/2019-II (falta la hoja 2 de 5). Cabe hacer mención que hacen falta los anexos descritos en la cláusula primera de ambos convenios.</w:t>
            </w:r>
            <w:r w:rsidR="00926DCF">
              <w:rPr>
                <w:rFonts w:ascii="Arial" w:hAnsi="Arial" w:cs="Arial"/>
                <w:sz w:val="14"/>
                <w:szCs w:val="14"/>
              </w:rPr>
              <w:t xml:space="preserve"> </w:t>
            </w:r>
          </w:p>
        </w:tc>
        <w:tc>
          <w:tcPr>
            <w:tcW w:w="796" w:type="pct"/>
            <w:vAlign w:val="center"/>
          </w:tcPr>
          <w:p w14:paraId="0E3E3CD0"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04AFB2F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2CA61223" w14:textId="77D60FC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13A69596" w14:textId="77777777" w:rsidTr="004D34AD">
        <w:trPr>
          <w:jc w:val="center"/>
        </w:trPr>
        <w:tc>
          <w:tcPr>
            <w:tcW w:w="667" w:type="pct"/>
            <w:vMerge/>
            <w:vAlign w:val="center"/>
          </w:tcPr>
          <w:p w14:paraId="366924F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7ABC596B"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26BF4C7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13E54EF8" w14:textId="2FC98BDE"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r w:rsidR="00926DCF">
              <w:rPr>
                <w:rFonts w:ascii="Arial" w:hAnsi="Arial" w:cs="Arial"/>
                <w:sz w:val="14"/>
                <w:szCs w:val="14"/>
              </w:rPr>
              <w:t xml:space="preserve"> </w:t>
            </w:r>
          </w:p>
        </w:tc>
        <w:tc>
          <w:tcPr>
            <w:tcW w:w="796" w:type="pct"/>
            <w:vAlign w:val="center"/>
          </w:tcPr>
          <w:p w14:paraId="5F133C7C"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 xml:space="preserve">Atendido </w:t>
            </w:r>
          </w:p>
          <w:p w14:paraId="00044A5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3FA40D7F" w14:textId="2463DD4E"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787F1DCB" w14:textId="77777777" w:rsidTr="004D34AD">
        <w:trPr>
          <w:jc w:val="center"/>
        </w:trPr>
        <w:tc>
          <w:tcPr>
            <w:tcW w:w="667" w:type="pct"/>
            <w:vMerge/>
            <w:vAlign w:val="center"/>
          </w:tcPr>
          <w:p w14:paraId="78C551A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44DACD1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18FB89C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Defectos y vicios ocultos.</w:t>
            </w:r>
          </w:p>
        </w:tc>
        <w:tc>
          <w:tcPr>
            <w:tcW w:w="1458" w:type="pct"/>
            <w:vAlign w:val="center"/>
          </w:tcPr>
          <w:p w14:paraId="04E28D7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No se presentó documentación </w:t>
            </w:r>
          </w:p>
        </w:tc>
        <w:tc>
          <w:tcPr>
            <w:tcW w:w="796" w:type="pct"/>
            <w:vAlign w:val="center"/>
          </w:tcPr>
          <w:p w14:paraId="025AAC3C"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6B8E39A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4A45F2C4" w14:textId="434E021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4243E04" w14:textId="77777777" w:rsidTr="004D34AD">
        <w:trPr>
          <w:jc w:val="center"/>
        </w:trPr>
        <w:tc>
          <w:tcPr>
            <w:tcW w:w="667" w:type="pct"/>
            <w:vMerge/>
            <w:vAlign w:val="center"/>
          </w:tcPr>
          <w:p w14:paraId="3FA6F7B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037A3B2B"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33C94A0"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Planos y normas definitivos.</w:t>
            </w:r>
          </w:p>
        </w:tc>
        <w:tc>
          <w:tcPr>
            <w:tcW w:w="1458" w:type="pct"/>
            <w:vAlign w:val="center"/>
          </w:tcPr>
          <w:p w14:paraId="461E73D9" w14:textId="2C8B5CFC"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se presenta con los folios 026 al</w:t>
            </w:r>
            <w:r w:rsidR="00926DCF">
              <w:rPr>
                <w:rFonts w:ascii="Arial" w:hAnsi="Arial" w:cs="Arial"/>
                <w:sz w:val="14"/>
                <w:szCs w:val="14"/>
              </w:rPr>
              <w:t xml:space="preserve"> 033 los planos definitivos.</w:t>
            </w:r>
          </w:p>
        </w:tc>
        <w:tc>
          <w:tcPr>
            <w:tcW w:w="796" w:type="pct"/>
            <w:vAlign w:val="center"/>
          </w:tcPr>
          <w:p w14:paraId="194F2EBE"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0DC0F084"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shd w:val="clear" w:color="auto" w:fill="FFFFFF" w:themeFill="background1"/>
            <w:vAlign w:val="center"/>
          </w:tcPr>
          <w:p w14:paraId="146E3CEE" w14:textId="41E02FF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8175E46" w14:textId="77777777" w:rsidTr="004D34AD">
        <w:trPr>
          <w:jc w:val="center"/>
        </w:trPr>
        <w:tc>
          <w:tcPr>
            <w:tcW w:w="667" w:type="pct"/>
            <w:vMerge/>
            <w:vAlign w:val="center"/>
          </w:tcPr>
          <w:p w14:paraId="5D6C0B3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4F6850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505983A1"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425D9CC8" w14:textId="77777777" w:rsidR="009A06C2"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 xml:space="preserve">Con oficio DOP/1159/2020 del 18/12/2020 presentan CFDI del anticipo por $22,489.77 correspondiente a los Recursos Propios. Asimismo, presentan CFDI del anticipo por $1,259,427.23 del fondo FISM-DF, CFDI de la estimación #1 por $1,160,542.65 del fondo FISM-DF. </w:t>
            </w:r>
          </w:p>
          <w:p w14:paraId="010FC3AC" w14:textId="525767F4" w:rsidR="005B312C"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Falta el CFDI de la estimación #3 por $480,532.90 del fondo FISM-DF.</w:t>
            </w:r>
            <w:r w:rsidR="00926DCF">
              <w:rPr>
                <w:rFonts w:ascii="Arial" w:hAnsi="Arial" w:cs="Arial"/>
                <w:sz w:val="14"/>
                <w:szCs w:val="14"/>
              </w:rPr>
              <w:t xml:space="preserve"> </w:t>
            </w:r>
          </w:p>
          <w:p w14:paraId="151B9287" w14:textId="16B035E1"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p>
        </w:tc>
        <w:tc>
          <w:tcPr>
            <w:tcW w:w="796" w:type="pct"/>
            <w:vAlign w:val="center"/>
          </w:tcPr>
          <w:p w14:paraId="5DD1131E"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 xml:space="preserve">Atendido </w:t>
            </w:r>
          </w:p>
          <w:p w14:paraId="38D74A14"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FFFFFF" w:themeFill="background1"/>
            <w:vAlign w:val="center"/>
          </w:tcPr>
          <w:p w14:paraId="11DC362F" w14:textId="256E79D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B309673" w14:textId="77777777" w:rsidTr="004D34AD">
        <w:trPr>
          <w:jc w:val="center"/>
        </w:trPr>
        <w:tc>
          <w:tcPr>
            <w:tcW w:w="667" w:type="pct"/>
            <w:vMerge w:val="restart"/>
            <w:vAlign w:val="center"/>
          </w:tcPr>
          <w:p w14:paraId="6FC1F0C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38, Observación 3</w:t>
            </w:r>
          </w:p>
          <w:p w14:paraId="43887BEC" w14:textId="25BF44A1"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shd w:val="clear" w:color="auto" w:fill="FFFFFF" w:themeFill="background1"/>
            <w:vAlign w:val="center"/>
          </w:tcPr>
          <w:p w14:paraId="294905C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p w14:paraId="66FCA9D7" w14:textId="066D46FD"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p w14:paraId="4DA8083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p w14:paraId="6606D410" w14:textId="71296128"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F026705"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0A36F24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8FA3263"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16BE59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352D135" w14:textId="47F973B4"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1B808073" w14:textId="77777777" w:rsidTr="004D34AD">
        <w:trPr>
          <w:jc w:val="center"/>
        </w:trPr>
        <w:tc>
          <w:tcPr>
            <w:tcW w:w="667" w:type="pct"/>
            <w:vMerge/>
            <w:vAlign w:val="center"/>
          </w:tcPr>
          <w:p w14:paraId="42089C75" w14:textId="7CA8B8AE"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F6716E2" w14:textId="2A06EE9C"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0E5C8E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5A58EF80"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0E8FA70"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24DC549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3A6A7CF" w14:textId="5CA72F5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3611E98" w14:textId="77777777" w:rsidTr="004D34AD">
        <w:trPr>
          <w:jc w:val="center"/>
        </w:trPr>
        <w:tc>
          <w:tcPr>
            <w:tcW w:w="667" w:type="pct"/>
            <w:vMerge/>
            <w:vAlign w:val="center"/>
          </w:tcPr>
          <w:p w14:paraId="2BCC83DC" w14:textId="523FBA0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FEB5EB8"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39DA3D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31A357A2"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265A43C"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705A8F7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D3E2011" w14:textId="04A7D93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3FE5710" w14:textId="77777777" w:rsidTr="004D34AD">
        <w:trPr>
          <w:jc w:val="center"/>
        </w:trPr>
        <w:tc>
          <w:tcPr>
            <w:tcW w:w="667" w:type="pct"/>
            <w:vMerge/>
            <w:vAlign w:val="center"/>
          </w:tcPr>
          <w:p w14:paraId="2FDF6EB5" w14:textId="0376D15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9A6E62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2D83C31"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3C89C4FF" w14:textId="126E1A1B"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los folios 050-51 el dictamen técnico firmado por el residente de obra, pero por ser documento irregular no se puede solventar debido a que en el expediente este mismo documento estaba firmado por el coordinador de supervisores. Asimismo, le faltan los anexos descritos en el penúltimo párrafo del presente documento.</w:t>
            </w:r>
          </w:p>
        </w:tc>
        <w:tc>
          <w:tcPr>
            <w:tcW w:w="796" w:type="pct"/>
            <w:vAlign w:val="center"/>
          </w:tcPr>
          <w:p w14:paraId="0C573007"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07DA284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748EECF" w14:textId="7D99DA1C"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4EB3B44" w14:textId="77777777" w:rsidTr="004D34AD">
        <w:trPr>
          <w:jc w:val="center"/>
        </w:trPr>
        <w:tc>
          <w:tcPr>
            <w:tcW w:w="667" w:type="pct"/>
            <w:vMerge/>
            <w:vAlign w:val="center"/>
          </w:tcPr>
          <w:p w14:paraId="6F5ECECF" w14:textId="38A68D7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2330DEC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4DF2A46"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206578D4" w14:textId="6230B4AA"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052 la notificación de la terminación de obra, es la misma que se encuentra en el expediente, solo le faltaba el sello de acuse de recibo mismo que viene integrado en este documento.</w:t>
            </w:r>
            <w:r w:rsidR="00926DCF">
              <w:rPr>
                <w:rFonts w:ascii="Arial" w:hAnsi="Arial" w:cs="Arial"/>
                <w:sz w:val="14"/>
                <w:szCs w:val="14"/>
              </w:rPr>
              <w:t xml:space="preserve"> </w:t>
            </w:r>
          </w:p>
        </w:tc>
        <w:tc>
          <w:tcPr>
            <w:tcW w:w="796" w:type="pct"/>
            <w:vAlign w:val="center"/>
          </w:tcPr>
          <w:p w14:paraId="6FD915BC"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7623BA64"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0104EC55" w14:textId="555F813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1E88E3C6" w14:textId="77777777" w:rsidTr="004D34AD">
        <w:trPr>
          <w:jc w:val="center"/>
        </w:trPr>
        <w:tc>
          <w:tcPr>
            <w:tcW w:w="667" w:type="pct"/>
            <w:vMerge/>
            <w:vAlign w:val="center"/>
          </w:tcPr>
          <w:p w14:paraId="3F4D76F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9DAEB1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E78C5D6" w14:textId="2346673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7A4A9AB3"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B1DBDE4"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5F0A86D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1E44DC9" w14:textId="0D5F5AC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56A0E3B8" w14:textId="77777777" w:rsidTr="004D34AD">
        <w:trPr>
          <w:jc w:val="center"/>
        </w:trPr>
        <w:tc>
          <w:tcPr>
            <w:tcW w:w="667" w:type="pct"/>
            <w:vMerge/>
            <w:vAlign w:val="center"/>
          </w:tcPr>
          <w:p w14:paraId="0496EEE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D581B2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2816EEC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12D31DF0" w14:textId="483B6FC2"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el folio 053 la notificación para firma del finiquito, es la misma que se encuentra en el expediente, solo le faltaba la firma de acuse de recibo, mismo que viene integrado en este documento.  </w:t>
            </w:r>
          </w:p>
        </w:tc>
        <w:tc>
          <w:tcPr>
            <w:tcW w:w="796" w:type="pct"/>
            <w:vAlign w:val="center"/>
          </w:tcPr>
          <w:p w14:paraId="48304B44"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7FC449B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037FBDCC" w14:textId="2D6076C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02173814" w14:textId="77777777" w:rsidTr="004D34AD">
        <w:trPr>
          <w:jc w:val="center"/>
        </w:trPr>
        <w:tc>
          <w:tcPr>
            <w:tcW w:w="667" w:type="pct"/>
            <w:vMerge/>
            <w:vAlign w:val="center"/>
          </w:tcPr>
          <w:p w14:paraId="754CF4E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45CA481"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11FA722"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Finiquito de obra.</w:t>
            </w:r>
          </w:p>
        </w:tc>
        <w:tc>
          <w:tcPr>
            <w:tcW w:w="1458" w:type="pct"/>
            <w:vAlign w:val="center"/>
          </w:tcPr>
          <w:p w14:paraId="065B74A9" w14:textId="043085AE"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el oficio DOP/1159/2020 del 18/12/2020 se entrega con los folios 054-057 el “finiquito de obra” con corrección de fecha de 31 de diciembre de 2019, firmado por el residente de obra por parte del H. Ayuntamiento de Tulum, el cual no procede, debido a que en el expediente de obra se encuentra la documentación que se determinó como irregular, por lo que no se puede sustituir por los nuevos documentos que ya fueron corregidos. Además, la observación es el resultado de la auditoría practicada al H. Ayuntamiento de Tulum puesto que el error no fue detectado de forma espontánea.</w:t>
            </w:r>
            <w:r w:rsidR="00926DCF">
              <w:rPr>
                <w:rFonts w:ascii="Arial" w:hAnsi="Arial" w:cs="Arial"/>
                <w:sz w:val="14"/>
                <w:szCs w:val="14"/>
              </w:rPr>
              <w:t xml:space="preserve"> </w:t>
            </w:r>
          </w:p>
        </w:tc>
        <w:tc>
          <w:tcPr>
            <w:tcW w:w="796" w:type="pct"/>
            <w:vAlign w:val="center"/>
          </w:tcPr>
          <w:p w14:paraId="7D97186F"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28915E8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BE317DC" w14:textId="07E504F9"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12B100E" w14:textId="77777777" w:rsidTr="004D34AD">
        <w:trPr>
          <w:jc w:val="center"/>
        </w:trPr>
        <w:tc>
          <w:tcPr>
            <w:tcW w:w="667" w:type="pct"/>
            <w:vAlign w:val="center"/>
          </w:tcPr>
          <w:p w14:paraId="4FCF132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1</w:t>
            </w:r>
          </w:p>
        </w:tc>
        <w:tc>
          <w:tcPr>
            <w:tcW w:w="744" w:type="pct"/>
            <w:vAlign w:val="center"/>
          </w:tcPr>
          <w:p w14:paraId="561DDE36" w14:textId="77777777" w:rsidR="005B312C" w:rsidRPr="00447BEF" w:rsidRDefault="005B312C" w:rsidP="005B312C">
            <w:pPr>
              <w:ind w:right="49"/>
              <w:jc w:val="center"/>
              <w:rPr>
                <w:rFonts w:ascii="Arial" w:hAnsi="Arial" w:cs="Arial"/>
                <w:sz w:val="14"/>
                <w:szCs w:val="14"/>
              </w:rPr>
            </w:pPr>
          </w:p>
          <w:p w14:paraId="52E2ACCF" w14:textId="1B07F4A7" w:rsidR="005B312C" w:rsidRPr="00447BEF" w:rsidRDefault="009A06C2" w:rsidP="009A06C2">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Documentación Faltante o Improcedente de la Comprobación y Justificación del G</w:t>
            </w:r>
            <w:r w:rsidR="005B312C" w:rsidRPr="00447BEF">
              <w:rPr>
                <w:rFonts w:ascii="Arial" w:hAnsi="Arial" w:cs="Arial"/>
                <w:sz w:val="14"/>
                <w:szCs w:val="14"/>
              </w:rPr>
              <w:t>asto)</w:t>
            </w:r>
          </w:p>
        </w:tc>
        <w:tc>
          <w:tcPr>
            <w:tcW w:w="671" w:type="pct"/>
            <w:vAlign w:val="center"/>
          </w:tcPr>
          <w:p w14:paraId="7851E2AC" w14:textId="696FA80B" w:rsidR="005B312C" w:rsidRPr="009A06C2" w:rsidRDefault="009A06C2" w:rsidP="009A06C2">
            <w:pPr>
              <w:ind w:right="49"/>
              <w:jc w:val="both"/>
              <w:rPr>
                <w:rFonts w:ascii="Arial" w:hAnsi="Arial" w:cs="Arial"/>
                <w:sz w:val="14"/>
                <w:szCs w:val="14"/>
              </w:rPr>
            </w:pPr>
            <w:r>
              <w:rPr>
                <w:rFonts w:ascii="Arial" w:hAnsi="Arial" w:cs="Arial"/>
                <w:sz w:val="14"/>
                <w:szCs w:val="14"/>
              </w:rPr>
              <w:t xml:space="preserve">Comprobantes Fiscales Digitales por Internet de la  </w:t>
            </w:r>
            <w:r w:rsidR="005B312C" w:rsidRPr="00447BEF">
              <w:rPr>
                <w:rFonts w:ascii="Arial" w:hAnsi="Arial" w:cs="Arial"/>
                <w:sz w:val="14"/>
                <w:szCs w:val="14"/>
              </w:rPr>
              <w:t>E</w:t>
            </w:r>
            <w:r>
              <w:rPr>
                <w:rFonts w:ascii="Arial" w:hAnsi="Arial" w:cs="Arial"/>
                <w:sz w:val="14"/>
                <w:szCs w:val="14"/>
              </w:rPr>
              <w:t>stimación #1, #2 y #3 finiquito.</w:t>
            </w:r>
          </w:p>
        </w:tc>
        <w:tc>
          <w:tcPr>
            <w:tcW w:w="1458" w:type="pct"/>
            <w:vAlign w:val="center"/>
          </w:tcPr>
          <w:p w14:paraId="1B3A17F6" w14:textId="336946AC"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presentan CFDI de la estimación #1 por $1,431,322.56, estimación #2 por $1,070,436.52 y estimación #3 por $274,078.03. Se solventó documentalmente $2,775,837.11, pendiente de solventar $0.00</w:t>
            </w:r>
            <w:r w:rsidR="00926DCF">
              <w:rPr>
                <w:rFonts w:ascii="Arial" w:hAnsi="Arial" w:cs="Arial"/>
                <w:sz w:val="14"/>
                <w:szCs w:val="14"/>
              </w:rPr>
              <w:t>.</w:t>
            </w:r>
          </w:p>
        </w:tc>
        <w:tc>
          <w:tcPr>
            <w:tcW w:w="796" w:type="pct"/>
            <w:vAlign w:val="center"/>
          </w:tcPr>
          <w:p w14:paraId="1EB5FB48"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4675B48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C9A66F2" w14:textId="77777777" w:rsidR="005B312C" w:rsidRPr="00447BEF" w:rsidRDefault="005B312C" w:rsidP="005B312C">
            <w:pPr>
              <w:ind w:right="49"/>
              <w:jc w:val="center"/>
              <w:rPr>
                <w:rFonts w:ascii="Arial" w:hAnsi="Arial" w:cs="Arial"/>
                <w:sz w:val="14"/>
                <w:szCs w:val="14"/>
              </w:rPr>
            </w:pPr>
          </w:p>
          <w:p w14:paraId="3A6C2097" w14:textId="2A97C8C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C9A012C" w14:textId="77777777" w:rsidTr="004D34AD">
        <w:trPr>
          <w:jc w:val="center"/>
        </w:trPr>
        <w:tc>
          <w:tcPr>
            <w:tcW w:w="667" w:type="pct"/>
            <w:vMerge w:val="restart"/>
            <w:vAlign w:val="center"/>
          </w:tcPr>
          <w:p w14:paraId="7041A55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2</w:t>
            </w:r>
          </w:p>
          <w:p w14:paraId="4C13C2B3" w14:textId="36F949C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restart"/>
            <w:shd w:val="clear" w:color="auto" w:fill="FFFFFF" w:themeFill="background1"/>
            <w:vAlign w:val="center"/>
          </w:tcPr>
          <w:p w14:paraId="38FBCC4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2D21302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D41544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7E4B419E"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8214728"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1FB38DA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64DAAB0" w14:textId="5ADEE97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2A1A605" w14:textId="77777777" w:rsidTr="004D34AD">
        <w:trPr>
          <w:jc w:val="center"/>
        </w:trPr>
        <w:tc>
          <w:tcPr>
            <w:tcW w:w="667" w:type="pct"/>
            <w:vMerge/>
            <w:vAlign w:val="center"/>
          </w:tcPr>
          <w:p w14:paraId="2B2BC9A8" w14:textId="2CDE892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49E3EF3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485E2D16"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eastAsia="Arial Unicode MS" w:hAnsi="Arial" w:cs="Arial"/>
                <w:sz w:val="14"/>
                <w:szCs w:val="14"/>
              </w:rPr>
              <w:t>Estudios, proyectos arquitectónicos y de ingeniería de una obra, el catálogo de conceptos, normas y especificaciones de construcción, y programa de ejecución.</w:t>
            </w:r>
          </w:p>
        </w:tc>
        <w:tc>
          <w:tcPr>
            <w:tcW w:w="1458" w:type="pct"/>
            <w:vAlign w:val="center"/>
          </w:tcPr>
          <w:p w14:paraId="5FF47FBB"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1D50180"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23A759C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62CE031" w14:textId="7628149B"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71A8287A" w14:textId="77777777" w:rsidTr="004D34AD">
        <w:trPr>
          <w:jc w:val="center"/>
        </w:trPr>
        <w:tc>
          <w:tcPr>
            <w:tcW w:w="667" w:type="pct"/>
            <w:vMerge/>
            <w:vAlign w:val="center"/>
          </w:tcPr>
          <w:p w14:paraId="6E6AEF12" w14:textId="5CA93B6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7627CE7" w14:textId="7601B26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385E6B0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93CE5D4"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049BA4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77BFB7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A6B4E50" w14:textId="1F3B43AF"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1ACB3EF" w14:textId="77777777" w:rsidTr="004D34AD">
        <w:trPr>
          <w:jc w:val="center"/>
        </w:trPr>
        <w:tc>
          <w:tcPr>
            <w:tcW w:w="667" w:type="pct"/>
            <w:vMerge/>
            <w:vAlign w:val="center"/>
          </w:tcPr>
          <w:p w14:paraId="5B25D338"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524F1C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55BF806" w14:textId="388DAFD4"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3446AF69"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6C40F9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7A96A90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0E08DCD" w14:textId="06C645B4"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440E872" w14:textId="77777777" w:rsidTr="004D34AD">
        <w:trPr>
          <w:jc w:val="center"/>
        </w:trPr>
        <w:tc>
          <w:tcPr>
            <w:tcW w:w="667" w:type="pct"/>
            <w:vMerge/>
            <w:vAlign w:val="center"/>
          </w:tcPr>
          <w:p w14:paraId="197FB61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3793C4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6D09C11C"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Acreditación de la capacidad técnica mediante relación de contratos de obra, currículum de la empresa y del personal técnico propuesto.</w:t>
            </w:r>
          </w:p>
        </w:tc>
        <w:tc>
          <w:tcPr>
            <w:tcW w:w="1458" w:type="pct"/>
            <w:vAlign w:val="center"/>
          </w:tcPr>
          <w:p w14:paraId="2A42492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BFD5248"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504A6A5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51DDC7A5" w14:textId="090A8758"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5245CF84" w14:textId="77777777" w:rsidTr="004D34AD">
        <w:trPr>
          <w:jc w:val="center"/>
        </w:trPr>
        <w:tc>
          <w:tcPr>
            <w:tcW w:w="667" w:type="pct"/>
            <w:vMerge/>
            <w:vAlign w:val="center"/>
          </w:tcPr>
          <w:p w14:paraId="09223FA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01F07BC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1CA3FAB"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Convenio modificatorio o adicional.</w:t>
            </w:r>
          </w:p>
        </w:tc>
        <w:tc>
          <w:tcPr>
            <w:tcW w:w="1458" w:type="pct"/>
            <w:vAlign w:val="center"/>
          </w:tcPr>
          <w:p w14:paraId="46F92E95" w14:textId="1F76DFE9"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se entrega  con los folios 034-037 el conven</w:t>
            </w:r>
            <w:r w:rsidR="00245CCA">
              <w:rPr>
                <w:rFonts w:ascii="Arial" w:hAnsi="Arial" w:cs="Arial"/>
                <w:sz w:val="14"/>
                <w:szCs w:val="14"/>
              </w:rPr>
              <w:t>io modificatorio No.CO-MO</w:t>
            </w:r>
            <w:r w:rsidR="001C7A5E">
              <w:rPr>
                <w:rFonts w:ascii="Arial" w:hAnsi="Arial" w:cs="Arial"/>
                <w:sz w:val="14"/>
                <w:szCs w:val="14"/>
              </w:rPr>
              <w:t>D</w:t>
            </w:r>
            <w:r w:rsidR="004D34AD">
              <w:rPr>
                <w:rFonts w:ascii="Arial" w:hAnsi="Arial" w:cs="Arial"/>
                <w:sz w:val="14"/>
                <w:szCs w:val="14"/>
              </w:rPr>
              <w:t>-</w:t>
            </w:r>
            <w:r w:rsidR="00245CCA">
              <w:rPr>
                <w:rFonts w:ascii="Arial" w:hAnsi="Arial" w:cs="Arial"/>
                <w:sz w:val="14"/>
                <w:szCs w:val="14"/>
              </w:rPr>
              <w:t>AVyE</w:t>
            </w:r>
            <w:r w:rsidRPr="00447BEF">
              <w:rPr>
                <w:rFonts w:ascii="Arial" w:hAnsi="Arial" w:cs="Arial"/>
                <w:sz w:val="14"/>
                <w:szCs w:val="14"/>
              </w:rPr>
              <w:t xml:space="preserve">HAT/DGOYSPM/COPLP/029/FISM-DF/BEN/2019-I al cual le faltan los anexos descritos en la cláusula primera del presente convenio, </w:t>
            </w:r>
          </w:p>
        </w:tc>
        <w:tc>
          <w:tcPr>
            <w:tcW w:w="796" w:type="pct"/>
            <w:vAlign w:val="center"/>
          </w:tcPr>
          <w:p w14:paraId="607CE217"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31FA67F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0C9A183" w14:textId="6120F45D"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05C42C08" w14:textId="77777777" w:rsidTr="004D34AD">
        <w:trPr>
          <w:jc w:val="center"/>
        </w:trPr>
        <w:tc>
          <w:tcPr>
            <w:tcW w:w="667" w:type="pct"/>
            <w:vMerge/>
            <w:vAlign w:val="center"/>
          </w:tcPr>
          <w:p w14:paraId="5B36EC3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6512046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7F3FC33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4C32544D" w14:textId="4B12BDCB"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 fecha 18/12/2020 presentan un oficio que hace referencia a la autorización del convenio modificatorio, sin embargo, no es el documento solicitado.</w:t>
            </w:r>
            <w:r w:rsidR="00926DCF">
              <w:rPr>
                <w:rFonts w:ascii="Arial" w:hAnsi="Arial" w:cs="Arial"/>
                <w:sz w:val="14"/>
                <w:szCs w:val="14"/>
              </w:rPr>
              <w:t xml:space="preserve"> </w:t>
            </w:r>
          </w:p>
        </w:tc>
        <w:tc>
          <w:tcPr>
            <w:tcW w:w="796" w:type="pct"/>
            <w:vAlign w:val="center"/>
          </w:tcPr>
          <w:p w14:paraId="41D8F719"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3B8C4DD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09380E3" w14:textId="129C4F1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FBBBDC3" w14:textId="77777777" w:rsidTr="004D34AD">
        <w:trPr>
          <w:jc w:val="center"/>
        </w:trPr>
        <w:tc>
          <w:tcPr>
            <w:tcW w:w="667" w:type="pct"/>
            <w:vMerge/>
            <w:vAlign w:val="center"/>
          </w:tcPr>
          <w:p w14:paraId="51D9DEC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E44A17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9F3CB12" w14:textId="15D143A6"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Acta de </w:t>
            </w:r>
            <w:r w:rsidR="009063A7">
              <w:rPr>
                <w:rFonts w:ascii="Arial" w:hAnsi="Arial" w:cs="Arial"/>
                <w:sz w:val="14"/>
                <w:szCs w:val="14"/>
              </w:rPr>
              <w:t>Entrega-Recepción</w:t>
            </w:r>
            <w:r w:rsidRPr="00447BEF">
              <w:rPr>
                <w:rFonts w:ascii="Arial" w:hAnsi="Arial" w:cs="Arial"/>
                <w:sz w:val="14"/>
                <w:szCs w:val="14"/>
              </w:rPr>
              <w:t xml:space="preserve"> física de los trabajos.</w:t>
            </w:r>
          </w:p>
        </w:tc>
        <w:tc>
          <w:tcPr>
            <w:tcW w:w="1458" w:type="pct"/>
            <w:vAlign w:val="center"/>
          </w:tcPr>
          <w:p w14:paraId="38C22DC8" w14:textId="2A2B180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con el folio 038 al 039 el Acta </w:t>
            </w:r>
            <w:r w:rsidR="009063A7">
              <w:rPr>
                <w:rFonts w:ascii="Arial" w:hAnsi="Arial" w:cs="Arial"/>
                <w:sz w:val="14"/>
                <w:szCs w:val="14"/>
              </w:rPr>
              <w:t>Entrega-Recepción</w:t>
            </w:r>
            <w:r w:rsidRPr="00447BEF">
              <w:rPr>
                <w:rFonts w:ascii="Arial" w:hAnsi="Arial" w:cs="Arial"/>
                <w:sz w:val="14"/>
                <w:szCs w:val="14"/>
              </w:rPr>
              <w:t xml:space="preserve"> de esta obra.</w:t>
            </w:r>
          </w:p>
        </w:tc>
        <w:tc>
          <w:tcPr>
            <w:tcW w:w="796" w:type="pct"/>
            <w:vAlign w:val="center"/>
          </w:tcPr>
          <w:p w14:paraId="0C632CFF"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53C1F63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1DBB9123" w14:textId="324001CB"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FBEC7F4" w14:textId="77777777" w:rsidTr="004D34AD">
        <w:trPr>
          <w:jc w:val="center"/>
        </w:trPr>
        <w:tc>
          <w:tcPr>
            <w:tcW w:w="667" w:type="pct"/>
            <w:vMerge/>
            <w:vAlign w:val="center"/>
          </w:tcPr>
          <w:p w14:paraId="206BB7B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F737AB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C387249"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Periodo real de ejecución de obra.</w:t>
            </w:r>
          </w:p>
        </w:tc>
        <w:tc>
          <w:tcPr>
            <w:tcW w:w="1458" w:type="pct"/>
            <w:vAlign w:val="center"/>
          </w:tcPr>
          <w:p w14:paraId="4C853B40" w14:textId="7EB16CDE"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 fecha 18/12/2020 presentan con los folios 040-091 el documento “programa de montos mensuales de ejecución de los trabajos” con fecha de inicio 17 de octubre de 2019 y término del 20 de diciembre de 2019.  </w:t>
            </w:r>
            <w:r w:rsidR="00926DCF">
              <w:rPr>
                <w:rFonts w:ascii="Arial" w:hAnsi="Arial" w:cs="Arial"/>
                <w:sz w:val="14"/>
                <w:szCs w:val="14"/>
              </w:rPr>
              <w:t xml:space="preserve"> </w:t>
            </w:r>
          </w:p>
        </w:tc>
        <w:tc>
          <w:tcPr>
            <w:tcW w:w="796" w:type="pct"/>
            <w:vAlign w:val="center"/>
          </w:tcPr>
          <w:p w14:paraId="2E3EF34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400782E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7B365DF0" w14:textId="558DDA69"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141A15B" w14:textId="77777777" w:rsidTr="004D34AD">
        <w:trPr>
          <w:jc w:val="center"/>
        </w:trPr>
        <w:tc>
          <w:tcPr>
            <w:tcW w:w="667" w:type="pct"/>
            <w:vMerge w:val="restart"/>
            <w:vAlign w:val="center"/>
          </w:tcPr>
          <w:p w14:paraId="65209E94" w14:textId="2915B62C"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2</w:t>
            </w:r>
          </w:p>
        </w:tc>
        <w:tc>
          <w:tcPr>
            <w:tcW w:w="744" w:type="pct"/>
            <w:vMerge w:val="restart"/>
            <w:vAlign w:val="center"/>
          </w:tcPr>
          <w:p w14:paraId="167A705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rPr>
            </w:pPr>
          </w:p>
          <w:p w14:paraId="7233D6C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rPr>
            </w:pPr>
          </w:p>
          <w:p w14:paraId="49C353B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Documentación faltante</w:t>
            </w:r>
          </w:p>
          <w:p w14:paraId="656FF2B1" w14:textId="77777777" w:rsidR="005B312C" w:rsidRPr="00447BEF" w:rsidRDefault="005B312C" w:rsidP="005B312C">
            <w:pPr>
              <w:spacing w:line="276" w:lineRule="auto"/>
              <w:rPr>
                <w:rFonts w:ascii="Arial" w:hAnsi="Arial" w:cs="Arial"/>
                <w:sz w:val="14"/>
                <w:szCs w:val="14"/>
              </w:rPr>
            </w:pPr>
          </w:p>
          <w:p w14:paraId="2F7071B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7C7BDDF" w14:textId="7BF21D3E"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Amortización.</w:t>
            </w:r>
          </w:p>
        </w:tc>
        <w:tc>
          <w:tcPr>
            <w:tcW w:w="1458" w:type="pct"/>
            <w:vAlign w:val="center"/>
          </w:tcPr>
          <w:p w14:paraId="14CBCA90" w14:textId="50635188"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se entregan los pagos correspondientes a la estimación #3 finiquito, de esta forma se amortiza el anticipo debidamente.</w:t>
            </w:r>
            <w:r w:rsidR="00926DCF">
              <w:rPr>
                <w:rFonts w:ascii="Arial" w:hAnsi="Arial" w:cs="Arial"/>
                <w:sz w:val="14"/>
                <w:szCs w:val="14"/>
              </w:rPr>
              <w:t xml:space="preserve"> </w:t>
            </w:r>
          </w:p>
        </w:tc>
        <w:tc>
          <w:tcPr>
            <w:tcW w:w="796" w:type="pct"/>
            <w:vAlign w:val="center"/>
          </w:tcPr>
          <w:p w14:paraId="75467250"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6926B2C7" w14:textId="2A9C4C84"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0CA56C8A" w14:textId="49303BB2" w:rsidR="005B312C" w:rsidRPr="00447BEF" w:rsidRDefault="005B312C" w:rsidP="005B312C">
            <w:pPr>
              <w:spacing w:line="276" w:lineRule="auto"/>
              <w:rPr>
                <w:rFonts w:ascii="Arial" w:hAnsi="Arial" w:cs="Arial"/>
                <w:sz w:val="14"/>
                <w:szCs w:val="14"/>
              </w:rPr>
            </w:pPr>
            <w:r w:rsidRPr="00447BEF">
              <w:rPr>
                <w:rFonts w:ascii="Arial" w:hAnsi="Arial" w:cs="Arial"/>
                <w:sz w:val="14"/>
                <w:szCs w:val="14"/>
              </w:rPr>
              <w:t>Promoción de Responsabilidad Administrativa Sancionatoria</w:t>
            </w:r>
          </w:p>
        </w:tc>
      </w:tr>
      <w:tr w:rsidR="005B312C" w:rsidRPr="00447BEF" w14:paraId="6705055B" w14:textId="77777777" w:rsidTr="004D34AD">
        <w:trPr>
          <w:jc w:val="center"/>
        </w:trPr>
        <w:tc>
          <w:tcPr>
            <w:tcW w:w="667" w:type="pct"/>
            <w:vMerge/>
            <w:vAlign w:val="center"/>
          </w:tcPr>
          <w:p w14:paraId="0DD7F4E1" w14:textId="1909D3F9"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0DA26E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C12D9C9" w14:textId="5A6EEA0A"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Pólizas de Cheque o transferencia interbancaria.</w:t>
            </w:r>
          </w:p>
        </w:tc>
        <w:tc>
          <w:tcPr>
            <w:tcW w:w="1458" w:type="pct"/>
            <w:vAlign w:val="center"/>
          </w:tcPr>
          <w:p w14:paraId="3A39CF82" w14:textId="763CDD1F"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Con oficio DOP/1159/2020 del 18/12/2020 presentan pago interbancario de la estimación #3 finiquito por $274,078.03 correspondiente al FISM-DF y otro pago de $5,881.08 que corresponde a los Recursos Propios.</w:t>
            </w:r>
            <w:r w:rsidR="00926DCF">
              <w:rPr>
                <w:rFonts w:ascii="Arial" w:hAnsi="Arial" w:cs="Arial"/>
                <w:sz w:val="14"/>
                <w:szCs w:val="14"/>
              </w:rPr>
              <w:t xml:space="preserve"> </w:t>
            </w:r>
          </w:p>
        </w:tc>
        <w:tc>
          <w:tcPr>
            <w:tcW w:w="796" w:type="pct"/>
            <w:vAlign w:val="center"/>
          </w:tcPr>
          <w:p w14:paraId="0A5D42E4"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56DA7FBF" w14:textId="36DBE019"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Solventado</w:t>
            </w:r>
          </w:p>
        </w:tc>
        <w:tc>
          <w:tcPr>
            <w:tcW w:w="664" w:type="pct"/>
            <w:vAlign w:val="center"/>
          </w:tcPr>
          <w:p w14:paraId="1763B435" w14:textId="2C30EC8F" w:rsidR="005B312C" w:rsidRPr="00447BEF" w:rsidRDefault="005B312C" w:rsidP="005B312C">
            <w:pPr>
              <w:spacing w:line="276" w:lineRule="auto"/>
              <w:rPr>
                <w:rFonts w:ascii="Arial" w:hAnsi="Arial" w:cs="Arial"/>
                <w:sz w:val="14"/>
                <w:szCs w:val="14"/>
              </w:rPr>
            </w:pPr>
            <w:r w:rsidRPr="00447BEF">
              <w:rPr>
                <w:rFonts w:ascii="Arial" w:hAnsi="Arial" w:cs="Arial"/>
                <w:sz w:val="14"/>
                <w:szCs w:val="14"/>
              </w:rPr>
              <w:t>Promoción de Responsabilidad Administrativa Sancionatoria</w:t>
            </w:r>
          </w:p>
        </w:tc>
      </w:tr>
      <w:tr w:rsidR="005B312C" w:rsidRPr="00447BEF" w14:paraId="2657CDA1" w14:textId="77777777" w:rsidTr="004D34AD">
        <w:trPr>
          <w:jc w:val="center"/>
        </w:trPr>
        <w:tc>
          <w:tcPr>
            <w:tcW w:w="667" w:type="pct"/>
            <w:vMerge/>
            <w:vAlign w:val="center"/>
          </w:tcPr>
          <w:p w14:paraId="12B6774E" w14:textId="5AE202D4"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552E201"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27B50766"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66E98F05" w14:textId="41018EAB"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entrega CFDI de la estimación #2 por $19,821.19 y para estimación #3 por $5,881.08 correspondiente a los Recursos Propios. Asimismo, presentan CFDI de la estimación #1 por $1,431,322.56, estimación #2 por $1,070,436.52 y estimación #3 por $274,078</w:t>
            </w:r>
            <w:r w:rsidR="00926DCF">
              <w:rPr>
                <w:rFonts w:ascii="Arial" w:hAnsi="Arial" w:cs="Arial"/>
                <w:sz w:val="14"/>
                <w:szCs w:val="14"/>
              </w:rPr>
              <w:t>.03 correspondiente al FISM-DF.</w:t>
            </w:r>
          </w:p>
        </w:tc>
        <w:tc>
          <w:tcPr>
            <w:tcW w:w="796" w:type="pct"/>
            <w:vAlign w:val="center"/>
          </w:tcPr>
          <w:p w14:paraId="2920B12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6638BBB8" w14:textId="1EADEB3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29867589" w14:textId="3F51E8C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9249124" w14:textId="77777777" w:rsidTr="004D34AD">
        <w:trPr>
          <w:jc w:val="center"/>
        </w:trPr>
        <w:tc>
          <w:tcPr>
            <w:tcW w:w="667" w:type="pct"/>
            <w:vMerge w:val="restart"/>
            <w:vAlign w:val="center"/>
          </w:tcPr>
          <w:p w14:paraId="1178708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3</w:t>
            </w:r>
          </w:p>
        </w:tc>
        <w:tc>
          <w:tcPr>
            <w:tcW w:w="744" w:type="pct"/>
            <w:vMerge w:val="restart"/>
            <w:vAlign w:val="center"/>
          </w:tcPr>
          <w:p w14:paraId="5482D3F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3A0ACFE0"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Relación de maquinaria y equipo de construcción, indicando si son de su propiedad o rentados, así como su ubicación física.</w:t>
            </w:r>
          </w:p>
        </w:tc>
        <w:tc>
          <w:tcPr>
            <w:tcW w:w="1458" w:type="pct"/>
            <w:vAlign w:val="center"/>
          </w:tcPr>
          <w:p w14:paraId="4BD584B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952219F"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EE0BE3B"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EEEC5BC" w14:textId="15D717DB"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8B6899C" w14:textId="77777777" w:rsidTr="004D34AD">
        <w:trPr>
          <w:jc w:val="center"/>
        </w:trPr>
        <w:tc>
          <w:tcPr>
            <w:tcW w:w="667" w:type="pct"/>
            <w:vMerge/>
            <w:vAlign w:val="center"/>
          </w:tcPr>
          <w:p w14:paraId="4AE0F5BB"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33FF71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7F77710"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2B9F79C1"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00EABE5"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6DE52E4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C2E566F" w14:textId="5811C0DA"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1DDEA65C" w14:textId="77777777" w:rsidTr="004D34AD">
        <w:trPr>
          <w:jc w:val="center"/>
        </w:trPr>
        <w:tc>
          <w:tcPr>
            <w:tcW w:w="667" w:type="pct"/>
            <w:vMerge/>
            <w:vAlign w:val="center"/>
          </w:tcPr>
          <w:p w14:paraId="3DCA02B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9D7B0B4"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2A2AB0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shd w:val="clear" w:color="auto" w:fill="auto"/>
            <w:vAlign w:val="center"/>
          </w:tcPr>
          <w:p w14:paraId="0038F243" w14:textId="7DE20F9B" w:rsidR="005B312C" w:rsidRPr="00447BEF" w:rsidRDefault="005B312C" w:rsidP="000D3F8B">
            <w:pPr>
              <w:spacing w:line="276" w:lineRule="auto"/>
              <w:jc w:val="both"/>
              <w:rPr>
                <w:rFonts w:ascii="Arial" w:hAnsi="Arial" w:cs="Arial"/>
                <w:sz w:val="14"/>
                <w:szCs w:val="14"/>
                <w:lang w:val="es-ES_tradnl"/>
              </w:rPr>
            </w:pPr>
            <w:r w:rsidRPr="00447BEF">
              <w:rPr>
                <w:rFonts w:ascii="Arial" w:hAnsi="Arial" w:cs="Arial"/>
                <w:sz w:val="14"/>
                <w:szCs w:val="14"/>
              </w:rPr>
              <w:t>Con oficio DOP/1159/2020 del 18/12/2020 se presenta con el folio 098 el oficio DOP/1277/2019 del 13/09/2019. El documento se presenta firmado por el Director de Obras Públicas, pero es un documento que ya no se puede corregir por ser irregular debido a que en el expediente este mismo oficio estaba firmado por el coordinador de supervisores.</w:t>
            </w:r>
            <w:r w:rsidR="00926DCF">
              <w:rPr>
                <w:rFonts w:ascii="Arial" w:hAnsi="Arial" w:cs="Arial"/>
                <w:sz w:val="14"/>
                <w:szCs w:val="14"/>
              </w:rPr>
              <w:t xml:space="preserve"> </w:t>
            </w:r>
          </w:p>
        </w:tc>
        <w:tc>
          <w:tcPr>
            <w:tcW w:w="796" w:type="pct"/>
            <w:shd w:val="clear" w:color="auto" w:fill="auto"/>
            <w:vAlign w:val="center"/>
          </w:tcPr>
          <w:p w14:paraId="23B2B2C2"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19807BB8"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shd w:val="clear" w:color="auto" w:fill="auto"/>
            <w:vAlign w:val="center"/>
          </w:tcPr>
          <w:p w14:paraId="1CB66F75" w14:textId="40861398"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098524A7" w14:textId="77777777" w:rsidTr="004D34AD">
        <w:trPr>
          <w:trHeight w:val="820"/>
          <w:jc w:val="center"/>
        </w:trPr>
        <w:tc>
          <w:tcPr>
            <w:tcW w:w="667" w:type="pct"/>
            <w:vMerge/>
            <w:vAlign w:val="center"/>
          </w:tcPr>
          <w:p w14:paraId="01A0DC83"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3382CD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D1CDDC4"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07748D3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D5B6E73"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57A8ECF8"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697D2F8" w14:textId="102A5C0B"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88CDF43" w14:textId="77777777" w:rsidTr="004D34AD">
        <w:trPr>
          <w:jc w:val="center"/>
        </w:trPr>
        <w:tc>
          <w:tcPr>
            <w:tcW w:w="667" w:type="pct"/>
            <w:vMerge/>
            <w:vAlign w:val="center"/>
          </w:tcPr>
          <w:p w14:paraId="53DBC2C1"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0CB46C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166D98C"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Justificación: dictamen técnico.</w:t>
            </w:r>
          </w:p>
        </w:tc>
        <w:tc>
          <w:tcPr>
            <w:tcW w:w="1458" w:type="pct"/>
            <w:vAlign w:val="center"/>
          </w:tcPr>
          <w:p w14:paraId="66589DD1" w14:textId="6EC0555E" w:rsidR="005B312C" w:rsidRPr="00447BEF" w:rsidRDefault="005B312C" w:rsidP="00926DCF">
            <w:pPr>
              <w:spacing w:after="200" w:line="276" w:lineRule="auto"/>
              <w:contextualSpacing/>
              <w:jc w:val="both"/>
              <w:rPr>
                <w:rFonts w:ascii="Arial" w:hAnsi="Arial" w:cs="Arial"/>
                <w:sz w:val="14"/>
                <w:szCs w:val="14"/>
                <w:lang w:val="es-ES_tradnl"/>
              </w:rPr>
            </w:pPr>
            <w:r w:rsidRPr="00447BEF">
              <w:rPr>
                <w:rFonts w:ascii="Arial" w:hAnsi="Arial" w:cs="Arial"/>
                <w:sz w:val="14"/>
                <w:szCs w:val="14"/>
              </w:rPr>
              <w:t>Con oficio DOP/1159/2020 del 18/12/2020 se presenta con el folio 099 el dictamen técnico firmado por el residente de obra, pero por ser documento irregular no se puede solventar debido a que en el expediente este mismo documento estaba firmado por el coordinador de supervisores. Asimismo, le faltan los anexos descritos en el presente dictamen.</w:t>
            </w:r>
            <w:r w:rsidR="00926DCF">
              <w:rPr>
                <w:rFonts w:ascii="Arial" w:hAnsi="Arial" w:cs="Arial"/>
                <w:sz w:val="14"/>
                <w:szCs w:val="14"/>
              </w:rPr>
              <w:t xml:space="preserve"> </w:t>
            </w:r>
          </w:p>
        </w:tc>
        <w:tc>
          <w:tcPr>
            <w:tcW w:w="796" w:type="pct"/>
            <w:vAlign w:val="center"/>
          </w:tcPr>
          <w:p w14:paraId="70AB4AF1"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7666EE9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5DC1E8C" w14:textId="2BAE052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CBD7241" w14:textId="77777777" w:rsidTr="004D34AD">
        <w:trPr>
          <w:jc w:val="center"/>
        </w:trPr>
        <w:tc>
          <w:tcPr>
            <w:tcW w:w="667" w:type="pct"/>
            <w:vMerge w:val="restart"/>
            <w:vAlign w:val="center"/>
          </w:tcPr>
          <w:p w14:paraId="5F5DF796" w14:textId="20345E7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39, Observación 3</w:t>
            </w:r>
          </w:p>
        </w:tc>
        <w:tc>
          <w:tcPr>
            <w:tcW w:w="744" w:type="pct"/>
            <w:vMerge w:val="restart"/>
            <w:vAlign w:val="center"/>
          </w:tcPr>
          <w:p w14:paraId="32F02510" w14:textId="1417A17E"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41CA9C0C"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3C59CB10" w14:textId="1E8D218C" w:rsidR="005B312C" w:rsidRPr="00447BEF" w:rsidRDefault="005B312C" w:rsidP="00926DCF">
            <w:pPr>
              <w:spacing w:after="200" w:line="276" w:lineRule="auto"/>
              <w:contextualSpacing/>
              <w:jc w:val="both"/>
              <w:rPr>
                <w:rFonts w:ascii="Arial" w:hAnsi="Arial" w:cs="Arial"/>
                <w:sz w:val="14"/>
                <w:szCs w:val="14"/>
                <w:lang w:val="es-ES_tradnl"/>
              </w:rPr>
            </w:pPr>
            <w:r w:rsidRPr="00447BEF">
              <w:rPr>
                <w:rFonts w:ascii="Arial" w:hAnsi="Arial" w:cs="Arial"/>
                <w:sz w:val="14"/>
                <w:szCs w:val="14"/>
              </w:rPr>
              <w:t xml:space="preserve">Con oficio DOP/1159/2020 del 18/12/2020 se presenta con el folio 100 la notificación de la terminación de obra, es la misma que se encuentra en el expediente, solo le faltaba el sello de acuse de recibo mismo que viene integrado en este documento, de fecha 20 de diciembre de 2019 y fecha de recepción por parte del municipio de 21 </w:t>
            </w:r>
            <w:r w:rsidR="0093726B">
              <w:rPr>
                <w:rFonts w:ascii="Arial" w:hAnsi="Arial" w:cs="Arial"/>
                <w:sz w:val="14"/>
                <w:szCs w:val="14"/>
              </w:rPr>
              <w:t xml:space="preserve">de </w:t>
            </w:r>
            <w:r w:rsidRPr="00447BEF">
              <w:rPr>
                <w:rFonts w:ascii="Arial" w:hAnsi="Arial" w:cs="Arial"/>
                <w:sz w:val="14"/>
                <w:szCs w:val="14"/>
              </w:rPr>
              <w:t>diciembre de 2019.</w:t>
            </w:r>
            <w:r w:rsidR="00926DCF">
              <w:rPr>
                <w:rFonts w:ascii="Arial" w:hAnsi="Arial" w:cs="Arial"/>
                <w:sz w:val="14"/>
                <w:szCs w:val="14"/>
              </w:rPr>
              <w:t xml:space="preserve"> </w:t>
            </w:r>
          </w:p>
        </w:tc>
        <w:tc>
          <w:tcPr>
            <w:tcW w:w="796" w:type="pct"/>
            <w:vAlign w:val="center"/>
          </w:tcPr>
          <w:p w14:paraId="5BCFFF1A"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557A5D9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B9E8E13" w14:textId="2E7E5E2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A0523DE" w14:textId="77777777" w:rsidTr="004D34AD">
        <w:trPr>
          <w:jc w:val="center"/>
        </w:trPr>
        <w:tc>
          <w:tcPr>
            <w:tcW w:w="667" w:type="pct"/>
            <w:vMerge/>
            <w:vAlign w:val="center"/>
          </w:tcPr>
          <w:p w14:paraId="4AD4EB2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654CF75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4BA1189"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7D157670" w14:textId="1A444971" w:rsidR="005B312C" w:rsidRPr="00447BEF" w:rsidRDefault="005B312C" w:rsidP="005B312C">
            <w:pPr>
              <w:spacing w:after="200" w:line="276" w:lineRule="auto"/>
              <w:contextualSpacing/>
              <w:jc w:val="both"/>
              <w:rPr>
                <w:rFonts w:ascii="Arial" w:hAnsi="Arial" w:cs="Arial"/>
                <w:sz w:val="14"/>
                <w:szCs w:val="14"/>
                <w:lang w:val="es-ES_tradnl"/>
              </w:rPr>
            </w:pPr>
            <w:r w:rsidRPr="00447BEF">
              <w:rPr>
                <w:rFonts w:ascii="Arial" w:hAnsi="Arial" w:cs="Arial"/>
                <w:sz w:val="14"/>
                <w:szCs w:val="14"/>
              </w:rPr>
              <w:t>Con oficio DOP/1159/2020 del 18/12/2020 se presenta con el folio 101 la notificación para firma del finiquito, es la misma que se encuentra en el expediente, solo le faltaba la firma de acuse de recibo, mismo que vie</w:t>
            </w:r>
            <w:r w:rsidR="000D3F8B">
              <w:rPr>
                <w:rFonts w:ascii="Arial" w:hAnsi="Arial" w:cs="Arial"/>
                <w:sz w:val="14"/>
                <w:szCs w:val="14"/>
              </w:rPr>
              <w:t>ne integ</w:t>
            </w:r>
            <w:r w:rsidR="00926DCF">
              <w:rPr>
                <w:rFonts w:ascii="Arial" w:hAnsi="Arial" w:cs="Arial"/>
                <w:sz w:val="14"/>
                <w:szCs w:val="14"/>
              </w:rPr>
              <w:t xml:space="preserve">rado en este documento. </w:t>
            </w:r>
          </w:p>
        </w:tc>
        <w:tc>
          <w:tcPr>
            <w:tcW w:w="796" w:type="pct"/>
            <w:vAlign w:val="center"/>
          </w:tcPr>
          <w:p w14:paraId="3B6D9B47"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76EACA1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EC6C1C9" w14:textId="25E1966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5D5F2324" w14:textId="77777777" w:rsidTr="004D34AD">
        <w:trPr>
          <w:jc w:val="center"/>
        </w:trPr>
        <w:tc>
          <w:tcPr>
            <w:tcW w:w="667" w:type="pct"/>
            <w:vAlign w:val="center"/>
          </w:tcPr>
          <w:p w14:paraId="623DF268"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40, Observación 1</w:t>
            </w:r>
          </w:p>
        </w:tc>
        <w:tc>
          <w:tcPr>
            <w:tcW w:w="744" w:type="pct"/>
            <w:vAlign w:val="center"/>
          </w:tcPr>
          <w:p w14:paraId="7D897C29" w14:textId="77777777" w:rsidR="005B312C" w:rsidRPr="00447BEF" w:rsidRDefault="005B312C" w:rsidP="005B312C">
            <w:pPr>
              <w:ind w:right="49"/>
              <w:jc w:val="center"/>
              <w:rPr>
                <w:rFonts w:ascii="Arial" w:hAnsi="Arial" w:cs="Arial"/>
                <w:sz w:val="14"/>
                <w:szCs w:val="14"/>
              </w:rPr>
            </w:pPr>
          </w:p>
          <w:p w14:paraId="1E6D1ED1" w14:textId="4E62354B" w:rsidR="005B312C" w:rsidRPr="00447BEF" w:rsidRDefault="000D3F8B" w:rsidP="005B312C">
            <w:pPr>
              <w:overflowPunct w:val="0"/>
              <w:autoSpaceDE w:val="0"/>
              <w:autoSpaceDN w:val="0"/>
              <w:adjustRightInd w:val="0"/>
              <w:ind w:right="49"/>
              <w:jc w:val="center"/>
              <w:textAlignment w:val="baseline"/>
              <w:rPr>
                <w:rFonts w:ascii="Arial" w:hAnsi="Arial" w:cs="Arial"/>
                <w:sz w:val="14"/>
                <w:szCs w:val="14"/>
                <w:lang w:val="es-ES_tradnl"/>
              </w:rPr>
            </w:pPr>
            <w:r>
              <w:rPr>
                <w:rFonts w:ascii="Arial" w:hAnsi="Arial" w:cs="Arial"/>
                <w:sz w:val="14"/>
                <w:szCs w:val="14"/>
              </w:rPr>
              <w:t>Documentación Faltante o Improcedente de la Comprobación y Justificación del Gasto</w:t>
            </w:r>
          </w:p>
        </w:tc>
        <w:tc>
          <w:tcPr>
            <w:tcW w:w="671" w:type="pct"/>
            <w:vAlign w:val="center"/>
          </w:tcPr>
          <w:p w14:paraId="5B43FD62" w14:textId="77777777" w:rsidR="005B312C" w:rsidRPr="00447BEF" w:rsidRDefault="005B312C" w:rsidP="005B312C">
            <w:pPr>
              <w:ind w:right="49"/>
              <w:jc w:val="both"/>
              <w:rPr>
                <w:rFonts w:ascii="Arial" w:hAnsi="Arial" w:cs="Arial"/>
                <w:sz w:val="14"/>
                <w:szCs w:val="14"/>
              </w:rPr>
            </w:pPr>
            <w:r w:rsidRPr="00447BEF">
              <w:rPr>
                <w:rFonts w:ascii="Arial" w:hAnsi="Arial" w:cs="Arial"/>
                <w:sz w:val="14"/>
                <w:szCs w:val="14"/>
              </w:rPr>
              <w:t xml:space="preserve">Comprobante Fiscal Digital por Internet y Transferencia Interbancaria del anticipo. </w:t>
            </w:r>
            <w:r w:rsidRPr="00447BEF">
              <w:rPr>
                <w:rFonts w:ascii="Arial" w:hAnsi="Arial" w:cs="Arial"/>
                <w:sz w:val="14"/>
                <w:szCs w:val="14"/>
              </w:rPr>
              <w:tab/>
            </w:r>
          </w:p>
          <w:p w14:paraId="5A5C810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p>
        </w:tc>
        <w:tc>
          <w:tcPr>
            <w:tcW w:w="1458" w:type="pct"/>
            <w:vAlign w:val="center"/>
          </w:tcPr>
          <w:p w14:paraId="29CFB181" w14:textId="77DDACF4" w:rsidR="005B312C" w:rsidRPr="00447BEF" w:rsidRDefault="000D3F8B" w:rsidP="005B312C">
            <w:pPr>
              <w:overflowPunct w:val="0"/>
              <w:autoSpaceDE w:val="0"/>
              <w:autoSpaceDN w:val="0"/>
              <w:adjustRightInd w:val="0"/>
              <w:ind w:right="49"/>
              <w:jc w:val="both"/>
              <w:textAlignment w:val="baseline"/>
              <w:rPr>
                <w:rFonts w:ascii="Arial" w:hAnsi="Arial" w:cs="Arial"/>
                <w:sz w:val="14"/>
                <w:szCs w:val="14"/>
                <w:lang w:val="es-ES_tradnl"/>
              </w:rPr>
            </w:pPr>
            <w:r>
              <w:rPr>
                <w:rFonts w:ascii="Arial" w:hAnsi="Arial" w:cs="Arial"/>
                <w:sz w:val="14"/>
                <w:szCs w:val="14"/>
              </w:rPr>
              <w:t>S</w:t>
            </w:r>
            <w:r w:rsidR="005B312C" w:rsidRPr="00447BEF">
              <w:rPr>
                <w:rFonts w:ascii="Arial" w:hAnsi="Arial" w:cs="Arial"/>
                <w:sz w:val="14"/>
                <w:szCs w:val="14"/>
              </w:rPr>
              <w:t>e entrega CFDI y</w:t>
            </w:r>
            <w:r>
              <w:rPr>
                <w:rFonts w:ascii="Arial" w:hAnsi="Arial" w:cs="Arial"/>
                <w:sz w:val="14"/>
                <w:szCs w:val="14"/>
              </w:rPr>
              <w:t xml:space="preserve"> transferencia por $807,610.50 c</w:t>
            </w:r>
            <w:r w:rsidR="005B312C" w:rsidRPr="00447BEF">
              <w:rPr>
                <w:rFonts w:ascii="Arial" w:hAnsi="Arial" w:cs="Arial"/>
                <w:sz w:val="14"/>
                <w:szCs w:val="14"/>
              </w:rPr>
              <w:t>on oficio DOP/1159/2020 del 18/12/2020. Se solventó documentalmente $807,610.50</w:t>
            </w:r>
            <w:r w:rsidR="00926DCF">
              <w:rPr>
                <w:rFonts w:ascii="Arial" w:hAnsi="Arial" w:cs="Arial"/>
                <w:sz w:val="14"/>
                <w:szCs w:val="14"/>
              </w:rPr>
              <w:t xml:space="preserve"> </w:t>
            </w:r>
          </w:p>
        </w:tc>
        <w:tc>
          <w:tcPr>
            <w:tcW w:w="796" w:type="pct"/>
            <w:vAlign w:val="center"/>
          </w:tcPr>
          <w:p w14:paraId="1FD97D47"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75A7D758" w14:textId="7FBA36F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42FD40E8" w14:textId="77777777" w:rsidR="005B312C" w:rsidRPr="00447BEF" w:rsidRDefault="005B312C" w:rsidP="005B312C">
            <w:pPr>
              <w:ind w:right="49"/>
              <w:jc w:val="center"/>
              <w:rPr>
                <w:rFonts w:ascii="Arial" w:hAnsi="Arial" w:cs="Arial"/>
                <w:sz w:val="14"/>
                <w:szCs w:val="14"/>
              </w:rPr>
            </w:pPr>
          </w:p>
          <w:p w14:paraId="08AFDA87" w14:textId="553F03A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EDD3B24" w14:textId="77777777" w:rsidTr="004D34AD">
        <w:trPr>
          <w:trHeight w:val="806"/>
          <w:jc w:val="center"/>
        </w:trPr>
        <w:tc>
          <w:tcPr>
            <w:tcW w:w="667" w:type="pct"/>
            <w:vMerge w:val="restart"/>
            <w:vAlign w:val="center"/>
          </w:tcPr>
          <w:p w14:paraId="25D3FB7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Resultado 40, Observación 2</w:t>
            </w:r>
          </w:p>
        </w:tc>
        <w:tc>
          <w:tcPr>
            <w:tcW w:w="744" w:type="pct"/>
            <w:vMerge w:val="restart"/>
            <w:vAlign w:val="center"/>
          </w:tcPr>
          <w:p w14:paraId="5062C07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vAlign w:val="center"/>
          </w:tcPr>
          <w:p w14:paraId="777EBD4B"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5430D032"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FAFE202"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497E4A6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CF85B8F" w14:textId="347766DB"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3642E79" w14:textId="77777777" w:rsidTr="004D34AD">
        <w:trPr>
          <w:trHeight w:val="716"/>
          <w:jc w:val="center"/>
        </w:trPr>
        <w:tc>
          <w:tcPr>
            <w:tcW w:w="667" w:type="pct"/>
            <w:vMerge/>
            <w:vAlign w:val="center"/>
          </w:tcPr>
          <w:p w14:paraId="7832A4C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9E831D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BCC22B9"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115D0075"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37E735B0"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C0368B8"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9D53521" w14:textId="3536435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077280CC" w14:textId="77777777" w:rsidTr="004D34AD">
        <w:trPr>
          <w:jc w:val="center"/>
        </w:trPr>
        <w:tc>
          <w:tcPr>
            <w:tcW w:w="667" w:type="pct"/>
            <w:vMerge/>
            <w:vAlign w:val="center"/>
          </w:tcPr>
          <w:p w14:paraId="2557989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2C86DC3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CBBC6C8" w14:textId="29E70BA6"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5AC5D074"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1DADE42"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748D8E4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598F16B" w14:textId="752D9E0E"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350C684" w14:textId="77777777" w:rsidTr="004D34AD">
        <w:trPr>
          <w:trHeight w:val="680"/>
          <w:jc w:val="center"/>
        </w:trPr>
        <w:tc>
          <w:tcPr>
            <w:tcW w:w="667" w:type="pct"/>
            <w:vMerge/>
            <w:vAlign w:val="center"/>
          </w:tcPr>
          <w:p w14:paraId="4EC3CD61"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8AACFB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BEF7246"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Acta de extinción de derechos y obligaciones.</w:t>
            </w:r>
          </w:p>
        </w:tc>
        <w:tc>
          <w:tcPr>
            <w:tcW w:w="1458" w:type="pct"/>
            <w:vAlign w:val="center"/>
          </w:tcPr>
          <w:p w14:paraId="0BFFDC9F" w14:textId="1C9B46B2"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los folios 004-009 el acta de extinción de derechos y obligaciones para esta obra. </w:t>
            </w:r>
          </w:p>
        </w:tc>
        <w:tc>
          <w:tcPr>
            <w:tcW w:w="796" w:type="pct"/>
            <w:vAlign w:val="center"/>
          </w:tcPr>
          <w:p w14:paraId="71BF7688"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59333724"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095CAC75" w14:textId="3CB8978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D5F2676" w14:textId="77777777" w:rsidTr="004D34AD">
        <w:trPr>
          <w:trHeight w:val="704"/>
          <w:jc w:val="center"/>
        </w:trPr>
        <w:tc>
          <w:tcPr>
            <w:tcW w:w="667" w:type="pct"/>
            <w:vMerge/>
            <w:vAlign w:val="center"/>
          </w:tcPr>
          <w:p w14:paraId="0CDC90C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4AA8EB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E32B2D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de cobro de anticipo.</w:t>
            </w:r>
          </w:p>
        </w:tc>
        <w:tc>
          <w:tcPr>
            <w:tcW w:w="1458" w:type="pct"/>
            <w:vAlign w:val="center"/>
          </w:tcPr>
          <w:p w14:paraId="1A03B534" w14:textId="5B5B2526"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001 el pago interbancario del anticipo.</w:t>
            </w:r>
            <w:r w:rsidR="00926DCF">
              <w:rPr>
                <w:rFonts w:ascii="Arial" w:hAnsi="Arial" w:cs="Arial"/>
                <w:sz w:val="14"/>
                <w:szCs w:val="14"/>
              </w:rPr>
              <w:t xml:space="preserve"> </w:t>
            </w:r>
          </w:p>
        </w:tc>
        <w:tc>
          <w:tcPr>
            <w:tcW w:w="796" w:type="pct"/>
            <w:vAlign w:val="center"/>
          </w:tcPr>
          <w:p w14:paraId="1B4B503A"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33518DB9" w14:textId="74D78FAA"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30B3660F" w14:textId="7CE4FF26"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AAF5A90" w14:textId="77777777" w:rsidTr="004D34AD">
        <w:trPr>
          <w:jc w:val="center"/>
        </w:trPr>
        <w:tc>
          <w:tcPr>
            <w:tcW w:w="667" w:type="pct"/>
            <w:vMerge/>
            <w:vAlign w:val="center"/>
          </w:tcPr>
          <w:p w14:paraId="765374F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ABB7B4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5743DC4"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577230E3" w14:textId="21A6C02B"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002 el CFDI del anticipo.</w:t>
            </w:r>
            <w:r w:rsidR="00926DCF">
              <w:rPr>
                <w:rFonts w:ascii="Arial" w:hAnsi="Arial" w:cs="Arial"/>
                <w:sz w:val="14"/>
                <w:szCs w:val="14"/>
              </w:rPr>
              <w:t xml:space="preserve"> </w:t>
            </w:r>
          </w:p>
        </w:tc>
        <w:tc>
          <w:tcPr>
            <w:tcW w:w="796" w:type="pct"/>
            <w:vAlign w:val="center"/>
          </w:tcPr>
          <w:p w14:paraId="52CA6681"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39CB4E3C" w14:textId="18285A79"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CE0E49E" w14:textId="183640C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11DDE9C2" w14:textId="77777777" w:rsidTr="004D34AD">
        <w:trPr>
          <w:jc w:val="center"/>
        </w:trPr>
        <w:tc>
          <w:tcPr>
            <w:tcW w:w="667" w:type="pct"/>
            <w:vMerge w:val="restart"/>
            <w:vAlign w:val="center"/>
          </w:tcPr>
          <w:p w14:paraId="743225F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40, Observación 3</w:t>
            </w:r>
          </w:p>
        </w:tc>
        <w:tc>
          <w:tcPr>
            <w:tcW w:w="744" w:type="pct"/>
            <w:vMerge w:val="restart"/>
            <w:vAlign w:val="center"/>
          </w:tcPr>
          <w:p w14:paraId="42E87FC1"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6C79D9F7"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19ABC42E"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D91DE77"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10107F8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3FA3C08" w14:textId="0F1D9C60"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F3800A6" w14:textId="77777777" w:rsidTr="004D34AD">
        <w:trPr>
          <w:jc w:val="center"/>
        </w:trPr>
        <w:tc>
          <w:tcPr>
            <w:tcW w:w="667" w:type="pct"/>
            <w:vMerge/>
            <w:vAlign w:val="center"/>
          </w:tcPr>
          <w:p w14:paraId="095D6BB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5FF9A30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06EFCD5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38A61465"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6693597"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1D39C5F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4C6C3B9E" w14:textId="1A3BAA5E"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4BBA9ED7" w14:textId="77777777" w:rsidTr="004D34AD">
        <w:trPr>
          <w:jc w:val="center"/>
        </w:trPr>
        <w:tc>
          <w:tcPr>
            <w:tcW w:w="667" w:type="pct"/>
            <w:vMerge/>
            <w:vAlign w:val="center"/>
          </w:tcPr>
          <w:p w14:paraId="527DE1DB"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24E6AA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555E1ED9"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Bitácora de obra.</w:t>
            </w:r>
          </w:p>
        </w:tc>
        <w:tc>
          <w:tcPr>
            <w:tcW w:w="1458" w:type="pct"/>
            <w:vAlign w:val="center"/>
          </w:tcPr>
          <w:p w14:paraId="16D23BA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1A485BAE"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64F1D10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2BED5AA1" w14:textId="6977C624"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93F3487" w14:textId="77777777" w:rsidTr="004D34AD">
        <w:trPr>
          <w:jc w:val="center"/>
        </w:trPr>
        <w:tc>
          <w:tcPr>
            <w:tcW w:w="667" w:type="pct"/>
            <w:vMerge/>
            <w:vAlign w:val="center"/>
          </w:tcPr>
          <w:p w14:paraId="516C7B7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49C96A82"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4F07D4BE"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y fecha de terminación de los trabajos (Del Contratista).</w:t>
            </w:r>
          </w:p>
        </w:tc>
        <w:tc>
          <w:tcPr>
            <w:tcW w:w="1458" w:type="pct"/>
            <w:vAlign w:val="center"/>
          </w:tcPr>
          <w:p w14:paraId="7A795CDA" w14:textId="77149F20"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Con oficio DOP/1159/2020 del 18/12/2020 se presenta con el folio 010 el oficio de terminación de obra, es el mismo documento que estaba en el expediente solo le faltaba el sello de acuse de recibo, mismo que viene integrado en este documento.</w:t>
            </w:r>
            <w:r w:rsidR="00926DCF">
              <w:rPr>
                <w:rFonts w:ascii="Arial" w:hAnsi="Arial" w:cs="Arial"/>
                <w:sz w:val="14"/>
                <w:szCs w:val="14"/>
              </w:rPr>
              <w:t xml:space="preserve"> </w:t>
            </w:r>
          </w:p>
        </w:tc>
        <w:tc>
          <w:tcPr>
            <w:tcW w:w="796" w:type="pct"/>
            <w:vAlign w:val="center"/>
          </w:tcPr>
          <w:p w14:paraId="1CEC239D"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2A1F00C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6047456C" w14:textId="1CF4FCC5"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560B9FDC" w14:textId="77777777" w:rsidTr="004D34AD">
        <w:trPr>
          <w:jc w:val="center"/>
        </w:trPr>
        <w:tc>
          <w:tcPr>
            <w:tcW w:w="667" w:type="pct"/>
            <w:vMerge/>
            <w:vAlign w:val="center"/>
          </w:tcPr>
          <w:p w14:paraId="78CEE5E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457887E"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1D1C2A0F"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Notificación al contratista para la elaboración del finiquito.</w:t>
            </w:r>
          </w:p>
        </w:tc>
        <w:tc>
          <w:tcPr>
            <w:tcW w:w="1458" w:type="pct"/>
            <w:vAlign w:val="center"/>
          </w:tcPr>
          <w:p w14:paraId="5C864495" w14:textId="0597D62A"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Con oficio DOP/1159/2020 del 18/12/2020 se presenta con el folio 011 el oficio de Notificación para la firma del finiquito, es el mismo que está en el expediente, solo le faltaba el sello de acuse de recibo, mismo que viene integrado en este documento. </w:t>
            </w:r>
          </w:p>
        </w:tc>
        <w:tc>
          <w:tcPr>
            <w:tcW w:w="796" w:type="pct"/>
            <w:vAlign w:val="center"/>
          </w:tcPr>
          <w:p w14:paraId="2601FEBE"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Atendido</w:t>
            </w:r>
          </w:p>
          <w:p w14:paraId="3596871B"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Solventado</w:t>
            </w:r>
          </w:p>
        </w:tc>
        <w:tc>
          <w:tcPr>
            <w:tcW w:w="664" w:type="pct"/>
            <w:vAlign w:val="center"/>
          </w:tcPr>
          <w:p w14:paraId="5EA0B34E" w14:textId="5CE7C12A"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6093FA19" w14:textId="77777777" w:rsidTr="004D34AD">
        <w:trPr>
          <w:trHeight w:val="672"/>
          <w:jc w:val="center"/>
        </w:trPr>
        <w:tc>
          <w:tcPr>
            <w:tcW w:w="667" w:type="pct"/>
            <w:vMerge w:val="restart"/>
            <w:vAlign w:val="center"/>
          </w:tcPr>
          <w:p w14:paraId="1700A3A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1</w:t>
            </w:r>
          </w:p>
        </w:tc>
        <w:tc>
          <w:tcPr>
            <w:tcW w:w="744" w:type="pct"/>
            <w:vMerge w:val="restart"/>
            <w:shd w:val="clear" w:color="auto" w:fill="FFFFFF" w:themeFill="background1"/>
            <w:vAlign w:val="center"/>
          </w:tcPr>
          <w:p w14:paraId="0E93D4C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Faltante</w:t>
            </w:r>
          </w:p>
        </w:tc>
        <w:tc>
          <w:tcPr>
            <w:tcW w:w="671" w:type="pct"/>
            <w:shd w:val="clear" w:color="auto" w:fill="FFFFFF" w:themeFill="background1"/>
            <w:vAlign w:val="center"/>
          </w:tcPr>
          <w:p w14:paraId="5856A13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Permisos, autorizaciones y licencias que se requieran.</w:t>
            </w:r>
          </w:p>
        </w:tc>
        <w:tc>
          <w:tcPr>
            <w:tcW w:w="1458" w:type="pct"/>
            <w:vAlign w:val="center"/>
          </w:tcPr>
          <w:p w14:paraId="0E73D3C3"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0C8FA155"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7D2CE3E9"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3E305E07" w14:textId="5751D89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3B0518C8" w14:textId="77777777" w:rsidTr="004D34AD">
        <w:trPr>
          <w:jc w:val="center"/>
        </w:trPr>
        <w:tc>
          <w:tcPr>
            <w:tcW w:w="667" w:type="pct"/>
            <w:vMerge/>
            <w:vAlign w:val="center"/>
          </w:tcPr>
          <w:p w14:paraId="27EE7CD5"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0337B280"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0AC7980B"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Medidas o acciones de mitigación.</w:t>
            </w:r>
          </w:p>
        </w:tc>
        <w:tc>
          <w:tcPr>
            <w:tcW w:w="1458" w:type="pct"/>
            <w:vAlign w:val="center"/>
          </w:tcPr>
          <w:p w14:paraId="262092AD"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4AA7B58E"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1EECD474"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7E9F296C" w14:textId="49A89CC3"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5086DC0F" w14:textId="77777777" w:rsidTr="004D34AD">
        <w:trPr>
          <w:jc w:val="center"/>
        </w:trPr>
        <w:tc>
          <w:tcPr>
            <w:tcW w:w="667" w:type="pct"/>
            <w:vMerge/>
            <w:vAlign w:val="center"/>
          </w:tcPr>
          <w:p w14:paraId="4D9496EF"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586F2657"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3B1EB770" w14:textId="3E8AE1E4"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 xml:space="preserve">Dictamen de impacto ambiental (Zona impactada) Resolutivo de evaluación del Informe Preventivo o </w:t>
            </w:r>
            <w:r w:rsidR="00EC08FE">
              <w:rPr>
                <w:rFonts w:ascii="Arial" w:hAnsi="Arial" w:cs="Arial"/>
                <w:sz w:val="14"/>
                <w:szCs w:val="14"/>
              </w:rPr>
              <w:t>exención</w:t>
            </w:r>
            <w:r w:rsidRPr="00447BEF">
              <w:rPr>
                <w:rFonts w:ascii="Arial" w:hAnsi="Arial" w:cs="Arial"/>
                <w:sz w:val="14"/>
                <w:szCs w:val="14"/>
              </w:rPr>
              <w:t xml:space="preserve"> de presentación de estudios de Impacto Ambiental.</w:t>
            </w:r>
          </w:p>
        </w:tc>
        <w:tc>
          <w:tcPr>
            <w:tcW w:w="1458" w:type="pct"/>
            <w:vAlign w:val="center"/>
          </w:tcPr>
          <w:p w14:paraId="247029BE"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7DFE20A2"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1936D30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674B5849" w14:textId="6CC0E9D9"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213C84F1" w14:textId="77777777" w:rsidTr="004D34AD">
        <w:trPr>
          <w:jc w:val="center"/>
        </w:trPr>
        <w:tc>
          <w:tcPr>
            <w:tcW w:w="667" w:type="pct"/>
            <w:vMerge/>
            <w:vAlign w:val="center"/>
          </w:tcPr>
          <w:p w14:paraId="60B508B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shd w:val="clear" w:color="auto" w:fill="FFFFFF" w:themeFill="background1"/>
            <w:vAlign w:val="center"/>
          </w:tcPr>
          <w:p w14:paraId="1C1CF39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shd w:val="clear" w:color="auto" w:fill="FFFFFF" w:themeFill="background1"/>
            <w:vAlign w:val="center"/>
          </w:tcPr>
          <w:p w14:paraId="1DBA5CF3"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Autorización de conceptos no previstos en el catálogo de conceptos.</w:t>
            </w:r>
          </w:p>
        </w:tc>
        <w:tc>
          <w:tcPr>
            <w:tcW w:w="1458" w:type="pct"/>
            <w:vAlign w:val="center"/>
          </w:tcPr>
          <w:p w14:paraId="118C8F60"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8651916"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39803836"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6F93395" w14:textId="5DCF66B2"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5B312C" w:rsidRPr="00447BEF" w14:paraId="77BA0172" w14:textId="77777777" w:rsidTr="004D34AD">
        <w:trPr>
          <w:jc w:val="center"/>
        </w:trPr>
        <w:tc>
          <w:tcPr>
            <w:tcW w:w="667" w:type="pct"/>
            <w:vMerge/>
            <w:vAlign w:val="center"/>
          </w:tcPr>
          <w:p w14:paraId="29C4D2AA"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7ED297AD"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7011B278"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Comprobante Fiscal Digital.</w:t>
            </w:r>
          </w:p>
        </w:tc>
        <w:tc>
          <w:tcPr>
            <w:tcW w:w="1458" w:type="pct"/>
            <w:vAlign w:val="center"/>
          </w:tcPr>
          <w:p w14:paraId="71F891B6" w14:textId="77777777" w:rsidR="005B312C" w:rsidRPr="00447BEF" w:rsidRDefault="005B312C" w:rsidP="005B312C">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67FAF783" w14:textId="77777777" w:rsidR="005B312C" w:rsidRPr="00447BEF" w:rsidRDefault="005B312C" w:rsidP="005B312C">
            <w:pPr>
              <w:ind w:right="49"/>
              <w:jc w:val="center"/>
              <w:rPr>
                <w:rFonts w:ascii="Arial" w:hAnsi="Arial" w:cs="Arial"/>
                <w:sz w:val="14"/>
                <w:szCs w:val="14"/>
              </w:rPr>
            </w:pPr>
            <w:r w:rsidRPr="00447BEF">
              <w:rPr>
                <w:rFonts w:ascii="Arial" w:hAnsi="Arial" w:cs="Arial"/>
                <w:sz w:val="14"/>
                <w:szCs w:val="14"/>
              </w:rPr>
              <w:t>No atendido</w:t>
            </w:r>
          </w:p>
          <w:p w14:paraId="21F65B4C" w14:textId="77777777"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03192C02" w14:textId="36FAC53C" w:rsidR="005B312C" w:rsidRPr="00447BEF" w:rsidRDefault="005B312C" w:rsidP="005B312C">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Promoción de Responsabilidad Administrativa Sancionatoria</w:t>
            </w:r>
          </w:p>
        </w:tc>
      </w:tr>
      <w:tr w:rsidR="00BA6CE9" w:rsidRPr="00447BEF" w14:paraId="6C81F549" w14:textId="77777777" w:rsidTr="004D34AD">
        <w:trPr>
          <w:jc w:val="center"/>
        </w:trPr>
        <w:tc>
          <w:tcPr>
            <w:tcW w:w="667" w:type="pct"/>
            <w:vAlign w:val="center"/>
          </w:tcPr>
          <w:p w14:paraId="35D65F83"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2</w:t>
            </w:r>
          </w:p>
        </w:tc>
        <w:tc>
          <w:tcPr>
            <w:tcW w:w="744" w:type="pct"/>
            <w:vAlign w:val="center"/>
          </w:tcPr>
          <w:p w14:paraId="7C1B011F"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33070EFA" w14:textId="77777777"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Dictamen de la evaluación de las proposiciones.</w:t>
            </w:r>
          </w:p>
        </w:tc>
        <w:tc>
          <w:tcPr>
            <w:tcW w:w="1458" w:type="pct"/>
            <w:vAlign w:val="center"/>
          </w:tcPr>
          <w:p w14:paraId="30D66B75" w14:textId="77777777"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2CE52ACA" w14:textId="77777777"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atendido</w:t>
            </w:r>
          </w:p>
          <w:p w14:paraId="6EA76591"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tcPr>
          <w:p w14:paraId="26F051E1" w14:textId="0A20C3DD"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D52435">
              <w:rPr>
                <w:rFonts w:ascii="Arial" w:hAnsi="Arial" w:cs="Arial"/>
                <w:sz w:val="14"/>
                <w:szCs w:val="14"/>
              </w:rPr>
              <w:t>Promoción de Responsabilidad Administrativa Sancionatoria</w:t>
            </w:r>
          </w:p>
        </w:tc>
      </w:tr>
      <w:tr w:rsidR="00BA6CE9" w:rsidRPr="00447BEF" w14:paraId="7E789F9D" w14:textId="77777777" w:rsidTr="004D34AD">
        <w:trPr>
          <w:jc w:val="center"/>
        </w:trPr>
        <w:tc>
          <w:tcPr>
            <w:tcW w:w="667" w:type="pct"/>
            <w:vAlign w:val="center"/>
          </w:tcPr>
          <w:p w14:paraId="50ABD579" w14:textId="1C807E55"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2</w:t>
            </w:r>
          </w:p>
        </w:tc>
        <w:tc>
          <w:tcPr>
            <w:tcW w:w="744" w:type="pct"/>
            <w:vAlign w:val="center"/>
          </w:tcPr>
          <w:p w14:paraId="6B2968C8" w14:textId="087B4D23"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2EA5BB17" w14:textId="77777777"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Oficio de designación de residente de obra (Supervisor).</w:t>
            </w:r>
          </w:p>
        </w:tc>
        <w:tc>
          <w:tcPr>
            <w:tcW w:w="1458" w:type="pct"/>
            <w:vAlign w:val="center"/>
          </w:tcPr>
          <w:p w14:paraId="270733B4" w14:textId="77777777"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lang w:val="es-ES_tradnl"/>
              </w:rPr>
            </w:pPr>
            <w:r w:rsidRPr="00447BEF">
              <w:rPr>
                <w:rFonts w:ascii="Arial" w:hAnsi="Arial" w:cs="Arial"/>
                <w:sz w:val="14"/>
                <w:szCs w:val="14"/>
              </w:rPr>
              <w:t>No se presentó documentación</w:t>
            </w:r>
          </w:p>
        </w:tc>
        <w:tc>
          <w:tcPr>
            <w:tcW w:w="796" w:type="pct"/>
            <w:vAlign w:val="center"/>
          </w:tcPr>
          <w:p w14:paraId="5A574BC4" w14:textId="77777777"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atendido</w:t>
            </w:r>
          </w:p>
          <w:p w14:paraId="62029410"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rPr>
              <w:t>No solventado</w:t>
            </w:r>
          </w:p>
        </w:tc>
        <w:tc>
          <w:tcPr>
            <w:tcW w:w="664" w:type="pct"/>
            <w:vAlign w:val="center"/>
          </w:tcPr>
          <w:p w14:paraId="17F71F4E" w14:textId="69962639"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D52435">
              <w:rPr>
                <w:rFonts w:ascii="Arial" w:hAnsi="Arial" w:cs="Arial"/>
                <w:sz w:val="14"/>
                <w:szCs w:val="14"/>
              </w:rPr>
              <w:t>Promoción de Responsabilidad Administrativa Sancionatoria</w:t>
            </w:r>
          </w:p>
        </w:tc>
      </w:tr>
      <w:tr w:rsidR="00BA6CE9" w:rsidRPr="00447BEF" w14:paraId="54411D0F" w14:textId="77777777" w:rsidTr="004D34AD">
        <w:trPr>
          <w:jc w:val="center"/>
        </w:trPr>
        <w:tc>
          <w:tcPr>
            <w:tcW w:w="667" w:type="pct"/>
            <w:vMerge w:val="restart"/>
            <w:vAlign w:val="center"/>
          </w:tcPr>
          <w:p w14:paraId="11D46AF7" w14:textId="0B50F0C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Resultado 41, Observación 2</w:t>
            </w:r>
          </w:p>
        </w:tc>
        <w:tc>
          <w:tcPr>
            <w:tcW w:w="744" w:type="pct"/>
            <w:vMerge w:val="restart"/>
            <w:vAlign w:val="center"/>
          </w:tcPr>
          <w:p w14:paraId="1D18346A" w14:textId="3B31C2BB"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r w:rsidRPr="00447BEF">
              <w:rPr>
                <w:rFonts w:ascii="Arial" w:hAnsi="Arial" w:cs="Arial"/>
                <w:sz w:val="14"/>
                <w:szCs w:val="14"/>
                <w:lang w:val="es-ES_tradnl"/>
              </w:rPr>
              <w:t>Documentación irregular</w:t>
            </w:r>
          </w:p>
        </w:tc>
        <w:tc>
          <w:tcPr>
            <w:tcW w:w="671" w:type="pct"/>
            <w:vAlign w:val="center"/>
          </w:tcPr>
          <w:p w14:paraId="449F8034" w14:textId="5E42010C"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Bitácora de obra.</w:t>
            </w:r>
          </w:p>
        </w:tc>
        <w:tc>
          <w:tcPr>
            <w:tcW w:w="1458" w:type="pct"/>
            <w:vAlign w:val="center"/>
          </w:tcPr>
          <w:p w14:paraId="36061F7C" w14:textId="252F0FCA"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97D777A" w14:textId="77777777"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atendido</w:t>
            </w:r>
          </w:p>
          <w:p w14:paraId="23F2B4A9" w14:textId="7D5D348B"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31097E5A" w14:textId="3E31A2AC"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r w:rsidR="00BA6CE9" w:rsidRPr="00447BEF" w14:paraId="1E0665FB" w14:textId="77777777" w:rsidTr="004D34AD">
        <w:trPr>
          <w:trHeight w:val="683"/>
          <w:jc w:val="center"/>
        </w:trPr>
        <w:tc>
          <w:tcPr>
            <w:tcW w:w="667" w:type="pct"/>
            <w:vMerge/>
            <w:vAlign w:val="center"/>
          </w:tcPr>
          <w:p w14:paraId="6104A489"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0A28FEAE"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61BF03B2" w14:textId="076CC654"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Justificación: dictamen técnico.</w:t>
            </w:r>
          </w:p>
        </w:tc>
        <w:tc>
          <w:tcPr>
            <w:tcW w:w="1458" w:type="pct"/>
            <w:vAlign w:val="center"/>
          </w:tcPr>
          <w:p w14:paraId="77FD9D20" w14:textId="73014793"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1323C20C" w14:textId="77777777"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atendido</w:t>
            </w:r>
          </w:p>
          <w:p w14:paraId="5781D02E" w14:textId="5DD812B6"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2A1C62C8" w14:textId="0AF239A6"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r w:rsidR="00BA6CE9" w:rsidRPr="00447BEF" w14:paraId="6D602F40" w14:textId="77777777" w:rsidTr="004D34AD">
        <w:trPr>
          <w:jc w:val="center"/>
        </w:trPr>
        <w:tc>
          <w:tcPr>
            <w:tcW w:w="667" w:type="pct"/>
            <w:vMerge/>
            <w:vAlign w:val="center"/>
          </w:tcPr>
          <w:p w14:paraId="7683010F"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1ACC831B"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2CE5097" w14:textId="0FD6079A"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y fecha de terminación de los trabajos (Del Contratista).</w:t>
            </w:r>
          </w:p>
        </w:tc>
        <w:tc>
          <w:tcPr>
            <w:tcW w:w="1458" w:type="pct"/>
            <w:vAlign w:val="center"/>
          </w:tcPr>
          <w:p w14:paraId="2FF68A05" w14:textId="20EE501A"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7183AEEA" w14:textId="77777777"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atendido</w:t>
            </w:r>
          </w:p>
          <w:p w14:paraId="2019C181" w14:textId="63DA2D0F"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1721239E" w14:textId="7DE15E18"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r w:rsidR="00BA6CE9" w:rsidRPr="00447BEF" w14:paraId="5617889A" w14:textId="77777777" w:rsidTr="004D34AD">
        <w:trPr>
          <w:trHeight w:val="774"/>
          <w:jc w:val="center"/>
        </w:trPr>
        <w:tc>
          <w:tcPr>
            <w:tcW w:w="667" w:type="pct"/>
            <w:vMerge/>
            <w:vAlign w:val="center"/>
          </w:tcPr>
          <w:p w14:paraId="1E0195B3"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p>
        </w:tc>
        <w:tc>
          <w:tcPr>
            <w:tcW w:w="744" w:type="pct"/>
            <w:vMerge/>
            <w:vAlign w:val="center"/>
          </w:tcPr>
          <w:p w14:paraId="3DD8B9C9" w14:textId="77777777"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lang w:val="es-ES_tradnl"/>
              </w:rPr>
            </w:pPr>
          </w:p>
        </w:tc>
        <w:tc>
          <w:tcPr>
            <w:tcW w:w="671" w:type="pct"/>
            <w:vAlign w:val="center"/>
          </w:tcPr>
          <w:p w14:paraId="3E5C31FB" w14:textId="3C1AB82C"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Notificación al contratista para la elaboración del finiquito.</w:t>
            </w:r>
          </w:p>
        </w:tc>
        <w:tc>
          <w:tcPr>
            <w:tcW w:w="1458" w:type="pct"/>
            <w:vAlign w:val="center"/>
          </w:tcPr>
          <w:p w14:paraId="71F63B7A" w14:textId="68184CAB" w:rsidR="00BA6CE9" w:rsidRPr="00447BEF" w:rsidRDefault="00BA6CE9" w:rsidP="00BA6CE9">
            <w:pPr>
              <w:overflowPunct w:val="0"/>
              <w:autoSpaceDE w:val="0"/>
              <w:autoSpaceDN w:val="0"/>
              <w:adjustRightInd w:val="0"/>
              <w:ind w:right="49"/>
              <w:jc w:val="both"/>
              <w:textAlignment w:val="baseline"/>
              <w:rPr>
                <w:rFonts w:ascii="Arial" w:hAnsi="Arial" w:cs="Arial"/>
                <w:sz w:val="14"/>
                <w:szCs w:val="14"/>
              </w:rPr>
            </w:pPr>
            <w:r w:rsidRPr="00447BEF">
              <w:rPr>
                <w:rFonts w:ascii="Arial" w:hAnsi="Arial" w:cs="Arial"/>
                <w:sz w:val="14"/>
                <w:szCs w:val="14"/>
              </w:rPr>
              <w:t>No se presentó documentación</w:t>
            </w:r>
          </w:p>
        </w:tc>
        <w:tc>
          <w:tcPr>
            <w:tcW w:w="796" w:type="pct"/>
            <w:vAlign w:val="center"/>
          </w:tcPr>
          <w:p w14:paraId="0742306A" w14:textId="77777777"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atendido</w:t>
            </w:r>
          </w:p>
          <w:p w14:paraId="0E54BA99" w14:textId="11480264" w:rsidR="00BA6CE9" w:rsidRPr="00447BEF" w:rsidRDefault="00BA6CE9" w:rsidP="00BA6CE9">
            <w:pPr>
              <w:ind w:right="49"/>
              <w:jc w:val="center"/>
              <w:rPr>
                <w:rFonts w:ascii="Arial" w:hAnsi="Arial" w:cs="Arial"/>
                <w:sz w:val="14"/>
                <w:szCs w:val="14"/>
              </w:rPr>
            </w:pPr>
            <w:r w:rsidRPr="00447BEF">
              <w:rPr>
                <w:rFonts w:ascii="Arial" w:hAnsi="Arial" w:cs="Arial"/>
                <w:sz w:val="14"/>
                <w:szCs w:val="14"/>
              </w:rPr>
              <w:t>No solventado</w:t>
            </w:r>
          </w:p>
        </w:tc>
        <w:tc>
          <w:tcPr>
            <w:tcW w:w="664" w:type="pct"/>
          </w:tcPr>
          <w:p w14:paraId="63873C0C" w14:textId="3FC46534" w:rsidR="00BA6CE9" w:rsidRPr="00447BEF" w:rsidRDefault="00BA6CE9" w:rsidP="00BA6CE9">
            <w:pPr>
              <w:overflowPunct w:val="0"/>
              <w:autoSpaceDE w:val="0"/>
              <w:autoSpaceDN w:val="0"/>
              <w:adjustRightInd w:val="0"/>
              <w:ind w:right="49"/>
              <w:jc w:val="center"/>
              <w:textAlignment w:val="baseline"/>
              <w:rPr>
                <w:rFonts w:ascii="Arial" w:hAnsi="Arial" w:cs="Arial"/>
                <w:sz w:val="14"/>
                <w:szCs w:val="14"/>
              </w:rPr>
            </w:pPr>
            <w:r w:rsidRPr="00D52435">
              <w:rPr>
                <w:rFonts w:ascii="Arial" w:hAnsi="Arial" w:cs="Arial"/>
                <w:sz w:val="14"/>
                <w:szCs w:val="14"/>
              </w:rPr>
              <w:t>Promoción de Responsabilidad Administrativa Sancionatoria</w:t>
            </w:r>
          </w:p>
        </w:tc>
      </w:tr>
    </w:tbl>
    <w:p w14:paraId="30F32D49" w14:textId="5F98A05A" w:rsidR="00AE5110" w:rsidRDefault="00AE5110" w:rsidP="00AE5110">
      <w:pPr>
        <w:overflowPunct w:val="0"/>
        <w:autoSpaceDE w:val="0"/>
        <w:autoSpaceDN w:val="0"/>
        <w:adjustRightInd w:val="0"/>
        <w:ind w:right="49"/>
        <w:jc w:val="center"/>
        <w:textAlignment w:val="baseline"/>
        <w:rPr>
          <w:rFonts w:ascii="Arial" w:hAnsi="Arial" w:cs="Arial"/>
          <w:i/>
          <w:sz w:val="20"/>
          <w:szCs w:val="20"/>
          <w:lang w:val="es-ES_tradnl" w:eastAsia="es-ES"/>
        </w:rPr>
      </w:pPr>
    </w:p>
    <w:p w14:paraId="7D4C7B7A" w14:textId="6606879F" w:rsidR="00AE5110" w:rsidRPr="00E13655" w:rsidRDefault="00AE5110" w:rsidP="00E13655">
      <w:pPr>
        <w:overflowPunct w:val="0"/>
        <w:autoSpaceDE w:val="0"/>
        <w:autoSpaceDN w:val="0"/>
        <w:adjustRightInd w:val="0"/>
        <w:ind w:right="49"/>
        <w:jc w:val="both"/>
        <w:textAlignment w:val="baseline"/>
        <w:rPr>
          <w:rFonts w:ascii="Arial" w:hAnsi="Arial" w:cs="Arial"/>
          <w:sz w:val="20"/>
          <w:szCs w:val="20"/>
          <w:lang w:val="es-ES_tradnl" w:eastAsia="es-ES"/>
        </w:rPr>
      </w:pPr>
    </w:p>
    <w:p w14:paraId="20AFC3A7" w14:textId="288864A5" w:rsidR="00AE5110" w:rsidRDefault="00AE5110" w:rsidP="00AE5110">
      <w:pPr>
        <w:spacing w:after="240" w:line="360" w:lineRule="auto"/>
        <w:jc w:val="both"/>
        <w:rPr>
          <w:rFonts w:ascii="Arial" w:hAnsi="Arial" w:cs="Arial"/>
          <w:lang w:val="es-ES" w:eastAsia="es-ES"/>
        </w:rPr>
      </w:pPr>
      <w:r w:rsidRPr="00A84C09">
        <w:rPr>
          <w:rFonts w:ascii="Arial" w:hAnsi="Arial" w:cs="Arial"/>
          <w:b/>
          <w:lang w:val="es-ES" w:eastAsia="es-ES"/>
        </w:rPr>
        <w:t xml:space="preserve">Estatus actual: </w:t>
      </w:r>
      <w:r>
        <w:rPr>
          <w:rFonts w:ascii="Arial" w:hAnsi="Arial" w:cs="Arial"/>
          <w:lang w:val="es-ES" w:eastAsia="es-ES"/>
        </w:rPr>
        <w:t xml:space="preserve">De acuerdo a lo señalado en cada uno de los resultados y observaciones, </w:t>
      </w:r>
      <w:r w:rsidR="0093726B">
        <w:rPr>
          <w:rFonts w:ascii="Arial" w:hAnsi="Arial" w:cs="Arial"/>
          <w:lang w:val="es-ES" w:eastAsia="es-ES"/>
        </w:rPr>
        <w:t xml:space="preserve">se </w:t>
      </w:r>
      <w:r>
        <w:rPr>
          <w:rFonts w:ascii="Arial" w:hAnsi="Arial" w:cs="Arial"/>
          <w:lang w:val="es-ES" w:eastAsia="es-ES"/>
        </w:rPr>
        <w:t>promueve</w:t>
      </w:r>
      <w:r w:rsidR="0093726B">
        <w:rPr>
          <w:rFonts w:ascii="Arial" w:hAnsi="Arial" w:cs="Arial"/>
          <w:lang w:val="es-ES" w:eastAsia="es-ES"/>
        </w:rPr>
        <w:t>n</w:t>
      </w:r>
      <w:r>
        <w:rPr>
          <w:rFonts w:ascii="Arial" w:hAnsi="Arial" w:cs="Arial"/>
          <w:lang w:val="es-ES" w:eastAsia="es-ES"/>
        </w:rPr>
        <w:t xml:space="preserve"> las acciones siguientes:</w:t>
      </w:r>
    </w:p>
    <w:p w14:paraId="11F19904" w14:textId="76F2A24D" w:rsidR="00AE5110" w:rsidRPr="00A84C09" w:rsidRDefault="00AE5110" w:rsidP="00AE5110">
      <w:pPr>
        <w:spacing w:after="240" w:line="360" w:lineRule="auto"/>
        <w:jc w:val="both"/>
        <w:rPr>
          <w:rFonts w:ascii="Arial" w:hAnsi="Arial" w:cs="Arial"/>
          <w:lang w:val="es-ES" w:eastAsia="es-ES"/>
        </w:rPr>
      </w:pPr>
      <w:r w:rsidRPr="00A84C09">
        <w:rPr>
          <w:rFonts w:ascii="Arial" w:hAnsi="Arial" w:cs="Arial"/>
          <w:b/>
          <w:lang w:val="es-ES" w:eastAsia="es-ES"/>
        </w:rPr>
        <w:t xml:space="preserve">Acción Promovida: </w:t>
      </w:r>
      <w:r w:rsidR="00AB3597">
        <w:rPr>
          <w:rFonts w:ascii="Arial" w:hAnsi="Arial" w:cs="Arial"/>
          <w:lang w:val="es-ES" w:eastAsia="es-ES"/>
        </w:rPr>
        <w:t>Promoción de Responsabilidad Administrativa Sancionatoria</w:t>
      </w:r>
      <w:r w:rsidRPr="00A84C09">
        <w:rPr>
          <w:rFonts w:ascii="Arial" w:hAnsi="Arial" w:cs="Arial"/>
          <w:lang w:val="es-ES" w:eastAsia="es-ES"/>
        </w:rPr>
        <w:t>.</w:t>
      </w:r>
    </w:p>
    <w:p w14:paraId="03E33C69" w14:textId="7A3633DE" w:rsidR="00BD1427" w:rsidRDefault="00BD1427" w:rsidP="00BD1427">
      <w:pPr>
        <w:spacing w:before="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w:t>
      </w:r>
      <w:r w:rsidR="00AB3597">
        <w:rPr>
          <w:rFonts w:ascii="Arial" w:hAnsi="Arial" w:cs="Arial"/>
        </w:rPr>
        <w:t>Promoción de Responsabilidad Administrativa Sancionatoria</w:t>
      </w:r>
      <w:r w:rsidRPr="00597B9E">
        <w:rPr>
          <w:rFonts w:ascii="Arial" w:hAnsi="Arial" w:cs="Arial"/>
        </w:rPr>
        <w:t>, para que se continúe con la investigación respectiva por parte del Órgano Interno de Control competente, y en su caso, inicie el procedimiento sancionador correspondiente en los términos de la Ley General de Responsabilidades Administrativas.</w:t>
      </w:r>
    </w:p>
    <w:p w14:paraId="4893F30B" w14:textId="77777777" w:rsidR="00AE5110" w:rsidRDefault="00AE5110" w:rsidP="00BD1427">
      <w:pPr>
        <w:spacing w:before="240" w:line="360" w:lineRule="auto"/>
        <w:jc w:val="both"/>
        <w:rPr>
          <w:rFonts w:ascii="Arial" w:hAnsi="Arial" w:cs="Arial"/>
        </w:rPr>
      </w:pPr>
    </w:p>
    <w:p w14:paraId="32110A34" w14:textId="704785EC" w:rsidR="00AE5110" w:rsidRPr="006919F7" w:rsidRDefault="00AE5110" w:rsidP="00AE5110">
      <w:pPr>
        <w:spacing w:after="240" w:line="360" w:lineRule="auto"/>
        <w:jc w:val="both"/>
        <w:rPr>
          <w:rFonts w:ascii="Arial" w:hAnsi="Arial" w:cs="Arial"/>
          <w:lang w:val="es-ES" w:eastAsia="es-ES"/>
        </w:rPr>
      </w:pPr>
      <w:r w:rsidRPr="006919F7">
        <w:rPr>
          <w:rFonts w:ascii="Arial" w:hAnsi="Arial" w:cs="Arial"/>
          <w:b/>
          <w:lang w:val="es-ES" w:eastAsia="es-ES"/>
        </w:rPr>
        <w:t>Acción Promovida</w:t>
      </w:r>
      <w:r w:rsidR="007A0908">
        <w:rPr>
          <w:rFonts w:ascii="Arial" w:hAnsi="Arial" w:cs="Arial"/>
          <w:b/>
          <w:lang w:val="es-ES" w:eastAsia="es-ES"/>
        </w:rPr>
        <w:t>:</w:t>
      </w:r>
      <w:r w:rsidRPr="006919F7">
        <w:rPr>
          <w:rFonts w:ascii="Arial" w:hAnsi="Arial" w:cs="Arial"/>
          <w:b/>
          <w:lang w:val="es-ES" w:eastAsia="es-ES"/>
        </w:rPr>
        <w:t xml:space="preserve"> </w:t>
      </w:r>
      <w:r w:rsidRPr="006919F7">
        <w:rPr>
          <w:lang w:val="es-ES" w:eastAsia="es-ES"/>
        </w:rPr>
        <w:t xml:space="preserve"> </w:t>
      </w:r>
      <w:r w:rsidRPr="006919F7">
        <w:rPr>
          <w:rFonts w:ascii="Arial" w:hAnsi="Arial" w:cs="Arial"/>
          <w:lang w:val="es-ES" w:eastAsia="es-ES"/>
        </w:rPr>
        <w:t>Pliego de Observaciones.</w:t>
      </w:r>
    </w:p>
    <w:p w14:paraId="00669C86" w14:textId="29E8E96E" w:rsidR="00D85AEF" w:rsidRDefault="00AE5110" w:rsidP="00D85AEF">
      <w:pPr>
        <w:spacing w:after="240" w:line="360" w:lineRule="auto"/>
        <w:jc w:val="both"/>
        <w:rPr>
          <w:lang w:val="es-ES" w:eastAsia="es-ES"/>
        </w:rPr>
      </w:pPr>
      <w:r w:rsidRPr="006919F7">
        <w:rPr>
          <w:rFonts w:ascii="Arial" w:hAnsi="Arial" w:cs="Arial"/>
          <w:lang w:val="es-ES" w:eastAsia="es-ES"/>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y fiscalización se determina un presunto daño o perjuicio en su Hacienda Pública o Patrimonio por un monto de </w:t>
      </w:r>
      <w:r w:rsidR="00FA2205">
        <w:rPr>
          <w:rFonts w:ascii="Arial" w:hAnsi="Arial" w:cs="Arial"/>
          <w:lang w:eastAsia="es-ES"/>
        </w:rPr>
        <w:t>$</w:t>
      </w:r>
      <w:r w:rsidR="005E7F6F">
        <w:rPr>
          <w:rFonts w:ascii="Arial" w:hAnsi="Arial" w:cs="Arial"/>
          <w:lang w:eastAsia="es-ES"/>
        </w:rPr>
        <w:t xml:space="preserve"> 21,772,873.</w:t>
      </w:r>
      <w:r w:rsidR="005E7F6F" w:rsidRPr="005E7F6F">
        <w:rPr>
          <w:rFonts w:ascii="Arial" w:hAnsi="Arial" w:cs="Arial"/>
          <w:lang w:eastAsia="es-ES"/>
        </w:rPr>
        <w:t>66</w:t>
      </w:r>
      <w:r w:rsidR="00AE07F4" w:rsidRPr="005E7F6F">
        <w:rPr>
          <w:rFonts w:ascii="Arial" w:hAnsi="Arial" w:cs="Arial"/>
          <w:lang w:eastAsia="es-ES"/>
        </w:rPr>
        <w:t xml:space="preserve"> </w:t>
      </w:r>
      <w:r w:rsidRPr="005E7F6F">
        <w:rPr>
          <w:rFonts w:ascii="Arial" w:hAnsi="Arial"/>
          <w:lang w:eastAsia="es-ES"/>
        </w:rPr>
        <w:t xml:space="preserve">(Son: </w:t>
      </w:r>
      <w:r w:rsidR="005E7F6F" w:rsidRPr="005E7F6F">
        <w:rPr>
          <w:rFonts w:ascii="Arial" w:hAnsi="Arial"/>
          <w:lang w:eastAsia="es-ES"/>
        </w:rPr>
        <w:t xml:space="preserve">Veintiún millones setecientos setenta y dos mil ochocientos setenta y tres </w:t>
      </w:r>
      <w:r w:rsidR="00311764" w:rsidRPr="005E7F6F">
        <w:rPr>
          <w:rFonts w:ascii="Arial" w:hAnsi="Arial"/>
          <w:lang w:eastAsia="es-ES"/>
        </w:rPr>
        <w:t>pesos</w:t>
      </w:r>
      <w:r w:rsidR="00FA2205" w:rsidRPr="005E7F6F">
        <w:rPr>
          <w:rFonts w:ascii="Arial" w:hAnsi="Arial"/>
          <w:lang w:eastAsia="es-ES"/>
        </w:rPr>
        <w:t xml:space="preserve"> </w:t>
      </w:r>
      <w:r w:rsidR="005E7F6F" w:rsidRPr="005E7F6F">
        <w:rPr>
          <w:rFonts w:ascii="Arial" w:hAnsi="Arial"/>
          <w:lang w:eastAsia="es-ES"/>
        </w:rPr>
        <w:t>66</w:t>
      </w:r>
      <w:r w:rsidRPr="005E7F6F">
        <w:rPr>
          <w:rFonts w:ascii="Arial" w:hAnsi="Arial"/>
          <w:lang w:eastAsia="es-ES"/>
        </w:rPr>
        <w:t>/100 M.N</w:t>
      </w:r>
      <w:r w:rsidRPr="00AD0828">
        <w:rPr>
          <w:rFonts w:ascii="Arial" w:hAnsi="Arial"/>
          <w:lang w:eastAsia="es-ES"/>
        </w:rPr>
        <w:t>.)</w:t>
      </w:r>
      <w:r w:rsidRPr="006919F7">
        <w:rPr>
          <w:rFonts w:ascii="Arial" w:hAnsi="Arial" w:cs="Arial"/>
          <w:lang w:val="es-ES" w:eastAsia="es-ES"/>
        </w:rPr>
        <w:t>, más actualizaciones y recargos generados por los recursos desde su disposición hasta su reintegro a la cuenta correspondiente</w:t>
      </w:r>
      <w:r w:rsidRPr="006919F7">
        <w:rPr>
          <w:lang w:val="es-ES" w:eastAsia="es-ES"/>
        </w:rPr>
        <w:t>‬</w:t>
      </w:r>
      <w:r w:rsidRPr="006919F7">
        <w:rPr>
          <w:lang w:val="es-ES" w:eastAsia="es-ES"/>
        </w:rPr>
        <w:t>‬</w:t>
      </w:r>
      <w:r w:rsidRPr="006919F7">
        <w:rPr>
          <w:lang w:val="es-ES" w:eastAsia="es-ES"/>
        </w:rPr>
        <w:t>‬</w:t>
      </w:r>
      <w:r w:rsidR="00D85AEF" w:rsidRPr="00D85AEF">
        <w:rPr>
          <w:rFonts w:ascii="Arial" w:hAnsi="Arial" w:cs="Arial"/>
          <w:lang w:val="es-ES" w:eastAsia="es-ES"/>
        </w:rPr>
        <w:t xml:space="preserve"> los cuales se desglosan a continuación:</w:t>
      </w:r>
      <w:r w:rsidR="00D85AEF" w:rsidRPr="00D85AEF">
        <w:rPr>
          <w:lang w:val="es-ES" w:eastAsia="es-ES"/>
        </w:rPr>
        <w:t xml:space="preserve"> </w:t>
      </w:r>
    </w:p>
    <w:p w14:paraId="7B8F7DBE" w14:textId="1FD8F9F2" w:rsidR="00D85AEF" w:rsidRPr="00D85AEF" w:rsidRDefault="00D85AEF" w:rsidP="00D85AEF">
      <w:pPr>
        <w:spacing w:line="360" w:lineRule="auto"/>
        <w:jc w:val="center"/>
        <w:rPr>
          <w:rFonts w:ascii="Arial" w:hAnsi="Arial"/>
          <w:i/>
          <w:sz w:val="20"/>
          <w:szCs w:val="20"/>
          <w:lang w:eastAsia="es-ES"/>
        </w:rPr>
      </w:pPr>
      <w:r>
        <w:rPr>
          <w:rFonts w:ascii="Arial" w:hAnsi="Arial"/>
          <w:sz w:val="20"/>
          <w:szCs w:val="20"/>
          <w:lang w:eastAsia="es-ES"/>
        </w:rPr>
        <w:t>Tabla No. 111</w:t>
      </w:r>
      <w:r w:rsidRPr="00D85AEF">
        <w:rPr>
          <w:rFonts w:ascii="Arial" w:hAnsi="Arial"/>
          <w:sz w:val="20"/>
          <w:szCs w:val="20"/>
          <w:lang w:eastAsia="es-ES"/>
        </w:rPr>
        <w:t xml:space="preserve">. </w:t>
      </w:r>
      <w:r w:rsidRPr="00D85AEF">
        <w:rPr>
          <w:rFonts w:ascii="Arial" w:hAnsi="Arial"/>
          <w:i/>
          <w:sz w:val="20"/>
          <w:szCs w:val="20"/>
          <w:lang w:eastAsia="es-ES"/>
        </w:rPr>
        <w:t>Resultados y Observaciones con acciones promovidas de Pliego de observaciones.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558"/>
        <w:gridCol w:w="1560"/>
        <w:gridCol w:w="1276"/>
        <w:gridCol w:w="1417"/>
        <w:gridCol w:w="1134"/>
        <w:gridCol w:w="1461"/>
      </w:tblGrid>
      <w:tr w:rsidR="00A6325E" w:rsidRPr="00082F53" w14:paraId="06FF7AC6" w14:textId="77777777" w:rsidTr="005E7F6F">
        <w:trPr>
          <w:trHeight w:val="478"/>
          <w:tblHeader/>
          <w:jc w:val="center"/>
        </w:trPr>
        <w:tc>
          <w:tcPr>
            <w:tcW w:w="657" w:type="pct"/>
            <w:vMerge w:val="restart"/>
            <w:shd w:val="clear" w:color="auto" w:fill="D0CECE" w:themeFill="background2" w:themeFillShade="E6"/>
            <w:vAlign w:val="center"/>
          </w:tcPr>
          <w:p w14:paraId="4AD7E3A7" w14:textId="77777777" w:rsidR="008503F2" w:rsidRPr="00D85AEF" w:rsidRDefault="008503F2" w:rsidP="00D85AEF">
            <w:pPr>
              <w:spacing w:line="276" w:lineRule="auto"/>
              <w:jc w:val="center"/>
              <w:rPr>
                <w:rFonts w:ascii="Arial" w:hAnsi="Arial" w:cs="Arial"/>
                <w:b/>
                <w:bCs/>
                <w:color w:val="000000"/>
                <w:sz w:val="16"/>
                <w:szCs w:val="16"/>
                <w:lang w:val="es-ES"/>
              </w:rPr>
            </w:pPr>
            <w:r w:rsidRPr="00D85AEF">
              <w:rPr>
                <w:rFonts w:ascii="Arial" w:hAnsi="Arial" w:cs="Arial"/>
                <w:b/>
                <w:bCs/>
                <w:color w:val="000000"/>
                <w:sz w:val="16"/>
                <w:szCs w:val="16"/>
                <w:lang w:val="es-ES"/>
              </w:rPr>
              <w:t xml:space="preserve">REFERENCIA </w:t>
            </w:r>
          </w:p>
        </w:tc>
        <w:tc>
          <w:tcPr>
            <w:tcW w:w="805" w:type="pct"/>
            <w:vMerge w:val="restart"/>
            <w:shd w:val="clear" w:color="auto" w:fill="D0CECE" w:themeFill="background2" w:themeFillShade="E6"/>
            <w:vAlign w:val="center"/>
          </w:tcPr>
          <w:p w14:paraId="574548AC" w14:textId="77777777" w:rsidR="008503F2" w:rsidRPr="00D85AEF" w:rsidRDefault="008503F2" w:rsidP="00D85AEF">
            <w:pPr>
              <w:spacing w:line="276" w:lineRule="auto"/>
              <w:jc w:val="center"/>
              <w:rPr>
                <w:rFonts w:ascii="Arial" w:hAnsi="Arial" w:cs="Arial"/>
                <w:b/>
                <w:bCs/>
                <w:color w:val="000000"/>
                <w:sz w:val="16"/>
                <w:szCs w:val="16"/>
                <w:lang w:val="es-ES" w:eastAsia="es-ES"/>
              </w:rPr>
            </w:pPr>
            <w:r w:rsidRPr="00D85AEF">
              <w:rPr>
                <w:rFonts w:ascii="Arial" w:hAnsi="Arial" w:cs="Arial"/>
                <w:b/>
                <w:bCs/>
                <w:color w:val="000000"/>
                <w:sz w:val="16"/>
                <w:szCs w:val="16"/>
                <w:lang w:val="es-ES" w:eastAsia="es-ES"/>
              </w:rPr>
              <w:t>NOMBRE DE LA OBRA</w:t>
            </w:r>
          </w:p>
        </w:tc>
        <w:tc>
          <w:tcPr>
            <w:tcW w:w="806" w:type="pct"/>
            <w:vMerge w:val="restart"/>
            <w:shd w:val="clear" w:color="auto" w:fill="D0CECE" w:themeFill="background2" w:themeFillShade="E6"/>
            <w:vAlign w:val="center"/>
          </w:tcPr>
          <w:p w14:paraId="1801C182" w14:textId="77777777" w:rsidR="008503F2" w:rsidRPr="00D85AEF" w:rsidRDefault="008503F2" w:rsidP="00D85AEF">
            <w:pPr>
              <w:spacing w:line="276" w:lineRule="auto"/>
              <w:jc w:val="center"/>
              <w:rPr>
                <w:rFonts w:ascii="Arial" w:hAnsi="Arial" w:cs="Arial"/>
                <w:b/>
                <w:bCs/>
                <w:color w:val="000000"/>
                <w:sz w:val="16"/>
                <w:szCs w:val="16"/>
                <w:lang w:val="es-ES" w:eastAsia="es-ES"/>
              </w:rPr>
            </w:pPr>
            <w:r w:rsidRPr="00D85AEF">
              <w:rPr>
                <w:rFonts w:ascii="Arial" w:hAnsi="Arial" w:cs="Arial"/>
                <w:b/>
                <w:bCs/>
                <w:color w:val="000000"/>
                <w:sz w:val="16"/>
                <w:szCs w:val="16"/>
                <w:lang w:val="es-ES"/>
              </w:rPr>
              <w:t>IRREGULARIDAD</w:t>
            </w:r>
          </w:p>
        </w:tc>
        <w:tc>
          <w:tcPr>
            <w:tcW w:w="659" w:type="pct"/>
            <w:vMerge w:val="restart"/>
            <w:shd w:val="clear" w:color="auto" w:fill="D0CECE" w:themeFill="background2" w:themeFillShade="E6"/>
            <w:vAlign w:val="center"/>
          </w:tcPr>
          <w:p w14:paraId="14D7D12E" w14:textId="04967895" w:rsidR="008503F2" w:rsidRPr="00082F53" w:rsidRDefault="008503F2" w:rsidP="00D85AEF">
            <w:pPr>
              <w:spacing w:line="276" w:lineRule="auto"/>
              <w:jc w:val="center"/>
              <w:rPr>
                <w:rFonts w:ascii="Arial" w:hAnsi="Arial" w:cs="Arial"/>
                <w:b/>
                <w:sz w:val="16"/>
                <w:szCs w:val="16"/>
                <w:lang w:val="es-ES" w:eastAsia="es-ES"/>
              </w:rPr>
            </w:pPr>
            <w:r w:rsidRPr="00082F53">
              <w:rPr>
                <w:rFonts w:ascii="Arial" w:hAnsi="Arial" w:cs="Arial"/>
                <w:b/>
                <w:sz w:val="16"/>
                <w:szCs w:val="16"/>
                <w:lang w:val="es-ES" w:eastAsia="es-ES"/>
              </w:rPr>
              <w:t>IMPORTE OBSERVADO</w:t>
            </w:r>
          </w:p>
        </w:tc>
        <w:tc>
          <w:tcPr>
            <w:tcW w:w="1318" w:type="pct"/>
            <w:gridSpan w:val="2"/>
            <w:shd w:val="clear" w:color="auto" w:fill="D0CECE" w:themeFill="background2" w:themeFillShade="E6"/>
            <w:vAlign w:val="center"/>
          </w:tcPr>
          <w:p w14:paraId="16695598" w14:textId="151D01B9" w:rsidR="008503F2" w:rsidRPr="00D85AEF" w:rsidRDefault="008503F2" w:rsidP="00D85AEF">
            <w:pPr>
              <w:spacing w:line="276" w:lineRule="auto"/>
              <w:jc w:val="center"/>
              <w:rPr>
                <w:rFonts w:ascii="Arial" w:hAnsi="Arial" w:cs="Arial"/>
                <w:b/>
                <w:sz w:val="16"/>
                <w:szCs w:val="16"/>
                <w:lang w:val="es-ES" w:eastAsia="es-ES"/>
              </w:rPr>
            </w:pPr>
            <w:r w:rsidRPr="00D85AEF">
              <w:rPr>
                <w:rFonts w:ascii="Arial" w:hAnsi="Arial" w:cs="Arial"/>
                <w:b/>
                <w:sz w:val="16"/>
                <w:szCs w:val="16"/>
                <w:lang w:val="es-ES" w:eastAsia="es-ES"/>
              </w:rPr>
              <w:t>MODALIDADES DE SOLVENTACIÓN</w:t>
            </w:r>
          </w:p>
        </w:tc>
        <w:tc>
          <w:tcPr>
            <w:tcW w:w="755" w:type="pct"/>
            <w:vMerge w:val="restart"/>
            <w:shd w:val="clear" w:color="auto" w:fill="D0CECE" w:themeFill="background2" w:themeFillShade="E6"/>
            <w:vAlign w:val="center"/>
          </w:tcPr>
          <w:p w14:paraId="620578FD" w14:textId="77777777" w:rsidR="008503F2" w:rsidRPr="00D85AEF" w:rsidRDefault="008503F2" w:rsidP="00D85AEF">
            <w:pPr>
              <w:spacing w:line="276" w:lineRule="auto"/>
              <w:jc w:val="center"/>
              <w:rPr>
                <w:rFonts w:ascii="Arial" w:hAnsi="Arial" w:cs="Arial"/>
                <w:b/>
                <w:sz w:val="16"/>
                <w:szCs w:val="16"/>
                <w:lang w:val="es-ES" w:eastAsia="es-ES"/>
              </w:rPr>
            </w:pPr>
            <w:r w:rsidRPr="00D85AEF">
              <w:rPr>
                <w:rFonts w:ascii="Arial" w:hAnsi="Arial" w:cs="Arial"/>
                <w:b/>
                <w:sz w:val="16"/>
                <w:szCs w:val="16"/>
                <w:lang w:val="es-ES" w:eastAsia="es-ES"/>
              </w:rPr>
              <w:t>PEND. DE SOLV.</w:t>
            </w:r>
          </w:p>
        </w:tc>
      </w:tr>
      <w:tr w:rsidR="00A6325E" w:rsidRPr="00082F53" w14:paraId="2BD30436" w14:textId="77777777" w:rsidTr="005E7F6F">
        <w:trPr>
          <w:trHeight w:val="486"/>
          <w:tblHeader/>
          <w:jc w:val="center"/>
        </w:trPr>
        <w:tc>
          <w:tcPr>
            <w:tcW w:w="657" w:type="pct"/>
            <w:vMerge/>
            <w:shd w:val="clear" w:color="auto" w:fill="D0CECE" w:themeFill="background2" w:themeFillShade="E6"/>
            <w:vAlign w:val="center"/>
          </w:tcPr>
          <w:p w14:paraId="1215B0E2" w14:textId="77777777" w:rsidR="008503F2" w:rsidRPr="00D85AEF" w:rsidRDefault="008503F2" w:rsidP="00D85AEF">
            <w:pPr>
              <w:spacing w:line="276" w:lineRule="auto"/>
              <w:jc w:val="center"/>
              <w:rPr>
                <w:rFonts w:ascii="Arial" w:hAnsi="Arial" w:cs="Arial"/>
                <w:b/>
                <w:bCs/>
                <w:color w:val="000000"/>
                <w:sz w:val="16"/>
                <w:szCs w:val="16"/>
                <w:lang w:val="es-ES"/>
              </w:rPr>
            </w:pPr>
          </w:p>
        </w:tc>
        <w:tc>
          <w:tcPr>
            <w:tcW w:w="805" w:type="pct"/>
            <w:vMerge/>
            <w:shd w:val="clear" w:color="auto" w:fill="D0CECE" w:themeFill="background2" w:themeFillShade="E6"/>
            <w:vAlign w:val="center"/>
          </w:tcPr>
          <w:p w14:paraId="652F955B" w14:textId="77777777" w:rsidR="008503F2" w:rsidRPr="00D85AEF" w:rsidRDefault="008503F2" w:rsidP="00D85AEF">
            <w:pPr>
              <w:spacing w:line="276" w:lineRule="auto"/>
              <w:jc w:val="center"/>
              <w:rPr>
                <w:rFonts w:ascii="Arial" w:hAnsi="Arial" w:cs="Arial"/>
                <w:b/>
                <w:bCs/>
                <w:color w:val="000000"/>
                <w:sz w:val="16"/>
                <w:szCs w:val="16"/>
                <w:lang w:val="es-ES" w:eastAsia="es-ES"/>
              </w:rPr>
            </w:pPr>
          </w:p>
        </w:tc>
        <w:tc>
          <w:tcPr>
            <w:tcW w:w="806" w:type="pct"/>
            <w:vMerge/>
            <w:shd w:val="clear" w:color="auto" w:fill="D0CECE" w:themeFill="background2" w:themeFillShade="E6"/>
            <w:vAlign w:val="center"/>
          </w:tcPr>
          <w:p w14:paraId="6D81BA4B" w14:textId="77777777" w:rsidR="008503F2" w:rsidRPr="00D85AEF" w:rsidRDefault="008503F2" w:rsidP="00D85AEF">
            <w:pPr>
              <w:spacing w:line="276" w:lineRule="auto"/>
              <w:jc w:val="center"/>
              <w:rPr>
                <w:rFonts w:ascii="Arial" w:hAnsi="Arial" w:cs="Arial"/>
                <w:b/>
                <w:bCs/>
                <w:color w:val="000000"/>
                <w:sz w:val="16"/>
                <w:szCs w:val="16"/>
                <w:lang w:val="es-ES" w:eastAsia="es-ES"/>
              </w:rPr>
            </w:pPr>
          </w:p>
        </w:tc>
        <w:tc>
          <w:tcPr>
            <w:tcW w:w="659" w:type="pct"/>
            <w:vMerge/>
            <w:shd w:val="clear" w:color="auto" w:fill="D0CECE" w:themeFill="background2" w:themeFillShade="E6"/>
          </w:tcPr>
          <w:p w14:paraId="7B3A7757" w14:textId="77777777" w:rsidR="008503F2" w:rsidRPr="00082F53" w:rsidRDefault="008503F2" w:rsidP="00D85AEF">
            <w:pPr>
              <w:spacing w:line="276" w:lineRule="auto"/>
              <w:jc w:val="center"/>
              <w:rPr>
                <w:rFonts w:ascii="Arial" w:hAnsi="Arial" w:cs="Arial"/>
                <w:b/>
                <w:sz w:val="16"/>
                <w:szCs w:val="16"/>
                <w:lang w:val="es-ES" w:eastAsia="es-ES"/>
              </w:rPr>
            </w:pPr>
          </w:p>
        </w:tc>
        <w:tc>
          <w:tcPr>
            <w:tcW w:w="732" w:type="pct"/>
            <w:shd w:val="clear" w:color="auto" w:fill="D0CECE" w:themeFill="background2" w:themeFillShade="E6"/>
            <w:vAlign w:val="center"/>
          </w:tcPr>
          <w:p w14:paraId="24D4C137" w14:textId="36808350" w:rsidR="008503F2" w:rsidRPr="005E7F6F" w:rsidRDefault="008503F2" w:rsidP="00D85AEF">
            <w:pPr>
              <w:spacing w:line="276" w:lineRule="auto"/>
              <w:jc w:val="center"/>
              <w:rPr>
                <w:rFonts w:ascii="Arial" w:hAnsi="Arial" w:cs="Arial"/>
                <w:b/>
                <w:sz w:val="15"/>
                <w:szCs w:val="15"/>
                <w:lang w:val="es-ES" w:eastAsia="es-ES"/>
              </w:rPr>
            </w:pPr>
            <w:r w:rsidRPr="005E7F6F">
              <w:rPr>
                <w:rFonts w:ascii="Arial" w:hAnsi="Arial" w:cs="Arial"/>
                <w:b/>
                <w:sz w:val="15"/>
                <w:szCs w:val="15"/>
                <w:lang w:val="es-ES" w:eastAsia="es-ES"/>
              </w:rPr>
              <w:t>DOCUMENTAL</w:t>
            </w:r>
          </w:p>
        </w:tc>
        <w:tc>
          <w:tcPr>
            <w:tcW w:w="586" w:type="pct"/>
            <w:shd w:val="clear" w:color="auto" w:fill="D0CECE" w:themeFill="background2" w:themeFillShade="E6"/>
            <w:vAlign w:val="center"/>
          </w:tcPr>
          <w:p w14:paraId="11051919" w14:textId="77777777" w:rsidR="008503F2" w:rsidRPr="005E7F6F" w:rsidRDefault="008503F2" w:rsidP="00D85AEF">
            <w:pPr>
              <w:spacing w:line="276" w:lineRule="auto"/>
              <w:jc w:val="center"/>
              <w:rPr>
                <w:rFonts w:ascii="Arial" w:hAnsi="Arial" w:cs="Arial"/>
                <w:b/>
                <w:sz w:val="15"/>
                <w:szCs w:val="15"/>
                <w:lang w:val="es-ES" w:eastAsia="es-ES"/>
              </w:rPr>
            </w:pPr>
            <w:r w:rsidRPr="005E7F6F">
              <w:rPr>
                <w:rFonts w:ascii="Arial" w:hAnsi="Arial" w:cs="Arial"/>
                <w:b/>
                <w:sz w:val="15"/>
                <w:szCs w:val="15"/>
                <w:lang w:val="es-ES" w:eastAsia="es-ES"/>
              </w:rPr>
              <w:t>REINTEGRO</w:t>
            </w:r>
          </w:p>
        </w:tc>
        <w:tc>
          <w:tcPr>
            <w:tcW w:w="755" w:type="pct"/>
            <w:vMerge/>
            <w:shd w:val="clear" w:color="auto" w:fill="D0CECE" w:themeFill="background2" w:themeFillShade="E6"/>
            <w:vAlign w:val="center"/>
          </w:tcPr>
          <w:p w14:paraId="0BA09DD1" w14:textId="77777777" w:rsidR="008503F2" w:rsidRPr="00D85AEF" w:rsidRDefault="008503F2" w:rsidP="00D85AEF">
            <w:pPr>
              <w:spacing w:line="276" w:lineRule="auto"/>
              <w:jc w:val="center"/>
              <w:rPr>
                <w:rFonts w:ascii="Arial" w:hAnsi="Arial" w:cs="Arial"/>
                <w:b/>
                <w:sz w:val="16"/>
                <w:szCs w:val="16"/>
                <w:lang w:val="es-ES" w:eastAsia="es-ES"/>
              </w:rPr>
            </w:pPr>
          </w:p>
        </w:tc>
      </w:tr>
      <w:tr w:rsidR="008503F2" w:rsidRPr="00082F53" w14:paraId="1B75DAD4" w14:textId="77777777" w:rsidTr="00311764">
        <w:trPr>
          <w:trHeight w:val="309"/>
          <w:jc w:val="center"/>
        </w:trPr>
        <w:tc>
          <w:tcPr>
            <w:tcW w:w="5000" w:type="pct"/>
            <w:gridSpan w:val="7"/>
            <w:tcBorders>
              <w:bottom w:val="single" w:sz="4" w:space="0" w:color="auto"/>
            </w:tcBorders>
            <w:vAlign w:val="center"/>
          </w:tcPr>
          <w:p w14:paraId="48A92178" w14:textId="3B59D4B7" w:rsidR="008503F2" w:rsidRPr="00082F53" w:rsidRDefault="00A64100" w:rsidP="00A52EFB">
            <w:pPr>
              <w:spacing w:line="276" w:lineRule="auto"/>
              <w:jc w:val="center"/>
              <w:rPr>
                <w:rFonts w:ascii="Arial" w:hAnsi="Arial" w:cs="Arial"/>
                <w:b/>
                <w:sz w:val="16"/>
                <w:szCs w:val="16"/>
                <w:lang w:val="es-ES" w:eastAsia="es-ES"/>
              </w:rPr>
            </w:pPr>
            <w:r w:rsidRPr="00082F53">
              <w:rPr>
                <w:rFonts w:ascii="Arial" w:hAnsi="Arial" w:cs="Arial"/>
                <w:b/>
                <w:sz w:val="16"/>
                <w:szCs w:val="16"/>
                <w:lang w:val="es-ES" w:eastAsia="es-ES"/>
              </w:rPr>
              <w:t>INGRESOS PROPIOS</w:t>
            </w:r>
          </w:p>
        </w:tc>
      </w:tr>
      <w:tr w:rsidR="00082F53" w:rsidRPr="00082F53" w14:paraId="65E4070D" w14:textId="77777777" w:rsidTr="005E7F6F">
        <w:trPr>
          <w:trHeight w:val="382"/>
          <w:jc w:val="center"/>
        </w:trPr>
        <w:tc>
          <w:tcPr>
            <w:tcW w:w="657" w:type="pct"/>
            <w:vAlign w:val="center"/>
          </w:tcPr>
          <w:p w14:paraId="0CEB46F5" w14:textId="77777777" w:rsidR="008503F2" w:rsidRPr="00311764" w:rsidRDefault="00EB2E5C" w:rsidP="00311764">
            <w:pPr>
              <w:jc w:val="center"/>
              <w:rPr>
                <w:rFonts w:ascii="Arial" w:hAnsi="Arial" w:cs="Arial"/>
                <w:sz w:val="16"/>
                <w:szCs w:val="16"/>
              </w:rPr>
            </w:pPr>
            <w:r w:rsidRPr="00311764">
              <w:rPr>
                <w:rFonts w:ascii="Arial" w:hAnsi="Arial" w:cs="Arial"/>
                <w:sz w:val="16"/>
                <w:szCs w:val="16"/>
              </w:rPr>
              <w:t>Resultado 1,</w:t>
            </w:r>
          </w:p>
          <w:p w14:paraId="595568AD" w14:textId="1FF16F7A" w:rsidR="00EB2E5C" w:rsidRPr="00311764" w:rsidRDefault="00EB2E5C" w:rsidP="00311764">
            <w:pPr>
              <w:jc w:val="center"/>
              <w:rPr>
                <w:rFonts w:ascii="Arial" w:hAnsi="Arial" w:cs="Arial"/>
                <w:b/>
                <w:color w:val="000000"/>
                <w:sz w:val="16"/>
                <w:szCs w:val="16"/>
                <w:lang w:val="es-ES" w:eastAsia="es-ES"/>
              </w:rPr>
            </w:pPr>
            <w:r w:rsidRPr="00311764">
              <w:rPr>
                <w:rFonts w:ascii="Arial" w:hAnsi="Arial" w:cs="Arial"/>
                <w:sz w:val="16"/>
                <w:szCs w:val="16"/>
              </w:rPr>
              <w:t>Observación 1</w:t>
            </w:r>
          </w:p>
        </w:tc>
        <w:tc>
          <w:tcPr>
            <w:tcW w:w="805" w:type="pct"/>
            <w:tcBorders>
              <w:bottom w:val="single" w:sz="4" w:space="0" w:color="auto"/>
            </w:tcBorders>
            <w:vAlign w:val="center"/>
          </w:tcPr>
          <w:p w14:paraId="3C9DA59E" w14:textId="5993346B" w:rsidR="008503F2" w:rsidRPr="00311764" w:rsidRDefault="008503F2" w:rsidP="00311764">
            <w:pPr>
              <w:jc w:val="both"/>
              <w:rPr>
                <w:rFonts w:ascii="Arial" w:hAnsi="Arial" w:cs="Arial"/>
                <w:b/>
                <w:color w:val="000000"/>
                <w:sz w:val="16"/>
                <w:szCs w:val="16"/>
                <w:lang w:val="es-ES" w:eastAsia="es-ES"/>
              </w:rPr>
            </w:pPr>
            <w:r w:rsidRPr="00311764">
              <w:rPr>
                <w:rFonts w:ascii="Arial" w:hAnsi="Arial" w:cs="Arial"/>
                <w:sz w:val="16"/>
                <w:szCs w:val="16"/>
              </w:rPr>
              <w:t>Construcción de edificio para las oficinas de la Dirección de Obras Públicas, Desarrollo Urbano y Planeación primera etapa</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6E7600A" w14:textId="17F76F60" w:rsidR="008503F2" w:rsidRPr="00311764" w:rsidRDefault="008503F2" w:rsidP="00311764">
            <w:pPr>
              <w:jc w:val="center"/>
              <w:rPr>
                <w:rFonts w:ascii="Arial" w:hAnsi="Arial" w:cs="Arial"/>
                <w:sz w:val="16"/>
                <w:szCs w:val="16"/>
                <w:lang w:val="es-ES" w:eastAsia="es-ES"/>
              </w:rPr>
            </w:pPr>
            <w:r w:rsidRPr="00311764">
              <w:rPr>
                <w:rFonts w:ascii="Arial" w:hAnsi="Arial" w:cs="Arial"/>
                <w:sz w:val="16"/>
                <w:szCs w:val="16"/>
              </w:rPr>
              <w:t>Anticipos no Amortizados</w:t>
            </w:r>
          </w:p>
        </w:tc>
        <w:tc>
          <w:tcPr>
            <w:tcW w:w="659" w:type="pct"/>
            <w:tcBorders>
              <w:top w:val="single" w:sz="4" w:space="0" w:color="auto"/>
              <w:left w:val="single" w:sz="4" w:space="0" w:color="auto"/>
              <w:bottom w:val="single" w:sz="4" w:space="0" w:color="auto"/>
              <w:right w:val="single" w:sz="4" w:space="0" w:color="auto"/>
            </w:tcBorders>
            <w:vAlign w:val="center"/>
          </w:tcPr>
          <w:p w14:paraId="58C9F9C8" w14:textId="4AB10F84" w:rsidR="008503F2" w:rsidRPr="00311764" w:rsidRDefault="00E37A2B" w:rsidP="00311764">
            <w:pPr>
              <w:jc w:val="right"/>
              <w:rPr>
                <w:rFonts w:ascii="Arial" w:hAnsi="Arial" w:cs="Arial"/>
                <w:sz w:val="16"/>
                <w:szCs w:val="16"/>
                <w:lang w:val="es-ES" w:eastAsia="es-ES"/>
              </w:rPr>
            </w:pPr>
            <w:r w:rsidRPr="00311764">
              <w:rPr>
                <w:rFonts w:ascii="Arial" w:hAnsi="Arial" w:cs="Arial"/>
                <w:sz w:val="16"/>
                <w:szCs w:val="16"/>
              </w:rPr>
              <w:t xml:space="preserve">$ </w:t>
            </w:r>
            <w:r w:rsidR="00A64100">
              <w:rPr>
                <w:rFonts w:ascii="Arial" w:hAnsi="Arial" w:cs="Arial"/>
                <w:sz w:val="16"/>
                <w:szCs w:val="16"/>
              </w:rPr>
              <w:t xml:space="preserve">  </w:t>
            </w:r>
            <w:r w:rsidRPr="00311764">
              <w:rPr>
                <w:rFonts w:ascii="Arial" w:hAnsi="Arial" w:cs="Arial"/>
                <w:sz w:val="16"/>
                <w:szCs w:val="16"/>
              </w:rPr>
              <w:t>600,000.00</w:t>
            </w:r>
          </w:p>
        </w:tc>
        <w:tc>
          <w:tcPr>
            <w:tcW w:w="732" w:type="pct"/>
            <w:tcBorders>
              <w:top w:val="single" w:sz="4" w:space="0" w:color="auto"/>
              <w:left w:val="single" w:sz="4" w:space="0" w:color="auto"/>
              <w:bottom w:val="single" w:sz="4" w:space="0" w:color="auto"/>
              <w:right w:val="single" w:sz="4" w:space="0" w:color="auto"/>
            </w:tcBorders>
            <w:vAlign w:val="center"/>
          </w:tcPr>
          <w:p w14:paraId="755C179A" w14:textId="78830396" w:rsidR="008503F2" w:rsidRPr="00311764" w:rsidRDefault="004F580F" w:rsidP="00311764">
            <w:pPr>
              <w:jc w:val="right"/>
              <w:rPr>
                <w:rFonts w:ascii="Arial" w:hAnsi="Arial" w:cs="Arial"/>
                <w:sz w:val="16"/>
                <w:szCs w:val="16"/>
                <w:lang w:val="es-ES" w:eastAsia="es-ES"/>
              </w:rPr>
            </w:pPr>
            <w:r w:rsidRPr="00311764">
              <w:rPr>
                <w:rFonts w:ascii="Arial" w:hAnsi="Arial" w:cs="Arial"/>
                <w:sz w:val="16"/>
                <w:szCs w:val="16"/>
                <w:lang w:val="es-ES" w:eastAsia="es-ES"/>
              </w:rPr>
              <w:t>$0.00</w:t>
            </w:r>
          </w:p>
        </w:tc>
        <w:tc>
          <w:tcPr>
            <w:tcW w:w="586" w:type="pct"/>
            <w:tcBorders>
              <w:top w:val="single" w:sz="4" w:space="0" w:color="auto"/>
              <w:left w:val="single" w:sz="4" w:space="0" w:color="auto"/>
              <w:bottom w:val="single" w:sz="4" w:space="0" w:color="auto"/>
              <w:right w:val="single" w:sz="4" w:space="0" w:color="auto"/>
            </w:tcBorders>
            <w:vAlign w:val="center"/>
          </w:tcPr>
          <w:p w14:paraId="69026315" w14:textId="2BB42425" w:rsidR="008503F2" w:rsidRPr="00311764" w:rsidRDefault="004F580F" w:rsidP="00311764">
            <w:pPr>
              <w:jc w:val="right"/>
              <w:rPr>
                <w:rFonts w:ascii="Arial" w:hAnsi="Arial" w:cs="Arial"/>
                <w:sz w:val="16"/>
                <w:szCs w:val="16"/>
                <w:lang w:val="es-ES" w:eastAsia="es-ES"/>
              </w:rPr>
            </w:pPr>
            <w:r w:rsidRPr="00311764">
              <w:rPr>
                <w:rFonts w:ascii="Arial" w:hAnsi="Arial" w:cs="Arial"/>
                <w:sz w:val="16"/>
                <w:szCs w:val="16"/>
                <w:lang w:val="es-ES" w:eastAsia="es-ES"/>
              </w:rPr>
              <w:t>$0.00</w:t>
            </w:r>
          </w:p>
        </w:tc>
        <w:tc>
          <w:tcPr>
            <w:tcW w:w="755" w:type="pct"/>
            <w:vAlign w:val="center"/>
          </w:tcPr>
          <w:p w14:paraId="1BA00B73" w14:textId="288C72BD" w:rsidR="008503F2" w:rsidRPr="00311764" w:rsidRDefault="004F580F" w:rsidP="00311764">
            <w:pPr>
              <w:jc w:val="right"/>
              <w:rPr>
                <w:rFonts w:ascii="Arial" w:hAnsi="Arial" w:cs="Arial"/>
                <w:sz w:val="16"/>
                <w:szCs w:val="16"/>
                <w:lang w:val="es-ES" w:eastAsia="es-ES"/>
              </w:rPr>
            </w:pPr>
            <w:r w:rsidRPr="00311764">
              <w:rPr>
                <w:rFonts w:ascii="Arial" w:hAnsi="Arial" w:cs="Arial"/>
                <w:sz w:val="16"/>
                <w:szCs w:val="16"/>
                <w:lang w:val="es-ES" w:eastAsia="es-ES"/>
              </w:rPr>
              <w:t>$</w:t>
            </w:r>
            <w:r w:rsidR="00A64100">
              <w:rPr>
                <w:rFonts w:ascii="Arial" w:hAnsi="Arial" w:cs="Arial"/>
                <w:sz w:val="16"/>
                <w:szCs w:val="16"/>
                <w:lang w:val="es-ES" w:eastAsia="es-ES"/>
              </w:rPr>
              <w:t xml:space="preserve">       </w:t>
            </w:r>
            <w:r w:rsidRPr="00311764">
              <w:rPr>
                <w:rFonts w:ascii="Arial" w:hAnsi="Arial" w:cs="Arial"/>
                <w:sz w:val="16"/>
                <w:szCs w:val="16"/>
                <w:lang w:val="es-ES" w:eastAsia="es-ES"/>
              </w:rPr>
              <w:t>600,000.00</w:t>
            </w:r>
          </w:p>
        </w:tc>
      </w:tr>
      <w:tr w:rsidR="00695206" w:rsidRPr="00082F53" w14:paraId="22ED5D4A" w14:textId="77777777" w:rsidTr="005E7F6F">
        <w:trPr>
          <w:trHeight w:val="377"/>
          <w:jc w:val="center"/>
        </w:trPr>
        <w:tc>
          <w:tcPr>
            <w:tcW w:w="657" w:type="pct"/>
            <w:vAlign w:val="center"/>
          </w:tcPr>
          <w:p w14:paraId="77EF7A7A" w14:textId="2517A54E" w:rsidR="00A6325E" w:rsidRPr="00311764" w:rsidRDefault="00A6325E" w:rsidP="00311764">
            <w:pPr>
              <w:jc w:val="center"/>
              <w:rPr>
                <w:rFonts w:ascii="Arial" w:hAnsi="Arial" w:cs="Arial"/>
                <w:sz w:val="16"/>
                <w:szCs w:val="16"/>
                <w:lang w:val="es-ES" w:eastAsia="es-ES"/>
              </w:rPr>
            </w:pPr>
            <w:r w:rsidRPr="00311764">
              <w:rPr>
                <w:rFonts w:ascii="Arial" w:hAnsi="Arial" w:cs="Arial"/>
                <w:sz w:val="16"/>
                <w:szCs w:val="16"/>
              </w:rPr>
              <w:t>Resultado 4, Observación 1</w:t>
            </w:r>
          </w:p>
        </w:tc>
        <w:tc>
          <w:tcPr>
            <w:tcW w:w="805" w:type="pct"/>
            <w:tcBorders>
              <w:top w:val="single" w:sz="4" w:space="0" w:color="auto"/>
              <w:bottom w:val="single" w:sz="4" w:space="0" w:color="auto"/>
            </w:tcBorders>
            <w:vAlign w:val="center"/>
          </w:tcPr>
          <w:p w14:paraId="393A84B8" w14:textId="4E16FEFC" w:rsidR="00A6325E" w:rsidRPr="00311764" w:rsidRDefault="005E7F6F" w:rsidP="00311764">
            <w:pPr>
              <w:jc w:val="both"/>
              <w:rPr>
                <w:rFonts w:ascii="Arial" w:hAnsi="Arial" w:cs="Arial"/>
                <w:sz w:val="16"/>
                <w:szCs w:val="16"/>
                <w:lang w:val="es-ES" w:eastAsia="es-ES"/>
              </w:rPr>
            </w:pPr>
            <w:r>
              <w:rPr>
                <w:rFonts w:ascii="Arial" w:hAnsi="Arial" w:cs="Arial"/>
                <w:sz w:val="16"/>
                <w:szCs w:val="16"/>
              </w:rPr>
              <w:t>Repavimentació</w:t>
            </w:r>
            <w:r w:rsidR="00A6325E" w:rsidRPr="00311764">
              <w:rPr>
                <w:rFonts w:ascii="Arial" w:hAnsi="Arial" w:cs="Arial"/>
                <w:sz w:val="16"/>
                <w:szCs w:val="16"/>
              </w:rPr>
              <w:t>n de calles en la Región 1 primera etapa.</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5025DFD" w14:textId="1659D1FB" w:rsidR="00A6325E" w:rsidRPr="00311764" w:rsidRDefault="00A6325E"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vAlign w:val="center"/>
          </w:tcPr>
          <w:p w14:paraId="042A627A" w14:textId="77777777" w:rsidR="00A90E09" w:rsidRDefault="00A90E09" w:rsidP="00311764">
            <w:pPr>
              <w:jc w:val="right"/>
              <w:rPr>
                <w:rFonts w:ascii="Arial" w:hAnsi="Arial" w:cs="Arial"/>
                <w:bCs/>
                <w:color w:val="000000"/>
                <w:sz w:val="16"/>
                <w:szCs w:val="16"/>
              </w:rPr>
            </w:pPr>
          </w:p>
          <w:p w14:paraId="32D6A65B" w14:textId="585C44F9" w:rsidR="00A6325E" w:rsidRPr="00311764" w:rsidRDefault="00A6325E" w:rsidP="00311764">
            <w:pPr>
              <w:jc w:val="right"/>
              <w:rPr>
                <w:rFonts w:ascii="Arial" w:hAnsi="Arial" w:cs="Arial"/>
                <w:bCs/>
                <w:color w:val="000000"/>
                <w:sz w:val="16"/>
                <w:szCs w:val="16"/>
              </w:rPr>
            </w:pPr>
            <w:r w:rsidRPr="00311764">
              <w:rPr>
                <w:rFonts w:ascii="Arial" w:hAnsi="Arial" w:cs="Arial"/>
                <w:bCs/>
                <w:color w:val="000000"/>
                <w:sz w:val="16"/>
                <w:szCs w:val="16"/>
              </w:rPr>
              <w:t>$2,054,947.45</w:t>
            </w:r>
          </w:p>
          <w:p w14:paraId="727F7F8F" w14:textId="77777777" w:rsidR="00A6325E" w:rsidRPr="00311764" w:rsidRDefault="00A6325E" w:rsidP="00311764">
            <w:pPr>
              <w:jc w:val="right"/>
              <w:rPr>
                <w:rFonts w:ascii="Arial" w:hAnsi="Arial" w:cs="Arial"/>
                <w:sz w:val="16"/>
                <w:szCs w:val="16"/>
                <w:lang w:val="es-ES" w:eastAsia="es-ES"/>
              </w:rPr>
            </w:pPr>
          </w:p>
        </w:tc>
        <w:tc>
          <w:tcPr>
            <w:tcW w:w="732" w:type="pct"/>
            <w:tcBorders>
              <w:top w:val="single" w:sz="4" w:space="0" w:color="auto"/>
              <w:left w:val="single" w:sz="4" w:space="0" w:color="auto"/>
              <w:bottom w:val="single" w:sz="4" w:space="0" w:color="auto"/>
              <w:right w:val="single" w:sz="4" w:space="0" w:color="auto"/>
            </w:tcBorders>
            <w:vAlign w:val="center"/>
          </w:tcPr>
          <w:p w14:paraId="13F09419" w14:textId="77777777" w:rsidR="00A90E09" w:rsidRDefault="00A90E09" w:rsidP="00311764">
            <w:pPr>
              <w:jc w:val="right"/>
              <w:rPr>
                <w:rFonts w:ascii="Arial" w:hAnsi="Arial" w:cs="Arial"/>
                <w:color w:val="000000"/>
                <w:sz w:val="16"/>
                <w:szCs w:val="16"/>
              </w:rPr>
            </w:pPr>
          </w:p>
          <w:p w14:paraId="6FB8C92C" w14:textId="0EE3292F" w:rsidR="00A6325E" w:rsidRPr="00311764" w:rsidRDefault="00A6325E" w:rsidP="00311764">
            <w:pPr>
              <w:jc w:val="right"/>
              <w:rPr>
                <w:rFonts w:ascii="Arial" w:hAnsi="Arial" w:cs="Arial"/>
                <w:color w:val="000000"/>
                <w:sz w:val="16"/>
                <w:szCs w:val="16"/>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1,754,947.45</w:t>
            </w:r>
          </w:p>
          <w:p w14:paraId="16DC6FE8" w14:textId="57805D13" w:rsidR="00A6325E" w:rsidRPr="00311764" w:rsidRDefault="00A6325E" w:rsidP="00311764">
            <w:pPr>
              <w:jc w:val="right"/>
              <w:rPr>
                <w:rFonts w:ascii="Arial" w:hAnsi="Arial" w:cs="Arial"/>
                <w:sz w:val="16"/>
                <w:szCs w:val="16"/>
                <w:lang w:val="es-ES" w:eastAsia="es-ES"/>
              </w:rPr>
            </w:pPr>
          </w:p>
        </w:tc>
        <w:tc>
          <w:tcPr>
            <w:tcW w:w="586" w:type="pct"/>
            <w:tcBorders>
              <w:top w:val="single" w:sz="4" w:space="0" w:color="auto"/>
              <w:left w:val="single" w:sz="4" w:space="0" w:color="auto"/>
              <w:bottom w:val="single" w:sz="4" w:space="0" w:color="auto"/>
              <w:right w:val="single" w:sz="4" w:space="0" w:color="auto"/>
            </w:tcBorders>
            <w:vAlign w:val="center"/>
          </w:tcPr>
          <w:p w14:paraId="21BDC537" w14:textId="140C1CE2" w:rsidR="00A6325E" w:rsidRPr="00311764" w:rsidRDefault="00E37A2B" w:rsidP="00A90E09">
            <w:pPr>
              <w:jc w:val="right"/>
              <w:rPr>
                <w:rFonts w:ascii="Arial" w:hAnsi="Arial" w:cs="Arial"/>
                <w:color w:val="000000"/>
                <w:sz w:val="16"/>
                <w:szCs w:val="16"/>
              </w:rPr>
            </w:pPr>
            <w:r w:rsidRPr="00311764">
              <w:rPr>
                <w:rFonts w:ascii="Arial" w:hAnsi="Arial" w:cs="Arial"/>
                <w:color w:val="000000"/>
                <w:sz w:val="16"/>
                <w:szCs w:val="16"/>
              </w:rPr>
              <w:t>$0.00</w:t>
            </w:r>
          </w:p>
        </w:tc>
        <w:tc>
          <w:tcPr>
            <w:tcW w:w="755" w:type="pct"/>
            <w:vAlign w:val="center"/>
          </w:tcPr>
          <w:p w14:paraId="228B9B83" w14:textId="77777777" w:rsidR="00A90E09" w:rsidRDefault="00A90E09" w:rsidP="00311764">
            <w:pPr>
              <w:jc w:val="right"/>
              <w:rPr>
                <w:rFonts w:ascii="Arial" w:hAnsi="Arial" w:cs="Arial"/>
                <w:color w:val="000000"/>
                <w:sz w:val="16"/>
                <w:szCs w:val="16"/>
              </w:rPr>
            </w:pPr>
          </w:p>
          <w:p w14:paraId="50E6C108" w14:textId="43012EB9" w:rsidR="00A6325E" w:rsidRPr="00311764" w:rsidRDefault="00A6325E" w:rsidP="00311764">
            <w:pPr>
              <w:jc w:val="right"/>
              <w:rPr>
                <w:rFonts w:ascii="Arial" w:hAnsi="Arial" w:cs="Arial"/>
                <w:color w:val="000000"/>
                <w:sz w:val="16"/>
                <w:szCs w:val="16"/>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300,000.00</w:t>
            </w:r>
          </w:p>
          <w:p w14:paraId="08438FB9" w14:textId="3E3662FC" w:rsidR="00A6325E" w:rsidRPr="00311764" w:rsidRDefault="00A6325E" w:rsidP="00311764">
            <w:pPr>
              <w:jc w:val="right"/>
              <w:rPr>
                <w:rFonts w:ascii="Arial" w:hAnsi="Arial" w:cs="Arial"/>
                <w:color w:val="000000"/>
                <w:sz w:val="16"/>
                <w:szCs w:val="16"/>
              </w:rPr>
            </w:pPr>
          </w:p>
        </w:tc>
      </w:tr>
      <w:tr w:rsidR="00E37A2B" w:rsidRPr="00082F53" w14:paraId="747A6A4B" w14:textId="77777777" w:rsidTr="005E7F6F">
        <w:trPr>
          <w:trHeight w:val="377"/>
          <w:jc w:val="center"/>
        </w:trPr>
        <w:tc>
          <w:tcPr>
            <w:tcW w:w="657" w:type="pct"/>
            <w:tcBorders>
              <w:top w:val="single" w:sz="4" w:space="0" w:color="auto"/>
              <w:bottom w:val="single" w:sz="4" w:space="0" w:color="auto"/>
              <w:right w:val="single" w:sz="4" w:space="0" w:color="auto"/>
            </w:tcBorders>
            <w:vAlign w:val="center"/>
          </w:tcPr>
          <w:p w14:paraId="07209263" w14:textId="28374130"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Resultado 5,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079CA3C7" w14:textId="44CB8E19" w:rsidR="00E37A2B" w:rsidRPr="00311764" w:rsidRDefault="00E37A2B" w:rsidP="00311764">
            <w:pPr>
              <w:jc w:val="both"/>
              <w:rPr>
                <w:rFonts w:ascii="Arial" w:hAnsi="Arial" w:cs="Arial"/>
                <w:sz w:val="16"/>
                <w:szCs w:val="16"/>
                <w:lang w:val="es-ES" w:eastAsia="es-ES"/>
              </w:rPr>
            </w:pPr>
            <w:r w:rsidRPr="00311764">
              <w:rPr>
                <w:rFonts w:ascii="Arial" w:hAnsi="Arial" w:cs="Arial"/>
                <w:sz w:val="16"/>
                <w:szCs w:val="16"/>
              </w:rPr>
              <w:t>Ordenamiento Vial Av.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F43CB88" w14:textId="48037D0B"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B11138D" w14:textId="51919018"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$1,609,160.04</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6E3E9C4" w14:textId="54D9B7F8"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300,000.00</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708BB102" w14:textId="7F016106"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3A128B65" w14:textId="0DAD1345"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1,309,160.04</w:t>
            </w:r>
          </w:p>
        </w:tc>
      </w:tr>
      <w:tr w:rsidR="00E37A2B" w:rsidRPr="00082F53" w14:paraId="569E9727" w14:textId="77777777" w:rsidTr="005E7F6F">
        <w:trPr>
          <w:trHeight w:val="395"/>
          <w:jc w:val="center"/>
        </w:trPr>
        <w:tc>
          <w:tcPr>
            <w:tcW w:w="657" w:type="pct"/>
            <w:vAlign w:val="center"/>
          </w:tcPr>
          <w:p w14:paraId="174CBFD3" w14:textId="55BB145E"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Resultado 8, Observación 1</w:t>
            </w:r>
          </w:p>
        </w:tc>
        <w:tc>
          <w:tcPr>
            <w:tcW w:w="805" w:type="pct"/>
            <w:tcBorders>
              <w:bottom w:val="single" w:sz="4" w:space="0" w:color="auto"/>
            </w:tcBorders>
            <w:vAlign w:val="center"/>
          </w:tcPr>
          <w:p w14:paraId="7667CFCD" w14:textId="3F00F847" w:rsidR="00E37A2B" w:rsidRPr="00311764" w:rsidRDefault="00E37A2B" w:rsidP="00311764">
            <w:pPr>
              <w:jc w:val="both"/>
              <w:rPr>
                <w:rFonts w:ascii="Arial" w:hAnsi="Arial" w:cs="Arial"/>
                <w:b/>
                <w:color w:val="000000"/>
                <w:sz w:val="16"/>
                <w:szCs w:val="16"/>
                <w:lang w:val="es-ES" w:eastAsia="es-ES"/>
              </w:rPr>
            </w:pPr>
            <w:r w:rsidRPr="00311764">
              <w:rPr>
                <w:rFonts w:ascii="Arial" w:hAnsi="Arial" w:cs="Arial"/>
                <w:sz w:val="16"/>
                <w:szCs w:val="16"/>
              </w:rPr>
              <w:t>Rehabilitación y mantenimiento de las instalaciones de la Unidad Deportiva de la localidad de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79BD6A0" w14:textId="28D50031"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vAlign w:val="center"/>
          </w:tcPr>
          <w:p w14:paraId="06FB7E84" w14:textId="77777777" w:rsidR="00A90E09" w:rsidRDefault="00A90E09" w:rsidP="00311764">
            <w:pPr>
              <w:jc w:val="right"/>
              <w:rPr>
                <w:rFonts w:ascii="Arial" w:hAnsi="Arial" w:cs="Arial"/>
                <w:bCs/>
                <w:color w:val="000000"/>
                <w:sz w:val="16"/>
                <w:szCs w:val="16"/>
              </w:rPr>
            </w:pPr>
          </w:p>
          <w:p w14:paraId="64C657CF" w14:textId="46ABE229" w:rsidR="00E37A2B" w:rsidRPr="00311764" w:rsidRDefault="00A90E09" w:rsidP="00311764">
            <w:pPr>
              <w:jc w:val="right"/>
              <w:rPr>
                <w:rFonts w:ascii="Arial" w:hAnsi="Arial" w:cs="Arial"/>
                <w:bCs/>
                <w:color w:val="000000"/>
                <w:sz w:val="16"/>
                <w:szCs w:val="16"/>
              </w:rPr>
            </w:pPr>
            <w:r>
              <w:rPr>
                <w:rFonts w:ascii="Arial" w:hAnsi="Arial" w:cs="Arial"/>
                <w:bCs/>
                <w:color w:val="000000"/>
                <w:sz w:val="16"/>
                <w:szCs w:val="16"/>
              </w:rPr>
              <w:t>$3,091,33</w:t>
            </w:r>
            <w:r w:rsidR="00E37A2B" w:rsidRPr="00311764">
              <w:rPr>
                <w:rFonts w:ascii="Arial" w:hAnsi="Arial" w:cs="Arial"/>
                <w:bCs/>
                <w:color w:val="000000"/>
                <w:sz w:val="16"/>
                <w:szCs w:val="16"/>
              </w:rPr>
              <w:t>2.91</w:t>
            </w:r>
          </w:p>
          <w:p w14:paraId="4C431886" w14:textId="77777777" w:rsidR="00E37A2B" w:rsidRPr="00311764" w:rsidRDefault="00E37A2B" w:rsidP="00311764">
            <w:pPr>
              <w:jc w:val="right"/>
              <w:rPr>
                <w:rFonts w:ascii="Arial" w:hAnsi="Arial" w:cs="Arial"/>
                <w:sz w:val="16"/>
                <w:szCs w:val="16"/>
                <w:lang w:val="es-ES" w:eastAsia="es-ES"/>
              </w:rPr>
            </w:pPr>
          </w:p>
        </w:tc>
        <w:tc>
          <w:tcPr>
            <w:tcW w:w="732" w:type="pct"/>
            <w:tcBorders>
              <w:top w:val="single" w:sz="4" w:space="0" w:color="auto"/>
              <w:left w:val="single" w:sz="4" w:space="0" w:color="auto"/>
              <w:bottom w:val="single" w:sz="4" w:space="0" w:color="auto"/>
              <w:right w:val="single" w:sz="4" w:space="0" w:color="auto"/>
            </w:tcBorders>
            <w:vAlign w:val="center"/>
          </w:tcPr>
          <w:p w14:paraId="00856204" w14:textId="148841D2" w:rsidR="00E37A2B" w:rsidRPr="00311764" w:rsidRDefault="00E37A2B" w:rsidP="00311764">
            <w:pPr>
              <w:jc w:val="right"/>
              <w:rPr>
                <w:rFonts w:ascii="Arial" w:hAnsi="Arial" w:cs="Arial"/>
                <w:sz w:val="16"/>
                <w:szCs w:val="16"/>
                <w:lang w:val="es-ES" w:eastAsia="es-ES"/>
              </w:rPr>
            </w:pPr>
            <w:r w:rsidRPr="00311764">
              <w:rPr>
                <w:rFonts w:ascii="Arial" w:hAnsi="Arial" w:cs="Arial"/>
                <w:sz w:val="16"/>
                <w:szCs w:val="16"/>
                <w:lang w:val="es-ES" w:eastAsia="es-ES"/>
              </w:rPr>
              <w:t>$</w:t>
            </w:r>
            <w:r w:rsidR="00A64100">
              <w:rPr>
                <w:rFonts w:ascii="Arial" w:hAnsi="Arial" w:cs="Arial"/>
                <w:sz w:val="16"/>
                <w:szCs w:val="16"/>
                <w:lang w:val="es-ES" w:eastAsia="es-ES"/>
              </w:rPr>
              <w:t xml:space="preserve">                 </w:t>
            </w:r>
            <w:r w:rsidRPr="00311764">
              <w:rPr>
                <w:rFonts w:ascii="Arial" w:hAnsi="Arial" w:cs="Arial"/>
                <w:sz w:val="16"/>
                <w:szCs w:val="16"/>
                <w:lang w:val="es-ES" w:eastAsia="es-ES"/>
              </w:rPr>
              <w:t>0.00</w:t>
            </w:r>
          </w:p>
        </w:tc>
        <w:tc>
          <w:tcPr>
            <w:tcW w:w="586" w:type="pct"/>
            <w:tcBorders>
              <w:top w:val="single" w:sz="4" w:space="0" w:color="auto"/>
              <w:left w:val="single" w:sz="4" w:space="0" w:color="auto"/>
              <w:bottom w:val="single" w:sz="4" w:space="0" w:color="auto"/>
              <w:right w:val="single" w:sz="4" w:space="0" w:color="auto"/>
            </w:tcBorders>
            <w:vAlign w:val="center"/>
          </w:tcPr>
          <w:p w14:paraId="180DD52C" w14:textId="72F4251A"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vAlign w:val="center"/>
          </w:tcPr>
          <w:p w14:paraId="74251C97" w14:textId="77777777" w:rsidR="00A90E09" w:rsidRDefault="00A90E09" w:rsidP="00311764">
            <w:pPr>
              <w:jc w:val="right"/>
              <w:rPr>
                <w:rFonts w:ascii="Arial" w:hAnsi="Arial" w:cs="Arial"/>
                <w:bCs/>
                <w:color w:val="000000"/>
                <w:sz w:val="16"/>
                <w:szCs w:val="16"/>
              </w:rPr>
            </w:pPr>
          </w:p>
          <w:p w14:paraId="32403F4F" w14:textId="73F955E5" w:rsidR="00E37A2B" w:rsidRPr="00311764" w:rsidRDefault="00A90E09" w:rsidP="00311764">
            <w:pPr>
              <w:jc w:val="right"/>
              <w:rPr>
                <w:rFonts w:ascii="Arial" w:hAnsi="Arial" w:cs="Arial"/>
                <w:bCs/>
                <w:color w:val="000000"/>
                <w:sz w:val="16"/>
                <w:szCs w:val="16"/>
              </w:rPr>
            </w:pPr>
            <w:r>
              <w:rPr>
                <w:rFonts w:ascii="Arial" w:hAnsi="Arial" w:cs="Arial"/>
                <w:bCs/>
                <w:color w:val="000000"/>
                <w:sz w:val="16"/>
                <w:szCs w:val="16"/>
              </w:rPr>
              <w:t>$</w:t>
            </w:r>
            <w:r w:rsidR="00A64100">
              <w:rPr>
                <w:rFonts w:ascii="Arial" w:hAnsi="Arial" w:cs="Arial"/>
                <w:bCs/>
                <w:color w:val="000000"/>
                <w:sz w:val="16"/>
                <w:szCs w:val="16"/>
              </w:rPr>
              <w:t xml:space="preserve">    </w:t>
            </w:r>
            <w:r>
              <w:rPr>
                <w:rFonts w:ascii="Arial" w:hAnsi="Arial" w:cs="Arial"/>
                <w:bCs/>
                <w:color w:val="000000"/>
                <w:sz w:val="16"/>
                <w:szCs w:val="16"/>
              </w:rPr>
              <w:t>3,091,33</w:t>
            </w:r>
            <w:r w:rsidR="00E37A2B" w:rsidRPr="00311764">
              <w:rPr>
                <w:rFonts w:ascii="Arial" w:hAnsi="Arial" w:cs="Arial"/>
                <w:bCs/>
                <w:color w:val="000000"/>
                <w:sz w:val="16"/>
                <w:szCs w:val="16"/>
              </w:rPr>
              <w:t>2.91</w:t>
            </w:r>
          </w:p>
          <w:p w14:paraId="65B7C8C8" w14:textId="40DBDDFB" w:rsidR="00E37A2B" w:rsidRPr="00311764" w:rsidRDefault="00E37A2B" w:rsidP="00311764">
            <w:pPr>
              <w:jc w:val="right"/>
              <w:rPr>
                <w:rFonts w:ascii="Arial" w:hAnsi="Arial" w:cs="Arial"/>
                <w:sz w:val="16"/>
                <w:szCs w:val="16"/>
                <w:lang w:val="es-ES" w:eastAsia="es-ES"/>
              </w:rPr>
            </w:pPr>
          </w:p>
        </w:tc>
      </w:tr>
      <w:tr w:rsidR="00E37A2B" w:rsidRPr="00082F53" w14:paraId="1C9EE9D6" w14:textId="77777777" w:rsidTr="005E7F6F">
        <w:trPr>
          <w:trHeight w:val="445"/>
          <w:jc w:val="center"/>
        </w:trPr>
        <w:tc>
          <w:tcPr>
            <w:tcW w:w="657" w:type="pct"/>
            <w:vAlign w:val="center"/>
          </w:tcPr>
          <w:p w14:paraId="1D19AA4E" w14:textId="12356470"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Resultado 9, Observación 1</w:t>
            </w:r>
          </w:p>
        </w:tc>
        <w:tc>
          <w:tcPr>
            <w:tcW w:w="805" w:type="pct"/>
            <w:tcBorders>
              <w:top w:val="single" w:sz="4" w:space="0" w:color="auto"/>
              <w:bottom w:val="single" w:sz="4" w:space="0" w:color="auto"/>
            </w:tcBorders>
            <w:vAlign w:val="center"/>
          </w:tcPr>
          <w:p w14:paraId="7CA744D4" w14:textId="2CBA6AAD" w:rsidR="00E37A2B" w:rsidRPr="00311764" w:rsidRDefault="00E37A2B" w:rsidP="00311764">
            <w:pPr>
              <w:jc w:val="both"/>
              <w:rPr>
                <w:rFonts w:ascii="Arial" w:hAnsi="Arial" w:cs="Arial"/>
                <w:sz w:val="16"/>
                <w:szCs w:val="16"/>
                <w:lang w:val="es-ES" w:eastAsia="es-ES"/>
              </w:rPr>
            </w:pPr>
            <w:r w:rsidRPr="00311764">
              <w:rPr>
                <w:rFonts w:ascii="Arial" w:hAnsi="Arial" w:cs="Arial"/>
                <w:sz w:val="16"/>
                <w:szCs w:val="16"/>
              </w:rPr>
              <w:t>Rehabilitación de Centro de Rehabilitación Integral Municipal (CRIM) del municipio de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80878B2" w14:textId="370DF392"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lang w:val="es-ES" w:eastAsia="es-ES"/>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vAlign w:val="center"/>
          </w:tcPr>
          <w:p w14:paraId="05E712CA" w14:textId="77777777" w:rsidR="00311764" w:rsidRDefault="00311764" w:rsidP="00311764">
            <w:pPr>
              <w:jc w:val="right"/>
              <w:rPr>
                <w:rFonts w:ascii="Arial" w:hAnsi="Arial" w:cs="Arial"/>
                <w:bCs/>
                <w:color w:val="000000"/>
                <w:sz w:val="16"/>
                <w:szCs w:val="16"/>
              </w:rPr>
            </w:pPr>
          </w:p>
          <w:p w14:paraId="4101EC25" w14:textId="00061F30" w:rsidR="00E37A2B" w:rsidRPr="00311764" w:rsidRDefault="00E37A2B" w:rsidP="00311764">
            <w:pPr>
              <w:jc w:val="right"/>
              <w:rPr>
                <w:rFonts w:ascii="Arial" w:hAnsi="Arial" w:cs="Arial"/>
                <w:bCs/>
                <w:color w:val="000000"/>
                <w:sz w:val="16"/>
                <w:szCs w:val="16"/>
              </w:rPr>
            </w:pPr>
            <w:r w:rsidRPr="00311764">
              <w:rPr>
                <w:rFonts w:ascii="Arial" w:hAnsi="Arial" w:cs="Arial"/>
                <w:bCs/>
                <w:color w:val="000000"/>
                <w:sz w:val="16"/>
                <w:szCs w:val="16"/>
              </w:rPr>
              <w:t>$2,471,396.56</w:t>
            </w:r>
          </w:p>
          <w:p w14:paraId="2C499D0C" w14:textId="77777777" w:rsidR="00E37A2B" w:rsidRPr="00311764" w:rsidRDefault="00E37A2B" w:rsidP="00311764">
            <w:pPr>
              <w:jc w:val="right"/>
              <w:rPr>
                <w:rFonts w:ascii="Arial" w:hAnsi="Arial" w:cs="Arial"/>
                <w:sz w:val="16"/>
                <w:szCs w:val="16"/>
                <w:lang w:val="es-ES" w:eastAsia="es-ES"/>
              </w:rPr>
            </w:pPr>
          </w:p>
        </w:tc>
        <w:tc>
          <w:tcPr>
            <w:tcW w:w="732" w:type="pct"/>
            <w:tcBorders>
              <w:top w:val="single" w:sz="4" w:space="0" w:color="auto"/>
              <w:left w:val="single" w:sz="4" w:space="0" w:color="auto"/>
              <w:bottom w:val="single" w:sz="4" w:space="0" w:color="auto"/>
              <w:right w:val="single" w:sz="4" w:space="0" w:color="auto"/>
            </w:tcBorders>
            <w:vAlign w:val="center"/>
          </w:tcPr>
          <w:p w14:paraId="380B0BEC" w14:textId="114EDA96" w:rsidR="00E37A2B" w:rsidRPr="00311764" w:rsidRDefault="00E37A2B" w:rsidP="00311764">
            <w:pPr>
              <w:jc w:val="right"/>
              <w:rPr>
                <w:rFonts w:ascii="Arial" w:hAnsi="Arial" w:cs="Arial"/>
                <w:sz w:val="16"/>
                <w:szCs w:val="16"/>
                <w:lang w:val="es-ES" w:eastAsia="es-ES"/>
              </w:rPr>
            </w:pPr>
            <w:r w:rsidRPr="00311764">
              <w:rPr>
                <w:rFonts w:ascii="Arial" w:hAnsi="Arial" w:cs="Arial"/>
                <w:sz w:val="16"/>
                <w:szCs w:val="16"/>
                <w:lang w:val="es-ES" w:eastAsia="es-ES"/>
              </w:rPr>
              <w:t>$</w:t>
            </w:r>
            <w:r w:rsidR="00A64100">
              <w:rPr>
                <w:rFonts w:ascii="Arial" w:hAnsi="Arial" w:cs="Arial"/>
                <w:sz w:val="16"/>
                <w:szCs w:val="16"/>
                <w:lang w:val="es-ES" w:eastAsia="es-ES"/>
              </w:rPr>
              <w:t xml:space="preserve">                 </w:t>
            </w:r>
            <w:r w:rsidRPr="00311764">
              <w:rPr>
                <w:rFonts w:ascii="Arial" w:hAnsi="Arial" w:cs="Arial"/>
                <w:sz w:val="16"/>
                <w:szCs w:val="16"/>
                <w:lang w:val="es-ES" w:eastAsia="es-ES"/>
              </w:rPr>
              <w:t>0.00</w:t>
            </w:r>
          </w:p>
        </w:tc>
        <w:tc>
          <w:tcPr>
            <w:tcW w:w="586" w:type="pct"/>
            <w:tcBorders>
              <w:top w:val="single" w:sz="4" w:space="0" w:color="auto"/>
              <w:left w:val="single" w:sz="4" w:space="0" w:color="auto"/>
              <w:bottom w:val="single" w:sz="4" w:space="0" w:color="auto"/>
              <w:right w:val="single" w:sz="4" w:space="0" w:color="auto"/>
            </w:tcBorders>
            <w:vAlign w:val="center"/>
          </w:tcPr>
          <w:p w14:paraId="1AD52C9C" w14:textId="1B405574"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vAlign w:val="center"/>
          </w:tcPr>
          <w:p w14:paraId="4BA85D2A" w14:textId="77777777" w:rsidR="00311764" w:rsidRDefault="00311764" w:rsidP="00311764">
            <w:pPr>
              <w:jc w:val="right"/>
              <w:rPr>
                <w:rFonts w:ascii="Arial" w:hAnsi="Arial" w:cs="Arial"/>
                <w:bCs/>
                <w:color w:val="000000"/>
                <w:sz w:val="16"/>
                <w:szCs w:val="16"/>
              </w:rPr>
            </w:pPr>
          </w:p>
          <w:p w14:paraId="6B3C8BAE" w14:textId="03CE60E8" w:rsidR="00E37A2B" w:rsidRPr="00311764" w:rsidRDefault="00E37A2B" w:rsidP="00311764">
            <w:pPr>
              <w:jc w:val="right"/>
              <w:rPr>
                <w:rFonts w:ascii="Arial" w:hAnsi="Arial" w:cs="Arial"/>
                <w:bCs/>
                <w:color w:val="000000"/>
                <w:sz w:val="16"/>
                <w:szCs w:val="16"/>
              </w:rPr>
            </w:pPr>
            <w:r w:rsidRPr="00311764">
              <w:rPr>
                <w:rFonts w:ascii="Arial" w:hAnsi="Arial" w:cs="Arial"/>
                <w:bCs/>
                <w:color w:val="000000"/>
                <w:sz w:val="16"/>
                <w:szCs w:val="16"/>
              </w:rPr>
              <w:t>$</w:t>
            </w:r>
            <w:r w:rsidR="00A64100">
              <w:rPr>
                <w:rFonts w:ascii="Arial" w:hAnsi="Arial" w:cs="Arial"/>
                <w:bCs/>
                <w:color w:val="000000"/>
                <w:sz w:val="16"/>
                <w:szCs w:val="16"/>
              </w:rPr>
              <w:t xml:space="preserve">    </w:t>
            </w:r>
            <w:r w:rsidRPr="00311764">
              <w:rPr>
                <w:rFonts w:ascii="Arial" w:hAnsi="Arial" w:cs="Arial"/>
                <w:bCs/>
                <w:color w:val="000000"/>
                <w:sz w:val="16"/>
                <w:szCs w:val="16"/>
              </w:rPr>
              <w:t>2,471,396.56</w:t>
            </w:r>
          </w:p>
          <w:p w14:paraId="7F1D2845" w14:textId="3FCC9CBF" w:rsidR="00E37A2B" w:rsidRPr="00311764" w:rsidRDefault="00E37A2B" w:rsidP="00311764">
            <w:pPr>
              <w:jc w:val="right"/>
              <w:rPr>
                <w:rFonts w:ascii="Arial" w:hAnsi="Arial" w:cs="Arial"/>
                <w:sz w:val="16"/>
                <w:szCs w:val="16"/>
                <w:lang w:val="es-ES" w:eastAsia="es-ES"/>
              </w:rPr>
            </w:pPr>
          </w:p>
        </w:tc>
      </w:tr>
      <w:tr w:rsidR="00E37A2B" w:rsidRPr="00082F53" w14:paraId="6611FEFD" w14:textId="77777777" w:rsidTr="005E7F6F">
        <w:trPr>
          <w:trHeight w:val="445"/>
          <w:jc w:val="center"/>
        </w:trPr>
        <w:tc>
          <w:tcPr>
            <w:tcW w:w="657" w:type="pct"/>
            <w:tcBorders>
              <w:top w:val="single" w:sz="4" w:space="0" w:color="auto"/>
              <w:bottom w:val="single" w:sz="4" w:space="0" w:color="auto"/>
            </w:tcBorders>
            <w:vAlign w:val="center"/>
          </w:tcPr>
          <w:p w14:paraId="5F7EF850" w14:textId="7CCE6CC9"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Resultado 12, Observación 1</w:t>
            </w:r>
          </w:p>
        </w:tc>
        <w:tc>
          <w:tcPr>
            <w:tcW w:w="805" w:type="pct"/>
            <w:tcBorders>
              <w:top w:val="single" w:sz="4" w:space="0" w:color="auto"/>
              <w:bottom w:val="single" w:sz="4" w:space="0" w:color="auto"/>
            </w:tcBorders>
            <w:vAlign w:val="center"/>
          </w:tcPr>
          <w:p w14:paraId="2508F067" w14:textId="43EB3799" w:rsidR="00E37A2B" w:rsidRPr="00311764" w:rsidRDefault="00E37A2B" w:rsidP="00311764">
            <w:pPr>
              <w:jc w:val="both"/>
              <w:rPr>
                <w:rFonts w:ascii="Arial" w:hAnsi="Arial" w:cs="Arial"/>
                <w:sz w:val="16"/>
                <w:szCs w:val="16"/>
                <w:lang w:val="es-ES" w:eastAsia="es-ES"/>
              </w:rPr>
            </w:pPr>
            <w:r w:rsidRPr="00311764">
              <w:rPr>
                <w:rFonts w:ascii="Arial" w:hAnsi="Arial" w:cs="Arial"/>
                <w:sz w:val="16"/>
                <w:szCs w:val="16"/>
              </w:rPr>
              <w:t>Rehabilitación y mantenimiento del parque de la localidad de Akumal.</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2FB6300" w14:textId="469A7DEF"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lang w:val="es-ES" w:eastAsia="es-ES"/>
              </w:rPr>
              <w:t>Documentación Faltante o Improcedente de la Comprobación y Justificación del Gasto</w:t>
            </w:r>
          </w:p>
        </w:tc>
        <w:tc>
          <w:tcPr>
            <w:tcW w:w="659" w:type="pct"/>
            <w:tcBorders>
              <w:top w:val="single" w:sz="4" w:space="0" w:color="auto"/>
              <w:left w:val="nil"/>
              <w:bottom w:val="single" w:sz="4" w:space="0" w:color="auto"/>
              <w:right w:val="single" w:sz="4" w:space="0" w:color="auto"/>
            </w:tcBorders>
            <w:shd w:val="clear" w:color="auto" w:fill="auto"/>
            <w:vAlign w:val="center"/>
          </w:tcPr>
          <w:p w14:paraId="07CA06E2" w14:textId="6D54A210" w:rsidR="00E37A2B" w:rsidRPr="00311764" w:rsidRDefault="00A90E09" w:rsidP="00311764">
            <w:pPr>
              <w:jc w:val="right"/>
              <w:rPr>
                <w:rFonts w:ascii="Arial" w:hAnsi="Arial" w:cs="Arial"/>
                <w:sz w:val="16"/>
                <w:szCs w:val="16"/>
                <w:lang w:val="es-ES" w:eastAsia="es-ES"/>
              </w:rPr>
            </w:pPr>
            <w:r>
              <w:rPr>
                <w:rFonts w:ascii="Arial" w:hAnsi="Arial" w:cs="Arial"/>
                <w:bCs/>
                <w:color w:val="000000"/>
                <w:sz w:val="16"/>
                <w:szCs w:val="16"/>
              </w:rPr>
              <w:t>$1,941,268.8</w:t>
            </w:r>
            <w:r w:rsidR="00E37A2B" w:rsidRPr="00311764">
              <w:rPr>
                <w:rFonts w:ascii="Arial" w:hAnsi="Arial" w:cs="Arial"/>
                <w:bCs/>
                <w:color w:val="000000"/>
                <w:sz w:val="16"/>
                <w:szCs w:val="16"/>
              </w:rPr>
              <w:t>2</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6111F10E" w14:textId="03A034AC"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1,6</w:t>
            </w:r>
            <w:r w:rsidR="00311764">
              <w:rPr>
                <w:rFonts w:ascii="Arial" w:hAnsi="Arial" w:cs="Arial"/>
                <w:color w:val="000000"/>
                <w:sz w:val="16"/>
                <w:szCs w:val="16"/>
              </w:rPr>
              <w:t>06</w:t>
            </w:r>
            <w:r w:rsidRPr="00311764">
              <w:rPr>
                <w:rFonts w:ascii="Arial" w:hAnsi="Arial" w:cs="Arial"/>
                <w:color w:val="000000"/>
                <w:sz w:val="16"/>
                <w:szCs w:val="16"/>
              </w:rPr>
              <w:t>,</w:t>
            </w:r>
            <w:r w:rsidR="00311764">
              <w:rPr>
                <w:rFonts w:ascii="Arial" w:hAnsi="Arial" w:cs="Arial"/>
                <w:color w:val="000000"/>
                <w:sz w:val="16"/>
                <w:szCs w:val="16"/>
              </w:rPr>
              <w:t>902</w:t>
            </w:r>
            <w:r w:rsidRPr="00311764">
              <w:rPr>
                <w:rFonts w:ascii="Arial" w:hAnsi="Arial" w:cs="Arial"/>
                <w:color w:val="000000"/>
                <w:sz w:val="16"/>
                <w:szCs w:val="16"/>
              </w:rPr>
              <w:t>.8</w:t>
            </w:r>
            <w:r w:rsidR="00311764">
              <w:rPr>
                <w:rFonts w:ascii="Arial" w:hAnsi="Arial" w:cs="Arial"/>
                <w:color w:val="000000"/>
                <w:sz w:val="16"/>
                <w:szCs w:val="16"/>
              </w:rPr>
              <w:t>9</w:t>
            </w:r>
          </w:p>
        </w:tc>
        <w:tc>
          <w:tcPr>
            <w:tcW w:w="586" w:type="pct"/>
            <w:tcBorders>
              <w:top w:val="single" w:sz="4" w:space="0" w:color="auto"/>
              <w:left w:val="single" w:sz="4" w:space="0" w:color="auto"/>
              <w:bottom w:val="single" w:sz="4" w:space="0" w:color="auto"/>
              <w:right w:val="nil"/>
            </w:tcBorders>
            <w:shd w:val="clear" w:color="auto" w:fill="auto"/>
            <w:vAlign w:val="center"/>
          </w:tcPr>
          <w:p w14:paraId="0859A22C" w14:textId="45A2D50F"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bottom w:val="single" w:sz="4" w:space="0" w:color="auto"/>
            </w:tcBorders>
            <w:vAlign w:val="center"/>
          </w:tcPr>
          <w:p w14:paraId="71AF1DAA" w14:textId="2D31503C" w:rsidR="00E37A2B" w:rsidRPr="00311764" w:rsidRDefault="00E37A2B" w:rsidP="00311764">
            <w:pPr>
              <w:jc w:val="right"/>
              <w:rPr>
                <w:rFonts w:ascii="Arial" w:hAnsi="Arial" w:cs="Arial"/>
                <w:sz w:val="16"/>
                <w:szCs w:val="16"/>
                <w:lang w:val="es-ES" w:eastAsia="es-ES"/>
              </w:rPr>
            </w:pPr>
            <w:r w:rsidRPr="00311764">
              <w:rPr>
                <w:rFonts w:ascii="Arial" w:hAnsi="Arial" w:cs="Arial"/>
                <w:sz w:val="16"/>
                <w:szCs w:val="16"/>
              </w:rPr>
              <w:t>$</w:t>
            </w:r>
            <w:r w:rsidR="00A64100">
              <w:rPr>
                <w:rFonts w:ascii="Arial" w:hAnsi="Arial" w:cs="Arial"/>
                <w:sz w:val="16"/>
                <w:szCs w:val="16"/>
              </w:rPr>
              <w:t xml:space="preserve">       </w:t>
            </w:r>
            <w:r w:rsidR="00311764" w:rsidRPr="00311764">
              <w:rPr>
                <w:rFonts w:ascii="Arial" w:hAnsi="Arial" w:cs="Arial"/>
                <w:sz w:val="16"/>
                <w:szCs w:val="16"/>
              </w:rPr>
              <w:t>334,365.93</w:t>
            </w:r>
          </w:p>
        </w:tc>
      </w:tr>
      <w:tr w:rsidR="00E37A2B" w:rsidRPr="00082F53" w14:paraId="188B592D" w14:textId="77777777" w:rsidTr="005E7F6F">
        <w:trPr>
          <w:trHeight w:val="445"/>
          <w:jc w:val="center"/>
        </w:trPr>
        <w:tc>
          <w:tcPr>
            <w:tcW w:w="657" w:type="pct"/>
            <w:tcBorders>
              <w:top w:val="single" w:sz="4" w:space="0" w:color="auto"/>
              <w:bottom w:val="single" w:sz="4" w:space="0" w:color="auto"/>
            </w:tcBorders>
            <w:vAlign w:val="center"/>
          </w:tcPr>
          <w:p w14:paraId="5B70100B" w14:textId="5499C742"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Resultado 13, Observación 1</w:t>
            </w:r>
          </w:p>
        </w:tc>
        <w:tc>
          <w:tcPr>
            <w:tcW w:w="805" w:type="pct"/>
            <w:tcBorders>
              <w:top w:val="single" w:sz="4" w:space="0" w:color="auto"/>
              <w:bottom w:val="single" w:sz="4" w:space="0" w:color="auto"/>
            </w:tcBorders>
            <w:vAlign w:val="center"/>
          </w:tcPr>
          <w:p w14:paraId="7524518E" w14:textId="66D74FCF" w:rsidR="00E37A2B" w:rsidRPr="00311764" w:rsidRDefault="00E37A2B" w:rsidP="00311764">
            <w:pPr>
              <w:jc w:val="both"/>
              <w:rPr>
                <w:rFonts w:ascii="Arial" w:hAnsi="Arial" w:cs="Arial"/>
                <w:sz w:val="16"/>
                <w:szCs w:val="16"/>
                <w:lang w:val="es-ES" w:eastAsia="es-ES"/>
              </w:rPr>
            </w:pPr>
            <w:r w:rsidRPr="00311764">
              <w:rPr>
                <w:rFonts w:ascii="Arial" w:hAnsi="Arial" w:cs="Arial"/>
                <w:sz w:val="16"/>
                <w:szCs w:val="16"/>
              </w:rPr>
              <w:t>MT-2309009.- Construcción de cuartos dormitorios en comunidades rurales ruta 1 (San Juan de Dios, San Pedro, Chanchen primero, Sacabmucuy).</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D59B371" w14:textId="72FC4A42"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lang w:val="es-ES" w:eastAsia="es-ES"/>
              </w:rPr>
              <w:t>Documentación Faltante o Improcedente de la Comprobación y Justificación del Gasto</w:t>
            </w:r>
          </w:p>
        </w:tc>
        <w:tc>
          <w:tcPr>
            <w:tcW w:w="659" w:type="pct"/>
            <w:tcBorders>
              <w:top w:val="single" w:sz="4" w:space="0" w:color="auto"/>
              <w:left w:val="nil"/>
              <w:bottom w:val="single" w:sz="4" w:space="0" w:color="auto"/>
              <w:right w:val="single" w:sz="4" w:space="0" w:color="auto"/>
            </w:tcBorders>
            <w:shd w:val="clear" w:color="auto" w:fill="auto"/>
            <w:vAlign w:val="center"/>
          </w:tcPr>
          <w:p w14:paraId="20365E3F" w14:textId="7B70019F"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w:t>
            </w:r>
            <w:r w:rsidR="00A64100">
              <w:rPr>
                <w:rFonts w:ascii="Arial" w:hAnsi="Arial" w:cs="Arial"/>
                <w:bCs/>
                <w:color w:val="000000"/>
                <w:sz w:val="16"/>
                <w:szCs w:val="16"/>
              </w:rPr>
              <w:t xml:space="preserve">     </w:t>
            </w:r>
            <w:r w:rsidRPr="00311764">
              <w:rPr>
                <w:rFonts w:ascii="Arial" w:hAnsi="Arial" w:cs="Arial"/>
                <w:bCs/>
                <w:color w:val="000000"/>
                <w:sz w:val="16"/>
                <w:szCs w:val="16"/>
              </w:rPr>
              <w:t>31,726.43</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4545BD75" w14:textId="59F375D1"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22,489.77</w:t>
            </w:r>
          </w:p>
        </w:tc>
        <w:tc>
          <w:tcPr>
            <w:tcW w:w="586" w:type="pct"/>
            <w:tcBorders>
              <w:top w:val="single" w:sz="4" w:space="0" w:color="auto"/>
              <w:left w:val="single" w:sz="4" w:space="0" w:color="auto"/>
              <w:bottom w:val="single" w:sz="4" w:space="0" w:color="auto"/>
              <w:right w:val="nil"/>
            </w:tcBorders>
            <w:shd w:val="clear" w:color="auto" w:fill="auto"/>
            <w:vAlign w:val="center"/>
          </w:tcPr>
          <w:p w14:paraId="1F820F51" w14:textId="12D48814"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bottom w:val="single" w:sz="4" w:space="0" w:color="auto"/>
            </w:tcBorders>
            <w:vAlign w:val="center"/>
          </w:tcPr>
          <w:p w14:paraId="5B9259C9" w14:textId="6CE6984D"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9,236.66</w:t>
            </w:r>
          </w:p>
        </w:tc>
      </w:tr>
      <w:tr w:rsidR="004F580F" w:rsidRPr="00082F53" w14:paraId="75972A0D"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1E5F1007" w14:textId="57F12202" w:rsidR="00151D50" w:rsidRPr="00311764" w:rsidRDefault="00151D50" w:rsidP="00311764">
            <w:pPr>
              <w:jc w:val="center"/>
              <w:rPr>
                <w:rFonts w:ascii="Arial" w:hAnsi="Arial" w:cs="Arial"/>
                <w:sz w:val="16"/>
                <w:szCs w:val="16"/>
              </w:rPr>
            </w:pPr>
            <w:r w:rsidRPr="00311764">
              <w:rPr>
                <w:rFonts w:ascii="Arial" w:hAnsi="Arial" w:cs="Arial"/>
                <w:sz w:val="16"/>
                <w:szCs w:val="16"/>
              </w:rPr>
              <w:t>Resultado 16,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3FF6A7D9" w14:textId="58B2976B" w:rsidR="00151D50" w:rsidRPr="00311764" w:rsidRDefault="00151D50" w:rsidP="00311764">
            <w:pPr>
              <w:jc w:val="both"/>
              <w:rPr>
                <w:rFonts w:ascii="Arial" w:hAnsi="Arial" w:cs="Arial"/>
                <w:sz w:val="16"/>
                <w:szCs w:val="16"/>
              </w:rPr>
            </w:pPr>
            <w:r w:rsidRPr="00311764">
              <w:rPr>
                <w:rFonts w:ascii="Arial" w:hAnsi="Arial" w:cs="Arial"/>
                <w:sz w:val="16"/>
                <w:szCs w:val="16"/>
              </w:rPr>
              <w:t>Ampliación de oficinas del Ayuntamiento en el edificio del Palacio Municipal.</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491F85C" w14:textId="4F26D543" w:rsidR="00151D50" w:rsidRPr="00311764" w:rsidRDefault="00151D50" w:rsidP="00311764">
            <w:pPr>
              <w:jc w:val="center"/>
              <w:rPr>
                <w:rFonts w:ascii="Arial" w:hAnsi="Arial" w:cs="Arial"/>
                <w:sz w:val="16"/>
                <w:szCs w:val="16"/>
                <w:lang w:val="es-ES" w:eastAsia="es-ES"/>
              </w:rPr>
            </w:pPr>
            <w:r w:rsidRPr="00311764">
              <w:rPr>
                <w:rFonts w:ascii="Arial" w:hAnsi="Arial" w:cs="Arial"/>
                <w:sz w:val="16"/>
                <w:szCs w:val="16"/>
                <w:lang w:val="es-ES" w:eastAsia="es-ES"/>
              </w:rPr>
              <w:t>Documentación Faltante o Improcedente de la Comprobación y Justificación del Gasto</w:t>
            </w:r>
          </w:p>
        </w:tc>
        <w:tc>
          <w:tcPr>
            <w:tcW w:w="659" w:type="pct"/>
            <w:tcBorders>
              <w:top w:val="nil"/>
              <w:left w:val="nil"/>
              <w:bottom w:val="single" w:sz="8" w:space="0" w:color="auto"/>
              <w:right w:val="single" w:sz="8" w:space="0" w:color="auto"/>
            </w:tcBorders>
            <w:shd w:val="clear" w:color="auto" w:fill="auto"/>
            <w:vAlign w:val="center"/>
          </w:tcPr>
          <w:p w14:paraId="1EF1DB08" w14:textId="27076B59" w:rsidR="00151D50" w:rsidRPr="00311764" w:rsidRDefault="00151D50" w:rsidP="00311764">
            <w:pPr>
              <w:jc w:val="right"/>
              <w:rPr>
                <w:rFonts w:ascii="Arial" w:hAnsi="Arial" w:cs="Arial"/>
                <w:bCs/>
                <w:color w:val="000000"/>
                <w:sz w:val="16"/>
                <w:szCs w:val="16"/>
              </w:rPr>
            </w:pPr>
            <w:r w:rsidRPr="00311764">
              <w:rPr>
                <w:rFonts w:ascii="Arial" w:hAnsi="Arial" w:cs="Arial"/>
                <w:bCs/>
                <w:color w:val="000000"/>
                <w:sz w:val="16"/>
                <w:szCs w:val="16"/>
              </w:rPr>
              <w:t>$2,468,817.26</w:t>
            </w:r>
          </w:p>
        </w:tc>
        <w:tc>
          <w:tcPr>
            <w:tcW w:w="732" w:type="pct"/>
            <w:tcBorders>
              <w:top w:val="nil"/>
              <w:left w:val="nil"/>
              <w:bottom w:val="nil"/>
              <w:right w:val="single" w:sz="4" w:space="0" w:color="auto"/>
            </w:tcBorders>
            <w:shd w:val="clear" w:color="auto" w:fill="auto"/>
            <w:vAlign w:val="center"/>
          </w:tcPr>
          <w:p w14:paraId="3F6C9441" w14:textId="00ED644B" w:rsidR="00151D50" w:rsidRPr="00311764" w:rsidRDefault="00151D50" w:rsidP="00311764">
            <w:pPr>
              <w:jc w:val="right"/>
              <w:rPr>
                <w:rFonts w:ascii="Arial" w:hAnsi="Arial" w:cs="Arial"/>
                <w:bCs/>
                <w:color w:val="000000"/>
                <w:sz w:val="16"/>
                <w:szCs w:val="16"/>
              </w:rPr>
            </w:pPr>
            <w:r w:rsidRPr="00311764">
              <w:rPr>
                <w:rFonts w:ascii="Arial" w:hAnsi="Arial" w:cs="Arial"/>
                <w:bCs/>
                <w:color w:val="000000"/>
                <w:sz w:val="16"/>
                <w:szCs w:val="16"/>
              </w:rPr>
              <w:t>$</w:t>
            </w:r>
            <w:r w:rsidR="00A64100">
              <w:rPr>
                <w:rFonts w:ascii="Arial" w:hAnsi="Arial" w:cs="Arial"/>
                <w:bCs/>
                <w:color w:val="000000"/>
                <w:sz w:val="16"/>
                <w:szCs w:val="16"/>
              </w:rPr>
              <w:t xml:space="preserve">       </w:t>
            </w:r>
            <w:r w:rsidRPr="00311764">
              <w:rPr>
                <w:rFonts w:ascii="Arial" w:hAnsi="Arial" w:cs="Arial"/>
                <w:bCs/>
                <w:color w:val="000000"/>
                <w:sz w:val="16"/>
                <w:szCs w:val="16"/>
              </w:rPr>
              <w:t>600,000.00</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3804CFE" w14:textId="76C98B55" w:rsidR="00151D50" w:rsidRPr="00311764" w:rsidRDefault="004F580F" w:rsidP="00311764">
            <w:pPr>
              <w:jc w:val="right"/>
              <w:rPr>
                <w:rFonts w:ascii="Arial" w:hAnsi="Arial" w:cs="Arial"/>
                <w:bCs/>
                <w:color w:val="000000"/>
                <w:sz w:val="16"/>
                <w:szCs w:val="16"/>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2C167BC6" w14:textId="45A88AF2" w:rsidR="00151D50" w:rsidRPr="00311764" w:rsidRDefault="004F580F" w:rsidP="00311764">
            <w:pPr>
              <w:jc w:val="right"/>
              <w:rPr>
                <w:rFonts w:ascii="Arial" w:hAnsi="Arial" w:cs="Arial"/>
                <w:bCs/>
                <w:color w:val="000000"/>
                <w:sz w:val="16"/>
                <w:szCs w:val="16"/>
              </w:rPr>
            </w:pPr>
            <w:r w:rsidRPr="00311764">
              <w:rPr>
                <w:rFonts w:ascii="Arial" w:hAnsi="Arial" w:cs="Arial"/>
                <w:bCs/>
                <w:color w:val="000000"/>
                <w:sz w:val="16"/>
                <w:szCs w:val="16"/>
              </w:rPr>
              <w:t>$</w:t>
            </w:r>
            <w:r w:rsidR="00A64100">
              <w:rPr>
                <w:rFonts w:ascii="Arial" w:hAnsi="Arial" w:cs="Arial"/>
                <w:bCs/>
                <w:color w:val="000000"/>
                <w:sz w:val="16"/>
                <w:szCs w:val="16"/>
              </w:rPr>
              <w:t xml:space="preserve">    </w:t>
            </w:r>
            <w:r w:rsidRPr="00311764">
              <w:rPr>
                <w:rFonts w:ascii="Arial" w:hAnsi="Arial" w:cs="Arial"/>
                <w:bCs/>
                <w:color w:val="000000"/>
                <w:sz w:val="16"/>
                <w:szCs w:val="16"/>
              </w:rPr>
              <w:t>1,868,817.26</w:t>
            </w:r>
          </w:p>
        </w:tc>
      </w:tr>
      <w:tr w:rsidR="00E37A2B" w:rsidRPr="00082F53" w14:paraId="4AA373D7"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34E8CF11" w14:textId="50ED1C75"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Resultado 17,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625C9019" w14:textId="52BA8651" w:rsidR="00E37A2B" w:rsidRPr="00311764" w:rsidRDefault="00E37A2B" w:rsidP="00B65BF2">
            <w:pPr>
              <w:jc w:val="both"/>
              <w:rPr>
                <w:rFonts w:ascii="Arial" w:hAnsi="Arial" w:cs="Arial"/>
                <w:sz w:val="16"/>
                <w:szCs w:val="16"/>
                <w:lang w:val="es-ES" w:eastAsia="es-ES"/>
              </w:rPr>
            </w:pPr>
          </w:p>
          <w:p w14:paraId="58BFA233" w14:textId="7C2FFFEB" w:rsidR="00E37A2B" w:rsidRPr="00311764" w:rsidRDefault="00E37A2B" w:rsidP="00B65BF2">
            <w:pPr>
              <w:jc w:val="both"/>
              <w:rPr>
                <w:rFonts w:ascii="Arial" w:hAnsi="Arial" w:cs="Arial"/>
                <w:sz w:val="16"/>
                <w:szCs w:val="16"/>
                <w:lang w:val="es-ES" w:eastAsia="es-ES"/>
              </w:rPr>
            </w:pPr>
            <w:r w:rsidRPr="00311764">
              <w:rPr>
                <w:rFonts w:ascii="Arial" w:hAnsi="Arial" w:cs="Arial"/>
                <w:sz w:val="16"/>
                <w:szCs w:val="16"/>
              </w:rPr>
              <w:t>Construcción de domo en la localidad de Macario Gómez.</w:t>
            </w:r>
          </w:p>
        </w:tc>
        <w:tc>
          <w:tcPr>
            <w:tcW w:w="806" w:type="pct"/>
            <w:tcBorders>
              <w:top w:val="single" w:sz="4" w:space="0" w:color="auto"/>
              <w:left w:val="single" w:sz="4" w:space="0" w:color="auto"/>
              <w:bottom w:val="single" w:sz="4" w:space="0" w:color="auto"/>
              <w:right w:val="single" w:sz="4" w:space="0" w:color="auto"/>
            </w:tcBorders>
            <w:vAlign w:val="center"/>
          </w:tcPr>
          <w:p w14:paraId="1410EF85" w14:textId="721C17C8"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C121DC4" w14:textId="7417D95B"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w:t>
            </w:r>
            <w:r w:rsidR="00A64100">
              <w:rPr>
                <w:rFonts w:ascii="Arial" w:hAnsi="Arial" w:cs="Arial"/>
                <w:bCs/>
                <w:color w:val="000000"/>
                <w:sz w:val="16"/>
                <w:szCs w:val="16"/>
              </w:rPr>
              <w:t xml:space="preserve">   </w:t>
            </w:r>
            <w:r w:rsidRPr="00311764">
              <w:rPr>
                <w:rFonts w:ascii="Arial" w:hAnsi="Arial" w:cs="Arial"/>
                <w:bCs/>
                <w:color w:val="000000"/>
                <w:sz w:val="16"/>
                <w:szCs w:val="16"/>
              </w:rPr>
              <w:t>933,822.30</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68C16C06" w14:textId="173DC2CE"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908,228.80</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5F5A108C" w14:textId="6EC34EDB"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1D39BA0E" w14:textId="24B73F35"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25,593.50</w:t>
            </w:r>
          </w:p>
        </w:tc>
      </w:tr>
      <w:tr w:rsidR="00E37A2B" w:rsidRPr="00082F53" w14:paraId="078A0CC1"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7B9FE741" w14:textId="796C7FB3" w:rsidR="00E37A2B" w:rsidRPr="00A90E09" w:rsidRDefault="00E37A2B" w:rsidP="00311764">
            <w:pPr>
              <w:jc w:val="center"/>
              <w:rPr>
                <w:rFonts w:ascii="Arial" w:hAnsi="Arial" w:cs="Arial"/>
                <w:sz w:val="16"/>
                <w:szCs w:val="16"/>
                <w:lang w:val="es-ES" w:eastAsia="es-ES"/>
              </w:rPr>
            </w:pPr>
            <w:r w:rsidRPr="00A90E09">
              <w:rPr>
                <w:rFonts w:ascii="Arial" w:hAnsi="Arial" w:cs="Arial"/>
                <w:sz w:val="16"/>
                <w:szCs w:val="16"/>
              </w:rPr>
              <w:t>Resultado 18,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407794E3" w14:textId="7255C931" w:rsidR="00E37A2B" w:rsidRPr="00311764" w:rsidRDefault="00E37A2B" w:rsidP="00311764">
            <w:pPr>
              <w:jc w:val="both"/>
              <w:rPr>
                <w:rFonts w:ascii="Arial" w:hAnsi="Arial" w:cs="Arial"/>
                <w:sz w:val="16"/>
                <w:szCs w:val="16"/>
                <w:lang w:val="es-ES" w:eastAsia="es-ES"/>
              </w:rPr>
            </w:pPr>
            <w:r w:rsidRPr="00311764">
              <w:rPr>
                <w:rFonts w:ascii="Arial" w:hAnsi="Arial" w:cs="Arial"/>
                <w:sz w:val="16"/>
                <w:szCs w:val="16"/>
              </w:rPr>
              <w:t>Rehabilitación de parques en comunidades (Macario Gómez, Francisco Uh May, Manuel Antonio Ay).</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46978E13" w14:textId="5F7AFBF9"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BFE2056" w14:textId="7F1A335A"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$4,444,757.71</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F323EED" w14:textId="3E9BBB67"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4,337,601.46</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05A4E3A4" w14:textId="55B5146E"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21BDC061" w14:textId="66FF20C5"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107,156.25</w:t>
            </w:r>
          </w:p>
        </w:tc>
      </w:tr>
      <w:tr w:rsidR="00E37A2B" w:rsidRPr="00082F53" w14:paraId="7D774F2E"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5617EE7A" w14:textId="5FC9AA4F" w:rsidR="00E37A2B" w:rsidRPr="00A90E09" w:rsidRDefault="00E37A2B" w:rsidP="00311764">
            <w:pPr>
              <w:jc w:val="center"/>
              <w:rPr>
                <w:rFonts w:ascii="Arial" w:hAnsi="Arial" w:cs="Arial"/>
                <w:sz w:val="16"/>
                <w:szCs w:val="16"/>
                <w:lang w:val="es-ES" w:eastAsia="es-ES"/>
              </w:rPr>
            </w:pPr>
            <w:r w:rsidRPr="00A90E09">
              <w:rPr>
                <w:rFonts w:ascii="Arial" w:hAnsi="Arial" w:cs="Arial"/>
                <w:sz w:val="16"/>
                <w:szCs w:val="16"/>
              </w:rPr>
              <w:t>Resultado 19,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6F249828" w14:textId="37FDD0E6" w:rsidR="00E37A2B" w:rsidRPr="00311764" w:rsidRDefault="00E37A2B" w:rsidP="00311764">
            <w:pPr>
              <w:jc w:val="both"/>
              <w:rPr>
                <w:rFonts w:ascii="Arial" w:hAnsi="Arial" w:cs="Arial"/>
                <w:sz w:val="16"/>
                <w:szCs w:val="16"/>
                <w:lang w:val="es-ES" w:eastAsia="es-ES"/>
              </w:rPr>
            </w:pPr>
            <w:r w:rsidRPr="00311764">
              <w:rPr>
                <w:rFonts w:ascii="Arial" w:hAnsi="Arial" w:cs="Arial"/>
                <w:sz w:val="16"/>
                <w:szCs w:val="16"/>
              </w:rPr>
              <w:t>Construcción de banquetas y guarniciones en la Región 4 primera etapa.</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9EE2E90" w14:textId="0FEFC13F"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1089910" w14:textId="621C7F2B" w:rsidR="00E37A2B" w:rsidRPr="00311764" w:rsidRDefault="00A90E09" w:rsidP="00311764">
            <w:pPr>
              <w:jc w:val="right"/>
              <w:rPr>
                <w:rFonts w:ascii="Arial" w:hAnsi="Arial" w:cs="Arial"/>
                <w:sz w:val="16"/>
                <w:szCs w:val="16"/>
                <w:lang w:val="es-ES" w:eastAsia="es-ES"/>
              </w:rPr>
            </w:pPr>
            <w:r>
              <w:rPr>
                <w:rFonts w:ascii="Arial" w:hAnsi="Arial" w:cs="Arial"/>
                <w:bCs/>
                <w:color w:val="000000"/>
                <w:sz w:val="16"/>
                <w:szCs w:val="16"/>
              </w:rPr>
              <w:t>$2,350,971.7</w:t>
            </w:r>
            <w:r w:rsidR="00E37A2B" w:rsidRPr="00311764">
              <w:rPr>
                <w:rFonts w:ascii="Arial" w:hAnsi="Arial" w:cs="Arial"/>
                <w:bCs/>
                <w:color w:val="000000"/>
                <w:sz w:val="16"/>
                <w:szCs w:val="16"/>
              </w:rPr>
              <w:t>8</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17D4A36" w14:textId="4E2066CB"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900,000.00</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E94FC24" w14:textId="1EDD96F4"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6499DB1A" w14:textId="5F4FA93F" w:rsidR="00E37A2B" w:rsidRPr="00311764" w:rsidRDefault="00E37A2B" w:rsidP="00A90E09">
            <w:pPr>
              <w:jc w:val="right"/>
              <w:rPr>
                <w:rFonts w:ascii="Arial" w:hAnsi="Arial" w:cs="Arial"/>
                <w:sz w:val="16"/>
                <w:szCs w:val="16"/>
                <w:lang w:val="es-ES" w:eastAsia="es-ES"/>
              </w:rPr>
            </w:pPr>
            <w:r w:rsidRPr="00311764">
              <w:rPr>
                <w:rFonts w:ascii="Arial" w:hAnsi="Arial" w:cs="Arial"/>
                <w:color w:val="000000"/>
                <w:sz w:val="16"/>
                <w:szCs w:val="16"/>
              </w:rPr>
              <w:t>$1,450,971.</w:t>
            </w:r>
            <w:r w:rsidR="00A90E09">
              <w:rPr>
                <w:rFonts w:ascii="Arial" w:hAnsi="Arial" w:cs="Arial"/>
                <w:color w:val="000000"/>
                <w:sz w:val="16"/>
                <w:szCs w:val="16"/>
              </w:rPr>
              <w:t>7</w:t>
            </w:r>
            <w:r w:rsidRPr="00311764">
              <w:rPr>
                <w:rFonts w:ascii="Arial" w:hAnsi="Arial" w:cs="Arial"/>
                <w:color w:val="000000"/>
                <w:sz w:val="16"/>
                <w:szCs w:val="16"/>
              </w:rPr>
              <w:t>8</w:t>
            </w:r>
          </w:p>
        </w:tc>
      </w:tr>
      <w:tr w:rsidR="00E37A2B" w:rsidRPr="00082F53" w14:paraId="67836D27"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652596A3" w14:textId="4DCE6BB3" w:rsidR="00E37A2B" w:rsidRPr="00A90E09" w:rsidRDefault="00E37A2B" w:rsidP="00311764">
            <w:pPr>
              <w:jc w:val="center"/>
              <w:rPr>
                <w:rFonts w:ascii="Arial" w:hAnsi="Arial" w:cs="Arial"/>
                <w:color w:val="000000"/>
                <w:sz w:val="16"/>
                <w:szCs w:val="16"/>
                <w:lang w:val="es-ES" w:eastAsia="es-ES"/>
              </w:rPr>
            </w:pPr>
            <w:r w:rsidRPr="00A90E09">
              <w:rPr>
                <w:rFonts w:ascii="Arial" w:hAnsi="Arial" w:cs="Arial"/>
                <w:sz w:val="16"/>
                <w:szCs w:val="16"/>
              </w:rPr>
              <w:t>Resultado 20,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6E10E007" w14:textId="23D4CA96" w:rsidR="00E37A2B" w:rsidRPr="00311764" w:rsidRDefault="00E37A2B" w:rsidP="00311764">
            <w:pPr>
              <w:jc w:val="both"/>
              <w:rPr>
                <w:rFonts w:ascii="Arial" w:hAnsi="Arial" w:cs="Arial"/>
                <w:color w:val="000000"/>
                <w:sz w:val="16"/>
                <w:szCs w:val="16"/>
                <w:lang w:val="es-ES" w:eastAsia="es-ES"/>
              </w:rPr>
            </w:pPr>
            <w:r w:rsidRPr="00311764">
              <w:rPr>
                <w:rFonts w:ascii="Arial" w:hAnsi="Arial" w:cs="Arial"/>
                <w:sz w:val="16"/>
                <w:szCs w:val="16"/>
              </w:rPr>
              <w:t>Construcción de oficinas del DIF de la Colonia Tumben-Kaa.</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86F4D34" w14:textId="42B141E6" w:rsidR="00E37A2B" w:rsidRPr="00311764" w:rsidRDefault="00E37A2B" w:rsidP="00311764">
            <w:pPr>
              <w:jc w:val="center"/>
              <w:rPr>
                <w:rFonts w:ascii="Arial" w:hAnsi="Arial" w:cs="Arial"/>
                <w:sz w:val="16"/>
                <w:szCs w:val="16"/>
                <w:lang w:val="es-ES" w:eastAsia="es-ES"/>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FF31C8B" w14:textId="6AF5EF78"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$3,455,891.45</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0F183A9" w14:textId="26F92960" w:rsidR="00E37A2B" w:rsidRPr="00311764" w:rsidRDefault="00A64100" w:rsidP="00311764">
            <w:pPr>
              <w:jc w:val="right"/>
              <w:rPr>
                <w:rFonts w:ascii="Arial" w:hAnsi="Arial" w:cs="Arial"/>
                <w:sz w:val="16"/>
                <w:szCs w:val="16"/>
                <w:lang w:val="es-ES" w:eastAsia="es-ES"/>
              </w:rPr>
            </w:pPr>
            <w:r>
              <w:rPr>
                <w:rFonts w:ascii="Arial" w:hAnsi="Arial" w:cs="Arial"/>
                <w:color w:val="000000"/>
                <w:sz w:val="16"/>
                <w:szCs w:val="16"/>
              </w:rPr>
              <w:t xml:space="preserve"> </w:t>
            </w:r>
            <w:r w:rsidR="00E37A2B" w:rsidRPr="00311764">
              <w:rPr>
                <w:rFonts w:ascii="Arial" w:hAnsi="Arial" w:cs="Arial"/>
                <w:color w:val="000000"/>
                <w:sz w:val="16"/>
                <w:szCs w:val="16"/>
              </w:rPr>
              <w:t>$</w:t>
            </w:r>
            <w:r>
              <w:rPr>
                <w:rFonts w:ascii="Arial" w:hAnsi="Arial" w:cs="Arial"/>
                <w:color w:val="000000"/>
                <w:sz w:val="16"/>
                <w:szCs w:val="16"/>
              </w:rPr>
              <w:t xml:space="preserve">  </w:t>
            </w:r>
            <w:r w:rsidR="00E37A2B" w:rsidRPr="00311764">
              <w:rPr>
                <w:rFonts w:ascii="Arial" w:hAnsi="Arial" w:cs="Arial"/>
                <w:color w:val="000000"/>
                <w:sz w:val="16"/>
                <w:szCs w:val="16"/>
              </w:rPr>
              <w:t>2,155,891.45</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C548D9C" w14:textId="35F4E40F"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62C981BF" w14:textId="5D0EB8D8"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$1,300,000.00</w:t>
            </w:r>
          </w:p>
        </w:tc>
      </w:tr>
      <w:tr w:rsidR="00E37A2B" w:rsidRPr="00082F53" w14:paraId="65DB4F96"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5A321A84" w14:textId="075FBC29" w:rsidR="00E37A2B" w:rsidRPr="00A90E09" w:rsidRDefault="00E37A2B" w:rsidP="00311764">
            <w:pPr>
              <w:jc w:val="center"/>
              <w:rPr>
                <w:rFonts w:ascii="Arial" w:hAnsi="Arial" w:cs="Arial"/>
                <w:sz w:val="16"/>
                <w:szCs w:val="16"/>
              </w:rPr>
            </w:pPr>
            <w:r w:rsidRPr="00A90E09">
              <w:rPr>
                <w:rFonts w:ascii="Arial" w:hAnsi="Arial" w:cs="Arial"/>
                <w:sz w:val="16"/>
                <w:szCs w:val="16"/>
              </w:rPr>
              <w:t>Resultado 21,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4F302673" w14:textId="600C74A7" w:rsidR="00E37A2B" w:rsidRPr="00311764" w:rsidRDefault="00E37A2B" w:rsidP="00311764">
            <w:pPr>
              <w:jc w:val="both"/>
              <w:rPr>
                <w:rFonts w:ascii="Arial" w:hAnsi="Arial" w:cs="Arial"/>
                <w:sz w:val="16"/>
                <w:szCs w:val="16"/>
              </w:rPr>
            </w:pPr>
            <w:r w:rsidRPr="00311764">
              <w:rPr>
                <w:rFonts w:ascii="Arial" w:hAnsi="Arial" w:cs="Arial"/>
                <w:sz w:val="16"/>
                <w:szCs w:val="16"/>
              </w:rPr>
              <w:t>Pavimentación de diversas calles en la colonia ejido del municipio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53FE438" w14:textId="51C609A9" w:rsidR="00E37A2B" w:rsidRPr="00311764" w:rsidRDefault="00E37A2B"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A32D85F" w14:textId="2D904EBC"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$3,955,100.82</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F22F508" w14:textId="27CDC63F"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1,198,04</w:t>
            </w:r>
            <w:r w:rsidR="007B5296" w:rsidRPr="00311764">
              <w:rPr>
                <w:rFonts w:ascii="Arial" w:hAnsi="Arial" w:cs="Arial"/>
                <w:color w:val="000000"/>
                <w:sz w:val="16"/>
                <w:szCs w:val="16"/>
              </w:rPr>
              <w:t>5</w:t>
            </w:r>
            <w:r w:rsidRPr="00311764">
              <w:rPr>
                <w:rFonts w:ascii="Arial" w:hAnsi="Arial" w:cs="Arial"/>
                <w:color w:val="000000"/>
                <w:sz w:val="16"/>
                <w:szCs w:val="16"/>
              </w:rPr>
              <w:t>.83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7B1F390D" w14:textId="0EDDEFFD"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77DC9F61" w14:textId="3CAD85A3"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$2,757,054.99</w:t>
            </w:r>
          </w:p>
        </w:tc>
      </w:tr>
      <w:tr w:rsidR="00E37A2B" w:rsidRPr="00082F53" w14:paraId="5B3B2440"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2989175E" w14:textId="2832C6FC" w:rsidR="00E37A2B" w:rsidRPr="00A90E09" w:rsidRDefault="00E37A2B" w:rsidP="00311764">
            <w:pPr>
              <w:jc w:val="center"/>
              <w:rPr>
                <w:rFonts w:ascii="Arial" w:hAnsi="Arial" w:cs="Arial"/>
                <w:sz w:val="16"/>
                <w:szCs w:val="16"/>
              </w:rPr>
            </w:pPr>
            <w:r w:rsidRPr="00A90E09">
              <w:rPr>
                <w:rFonts w:ascii="Arial" w:hAnsi="Arial" w:cs="Arial"/>
                <w:sz w:val="16"/>
                <w:szCs w:val="16"/>
              </w:rPr>
              <w:t>Resultado 22,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0B523DE1" w14:textId="6FEC21B6" w:rsidR="00E37A2B" w:rsidRPr="00311764" w:rsidRDefault="00E37A2B" w:rsidP="00311764">
            <w:pPr>
              <w:jc w:val="both"/>
              <w:rPr>
                <w:rFonts w:ascii="Arial" w:hAnsi="Arial" w:cs="Arial"/>
                <w:sz w:val="16"/>
                <w:szCs w:val="16"/>
              </w:rPr>
            </w:pPr>
            <w:r w:rsidRPr="00311764">
              <w:rPr>
                <w:rFonts w:ascii="Arial" w:hAnsi="Arial" w:cs="Arial"/>
                <w:sz w:val="16"/>
                <w:szCs w:val="16"/>
              </w:rPr>
              <w:t>Pavimentación de diversas calles en el Fraccionamiento Guerra de Castas del municipio de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D1C9436" w14:textId="356D7A8D" w:rsidR="00E37A2B" w:rsidRPr="00311764" w:rsidRDefault="00E37A2B"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F6A63E9" w14:textId="10FCF774"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$2,953,514.59</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C6ED3A6" w14:textId="1C5C5148"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w:t>
            </w:r>
            <w:r w:rsidR="00A64100">
              <w:rPr>
                <w:rFonts w:ascii="Arial" w:hAnsi="Arial" w:cs="Arial"/>
                <w:bCs/>
                <w:color w:val="000000"/>
                <w:sz w:val="16"/>
                <w:szCs w:val="16"/>
              </w:rPr>
              <w:t xml:space="preserve">    </w:t>
            </w:r>
            <w:r w:rsidRPr="00311764">
              <w:rPr>
                <w:rFonts w:ascii="Arial" w:hAnsi="Arial" w:cs="Arial"/>
                <w:bCs/>
                <w:color w:val="000000"/>
                <w:sz w:val="16"/>
                <w:szCs w:val="16"/>
              </w:rPr>
              <w:t>897,826.02</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2BA8735" w14:textId="734C7CE5"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08E1D87F" w14:textId="5DCF2D49"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$2,055,688.57</w:t>
            </w:r>
          </w:p>
        </w:tc>
      </w:tr>
      <w:tr w:rsidR="00E37A2B" w:rsidRPr="00082F53" w14:paraId="621C8D40"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7816B8D6" w14:textId="6300925F" w:rsidR="00E37A2B" w:rsidRPr="00A90E09" w:rsidRDefault="00E37A2B" w:rsidP="00311764">
            <w:pPr>
              <w:jc w:val="center"/>
              <w:rPr>
                <w:rFonts w:ascii="Arial" w:hAnsi="Arial" w:cs="Arial"/>
                <w:sz w:val="16"/>
                <w:szCs w:val="16"/>
              </w:rPr>
            </w:pPr>
            <w:r w:rsidRPr="00A90E09">
              <w:rPr>
                <w:rFonts w:ascii="Arial" w:hAnsi="Arial" w:cs="Arial"/>
                <w:sz w:val="16"/>
                <w:szCs w:val="16"/>
              </w:rPr>
              <w:t>Resultado 23,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1ABDE0E1" w14:textId="0BF03090" w:rsidR="00E37A2B" w:rsidRPr="00311764" w:rsidRDefault="00E37A2B" w:rsidP="00311764">
            <w:pPr>
              <w:jc w:val="both"/>
              <w:rPr>
                <w:rFonts w:ascii="Arial" w:hAnsi="Arial" w:cs="Arial"/>
                <w:sz w:val="16"/>
                <w:szCs w:val="16"/>
              </w:rPr>
            </w:pPr>
            <w:r w:rsidRPr="00311764">
              <w:rPr>
                <w:rFonts w:ascii="Arial" w:hAnsi="Arial" w:cs="Arial"/>
                <w:sz w:val="16"/>
                <w:szCs w:val="16"/>
              </w:rPr>
              <w:t>Construcción de calles de terracería en localidades rurales de municipio de Tulum. (Macario Gómez, Francisco Uh May y Manuel Antonio Ay).</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168EA63" w14:textId="44034B1D" w:rsidR="00E37A2B" w:rsidRPr="00311764" w:rsidRDefault="00E37A2B"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F95F641" w14:textId="4F317650"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$2,063,318.85</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0F498DB" w14:textId="4D3D8DBD"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320,336.22</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3298C893" w14:textId="5860620A"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2A538B87" w14:textId="4906FAD7"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$1,742,982.63</w:t>
            </w:r>
          </w:p>
        </w:tc>
      </w:tr>
      <w:tr w:rsidR="00E37A2B" w:rsidRPr="00082F53" w14:paraId="03CCA3CD"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7C63B237" w14:textId="1EE90978" w:rsidR="00E37A2B" w:rsidRPr="00A90E09" w:rsidRDefault="00E37A2B" w:rsidP="00311764">
            <w:pPr>
              <w:jc w:val="center"/>
              <w:rPr>
                <w:rFonts w:ascii="Arial" w:hAnsi="Arial" w:cs="Arial"/>
                <w:sz w:val="16"/>
                <w:szCs w:val="16"/>
              </w:rPr>
            </w:pPr>
            <w:r w:rsidRPr="00A90E09">
              <w:rPr>
                <w:rFonts w:ascii="Arial" w:hAnsi="Arial" w:cs="Arial"/>
                <w:sz w:val="16"/>
                <w:szCs w:val="16"/>
              </w:rPr>
              <w:t>Resultado 24,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17B8E7F6" w14:textId="68C2DBB6" w:rsidR="00E37A2B" w:rsidRPr="00311764" w:rsidRDefault="00E37A2B" w:rsidP="00311764">
            <w:pPr>
              <w:jc w:val="both"/>
              <w:rPr>
                <w:rFonts w:ascii="Arial" w:hAnsi="Arial" w:cs="Arial"/>
                <w:sz w:val="16"/>
                <w:szCs w:val="16"/>
              </w:rPr>
            </w:pPr>
            <w:r w:rsidRPr="00311764">
              <w:rPr>
                <w:rFonts w:ascii="Arial" w:hAnsi="Arial" w:cs="Arial"/>
                <w:sz w:val="16"/>
                <w:szCs w:val="16"/>
              </w:rPr>
              <w:t>Repavimentación de calles en la Región 1 en el municipio de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BA78523" w14:textId="4D6573D9" w:rsidR="00E37A2B" w:rsidRPr="00311764" w:rsidRDefault="00E37A2B"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7C34FB6" w14:textId="0B5502E7"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$3,711,110.01</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54AB4F1A" w14:textId="413FF241"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2,567,498.94</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B068BE9" w14:textId="049DF56D"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55323FF6" w14:textId="299BBC93"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$1,143,611.07</w:t>
            </w:r>
          </w:p>
        </w:tc>
      </w:tr>
      <w:tr w:rsidR="00E37A2B" w:rsidRPr="00082F53" w14:paraId="5AEC0ECD"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5CB4A45F" w14:textId="69E1D5C0" w:rsidR="00E37A2B" w:rsidRPr="00A90E09" w:rsidRDefault="00E37A2B" w:rsidP="00311764">
            <w:pPr>
              <w:jc w:val="center"/>
              <w:rPr>
                <w:rFonts w:ascii="Arial" w:hAnsi="Arial" w:cs="Arial"/>
                <w:sz w:val="16"/>
                <w:szCs w:val="16"/>
              </w:rPr>
            </w:pPr>
            <w:r w:rsidRPr="00A90E09">
              <w:rPr>
                <w:rFonts w:ascii="Arial" w:hAnsi="Arial" w:cs="Arial"/>
                <w:sz w:val="16"/>
                <w:szCs w:val="16"/>
              </w:rPr>
              <w:t>Resultado 25,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1912B37F" w14:textId="31205649" w:rsidR="00E37A2B" w:rsidRPr="00311764" w:rsidRDefault="00E37A2B" w:rsidP="00311764">
            <w:pPr>
              <w:jc w:val="both"/>
              <w:rPr>
                <w:rFonts w:ascii="Arial" w:hAnsi="Arial" w:cs="Arial"/>
                <w:sz w:val="16"/>
                <w:szCs w:val="16"/>
              </w:rPr>
            </w:pPr>
            <w:r w:rsidRPr="00311764">
              <w:rPr>
                <w:rFonts w:ascii="Arial" w:hAnsi="Arial" w:cs="Arial"/>
                <w:sz w:val="16"/>
                <w:szCs w:val="16"/>
              </w:rPr>
              <w:t>Construcción de guarniciones y banquetas en la Región 4 segunda etapa del municipio de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D7CC096" w14:textId="481A1D47" w:rsidR="00E37A2B" w:rsidRPr="00311764" w:rsidRDefault="00E37A2B"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9F37CB0" w14:textId="19608B59"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$2,658,243.53</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35F53633" w14:textId="5CB8DA0D"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2,608,243.53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B2D182C" w14:textId="3ADCF744" w:rsidR="00E37A2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2C051B10" w14:textId="5FC53329" w:rsidR="00E37A2B" w:rsidRPr="00311764" w:rsidRDefault="00E37A2B"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50,000.00</w:t>
            </w:r>
          </w:p>
        </w:tc>
      </w:tr>
      <w:tr w:rsidR="00A90E09" w:rsidRPr="00082F53" w14:paraId="3EB8ADD8" w14:textId="77777777" w:rsidTr="00A90E09">
        <w:trPr>
          <w:trHeight w:val="445"/>
          <w:jc w:val="center"/>
        </w:trPr>
        <w:tc>
          <w:tcPr>
            <w:tcW w:w="5000" w:type="pct"/>
            <w:gridSpan w:val="7"/>
            <w:tcBorders>
              <w:top w:val="single" w:sz="4" w:space="0" w:color="auto"/>
              <w:bottom w:val="single" w:sz="4" w:space="0" w:color="auto"/>
            </w:tcBorders>
            <w:vAlign w:val="center"/>
          </w:tcPr>
          <w:p w14:paraId="7FB786BB" w14:textId="732D5094" w:rsidR="00A90E09" w:rsidRPr="00B65BF2" w:rsidRDefault="00A64100" w:rsidP="00311764">
            <w:pPr>
              <w:jc w:val="center"/>
              <w:rPr>
                <w:rFonts w:ascii="Arial" w:hAnsi="Arial" w:cs="Arial"/>
                <w:b/>
                <w:sz w:val="16"/>
                <w:szCs w:val="16"/>
                <w:lang w:val="es-ES" w:eastAsia="es-ES"/>
              </w:rPr>
            </w:pPr>
            <w:r w:rsidRPr="00B65BF2">
              <w:rPr>
                <w:rFonts w:ascii="Arial" w:hAnsi="Arial" w:cs="Arial"/>
                <w:b/>
                <w:bCs/>
                <w:sz w:val="16"/>
                <w:szCs w:val="18"/>
              </w:rPr>
              <w:t>FONDO PARA LA INFRAESTRUCTURA SOCIAL MUNICIPAL</w:t>
            </w:r>
          </w:p>
        </w:tc>
      </w:tr>
      <w:tr w:rsidR="00082F53" w:rsidRPr="00082F53" w14:paraId="1B016647" w14:textId="77777777" w:rsidTr="005E7F6F">
        <w:trPr>
          <w:trHeight w:val="445"/>
          <w:jc w:val="center"/>
        </w:trPr>
        <w:tc>
          <w:tcPr>
            <w:tcW w:w="657" w:type="pct"/>
            <w:vAlign w:val="center"/>
          </w:tcPr>
          <w:p w14:paraId="4281F51F" w14:textId="77D509D0" w:rsidR="004E683B" w:rsidRPr="00A90E09" w:rsidRDefault="004E683B" w:rsidP="00311764">
            <w:pPr>
              <w:jc w:val="center"/>
              <w:rPr>
                <w:rFonts w:ascii="Arial" w:hAnsi="Arial" w:cs="Arial"/>
                <w:sz w:val="16"/>
                <w:szCs w:val="16"/>
              </w:rPr>
            </w:pPr>
            <w:r w:rsidRPr="00A90E09">
              <w:rPr>
                <w:rFonts w:ascii="Arial" w:hAnsi="Arial" w:cs="Arial"/>
                <w:sz w:val="16"/>
                <w:szCs w:val="16"/>
              </w:rPr>
              <w:t>Resultado 37, Observación 1</w:t>
            </w:r>
          </w:p>
        </w:tc>
        <w:tc>
          <w:tcPr>
            <w:tcW w:w="805" w:type="pct"/>
            <w:tcBorders>
              <w:top w:val="single" w:sz="4" w:space="0" w:color="auto"/>
              <w:bottom w:val="single" w:sz="4" w:space="0" w:color="auto"/>
            </w:tcBorders>
            <w:vAlign w:val="center"/>
          </w:tcPr>
          <w:p w14:paraId="0EA57F0E" w14:textId="7955C232" w:rsidR="004E683B" w:rsidRPr="00311764" w:rsidRDefault="004E683B" w:rsidP="00311764">
            <w:pPr>
              <w:jc w:val="both"/>
              <w:rPr>
                <w:rFonts w:ascii="Arial" w:hAnsi="Arial" w:cs="Arial"/>
                <w:sz w:val="16"/>
                <w:szCs w:val="16"/>
              </w:rPr>
            </w:pPr>
            <w:r w:rsidRPr="00311764">
              <w:rPr>
                <w:rFonts w:ascii="Arial" w:hAnsi="Arial" w:cs="Arial"/>
                <w:sz w:val="16"/>
                <w:szCs w:val="16"/>
              </w:rPr>
              <w:t>MT-2309004.-Construcción de pozos de absorción en diversos puntos del municipio de Tulum.</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E07F8ED" w14:textId="6D99C729" w:rsidR="004E683B" w:rsidRPr="00311764" w:rsidRDefault="004E683B"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vAlign w:val="center"/>
          </w:tcPr>
          <w:p w14:paraId="37AA9BEB" w14:textId="56F54FE8" w:rsidR="004E683B" w:rsidRPr="00311764" w:rsidRDefault="004E683B" w:rsidP="00311764">
            <w:pPr>
              <w:jc w:val="right"/>
              <w:rPr>
                <w:rFonts w:ascii="Arial" w:hAnsi="Arial" w:cs="Arial"/>
                <w:sz w:val="16"/>
                <w:szCs w:val="16"/>
                <w:lang w:val="es-ES" w:eastAsia="es-ES"/>
              </w:rPr>
            </w:pPr>
            <w:r w:rsidRPr="00311764">
              <w:rPr>
                <w:rFonts w:ascii="Arial" w:hAnsi="Arial" w:cs="Arial"/>
                <w:sz w:val="16"/>
                <w:szCs w:val="16"/>
                <w:lang w:val="es-ES" w:eastAsia="es-ES"/>
              </w:rPr>
              <w:t>$</w:t>
            </w:r>
            <w:r w:rsidR="00A64100">
              <w:rPr>
                <w:rFonts w:ascii="Arial" w:hAnsi="Arial" w:cs="Arial"/>
                <w:sz w:val="16"/>
                <w:szCs w:val="16"/>
                <w:lang w:val="es-ES" w:eastAsia="es-ES"/>
              </w:rPr>
              <w:t xml:space="preserve">   </w:t>
            </w:r>
            <w:r w:rsidRPr="00311764">
              <w:rPr>
                <w:rFonts w:ascii="Arial" w:hAnsi="Arial" w:cs="Arial"/>
                <w:sz w:val="16"/>
                <w:szCs w:val="16"/>
                <w:lang w:val="es-ES" w:eastAsia="es-ES"/>
              </w:rPr>
              <w:t>674,972.61</w:t>
            </w:r>
          </w:p>
        </w:tc>
        <w:tc>
          <w:tcPr>
            <w:tcW w:w="732" w:type="pct"/>
            <w:tcBorders>
              <w:top w:val="single" w:sz="4" w:space="0" w:color="auto"/>
              <w:left w:val="single" w:sz="4" w:space="0" w:color="auto"/>
              <w:bottom w:val="single" w:sz="4" w:space="0" w:color="auto"/>
              <w:right w:val="single" w:sz="4" w:space="0" w:color="auto"/>
            </w:tcBorders>
            <w:vAlign w:val="center"/>
          </w:tcPr>
          <w:p w14:paraId="12E588D2" w14:textId="4ED0C0A3" w:rsidR="004E683B" w:rsidRPr="00311764" w:rsidRDefault="00E37A2B" w:rsidP="00311764">
            <w:pPr>
              <w:jc w:val="right"/>
              <w:rPr>
                <w:rFonts w:ascii="Arial" w:hAnsi="Arial" w:cs="Arial"/>
                <w:sz w:val="16"/>
                <w:szCs w:val="16"/>
                <w:lang w:val="es-ES" w:eastAsia="es-ES"/>
              </w:rPr>
            </w:pPr>
            <w:r w:rsidRPr="00311764">
              <w:rPr>
                <w:rFonts w:ascii="Arial" w:hAnsi="Arial" w:cs="Arial"/>
                <w:sz w:val="16"/>
                <w:szCs w:val="16"/>
                <w:lang w:val="es-ES" w:eastAsia="es-ES"/>
              </w:rPr>
              <w:t>$0.00</w:t>
            </w:r>
          </w:p>
        </w:tc>
        <w:tc>
          <w:tcPr>
            <w:tcW w:w="586" w:type="pct"/>
            <w:tcBorders>
              <w:top w:val="single" w:sz="4" w:space="0" w:color="auto"/>
              <w:left w:val="single" w:sz="4" w:space="0" w:color="auto"/>
              <w:bottom w:val="single" w:sz="4" w:space="0" w:color="auto"/>
              <w:right w:val="single" w:sz="4" w:space="0" w:color="auto"/>
            </w:tcBorders>
            <w:vAlign w:val="center"/>
          </w:tcPr>
          <w:p w14:paraId="0ABEA959" w14:textId="74104FA2" w:rsidR="004E683B"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vAlign w:val="center"/>
          </w:tcPr>
          <w:p w14:paraId="4F7372A1" w14:textId="68E42BAC" w:rsidR="004E683B" w:rsidRPr="00311764" w:rsidRDefault="004E683B" w:rsidP="00311764">
            <w:pPr>
              <w:jc w:val="right"/>
              <w:rPr>
                <w:rFonts w:ascii="Arial" w:hAnsi="Arial" w:cs="Arial"/>
                <w:sz w:val="16"/>
                <w:szCs w:val="16"/>
                <w:lang w:val="es-ES" w:eastAsia="es-ES"/>
              </w:rPr>
            </w:pPr>
            <w:r w:rsidRPr="00311764">
              <w:rPr>
                <w:rFonts w:ascii="Arial" w:hAnsi="Arial" w:cs="Arial"/>
                <w:sz w:val="16"/>
                <w:szCs w:val="16"/>
                <w:lang w:val="es-ES" w:eastAsia="es-ES"/>
              </w:rPr>
              <w:t>$</w:t>
            </w:r>
            <w:r w:rsidR="00A64100">
              <w:rPr>
                <w:rFonts w:ascii="Arial" w:hAnsi="Arial" w:cs="Arial"/>
                <w:sz w:val="16"/>
                <w:szCs w:val="16"/>
                <w:lang w:val="es-ES" w:eastAsia="es-ES"/>
              </w:rPr>
              <w:t xml:space="preserve">    </w:t>
            </w:r>
            <w:r w:rsidRPr="00311764">
              <w:rPr>
                <w:rFonts w:ascii="Arial" w:hAnsi="Arial" w:cs="Arial"/>
                <w:sz w:val="16"/>
                <w:szCs w:val="16"/>
                <w:lang w:val="es-ES" w:eastAsia="es-ES"/>
              </w:rPr>
              <w:t>674,972.61</w:t>
            </w:r>
          </w:p>
        </w:tc>
      </w:tr>
      <w:tr w:rsidR="00082F53" w:rsidRPr="00082F53" w14:paraId="12A2B961" w14:textId="77777777" w:rsidTr="005E7F6F">
        <w:trPr>
          <w:trHeight w:val="445"/>
          <w:jc w:val="center"/>
        </w:trPr>
        <w:tc>
          <w:tcPr>
            <w:tcW w:w="657" w:type="pct"/>
            <w:tcBorders>
              <w:top w:val="single" w:sz="4" w:space="0" w:color="auto"/>
              <w:bottom w:val="single" w:sz="4" w:space="0" w:color="auto"/>
              <w:right w:val="single" w:sz="4" w:space="0" w:color="auto"/>
            </w:tcBorders>
            <w:vAlign w:val="center"/>
          </w:tcPr>
          <w:p w14:paraId="7BCF5817" w14:textId="785F2056" w:rsidR="00082F53" w:rsidRPr="00A90E09" w:rsidRDefault="00082F53" w:rsidP="00311764">
            <w:pPr>
              <w:jc w:val="center"/>
              <w:rPr>
                <w:rFonts w:ascii="Arial" w:hAnsi="Arial" w:cs="Arial"/>
                <w:sz w:val="16"/>
                <w:szCs w:val="16"/>
              </w:rPr>
            </w:pPr>
            <w:r w:rsidRPr="00A90E09">
              <w:rPr>
                <w:rFonts w:ascii="Arial" w:hAnsi="Arial" w:cs="Arial"/>
                <w:sz w:val="16"/>
                <w:szCs w:val="16"/>
              </w:rPr>
              <w:t>Resultado 38, Observación 1</w:t>
            </w:r>
          </w:p>
        </w:tc>
        <w:tc>
          <w:tcPr>
            <w:tcW w:w="805" w:type="pct"/>
            <w:tcBorders>
              <w:top w:val="single" w:sz="4" w:space="0" w:color="auto"/>
              <w:left w:val="single" w:sz="4" w:space="0" w:color="auto"/>
              <w:bottom w:val="single" w:sz="4" w:space="0" w:color="auto"/>
              <w:right w:val="single" w:sz="4" w:space="0" w:color="auto"/>
            </w:tcBorders>
            <w:vAlign w:val="center"/>
          </w:tcPr>
          <w:p w14:paraId="5C737592" w14:textId="731DB69A" w:rsidR="00082F53" w:rsidRPr="00311764" w:rsidRDefault="00082F53" w:rsidP="00311764">
            <w:pPr>
              <w:jc w:val="both"/>
              <w:rPr>
                <w:rFonts w:ascii="Arial" w:hAnsi="Arial" w:cs="Arial"/>
                <w:sz w:val="16"/>
                <w:szCs w:val="16"/>
              </w:rPr>
            </w:pPr>
            <w:r w:rsidRPr="00311764">
              <w:rPr>
                <w:rFonts w:ascii="Arial" w:hAnsi="Arial" w:cs="Arial"/>
                <w:sz w:val="16"/>
                <w:szCs w:val="16"/>
              </w:rPr>
              <w:t>MT-2309009.- Construcción de cuartos dormitorios en comunidades rurales ruta 1 (San Juan de Dios, San Pedro, Chanchen primero, Sacabmucuy).</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54724EC2" w14:textId="3F7A56C5" w:rsidR="00082F53" w:rsidRPr="00311764" w:rsidRDefault="00082F53" w:rsidP="00311764">
            <w:pPr>
              <w:jc w:val="center"/>
              <w:rPr>
                <w:rFonts w:ascii="Arial" w:hAnsi="Arial" w:cs="Arial"/>
                <w:sz w:val="16"/>
                <w:szCs w:val="16"/>
              </w:rPr>
            </w:pPr>
            <w:r w:rsidRPr="00311764">
              <w:rPr>
                <w:rFonts w:ascii="Arial" w:hAnsi="Arial" w:cs="Arial"/>
                <w:sz w:val="16"/>
                <w:szCs w:val="16"/>
              </w:rPr>
              <w:t>Documentación Faltante o Improcedente de la Comprobación y Justificación del Gasto</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97CEB6E" w14:textId="7F5242AC" w:rsidR="00082F53" w:rsidRPr="00311764" w:rsidRDefault="00082F53" w:rsidP="00311764">
            <w:pPr>
              <w:jc w:val="right"/>
              <w:rPr>
                <w:rFonts w:ascii="Arial" w:hAnsi="Arial" w:cs="Arial"/>
                <w:sz w:val="16"/>
                <w:szCs w:val="16"/>
                <w:lang w:val="es-ES" w:eastAsia="es-ES"/>
              </w:rPr>
            </w:pPr>
            <w:r w:rsidRPr="00311764">
              <w:rPr>
                <w:rFonts w:ascii="Arial" w:hAnsi="Arial" w:cs="Arial"/>
                <w:bCs/>
                <w:color w:val="000000"/>
                <w:sz w:val="16"/>
                <w:szCs w:val="16"/>
              </w:rPr>
              <w:t>$2,900,502.78</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404457D2" w14:textId="2395FB96" w:rsidR="00082F53" w:rsidRPr="00311764" w:rsidRDefault="00082F53"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2,419,969.88</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18E9E9FC" w14:textId="5203F9EF" w:rsidR="00082F53" w:rsidRPr="00311764" w:rsidRDefault="00E37A2B" w:rsidP="00311764">
            <w:pPr>
              <w:jc w:val="right"/>
              <w:rPr>
                <w:rFonts w:ascii="Arial" w:hAnsi="Arial" w:cs="Arial"/>
                <w:sz w:val="16"/>
                <w:szCs w:val="16"/>
                <w:lang w:val="es-ES" w:eastAsia="es-ES"/>
              </w:rPr>
            </w:pPr>
            <w:r w:rsidRPr="00311764">
              <w:rPr>
                <w:rFonts w:ascii="Arial" w:hAnsi="Arial" w:cs="Arial"/>
                <w:bCs/>
                <w:color w:val="000000"/>
                <w:sz w:val="16"/>
                <w:szCs w:val="16"/>
              </w:rPr>
              <w:t>$0.00</w:t>
            </w:r>
          </w:p>
        </w:tc>
        <w:tc>
          <w:tcPr>
            <w:tcW w:w="755" w:type="pct"/>
            <w:tcBorders>
              <w:top w:val="single" w:sz="4" w:space="0" w:color="auto"/>
              <w:left w:val="single" w:sz="4" w:space="0" w:color="auto"/>
              <w:bottom w:val="single" w:sz="4" w:space="0" w:color="auto"/>
            </w:tcBorders>
            <w:vAlign w:val="center"/>
          </w:tcPr>
          <w:p w14:paraId="60C22217" w14:textId="13395AC9" w:rsidR="00082F53" w:rsidRPr="00311764" w:rsidRDefault="00082F53" w:rsidP="00311764">
            <w:pPr>
              <w:jc w:val="right"/>
              <w:rPr>
                <w:rFonts w:ascii="Arial" w:hAnsi="Arial" w:cs="Arial"/>
                <w:sz w:val="16"/>
                <w:szCs w:val="16"/>
                <w:lang w:val="es-ES" w:eastAsia="es-ES"/>
              </w:rPr>
            </w:pPr>
            <w:r w:rsidRPr="00311764">
              <w:rPr>
                <w:rFonts w:ascii="Arial" w:hAnsi="Arial" w:cs="Arial"/>
                <w:color w:val="000000"/>
                <w:sz w:val="16"/>
                <w:szCs w:val="16"/>
              </w:rPr>
              <w:t>$</w:t>
            </w:r>
            <w:r w:rsidR="00A64100">
              <w:rPr>
                <w:rFonts w:ascii="Arial" w:hAnsi="Arial" w:cs="Arial"/>
                <w:color w:val="000000"/>
                <w:sz w:val="16"/>
                <w:szCs w:val="16"/>
              </w:rPr>
              <w:t xml:space="preserve">    </w:t>
            </w:r>
            <w:r w:rsidRPr="00311764">
              <w:rPr>
                <w:rFonts w:ascii="Arial" w:hAnsi="Arial" w:cs="Arial"/>
                <w:color w:val="000000"/>
                <w:sz w:val="16"/>
                <w:szCs w:val="16"/>
              </w:rPr>
              <w:t>480,532.90</w:t>
            </w:r>
          </w:p>
        </w:tc>
      </w:tr>
      <w:tr w:rsidR="00E37A2B" w:rsidRPr="00082F53" w14:paraId="17DF2521" w14:textId="77777777" w:rsidTr="005E7F6F">
        <w:trPr>
          <w:trHeight w:val="445"/>
          <w:jc w:val="center"/>
        </w:trPr>
        <w:tc>
          <w:tcPr>
            <w:tcW w:w="2268" w:type="pct"/>
            <w:gridSpan w:val="3"/>
            <w:tcBorders>
              <w:top w:val="single" w:sz="4" w:space="0" w:color="auto"/>
              <w:bottom w:val="single" w:sz="4" w:space="0" w:color="auto"/>
              <w:right w:val="single" w:sz="4" w:space="0" w:color="auto"/>
            </w:tcBorders>
            <w:vAlign w:val="center"/>
          </w:tcPr>
          <w:p w14:paraId="7E9B73C1" w14:textId="779B7C65" w:rsidR="00E37A2B" w:rsidRPr="0024083F" w:rsidRDefault="00E37A2B" w:rsidP="00E37A2B">
            <w:pPr>
              <w:spacing w:line="276" w:lineRule="auto"/>
              <w:jc w:val="right"/>
              <w:rPr>
                <w:rFonts w:ascii="Arial" w:hAnsi="Arial" w:cs="Arial"/>
                <w:b/>
                <w:sz w:val="15"/>
                <w:szCs w:val="15"/>
              </w:rPr>
            </w:pPr>
            <w:r w:rsidRPr="0024083F">
              <w:rPr>
                <w:rFonts w:ascii="Arial" w:hAnsi="Arial" w:cs="Arial"/>
                <w:b/>
                <w:sz w:val="15"/>
                <w:szCs w:val="15"/>
              </w:rPr>
              <w:t>Total</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CB4B21E" w14:textId="77CC5CA0" w:rsidR="00E37A2B" w:rsidRPr="0024083F" w:rsidRDefault="005E7F6F" w:rsidP="0024083F">
            <w:pPr>
              <w:spacing w:line="276" w:lineRule="auto"/>
              <w:rPr>
                <w:rFonts w:ascii="Arial" w:hAnsi="Arial" w:cs="Arial"/>
                <w:b/>
                <w:bCs/>
                <w:color w:val="000000"/>
                <w:sz w:val="15"/>
                <w:szCs w:val="15"/>
              </w:rPr>
            </w:pPr>
            <w:r w:rsidRPr="0024083F">
              <w:rPr>
                <w:rFonts w:ascii="Arial" w:hAnsi="Arial" w:cs="Arial"/>
                <w:b/>
                <w:bCs/>
                <w:sz w:val="15"/>
                <w:szCs w:val="15"/>
              </w:rPr>
              <w:t>$58,422,320.50</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2B21FE3E" w14:textId="25D962F2" w:rsidR="00E37A2B" w:rsidRPr="0024083F" w:rsidRDefault="005E7F6F" w:rsidP="00082F53">
            <w:pPr>
              <w:spacing w:line="276" w:lineRule="auto"/>
              <w:jc w:val="right"/>
              <w:rPr>
                <w:rFonts w:ascii="Arial" w:hAnsi="Arial" w:cs="Arial"/>
                <w:b/>
                <w:color w:val="000000"/>
                <w:sz w:val="15"/>
                <w:szCs w:val="15"/>
              </w:rPr>
            </w:pPr>
            <w:r w:rsidRPr="0024083F">
              <w:rPr>
                <w:rFonts w:ascii="Arial" w:hAnsi="Arial" w:cs="Arial"/>
                <w:b/>
                <w:color w:val="000000"/>
                <w:sz w:val="15"/>
                <w:szCs w:val="15"/>
              </w:rPr>
              <w:t>$ 24,499,232.62</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52236617" w14:textId="351D8E5C" w:rsidR="00E37A2B" w:rsidRPr="0024083F" w:rsidRDefault="005E7F6F" w:rsidP="00082F53">
            <w:pPr>
              <w:spacing w:line="276" w:lineRule="auto"/>
              <w:jc w:val="right"/>
              <w:rPr>
                <w:rFonts w:ascii="Arial" w:hAnsi="Arial" w:cs="Arial"/>
                <w:b/>
                <w:bCs/>
                <w:color w:val="000000"/>
                <w:sz w:val="15"/>
                <w:szCs w:val="15"/>
              </w:rPr>
            </w:pPr>
            <w:r w:rsidRPr="0024083F">
              <w:rPr>
                <w:rFonts w:ascii="Arial" w:hAnsi="Arial" w:cs="Arial"/>
                <w:b/>
                <w:bCs/>
                <w:color w:val="000000"/>
                <w:sz w:val="15"/>
                <w:szCs w:val="15"/>
              </w:rPr>
              <w:t>$ 0.00</w:t>
            </w:r>
          </w:p>
        </w:tc>
        <w:tc>
          <w:tcPr>
            <w:tcW w:w="755" w:type="pct"/>
            <w:tcBorders>
              <w:top w:val="single" w:sz="4" w:space="0" w:color="auto"/>
              <w:left w:val="single" w:sz="4" w:space="0" w:color="auto"/>
              <w:bottom w:val="single" w:sz="4" w:space="0" w:color="auto"/>
            </w:tcBorders>
            <w:vAlign w:val="center"/>
          </w:tcPr>
          <w:p w14:paraId="33106AD4" w14:textId="5EA7BC87" w:rsidR="00E37A2B" w:rsidRPr="0024083F" w:rsidRDefault="005E7F6F" w:rsidP="005E7F6F">
            <w:pPr>
              <w:spacing w:line="276" w:lineRule="auto"/>
              <w:rPr>
                <w:rFonts w:ascii="Arial" w:hAnsi="Arial" w:cs="Arial"/>
                <w:b/>
                <w:color w:val="000000"/>
                <w:sz w:val="15"/>
                <w:szCs w:val="15"/>
              </w:rPr>
            </w:pPr>
            <w:r w:rsidRPr="0024083F">
              <w:rPr>
                <w:rFonts w:ascii="Arial" w:hAnsi="Arial" w:cs="Arial"/>
                <w:b/>
                <w:color w:val="000000"/>
                <w:sz w:val="15"/>
                <w:szCs w:val="15"/>
              </w:rPr>
              <w:t>$21,772,873.66</w:t>
            </w:r>
          </w:p>
        </w:tc>
      </w:tr>
    </w:tbl>
    <w:p w14:paraId="3AC078F6" w14:textId="77777777" w:rsidR="00D85AEF" w:rsidRPr="00D85AEF" w:rsidRDefault="00D85AEF" w:rsidP="00D85AEF">
      <w:pPr>
        <w:spacing w:line="360" w:lineRule="auto"/>
        <w:jc w:val="both"/>
        <w:rPr>
          <w:rFonts w:ascii="Arial" w:hAnsi="Arial" w:cs="Arial"/>
          <w:sz w:val="18"/>
          <w:szCs w:val="18"/>
        </w:rPr>
      </w:pPr>
      <w:r w:rsidRPr="00D85AEF">
        <w:rPr>
          <w:rFonts w:ascii="Arial" w:hAnsi="Arial" w:cs="Arial"/>
          <w:sz w:val="18"/>
          <w:szCs w:val="18"/>
        </w:rPr>
        <w:t>Fuente: De elaboración propia.</w:t>
      </w:r>
    </w:p>
    <w:p w14:paraId="52C12C22" w14:textId="3C0B5D08" w:rsidR="00AE5110" w:rsidRDefault="00AE5110" w:rsidP="00A64100">
      <w:pPr>
        <w:spacing w:after="240" w:line="360" w:lineRule="auto"/>
        <w:jc w:val="both"/>
        <w:rPr>
          <w:rFonts w:ascii="Arial" w:hAnsi="Arial" w:cs="Arial"/>
        </w:rPr>
      </w:pPr>
    </w:p>
    <w:p w14:paraId="1DAF3054" w14:textId="77777777" w:rsidR="00817A38" w:rsidRPr="001C156F" w:rsidRDefault="00817A38" w:rsidP="00A64100">
      <w:pPr>
        <w:pStyle w:val="Ttulo2"/>
        <w:numPr>
          <w:ilvl w:val="0"/>
          <w:numId w:val="7"/>
        </w:numPr>
        <w:spacing w:after="240" w:line="360" w:lineRule="auto"/>
        <w:jc w:val="both"/>
        <w:rPr>
          <w:rFonts w:ascii="Arial" w:hAnsi="Arial" w:cs="Arial"/>
          <w:b/>
          <w:color w:val="auto"/>
          <w:sz w:val="24"/>
          <w:szCs w:val="24"/>
        </w:rPr>
      </w:pPr>
      <w:bookmarkStart w:id="49" w:name="_Toc64203425"/>
      <w:r w:rsidRPr="001C156F">
        <w:rPr>
          <w:rFonts w:ascii="Arial" w:hAnsi="Arial" w:cs="Arial"/>
          <w:b/>
          <w:color w:val="auto"/>
          <w:sz w:val="24"/>
          <w:szCs w:val="24"/>
        </w:rPr>
        <w:t>Recomendaciones.</w:t>
      </w:r>
      <w:bookmarkEnd w:id="49"/>
    </w:p>
    <w:p w14:paraId="2DC9E22F" w14:textId="75700491" w:rsidR="00817A38" w:rsidRDefault="00213ECB" w:rsidP="00A64100">
      <w:pPr>
        <w:spacing w:after="240" w:line="360" w:lineRule="auto"/>
        <w:jc w:val="both"/>
        <w:rPr>
          <w:rFonts w:ascii="Arial" w:hAnsi="Arial" w:cs="Arial"/>
        </w:rPr>
      </w:pPr>
      <w:r w:rsidRPr="00735A23">
        <w:rPr>
          <w:rFonts w:ascii="Arial" w:hAnsi="Arial" w:cs="Arial"/>
        </w:rPr>
        <w:t xml:space="preserve">Se describen las recomendaciones realizadas al ente fiscalizable, de acuerdo </w:t>
      </w:r>
      <w:r w:rsidR="00DF043E" w:rsidRPr="00735A23">
        <w:rPr>
          <w:rFonts w:ascii="Arial" w:hAnsi="Arial" w:cs="Arial"/>
        </w:rPr>
        <w:t>a</w:t>
      </w:r>
      <w:r w:rsidRPr="00735A23">
        <w:rPr>
          <w:rFonts w:ascii="Arial" w:hAnsi="Arial" w:cs="Arial"/>
        </w:rPr>
        <w:t xml:space="preserve"> los hallazgos de observaciones con </w:t>
      </w:r>
      <w:r w:rsidR="00DF043E" w:rsidRPr="00735A23">
        <w:rPr>
          <w:rFonts w:ascii="Arial" w:hAnsi="Arial" w:cs="Arial"/>
        </w:rPr>
        <w:t xml:space="preserve">presunto </w:t>
      </w:r>
      <w:r w:rsidRPr="00735A23">
        <w:rPr>
          <w:rFonts w:ascii="Arial" w:hAnsi="Arial" w:cs="Arial"/>
        </w:rPr>
        <w:t>daño y de cumplimiento legal</w:t>
      </w:r>
      <w:r w:rsidR="00DF043E" w:rsidRPr="00735A23">
        <w:rPr>
          <w:rFonts w:ascii="Arial" w:hAnsi="Arial" w:cs="Arial"/>
        </w:rPr>
        <w:t>,</w:t>
      </w:r>
      <w:r w:rsidRPr="00735A23">
        <w:rPr>
          <w:rFonts w:ascii="Arial" w:hAnsi="Arial" w:cs="Arial"/>
        </w:rPr>
        <w:t xml:space="preserve"> detectad</w:t>
      </w:r>
      <w:r w:rsidR="00DF043E" w:rsidRPr="00735A23">
        <w:rPr>
          <w:rFonts w:ascii="Arial" w:hAnsi="Arial" w:cs="Arial"/>
        </w:rPr>
        <w:t>o</w:t>
      </w:r>
      <w:r w:rsidRPr="00735A23">
        <w:rPr>
          <w:rFonts w:ascii="Arial" w:hAnsi="Arial" w:cs="Arial"/>
        </w:rPr>
        <w:t>s en la auditoría</w:t>
      </w:r>
      <w:r w:rsidR="00DF043E" w:rsidRPr="00735A23">
        <w:rPr>
          <w:rFonts w:ascii="Arial" w:hAnsi="Arial" w:cs="Arial"/>
        </w:rPr>
        <w:t>.</w:t>
      </w:r>
    </w:p>
    <w:p w14:paraId="5B8E27CB" w14:textId="1AED3498" w:rsidR="00E442F1" w:rsidRDefault="00E442F1" w:rsidP="00A64100">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r w:rsidR="00CA7971">
        <w:rPr>
          <w:rFonts w:ascii="Arial" w:hAnsi="Arial" w:cs="Arial"/>
          <w:b/>
        </w:rPr>
        <w:t>H. Ayuntamiento del Municipio de Tulum</w:t>
      </w:r>
      <w:r>
        <w:rPr>
          <w:rFonts w:ascii="Arial" w:hAnsi="Arial" w:cs="Arial"/>
        </w:rPr>
        <w:t xml:space="preserve"> en el ámbito de su competencia, lo siguiente:</w:t>
      </w:r>
    </w:p>
    <w:p w14:paraId="7A079C6E" w14:textId="5D388605" w:rsidR="00E4618F" w:rsidRPr="00EE3194" w:rsidRDefault="00E4618F" w:rsidP="00A64100">
      <w:pPr>
        <w:pStyle w:val="Prrafodelista"/>
        <w:numPr>
          <w:ilvl w:val="0"/>
          <w:numId w:val="26"/>
        </w:numPr>
        <w:spacing w:after="240" w:line="360" w:lineRule="auto"/>
        <w:jc w:val="both"/>
        <w:rPr>
          <w:rFonts w:ascii="Arial" w:hAnsi="Arial" w:cs="Arial"/>
        </w:rPr>
      </w:pPr>
      <w:r w:rsidRPr="00EE3194">
        <w:rPr>
          <w:rFonts w:ascii="Arial" w:hAnsi="Arial" w:cs="Arial"/>
        </w:rPr>
        <w:t xml:space="preserve">Instruir a quien corresponda a fin de que se implementen las actividades de control necesarias para que en ejercicios posteriores se cumpla con lo dispuesto en las diversas leyes, decretos reglamentos y demás disposiciones aplicables en materia de contratación </w:t>
      </w:r>
      <w:r w:rsidR="00A64100">
        <w:rPr>
          <w:rFonts w:ascii="Arial" w:hAnsi="Arial" w:cs="Arial"/>
        </w:rPr>
        <w:t xml:space="preserve">de </w:t>
      </w:r>
      <w:r w:rsidRPr="00EE3194">
        <w:rPr>
          <w:rFonts w:ascii="Arial" w:hAnsi="Arial" w:cs="Arial"/>
        </w:rPr>
        <w:t>obra pública y servicios relacionados con las mismas.</w:t>
      </w:r>
    </w:p>
    <w:p w14:paraId="11090EB1" w14:textId="4FBC95E4" w:rsidR="00E4618F" w:rsidRPr="00877E96" w:rsidRDefault="00A64100" w:rsidP="00A64100">
      <w:pPr>
        <w:pStyle w:val="Prrafodelista"/>
        <w:numPr>
          <w:ilvl w:val="0"/>
          <w:numId w:val="26"/>
        </w:numPr>
        <w:spacing w:after="240" w:line="360" w:lineRule="auto"/>
        <w:jc w:val="both"/>
        <w:rPr>
          <w:rFonts w:ascii="Arial" w:hAnsi="Arial" w:cs="Arial"/>
        </w:rPr>
      </w:pPr>
      <w:r>
        <w:rPr>
          <w:rFonts w:ascii="Arial" w:hAnsi="Arial" w:cs="Arial"/>
        </w:rPr>
        <w:t>Verificar</w:t>
      </w:r>
      <w:r w:rsidR="00E4618F" w:rsidRPr="00877E96">
        <w:rPr>
          <w:rFonts w:ascii="Arial" w:hAnsi="Arial" w:cs="Arial"/>
        </w:rPr>
        <w:t xml:space="preserve"> y revis</w:t>
      </w:r>
      <w:r>
        <w:rPr>
          <w:rFonts w:ascii="Arial" w:hAnsi="Arial" w:cs="Arial"/>
        </w:rPr>
        <w:t>ar</w:t>
      </w:r>
      <w:r w:rsidR="00E4618F" w:rsidRPr="00877E96">
        <w:rPr>
          <w:rFonts w:ascii="Arial" w:hAnsi="Arial" w:cs="Arial"/>
        </w:rPr>
        <w:t xml:space="preserve"> la documentación correspondiente a la integración de los expedientes técnicos unitarios, para evitar observaciones por documentos faltantes   conforme a lo establecido en la Ley de </w:t>
      </w:r>
      <w:r w:rsidR="009063A7">
        <w:rPr>
          <w:rFonts w:ascii="Arial" w:hAnsi="Arial" w:cs="Arial"/>
        </w:rPr>
        <w:t>Obras Públicas y Servicios Relacionados</w:t>
      </w:r>
      <w:r w:rsidR="00E4618F" w:rsidRPr="00877E96">
        <w:rPr>
          <w:rFonts w:ascii="Arial" w:hAnsi="Arial" w:cs="Arial"/>
        </w:rPr>
        <w:t xml:space="preserve"> con las Mismas del Estado de Quintana Roo y su Reglamento.</w:t>
      </w:r>
    </w:p>
    <w:p w14:paraId="238550FA" w14:textId="50D2A52F" w:rsidR="00E4618F" w:rsidRPr="00877E96" w:rsidRDefault="00E4618F" w:rsidP="00A64100">
      <w:pPr>
        <w:pStyle w:val="Prrafodelista"/>
        <w:numPr>
          <w:ilvl w:val="0"/>
          <w:numId w:val="26"/>
        </w:numPr>
        <w:spacing w:after="240" w:line="360" w:lineRule="auto"/>
        <w:jc w:val="both"/>
        <w:rPr>
          <w:rFonts w:ascii="Arial" w:hAnsi="Arial" w:cs="Arial"/>
        </w:rPr>
      </w:pPr>
      <w:r w:rsidRPr="00877E96">
        <w:rPr>
          <w:rFonts w:ascii="Arial" w:hAnsi="Arial" w:cs="Arial"/>
        </w:rPr>
        <w:t>Elabor</w:t>
      </w:r>
      <w:r w:rsidR="00A64100">
        <w:rPr>
          <w:rFonts w:ascii="Arial" w:hAnsi="Arial" w:cs="Arial"/>
        </w:rPr>
        <w:t>ar</w:t>
      </w:r>
      <w:r w:rsidRPr="00877E96">
        <w:rPr>
          <w:rFonts w:ascii="Arial" w:hAnsi="Arial" w:cs="Arial"/>
        </w:rPr>
        <w:t xml:space="preserve"> e inclu</w:t>
      </w:r>
      <w:r w:rsidR="00A64100">
        <w:rPr>
          <w:rFonts w:ascii="Arial" w:hAnsi="Arial" w:cs="Arial"/>
        </w:rPr>
        <w:t>ir</w:t>
      </w:r>
      <w:r w:rsidRPr="00877E96">
        <w:rPr>
          <w:rFonts w:ascii="Arial" w:hAnsi="Arial" w:cs="Arial"/>
        </w:rPr>
        <w:t xml:space="preserve"> toda la información en el expediente de obra pública que cumplan con lo dispuesto en las diversas leyes, decretos</w:t>
      </w:r>
      <w:r w:rsidR="0093726B">
        <w:rPr>
          <w:rFonts w:ascii="Arial" w:hAnsi="Arial" w:cs="Arial"/>
        </w:rPr>
        <w:t>,</w:t>
      </w:r>
      <w:r w:rsidRPr="00877E96">
        <w:rPr>
          <w:rFonts w:ascii="Arial" w:hAnsi="Arial" w:cs="Arial"/>
        </w:rPr>
        <w:t xml:space="preserve"> reglamentos y demás disposiciones aplicables en materia de contratación </w:t>
      </w:r>
      <w:r w:rsidR="0002760F">
        <w:rPr>
          <w:rFonts w:ascii="Arial" w:hAnsi="Arial" w:cs="Arial"/>
        </w:rPr>
        <w:t xml:space="preserve">de </w:t>
      </w:r>
      <w:r w:rsidRPr="00877E96">
        <w:rPr>
          <w:rFonts w:ascii="Arial" w:hAnsi="Arial" w:cs="Arial"/>
        </w:rPr>
        <w:t>obra pública y servicios relacionados con las mismas, para evitar observaciones por documentos irregulares.</w:t>
      </w:r>
    </w:p>
    <w:p w14:paraId="4C8054E5" w14:textId="5C72CE69" w:rsidR="00E4618F" w:rsidRDefault="00E4618F" w:rsidP="00A64100">
      <w:pPr>
        <w:pStyle w:val="Prrafodelista"/>
        <w:numPr>
          <w:ilvl w:val="0"/>
          <w:numId w:val="26"/>
        </w:numPr>
        <w:spacing w:after="240" w:line="360" w:lineRule="auto"/>
        <w:jc w:val="both"/>
        <w:rPr>
          <w:rFonts w:ascii="Arial" w:hAnsi="Arial" w:cs="Arial"/>
        </w:rPr>
      </w:pPr>
      <w:r w:rsidRPr="00877E96">
        <w:rPr>
          <w:rFonts w:ascii="Arial" w:hAnsi="Arial" w:cs="Arial"/>
        </w:rPr>
        <w:t>Verificar que en los expedientes unitarios de las obras se integren los recibos electrónicos de pago cuando se realicen en parcialidades los pagos.</w:t>
      </w:r>
    </w:p>
    <w:p w14:paraId="3B6586A9" w14:textId="197C41E2" w:rsidR="00E4618F" w:rsidRDefault="0002760F" w:rsidP="00A64100">
      <w:pPr>
        <w:pStyle w:val="Prrafodelista"/>
        <w:numPr>
          <w:ilvl w:val="0"/>
          <w:numId w:val="26"/>
        </w:numPr>
        <w:spacing w:before="240" w:after="240" w:line="360" w:lineRule="auto"/>
        <w:jc w:val="both"/>
        <w:rPr>
          <w:rFonts w:ascii="Arial" w:hAnsi="Arial" w:cs="Arial"/>
        </w:rPr>
      </w:pPr>
      <w:r>
        <w:rPr>
          <w:rFonts w:ascii="Arial" w:hAnsi="Arial" w:cs="Arial"/>
        </w:rPr>
        <w:t>Revisar por parte de</w:t>
      </w:r>
      <w:r w:rsidR="00E4618F">
        <w:rPr>
          <w:rFonts w:ascii="Arial" w:hAnsi="Arial" w:cs="Arial"/>
        </w:rPr>
        <w:t xml:space="preserve"> la supervisión antes de firmar</w:t>
      </w:r>
      <w:r>
        <w:rPr>
          <w:rFonts w:ascii="Arial" w:hAnsi="Arial" w:cs="Arial"/>
        </w:rPr>
        <w:t>,</w:t>
      </w:r>
      <w:r w:rsidR="00E4618F">
        <w:rPr>
          <w:rFonts w:ascii="Arial" w:hAnsi="Arial" w:cs="Arial"/>
        </w:rPr>
        <w:t xml:space="preserve"> la información contenida en los documentos para evitar errores que puedan causar un daño al erario del </w:t>
      </w:r>
      <w:r w:rsidR="00596D72">
        <w:rPr>
          <w:rFonts w:ascii="Arial" w:hAnsi="Arial" w:cs="Arial"/>
        </w:rPr>
        <w:t xml:space="preserve">H. Ayuntamiento del </w:t>
      </w:r>
      <w:r>
        <w:rPr>
          <w:rFonts w:ascii="Arial" w:hAnsi="Arial" w:cs="Arial"/>
        </w:rPr>
        <w:t>M</w:t>
      </w:r>
      <w:r w:rsidR="00596D72">
        <w:rPr>
          <w:rFonts w:ascii="Arial" w:hAnsi="Arial" w:cs="Arial"/>
        </w:rPr>
        <w:t>unicipio de Tulum.</w:t>
      </w:r>
    </w:p>
    <w:p w14:paraId="53ED9C83" w14:textId="387C8F88" w:rsidR="00E24404" w:rsidRDefault="0011794D" w:rsidP="00A64100">
      <w:pPr>
        <w:pStyle w:val="Prrafodelista"/>
        <w:numPr>
          <w:ilvl w:val="0"/>
          <w:numId w:val="26"/>
        </w:numPr>
        <w:spacing w:before="240" w:after="240" w:line="360" w:lineRule="auto"/>
        <w:jc w:val="both"/>
        <w:rPr>
          <w:rFonts w:ascii="Arial" w:hAnsi="Arial" w:cs="Arial"/>
        </w:rPr>
      </w:pPr>
      <w:r>
        <w:rPr>
          <w:rFonts w:ascii="Arial" w:hAnsi="Arial" w:cs="Arial"/>
        </w:rPr>
        <w:t xml:space="preserve">Verificar que </w:t>
      </w:r>
      <w:r w:rsidRPr="00596D72">
        <w:rPr>
          <w:rFonts w:ascii="Arial" w:hAnsi="Arial" w:cs="Arial"/>
        </w:rPr>
        <w:t>integren</w:t>
      </w:r>
      <w:r w:rsidR="00596D72" w:rsidRPr="00596D72">
        <w:rPr>
          <w:rFonts w:ascii="Arial" w:hAnsi="Arial" w:cs="Arial"/>
        </w:rPr>
        <w:t xml:space="preserve"> el acta de autorización para su operación expedida por el jefe de la unidad de laboratorios de</w:t>
      </w:r>
      <w:r w:rsidR="0093726B">
        <w:rPr>
          <w:rFonts w:ascii="Arial" w:hAnsi="Arial" w:cs="Arial"/>
        </w:rPr>
        <w:t xml:space="preserve"> </w:t>
      </w:r>
      <w:r w:rsidR="00596D72" w:rsidRPr="00596D72">
        <w:rPr>
          <w:rFonts w:ascii="Arial" w:hAnsi="Arial" w:cs="Arial"/>
        </w:rPr>
        <w:t>l</w:t>
      </w:r>
      <w:r w:rsidR="0093726B">
        <w:rPr>
          <w:rFonts w:ascii="Arial" w:hAnsi="Arial" w:cs="Arial"/>
        </w:rPr>
        <w:t>a</w:t>
      </w:r>
      <w:r w:rsidR="00596D72" w:rsidRPr="00596D72">
        <w:rPr>
          <w:rFonts w:ascii="Arial" w:hAnsi="Arial" w:cs="Arial"/>
        </w:rPr>
        <w:t xml:space="preserve"> Secretaria de Comunicaciones y Transportes de Quintana Roo, según normativa para la infraestructura del transporte N CAL 2 05 001/05 apartado E. “calificación y aprobación del laboratorio”, inciso E.1.2. con fecha de 19 de diciembre de 2005.</w:t>
      </w:r>
    </w:p>
    <w:p w14:paraId="3A90923C" w14:textId="77777777" w:rsidR="00E24404" w:rsidRPr="00E24404" w:rsidRDefault="00E24404" w:rsidP="00A64100">
      <w:pPr>
        <w:pStyle w:val="Prrafodelista"/>
        <w:spacing w:before="240" w:after="240" w:line="360" w:lineRule="auto"/>
        <w:ind w:left="720"/>
        <w:jc w:val="both"/>
        <w:rPr>
          <w:rFonts w:ascii="Arial" w:hAnsi="Arial" w:cs="Arial"/>
        </w:rPr>
      </w:pPr>
    </w:p>
    <w:p w14:paraId="4B0C9AC0" w14:textId="77777777" w:rsidR="00E24404" w:rsidRPr="00796FCC" w:rsidRDefault="00E24404" w:rsidP="00A64100">
      <w:pPr>
        <w:pStyle w:val="Prrafodelista"/>
        <w:numPr>
          <w:ilvl w:val="0"/>
          <w:numId w:val="26"/>
        </w:numPr>
        <w:spacing w:after="240" w:line="360" w:lineRule="auto"/>
        <w:jc w:val="both"/>
        <w:rPr>
          <w:rFonts w:ascii="Arial" w:hAnsi="Arial" w:cs="Arial"/>
        </w:rPr>
      </w:pPr>
      <w:r w:rsidRPr="00796FCC">
        <w:rPr>
          <w:rFonts w:ascii="Arial" w:hAnsi="Arial" w:cs="Arial"/>
        </w:rPr>
        <w:t>Hacer uso de firma/recepción en todo documento con motivo de notificación, como son los oficios de designación de residente, oficio de terminación de obra por parte de la empresa contratista, oficio de notificación para la elaboración del finiquito.</w:t>
      </w:r>
    </w:p>
    <w:p w14:paraId="326E710C" w14:textId="4A629FA7" w:rsidR="00E24404" w:rsidRPr="00796FCC" w:rsidRDefault="00E24404" w:rsidP="00A64100">
      <w:pPr>
        <w:pStyle w:val="Prrafodelista"/>
        <w:numPr>
          <w:ilvl w:val="0"/>
          <w:numId w:val="26"/>
        </w:numPr>
        <w:spacing w:after="240" w:line="360" w:lineRule="auto"/>
        <w:jc w:val="both"/>
        <w:rPr>
          <w:rFonts w:ascii="Arial" w:hAnsi="Arial" w:cs="Arial"/>
        </w:rPr>
      </w:pPr>
      <w:r w:rsidRPr="00796FCC">
        <w:rPr>
          <w:rFonts w:ascii="Arial" w:hAnsi="Arial" w:cs="Arial"/>
        </w:rPr>
        <w:t xml:space="preserve">Verificar que la justificación de excepción a la Licitación Pública </w:t>
      </w:r>
      <w:r w:rsidR="00EE486E">
        <w:rPr>
          <w:rFonts w:ascii="Arial" w:hAnsi="Arial" w:cs="Arial"/>
        </w:rPr>
        <w:t>cumpla</w:t>
      </w:r>
      <w:r w:rsidRPr="00796FCC">
        <w:rPr>
          <w:rFonts w:ascii="Arial" w:hAnsi="Arial" w:cs="Arial"/>
        </w:rPr>
        <w:t xml:space="preserve"> con el artículo 38 de la Ley de </w:t>
      </w:r>
      <w:r w:rsidR="009063A7">
        <w:rPr>
          <w:rFonts w:ascii="Arial" w:hAnsi="Arial" w:cs="Arial"/>
        </w:rPr>
        <w:t>Obras Públicas y Servicios Relacionados</w:t>
      </w:r>
      <w:r w:rsidRPr="00796FCC">
        <w:rPr>
          <w:rFonts w:ascii="Arial" w:hAnsi="Arial" w:cs="Arial"/>
        </w:rPr>
        <w:t xml:space="preserve"> con las Mismas del Estado de Quintana Roo y 46 de su Reglamento</w:t>
      </w:r>
      <w:r w:rsidR="0093726B">
        <w:rPr>
          <w:rFonts w:ascii="Arial" w:hAnsi="Arial" w:cs="Arial"/>
        </w:rPr>
        <w:t>.</w:t>
      </w:r>
    </w:p>
    <w:p w14:paraId="21F0AD65" w14:textId="30C670AE" w:rsidR="00EE486E" w:rsidRPr="00796FCC" w:rsidRDefault="00EE486E" w:rsidP="00A64100">
      <w:pPr>
        <w:pStyle w:val="Prrafodelista"/>
        <w:numPr>
          <w:ilvl w:val="0"/>
          <w:numId w:val="26"/>
        </w:numPr>
        <w:spacing w:after="240" w:line="360" w:lineRule="auto"/>
        <w:jc w:val="both"/>
        <w:rPr>
          <w:rFonts w:ascii="Arial" w:hAnsi="Arial" w:cs="Arial"/>
        </w:rPr>
      </w:pPr>
      <w:r w:rsidRPr="00796FCC">
        <w:rPr>
          <w:rFonts w:ascii="Arial" w:hAnsi="Arial" w:cs="Arial"/>
        </w:rPr>
        <w:t xml:space="preserve">Verificar que </w:t>
      </w:r>
      <w:r>
        <w:rPr>
          <w:rFonts w:ascii="Arial" w:hAnsi="Arial" w:cs="Arial"/>
        </w:rPr>
        <w:t>el dictamen de la evaluación de las proposiciones</w:t>
      </w:r>
      <w:r w:rsidRPr="00796FCC">
        <w:rPr>
          <w:rFonts w:ascii="Arial" w:hAnsi="Arial" w:cs="Arial"/>
        </w:rPr>
        <w:t xml:space="preserve"> </w:t>
      </w:r>
      <w:r>
        <w:rPr>
          <w:rFonts w:ascii="Arial" w:hAnsi="Arial" w:cs="Arial"/>
        </w:rPr>
        <w:t>cumpla</w:t>
      </w:r>
      <w:r w:rsidRPr="00796FCC">
        <w:rPr>
          <w:rFonts w:ascii="Arial" w:hAnsi="Arial" w:cs="Arial"/>
        </w:rPr>
        <w:t xml:space="preserve"> con el artículo 3</w:t>
      </w:r>
      <w:r>
        <w:rPr>
          <w:rFonts w:ascii="Arial" w:hAnsi="Arial" w:cs="Arial"/>
        </w:rPr>
        <w:t>4</w:t>
      </w:r>
      <w:r w:rsidRPr="00796FCC">
        <w:rPr>
          <w:rFonts w:ascii="Arial" w:hAnsi="Arial" w:cs="Arial"/>
        </w:rPr>
        <w:t xml:space="preserve"> de la Ley de </w:t>
      </w:r>
      <w:r w:rsidR="009063A7">
        <w:rPr>
          <w:rFonts w:ascii="Arial" w:hAnsi="Arial" w:cs="Arial"/>
        </w:rPr>
        <w:t>Obras Públicas y Servicios Relacionados</w:t>
      </w:r>
      <w:r w:rsidRPr="00796FCC">
        <w:rPr>
          <w:rFonts w:ascii="Arial" w:hAnsi="Arial" w:cs="Arial"/>
        </w:rPr>
        <w:t xml:space="preserve"> con las Mismas del Estado de Quintana Roo y </w:t>
      </w:r>
      <w:r>
        <w:rPr>
          <w:rFonts w:ascii="Arial" w:hAnsi="Arial" w:cs="Arial"/>
        </w:rPr>
        <w:t>39</w:t>
      </w:r>
      <w:r w:rsidRPr="00796FCC">
        <w:rPr>
          <w:rFonts w:ascii="Arial" w:hAnsi="Arial" w:cs="Arial"/>
        </w:rPr>
        <w:t xml:space="preserve"> de su Reglamento</w:t>
      </w:r>
      <w:r w:rsidR="0093726B">
        <w:rPr>
          <w:rFonts w:ascii="Arial" w:hAnsi="Arial" w:cs="Arial"/>
        </w:rPr>
        <w:t>.</w:t>
      </w:r>
    </w:p>
    <w:p w14:paraId="723955B7" w14:textId="07FABC1B" w:rsidR="00EE486E" w:rsidRPr="00796FCC" w:rsidRDefault="00EE486E" w:rsidP="00A64100">
      <w:pPr>
        <w:pStyle w:val="Prrafodelista"/>
        <w:numPr>
          <w:ilvl w:val="0"/>
          <w:numId w:val="26"/>
        </w:numPr>
        <w:spacing w:after="240" w:line="360" w:lineRule="auto"/>
        <w:jc w:val="both"/>
        <w:rPr>
          <w:rFonts w:ascii="Arial" w:hAnsi="Arial" w:cs="Arial"/>
        </w:rPr>
      </w:pPr>
      <w:r w:rsidRPr="00796FCC">
        <w:rPr>
          <w:rFonts w:ascii="Arial" w:hAnsi="Arial" w:cs="Arial"/>
        </w:rPr>
        <w:t xml:space="preserve">Verificar que </w:t>
      </w:r>
      <w:r>
        <w:rPr>
          <w:rFonts w:ascii="Arial" w:hAnsi="Arial" w:cs="Arial"/>
        </w:rPr>
        <w:t>la difusión en la oficina de la convocante o en su página de internet</w:t>
      </w:r>
      <w:r w:rsidRPr="00796FCC">
        <w:rPr>
          <w:rFonts w:ascii="Arial" w:hAnsi="Arial" w:cs="Arial"/>
        </w:rPr>
        <w:t xml:space="preserve"> </w:t>
      </w:r>
      <w:r>
        <w:rPr>
          <w:rFonts w:ascii="Arial" w:hAnsi="Arial" w:cs="Arial"/>
        </w:rPr>
        <w:t>cumpla</w:t>
      </w:r>
      <w:r w:rsidRPr="00796FCC">
        <w:rPr>
          <w:rFonts w:ascii="Arial" w:hAnsi="Arial" w:cs="Arial"/>
        </w:rPr>
        <w:t xml:space="preserve"> con el artículo </w:t>
      </w:r>
      <w:r>
        <w:rPr>
          <w:rFonts w:ascii="Arial" w:hAnsi="Arial" w:cs="Arial"/>
        </w:rPr>
        <w:t>41 fracción V</w:t>
      </w:r>
      <w:r w:rsidRPr="00796FCC">
        <w:rPr>
          <w:rFonts w:ascii="Arial" w:hAnsi="Arial" w:cs="Arial"/>
        </w:rPr>
        <w:t xml:space="preserve"> de la Ley de </w:t>
      </w:r>
      <w:r w:rsidR="009063A7">
        <w:rPr>
          <w:rFonts w:ascii="Arial" w:hAnsi="Arial" w:cs="Arial"/>
        </w:rPr>
        <w:t>Obras Públicas y Servicios Relacionados</w:t>
      </w:r>
      <w:r w:rsidRPr="00796FCC">
        <w:rPr>
          <w:rFonts w:ascii="Arial" w:hAnsi="Arial" w:cs="Arial"/>
        </w:rPr>
        <w:t xml:space="preserve"> con las Mismas del Estado de Quintana Roo</w:t>
      </w:r>
      <w:r>
        <w:rPr>
          <w:rFonts w:ascii="Arial" w:hAnsi="Arial" w:cs="Arial"/>
        </w:rPr>
        <w:t xml:space="preserve"> y 50 de su Reglamento.</w:t>
      </w:r>
    </w:p>
    <w:p w14:paraId="14EF80B5" w14:textId="124D5464" w:rsidR="00E24404" w:rsidRDefault="00EE486E" w:rsidP="00A64100">
      <w:pPr>
        <w:pStyle w:val="Prrafodelista"/>
        <w:numPr>
          <w:ilvl w:val="0"/>
          <w:numId w:val="26"/>
        </w:numPr>
        <w:spacing w:before="240" w:after="240" w:line="360" w:lineRule="auto"/>
        <w:jc w:val="both"/>
        <w:rPr>
          <w:rFonts w:ascii="Arial" w:hAnsi="Arial" w:cs="Arial"/>
        </w:rPr>
      </w:pPr>
      <w:r>
        <w:rPr>
          <w:rFonts w:ascii="Arial" w:hAnsi="Arial" w:cs="Arial"/>
        </w:rPr>
        <w:t xml:space="preserve">Para el pago del anticipo en las obras verificar que se cumpla </w:t>
      </w:r>
      <w:r w:rsidR="00DD4BCE">
        <w:rPr>
          <w:rFonts w:ascii="Arial" w:hAnsi="Arial" w:cs="Arial"/>
        </w:rPr>
        <w:t xml:space="preserve">con el artículo 47 fracción I de la Ley de </w:t>
      </w:r>
      <w:r w:rsidR="009063A7">
        <w:rPr>
          <w:rFonts w:ascii="Arial" w:hAnsi="Arial" w:cs="Arial"/>
        </w:rPr>
        <w:t>Obras Públicas y Servicios Relacionados</w:t>
      </w:r>
      <w:r w:rsidR="00DD4BCE">
        <w:rPr>
          <w:rFonts w:ascii="Arial" w:hAnsi="Arial" w:cs="Arial"/>
        </w:rPr>
        <w:t xml:space="preserve"> con las Mismas del Estado de Quintana Roo.</w:t>
      </w:r>
    </w:p>
    <w:p w14:paraId="188F4537" w14:textId="05959A1E" w:rsidR="00DD4BCE" w:rsidRDefault="00DD4BCE" w:rsidP="00A64100">
      <w:pPr>
        <w:pStyle w:val="Prrafodelista"/>
        <w:numPr>
          <w:ilvl w:val="0"/>
          <w:numId w:val="26"/>
        </w:numPr>
        <w:spacing w:after="240" w:line="360" w:lineRule="auto"/>
        <w:jc w:val="both"/>
        <w:rPr>
          <w:rFonts w:ascii="Arial" w:hAnsi="Arial" w:cs="Arial"/>
        </w:rPr>
      </w:pPr>
      <w:r w:rsidRPr="00796FCC">
        <w:rPr>
          <w:rFonts w:ascii="Arial" w:hAnsi="Arial" w:cs="Arial"/>
        </w:rPr>
        <w:t>Utilizar los libros de bitácora y no desprender las hojas originales</w:t>
      </w:r>
      <w:r>
        <w:rPr>
          <w:rFonts w:ascii="Arial" w:hAnsi="Arial" w:cs="Arial"/>
        </w:rPr>
        <w:t>.</w:t>
      </w:r>
    </w:p>
    <w:p w14:paraId="574620A0" w14:textId="31C7C0E9" w:rsidR="00DD4BCE" w:rsidRDefault="00DD4BCE" w:rsidP="00A64100">
      <w:pPr>
        <w:pStyle w:val="Prrafodelista"/>
        <w:numPr>
          <w:ilvl w:val="0"/>
          <w:numId w:val="26"/>
        </w:numPr>
        <w:spacing w:after="240" w:line="360" w:lineRule="auto"/>
        <w:jc w:val="both"/>
        <w:rPr>
          <w:rFonts w:ascii="Arial" w:hAnsi="Arial" w:cs="Arial"/>
        </w:rPr>
      </w:pPr>
      <w:r>
        <w:rPr>
          <w:rFonts w:ascii="Arial" w:hAnsi="Arial" w:cs="Arial"/>
        </w:rPr>
        <w:t xml:space="preserve">Que todo lo relacionado al medio ambiente y materia de impacto ambiental para la ejecución de las obras que ejecute el municipio estén debidamente apegados a lo dispuesto en la </w:t>
      </w:r>
      <w:r w:rsidR="0093726B">
        <w:rPr>
          <w:rFonts w:ascii="Arial" w:hAnsi="Arial" w:cs="Arial"/>
        </w:rPr>
        <w:t>Ley del Equilibrio Ecológico y la Protección al Ambiente del Estado de Quintana Roo</w:t>
      </w:r>
      <w:r w:rsidRPr="00DD4BCE">
        <w:rPr>
          <w:rFonts w:ascii="Arial" w:hAnsi="Arial" w:cs="Arial"/>
        </w:rPr>
        <w:t xml:space="preserve"> y </w:t>
      </w:r>
      <w:r>
        <w:rPr>
          <w:rFonts w:ascii="Arial" w:hAnsi="Arial" w:cs="Arial"/>
        </w:rPr>
        <w:t>e</w:t>
      </w:r>
      <w:r w:rsidRPr="00DD4BCE">
        <w:rPr>
          <w:rFonts w:ascii="Arial" w:hAnsi="Arial" w:cs="Arial"/>
        </w:rPr>
        <w:t>l Reglamento de la Ley del Equilibrio Ecológico y la Protección al Ambiente del Estado de Quintana Roo, en materia de Impacto Ambiental</w:t>
      </w:r>
      <w:r>
        <w:rPr>
          <w:rFonts w:ascii="Arial" w:hAnsi="Arial" w:cs="Arial"/>
        </w:rPr>
        <w:t>.</w:t>
      </w:r>
    </w:p>
    <w:p w14:paraId="487BCAC3" w14:textId="77777777" w:rsidR="00DD4BCE" w:rsidRPr="00DD4BCE" w:rsidRDefault="00DD4BCE" w:rsidP="00A64100">
      <w:pPr>
        <w:pStyle w:val="Prrafodelista"/>
        <w:spacing w:after="240" w:line="360" w:lineRule="auto"/>
        <w:rPr>
          <w:rFonts w:ascii="Arial" w:hAnsi="Arial" w:cs="Arial"/>
        </w:rPr>
      </w:pPr>
    </w:p>
    <w:p w14:paraId="6F57ADA2" w14:textId="358E3610" w:rsidR="00DD4BCE" w:rsidRDefault="00DD4BCE" w:rsidP="00A64100">
      <w:pPr>
        <w:pStyle w:val="Prrafodelista"/>
        <w:numPr>
          <w:ilvl w:val="0"/>
          <w:numId w:val="26"/>
        </w:numPr>
        <w:spacing w:after="240" w:line="360" w:lineRule="auto"/>
        <w:jc w:val="both"/>
        <w:rPr>
          <w:rFonts w:ascii="Arial" w:hAnsi="Arial" w:cs="Arial"/>
        </w:rPr>
      </w:pPr>
      <w:r>
        <w:rPr>
          <w:rFonts w:ascii="Arial" w:hAnsi="Arial" w:cs="Arial"/>
        </w:rPr>
        <w:t>Verificar que los Comprobantes Fiscales Digitales por Internet que presenten para las estimaciones de las obras, correspondan al monto estimado y no rebasen el importe que se debe pagar.</w:t>
      </w:r>
    </w:p>
    <w:p w14:paraId="1049C796" w14:textId="33F7801A" w:rsidR="00171483" w:rsidRPr="00CB76F2" w:rsidRDefault="00171483" w:rsidP="00A64100">
      <w:pPr>
        <w:pStyle w:val="Prrafodelista"/>
        <w:numPr>
          <w:ilvl w:val="0"/>
          <w:numId w:val="26"/>
        </w:numPr>
        <w:spacing w:after="240" w:line="360" w:lineRule="auto"/>
        <w:jc w:val="both"/>
        <w:rPr>
          <w:rFonts w:ascii="Arial" w:hAnsi="Arial" w:cs="Arial"/>
        </w:rPr>
      </w:pPr>
      <w:r w:rsidRPr="00CB76F2">
        <w:rPr>
          <w:rFonts w:ascii="Arial" w:hAnsi="Arial" w:cs="Arial"/>
        </w:rPr>
        <w:t xml:space="preserve">Verificar que los procedimientos de contratación por licitación pública, en los cuales se declare desierta, se lleve a cabo una segunda convocatoria de acuerdo a lo estipulado en la Ley de </w:t>
      </w:r>
      <w:r w:rsidR="009063A7">
        <w:rPr>
          <w:rFonts w:ascii="Arial" w:hAnsi="Arial" w:cs="Arial"/>
        </w:rPr>
        <w:t>Obras Públicas y Servicios Relacionados</w:t>
      </w:r>
      <w:r w:rsidRPr="00CB76F2">
        <w:rPr>
          <w:rFonts w:ascii="Arial" w:hAnsi="Arial" w:cs="Arial"/>
        </w:rPr>
        <w:t xml:space="preserve"> con las Mismas del Estado de Quintana Roo y su Reglamento.</w:t>
      </w:r>
    </w:p>
    <w:p w14:paraId="15E42B20" w14:textId="70BCE352" w:rsidR="00DD4BCE" w:rsidRPr="00171483" w:rsidRDefault="00171483" w:rsidP="00A64100">
      <w:pPr>
        <w:pStyle w:val="Prrafodelista"/>
        <w:numPr>
          <w:ilvl w:val="0"/>
          <w:numId w:val="26"/>
        </w:numPr>
        <w:spacing w:after="240" w:line="360" w:lineRule="auto"/>
        <w:jc w:val="both"/>
        <w:rPr>
          <w:rFonts w:ascii="Arial" w:hAnsi="Arial" w:cs="Arial"/>
        </w:rPr>
      </w:pPr>
      <w:r>
        <w:rPr>
          <w:rFonts w:ascii="Arial" w:hAnsi="Arial" w:cs="Arial"/>
        </w:rPr>
        <w:t xml:space="preserve">En la elaboración de la designación del residente de obra y el dictamen técnico que acompaña al convenio modificatorio verificar que sean firmados por el responsable como lo indica la Ley de </w:t>
      </w:r>
      <w:r w:rsidR="009063A7">
        <w:rPr>
          <w:rFonts w:ascii="Arial" w:hAnsi="Arial" w:cs="Arial"/>
        </w:rPr>
        <w:t>Obras Públicas y Servicios Relacionados</w:t>
      </w:r>
      <w:r>
        <w:rPr>
          <w:rFonts w:ascii="Arial" w:hAnsi="Arial" w:cs="Arial"/>
        </w:rPr>
        <w:t xml:space="preserve"> con las Mismas del Estado de Quintana Roo y su Reglamento.</w:t>
      </w:r>
    </w:p>
    <w:p w14:paraId="5ED64F0E" w14:textId="10752D7E" w:rsidR="00213ECB" w:rsidRDefault="00B337AF" w:rsidP="00A64100">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841578">
        <w:rPr>
          <w:rFonts w:ascii="Arial" w:hAnsi="Arial" w:cs="Arial"/>
        </w:rPr>
        <w:t>a la entidad fiscalizada</w:t>
      </w:r>
      <w:r>
        <w:rPr>
          <w:rFonts w:ascii="Arial" w:hAnsi="Arial" w:cs="Arial"/>
        </w:rPr>
        <w:t>, y de las que se solicita que se presente la información y realicen las consideraciones pertinentes.</w:t>
      </w:r>
    </w:p>
    <w:p w14:paraId="3DE402E5" w14:textId="77777777" w:rsidR="00BE1DC5" w:rsidRPr="00817A38" w:rsidRDefault="00BE1DC5" w:rsidP="00A64100">
      <w:pPr>
        <w:spacing w:after="240" w:line="360" w:lineRule="auto"/>
        <w:jc w:val="both"/>
        <w:rPr>
          <w:rFonts w:ascii="Arial" w:hAnsi="Arial" w:cs="Arial"/>
          <w:b/>
        </w:rPr>
      </w:pPr>
    </w:p>
    <w:p w14:paraId="48C7D3C2" w14:textId="77777777" w:rsidR="009D09F1" w:rsidRPr="00274083" w:rsidRDefault="009D09F1" w:rsidP="00A64100">
      <w:pPr>
        <w:pStyle w:val="Ttulo1"/>
        <w:numPr>
          <w:ilvl w:val="0"/>
          <w:numId w:val="8"/>
        </w:numPr>
        <w:spacing w:after="240" w:line="360" w:lineRule="auto"/>
        <w:rPr>
          <w:rFonts w:ascii="Arial" w:hAnsi="Arial" w:cs="Arial"/>
        </w:rPr>
      </w:pPr>
      <w:bookmarkStart w:id="50" w:name="_Toc64203426"/>
      <w:r w:rsidRPr="00274083">
        <w:rPr>
          <w:rFonts w:ascii="Arial" w:hAnsi="Arial" w:cs="Arial"/>
        </w:rPr>
        <w:t>DICTAMEN</w:t>
      </w:r>
      <w:bookmarkEnd w:id="50"/>
    </w:p>
    <w:p w14:paraId="2DD46532" w14:textId="5F73D444" w:rsidR="00BE1DC5" w:rsidRDefault="00BE1DC5" w:rsidP="00A64100">
      <w:pPr>
        <w:spacing w:after="240" w:line="360" w:lineRule="auto"/>
        <w:jc w:val="both"/>
        <w:rPr>
          <w:rFonts w:ascii="Arial" w:hAnsi="Arial" w:cs="Arial"/>
          <w:b/>
          <w:bCs/>
        </w:rPr>
      </w:pPr>
      <w:r w:rsidRPr="00294738">
        <w:rPr>
          <w:rFonts w:ascii="Arial" w:hAnsi="Arial" w:cs="Arial"/>
        </w:rPr>
        <w:t xml:space="preserve">El presente </w:t>
      </w:r>
      <w:r w:rsidR="0002760F">
        <w:rPr>
          <w:rFonts w:ascii="Arial" w:hAnsi="Arial" w:cs="Arial"/>
        </w:rPr>
        <w:t xml:space="preserve">dictamen </w:t>
      </w:r>
      <w:r w:rsidRPr="00294738">
        <w:rPr>
          <w:rFonts w:ascii="Arial" w:hAnsi="Arial" w:cs="Arial"/>
        </w:rPr>
        <w:t xml:space="preserve">se emite el </w:t>
      </w:r>
      <w:r w:rsidR="008C696D">
        <w:rPr>
          <w:rFonts w:ascii="Arial" w:hAnsi="Arial" w:cs="Arial"/>
        </w:rPr>
        <w:t>1</w:t>
      </w:r>
      <w:r w:rsidR="0002760F">
        <w:rPr>
          <w:rFonts w:ascii="Arial" w:hAnsi="Arial" w:cs="Arial"/>
        </w:rPr>
        <w:t>2</w:t>
      </w:r>
      <w:r w:rsidR="008C696D">
        <w:rPr>
          <w:rFonts w:ascii="Arial" w:hAnsi="Arial" w:cs="Arial"/>
        </w:rPr>
        <w:t xml:space="preserve"> de febrero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CA7971">
        <w:rPr>
          <w:rFonts w:ascii="Arial" w:hAnsi="Arial" w:cs="Arial"/>
        </w:rPr>
        <w:t>2019</w:t>
      </w:r>
      <w:r w:rsidRPr="00B6388A">
        <w:rPr>
          <w:rFonts w:ascii="Arial" w:hAnsi="Arial" w:cs="Arial"/>
        </w:rPr>
        <w:t xml:space="preserve">, formulados, integrados y presentados por el </w:t>
      </w:r>
      <w:r w:rsidR="00CA7971">
        <w:rPr>
          <w:rFonts w:ascii="Arial" w:hAnsi="Arial" w:cs="Arial"/>
          <w:b/>
        </w:rPr>
        <w:t>H. Ayuntamiento del Municipio de Tulum</w:t>
      </w:r>
      <w:r w:rsidRPr="00B6388A">
        <w:rPr>
          <w:rFonts w:ascii="Arial" w:hAnsi="Arial" w:cs="Arial"/>
          <w:b/>
          <w:bCs/>
        </w:rPr>
        <w:t>.</w:t>
      </w:r>
    </w:p>
    <w:p w14:paraId="483B00C3" w14:textId="77777777" w:rsidR="00BE1DC5" w:rsidRPr="00B6388A" w:rsidRDefault="00BE1DC5" w:rsidP="00A64100">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24AED8A8" w:rsidR="00BE1DC5" w:rsidRDefault="00BE1DC5" w:rsidP="00A64100">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897780">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897780" w:rsidRPr="00B6388A">
        <w:rPr>
          <w:rFonts w:ascii="Arial" w:hAnsi="Arial" w:cs="Arial"/>
        </w:rPr>
        <w:t xml:space="preserve"> incluida la evaluación de los riesgos de irregularidad</w:t>
      </w:r>
      <w:r w:rsidR="00897780">
        <w:rPr>
          <w:rFonts w:ascii="Arial" w:hAnsi="Arial" w:cs="Arial"/>
        </w:rPr>
        <w:t>es en materia de</w:t>
      </w:r>
      <w:r w:rsidR="00897780" w:rsidRPr="00B6388A">
        <w:rPr>
          <w:rFonts w:ascii="Arial" w:hAnsi="Arial" w:cs="Arial"/>
        </w:rPr>
        <w:t xml:space="preserve"> las inversiones físicas.</w:t>
      </w:r>
      <w:r w:rsidR="00897780">
        <w:rPr>
          <w:rFonts w:ascii="Arial" w:hAnsi="Arial" w:cs="Arial"/>
        </w:rPr>
        <w:t xml:space="preserve"> </w:t>
      </w:r>
      <w:r w:rsidRPr="00B6388A">
        <w:rPr>
          <w:rFonts w:ascii="Arial" w:hAnsi="Arial" w:cs="Arial"/>
        </w:rPr>
        <w:t>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7C51DBAF" w14:textId="45435DC9" w:rsidR="00BE1DC5" w:rsidRDefault="00BE1DC5" w:rsidP="00A64100">
      <w:pPr>
        <w:spacing w:after="240" w:line="360" w:lineRule="auto"/>
        <w:jc w:val="both"/>
        <w:rPr>
          <w:rFonts w:ascii="Arial" w:hAnsi="Arial" w:cs="Arial"/>
        </w:rPr>
      </w:pPr>
      <w:r w:rsidRPr="00B6388A">
        <w:rPr>
          <w:rFonts w:ascii="Arial" w:hAnsi="Arial" w:cs="Arial"/>
        </w:rPr>
        <w:t>Con base en los resultados obtenidos en la</w:t>
      </w:r>
      <w:r w:rsidR="008C696D">
        <w:rPr>
          <w:rFonts w:ascii="Arial" w:hAnsi="Arial" w:cs="Arial"/>
        </w:rPr>
        <w:t>s</w:t>
      </w:r>
      <w:r w:rsidRPr="00B6388A">
        <w:rPr>
          <w:rFonts w:ascii="Arial" w:hAnsi="Arial" w:cs="Arial"/>
        </w:rPr>
        <w:t xml:space="preserve"> auditoría</w:t>
      </w:r>
      <w:r w:rsidR="008C696D">
        <w:rPr>
          <w:rFonts w:ascii="Arial" w:hAnsi="Arial" w:cs="Arial"/>
        </w:rPr>
        <w:t>s</w:t>
      </w:r>
      <w:r w:rsidRPr="00B6388A">
        <w:rPr>
          <w:rFonts w:ascii="Arial" w:hAnsi="Arial" w:cs="Arial"/>
        </w:rPr>
        <w:t xml:space="preserve"> practicada</w:t>
      </w:r>
      <w:r w:rsidR="0093726B">
        <w:rPr>
          <w:rFonts w:ascii="Arial" w:hAnsi="Arial" w:cs="Arial"/>
        </w:rPr>
        <w:t>s</w:t>
      </w:r>
      <w:r w:rsidRPr="00B6388A">
        <w:rPr>
          <w:rFonts w:ascii="Arial" w:hAnsi="Arial" w:cs="Arial"/>
        </w:rPr>
        <w:t xml:space="preserve"> al </w:t>
      </w:r>
      <w:r w:rsidR="00CA7971">
        <w:rPr>
          <w:rFonts w:ascii="Arial" w:hAnsi="Arial" w:cs="Arial"/>
          <w:b/>
        </w:rPr>
        <w:t>H. Ayuntamiento del Municipio de Tulum</w:t>
      </w:r>
      <w:r w:rsidRPr="00B6388A">
        <w:rPr>
          <w:rFonts w:ascii="Arial" w:hAnsi="Arial" w:cs="Arial"/>
        </w:rPr>
        <w:t>, número</w:t>
      </w:r>
      <w:r w:rsidR="008C696D">
        <w:rPr>
          <w:rFonts w:ascii="Arial" w:hAnsi="Arial" w:cs="Arial"/>
        </w:rPr>
        <w:t>s</w:t>
      </w:r>
      <w:r w:rsidRPr="00B6388A">
        <w:rPr>
          <w:rFonts w:ascii="Arial" w:hAnsi="Arial" w:cs="Arial"/>
        </w:rPr>
        <w:t xml:space="preserve"> </w:t>
      </w:r>
      <w:r w:rsidR="008C696D" w:rsidRPr="008C696D">
        <w:rPr>
          <w:rFonts w:ascii="Arial" w:hAnsi="Arial" w:cs="Arial"/>
          <w:b/>
          <w:color w:val="000000"/>
        </w:rPr>
        <w:t>19-AEMOP-B-GOB-080-209</w:t>
      </w:r>
      <w:r w:rsidR="008C696D">
        <w:rPr>
          <w:rFonts w:ascii="Arial" w:hAnsi="Arial" w:cs="Arial"/>
          <w:b/>
          <w:color w:val="000000"/>
        </w:rPr>
        <w:t xml:space="preserve">, </w:t>
      </w:r>
      <w:r w:rsidR="008C696D" w:rsidRPr="008C696D">
        <w:rPr>
          <w:rFonts w:ascii="Arial" w:hAnsi="Arial" w:cs="Arial"/>
          <w:b/>
          <w:color w:val="000000"/>
        </w:rPr>
        <w:t>19-AEMOP-B-GOB-080-210</w:t>
      </w:r>
      <w:r w:rsidR="008C696D">
        <w:rPr>
          <w:rFonts w:ascii="Arial" w:hAnsi="Arial" w:cs="Arial"/>
          <w:bCs/>
        </w:rPr>
        <w:t xml:space="preserve"> y </w:t>
      </w:r>
      <w:r w:rsidR="008C696D" w:rsidRPr="008C696D">
        <w:rPr>
          <w:rFonts w:ascii="Arial" w:hAnsi="Arial" w:cs="Arial"/>
          <w:b/>
          <w:color w:val="000000"/>
        </w:rPr>
        <w:t>19-AEMOP-B-GOB-080-211</w:t>
      </w:r>
      <w:r w:rsidRPr="008C696D">
        <w:rPr>
          <w:rFonts w:ascii="Arial" w:hAnsi="Arial" w:cs="Arial"/>
          <w:b/>
          <w:color w:val="000000"/>
        </w:rPr>
        <w:t xml:space="preserve"> </w:t>
      </w:r>
      <w:r w:rsidRPr="00B6388A">
        <w:rPr>
          <w:rFonts w:ascii="Arial" w:hAnsi="Arial" w:cs="Arial"/>
          <w:bCs/>
        </w:rPr>
        <w:t>denominada</w:t>
      </w:r>
      <w:r w:rsidR="008C696D">
        <w:rPr>
          <w:rFonts w:ascii="Arial" w:hAnsi="Arial" w:cs="Arial"/>
          <w:bCs/>
        </w:rPr>
        <w:t>s</w:t>
      </w:r>
      <w:r w:rsidRPr="00B6388A">
        <w:rPr>
          <w:rFonts w:ascii="Arial" w:hAnsi="Arial" w:cs="Arial"/>
          <w:bCs/>
        </w:rPr>
        <w:t xml:space="preserve"> </w:t>
      </w:r>
      <w:r w:rsidRPr="00B6388A">
        <w:rPr>
          <w:rFonts w:ascii="Arial" w:hAnsi="Arial" w:cs="Arial"/>
          <w:b/>
          <w:bCs/>
        </w:rPr>
        <w:t>“</w:t>
      </w:r>
      <w:r w:rsidR="008C696D" w:rsidRPr="008C696D">
        <w:rPr>
          <w:rFonts w:ascii="Arial" w:hAnsi="Arial" w:cs="Arial"/>
          <w:b/>
          <w:bCs/>
        </w:rPr>
        <w:t>Auditoría de Cumplimiento de Inversiones Físicas realizadas con Ingresos Propios</w:t>
      </w:r>
      <w:r w:rsidRPr="00B6388A">
        <w:rPr>
          <w:rFonts w:ascii="Arial" w:hAnsi="Arial" w:cs="Arial"/>
          <w:b/>
          <w:bCs/>
        </w:rPr>
        <w:t xml:space="preserve">”, </w:t>
      </w:r>
      <w:r w:rsidR="008C696D">
        <w:rPr>
          <w:rFonts w:ascii="Arial" w:hAnsi="Arial" w:cs="Arial"/>
          <w:b/>
          <w:bCs/>
        </w:rPr>
        <w:t>“</w:t>
      </w:r>
      <w:r w:rsidR="008C696D" w:rsidRPr="008C696D">
        <w:rPr>
          <w:rFonts w:ascii="Arial" w:hAnsi="Arial" w:cs="Arial"/>
          <w:b/>
          <w:bCs/>
        </w:rPr>
        <w:t>Auditoría de Cumplimiento de Inversiones Físicas realizadas con Recursos Federales del Fondo de Aportaciones para el Fortalecimiento de los Municipios y de las Demarcaciones Territoriales del Distrito Federa</w:t>
      </w:r>
      <w:r w:rsidR="008C696D">
        <w:rPr>
          <w:rFonts w:ascii="Arial" w:hAnsi="Arial" w:cs="Arial"/>
          <w:b/>
          <w:bCs/>
        </w:rPr>
        <w:t>l” y “</w:t>
      </w:r>
      <w:r w:rsidR="008C696D" w:rsidRPr="008C696D">
        <w:rPr>
          <w:rFonts w:ascii="Arial" w:hAnsi="Arial" w:cs="Arial"/>
          <w:b/>
          <w:bCs/>
        </w:rPr>
        <w:t>Auditoría de Cumplimiento de Inversiones Físicas realizadas con Recursos Federales del Fondo para la Infraestructura Social Municipal</w:t>
      </w:r>
      <w:r w:rsidR="008C696D">
        <w:rPr>
          <w:rFonts w:ascii="Arial" w:hAnsi="Arial" w:cs="Arial"/>
          <w:b/>
          <w:bCs/>
        </w:rPr>
        <w:t>”</w:t>
      </w:r>
      <w:r w:rsidR="008C696D" w:rsidRPr="008C696D">
        <w:rPr>
          <w:rFonts w:ascii="Arial" w:hAnsi="Arial" w:cs="Arial"/>
          <w:b/>
          <w:bCs/>
        </w:rPr>
        <w:t xml:space="preserve"> </w:t>
      </w:r>
      <w:r w:rsidRPr="00B6388A">
        <w:rPr>
          <w:rFonts w:ascii="Arial" w:hAnsi="Arial" w:cs="Arial"/>
        </w:rPr>
        <w:t xml:space="preserve">cuyo objetivo fue fiscalizar y verificar la gestión financiera de los </w:t>
      </w:r>
      <w:r>
        <w:rPr>
          <w:rFonts w:ascii="Arial" w:hAnsi="Arial" w:cs="Arial"/>
          <w:b/>
        </w:rPr>
        <w:t>recursos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02760F">
        <w:rPr>
          <w:rFonts w:ascii="Arial" w:hAnsi="Arial" w:cs="Arial"/>
        </w:rPr>
        <w:t>e</w:t>
      </w:r>
      <w:r w:rsidRPr="00294738">
        <w:rPr>
          <w:rFonts w:ascii="Arial" w:hAnsi="Arial" w:cs="Arial"/>
        </w:rPr>
        <w:t xml:space="preserve">n términos generales, el </w:t>
      </w:r>
      <w:r w:rsidR="00CA7971">
        <w:rPr>
          <w:rFonts w:ascii="Arial" w:hAnsi="Arial" w:cs="Arial"/>
          <w:b/>
        </w:rPr>
        <w:t>H. Ayuntamiento del Municipio de Tulum</w:t>
      </w:r>
      <w:r w:rsidRPr="00294738">
        <w:rPr>
          <w:rFonts w:ascii="Arial" w:hAnsi="Arial" w:cs="Arial"/>
        </w:rPr>
        <w:t xml:space="preserve"> cumplió con las</w:t>
      </w:r>
      <w:r w:rsidR="0002760F">
        <w:rPr>
          <w:rFonts w:ascii="Arial" w:hAnsi="Arial" w:cs="Arial"/>
        </w:rPr>
        <w:t xml:space="preserve"> </w:t>
      </w:r>
      <w:r w:rsidRPr="00294738">
        <w:rPr>
          <w:rFonts w:ascii="Arial" w:hAnsi="Arial" w:cs="Arial"/>
        </w:rPr>
        <w:t>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6C4F30F8" w14:textId="351692F4" w:rsidR="0002760F" w:rsidRDefault="0002760F" w:rsidP="00A64100">
      <w:pPr>
        <w:spacing w:after="240" w:line="360" w:lineRule="auto"/>
        <w:jc w:val="both"/>
        <w:rPr>
          <w:rFonts w:ascii="Arial" w:hAnsi="Arial" w:cs="Arial"/>
        </w:rPr>
      </w:pPr>
    </w:p>
    <w:p w14:paraId="3E107408" w14:textId="77777777" w:rsidR="0002760F" w:rsidRDefault="0002760F" w:rsidP="00A64100">
      <w:pPr>
        <w:spacing w:after="240"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18402522" w:rsidR="00F32CBB" w:rsidRDefault="00F32CBB" w:rsidP="00B14619">
            <w:pPr>
              <w:pStyle w:val="Ttulo5"/>
              <w:spacing w:line="360" w:lineRule="auto"/>
              <w:jc w:val="left"/>
              <w:rPr>
                <w:rFonts w:ascii="Arial" w:hAnsi="Arial" w:cs="Arial"/>
                <w:sz w:val="24"/>
                <w:szCs w:val="24"/>
              </w:rPr>
            </w:pPr>
          </w:p>
          <w:p w14:paraId="6FDD551A" w14:textId="77777777" w:rsidR="0002760F" w:rsidRPr="0002760F" w:rsidRDefault="0002760F" w:rsidP="0002760F"/>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345399CA" w:rsidR="00F32CBB" w:rsidRPr="00255C7F" w:rsidRDefault="008C696D" w:rsidP="00B14619">
            <w:pPr>
              <w:pStyle w:val="Ttulo5"/>
              <w:spacing w:line="360" w:lineRule="auto"/>
              <w:rPr>
                <w:rFonts w:ascii="Arial" w:hAnsi="Arial" w:cs="Arial"/>
                <w:sz w:val="24"/>
                <w:szCs w:val="24"/>
              </w:rPr>
            </w:pPr>
            <w:r w:rsidRPr="008C696D">
              <w:rPr>
                <w:rFonts w:ascii="Arial" w:hAnsi="Arial" w:cs="Arial"/>
                <w:sz w:val="24"/>
                <w:szCs w:val="24"/>
              </w:rPr>
              <w:t>L</w:t>
            </w:r>
            <w:r>
              <w:rPr>
                <w:rFonts w:ascii="Arial" w:hAnsi="Arial" w:cs="Arial"/>
                <w:sz w:val="24"/>
                <w:szCs w:val="24"/>
              </w:rPr>
              <w:t>.</w:t>
            </w:r>
            <w:r w:rsidRPr="008C696D">
              <w:rPr>
                <w:rFonts w:ascii="Arial" w:hAnsi="Arial" w:cs="Arial"/>
                <w:sz w:val="24"/>
                <w:szCs w:val="24"/>
              </w:rPr>
              <w:t>C.C. MANUEL PALACIOS HERRERA</w:t>
            </w:r>
          </w:p>
        </w:tc>
      </w:tr>
    </w:tbl>
    <w:p w14:paraId="13619997" w14:textId="77777777" w:rsidR="00112947" w:rsidRDefault="00112947" w:rsidP="00112947">
      <w:pPr>
        <w:spacing w:line="276" w:lineRule="auto"/>
      </w:pPr>
      <w:bookmarkStart w:id="51" w:name="_Hlk53524854"/>
      <w:r>
        <w:tab/>
      </w:r>
      <w:bookmarkEnd w:id="51"/>
    </w:p>
    <w:sectPr w:rsidR="00112947" w:rsidSect="001F5D9E">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E4183" w14:textId="77777777" w:rsidR="00182A76" w:rsidRDefault="00182A76" w:rsidP="00D406EB">
      <w:r>
        <w:separator/>
      </w:r>
    </w:p>
  </w:endnote>
  <w:endnote w:type="continuationSeparator" w:id="0">
    <w:p w14:paraId="2CB3FF6D" w14:textId="77777777" w:rsidR="00182A76" w:rsidRDefault="00182A76"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49364A"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49364A" w:rsidRPr="008718C5" w:rsidRDefault="0049364A"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226A8446" w:rsidR="0049364A" w:rsidRPr="00A520CA" w:rsidRDefault="0049364A" w:rsidP="00A520CA">
          <w:pPr>
            <w:jc w:val="right"/>
            <w:rPr>
              <w:rFonts w:ascii="Arial" w:hAnsi="Arial" w:cs="Arial"/>
              <w:b/>
              <w:sz w:val="18"/>
              <w:szCs w:val="18"/>
              <w:highlight w:val="red"/>
            </w:rPr>
          </w:pPr>
          <w:r w:rsidRPr="00427ED9">
            <w:rPr>
              <w:rFonts w:ascii="Arial" w:hAnsi="Arial" w:cs="Arial"/>
              <w:b/>
              <w:sz w:val="18"/>
              <w:szCs w:val="18"/>
            </w:rPr>
            <w:t xml:space="preserve">Página </w:t>
          </w:r>
          <w:r w:rsidRPr="00427ED9">
            <w:rPr>
              <w:rFonts w:ascii="Arial" w:hAnsi="Arial" w:cs="Arial"/>
              <w:b/>
              <w:sz w:val="18"/>
              <w:szCs w:val="18"/>
            </w:rPr>
            <w:fldChar w:fldCharType="begin"/>
          </w:r>
          <w:r w:rsidRPr="00427ED9">
            <w:rPr>
              <w:rFonts w:ascii="Arial" w:hAnsi="Arial" w:cs="Arial"/>
              <w:b/>
              <w:sz w:val="18"/>
              <w:szCs w:val="18"/>
            </w:rPr>
            <w:instrText xml:space="preserve"> PAGE  </w:instrText>
          </w:r>
          <w:r w:rsidRPr="00427ED9">
            <w:rPr>
              <w:rFonts w:ascii="Arial" w:hAnsi="Arial" w:cs="Arial"/>
              <w:b/>
              <w:sz w:val="18"/>
              <w:szCs w:val="18"/>
            </w:rPr>
            <w:fldChar w:fldCharType="separate"/>
          </w:r>
          <w:r w:rsidR="00EC08FE">
            <w:rPr>
              <w:rFonts w:ascii="Arial" w:hAnsi="Arial" w:cs="Arial"/>
              <w:b/>
              <w:noProof/>
              <w:sz w:val="18"/>
              <w:szCs w:val="18"/>
            </w:rPr>
            <w:t>373</w:t>
          </w:r>
          <w:r w:rsidRPr="00427ED9">
            <w:rPr>
              <w:rFonts w:ascii="Arial" w:hAnsi="Arial" w:cs="Arial"/>
              <w:b/>
              <w:sz w:val="18"/>
              <w:szCs w:val="18"/>
            </w:rPr>
            <w:fldChar w:fldCharType="end"/>
          </w:r>
          <w:r w:rsidRPr="00427ED9">
            <w:rPr>
              <w:rFonts w:ascii="Arial" w:hAnsi="Arial" w:cs="Arial"/>
              <w:b/>
              <w:sz w:val="18"/>
              <w:szCs w:val="18"/>
            </w:rPr>
            <w:t xml:space="preserve"> de </w:t>
          </w:r>
          <w:r>
            <w:rPr>
              <w:rFonts w:ascii="Arial" w:hAnsi="Arial" w:cs="Arial"/>
              <w:b/>
              <w:sz w:val="18"/>
              <w:szCs w:val="18"/>
            </w:rPr>
            <w:t>37</w:t>
          </w:r>
          <w:r w:rsidR="0002760F">
            <w:rPr>
              <w:rFonts w:ascii="Arial" w:hAnsi="Arial" w:cs="Arial"/>
              <w:b/>
              <w:sz w:val="18"/>
              <w:szCs w:val="18"/>
            </w:rPr>
            <w:t>5</w:t>
          </w:r>
        </w:p>
      </w:tc>
    </w:tr>
  </w:tbl>
  <w:p w14:paraId="613B5FCE" w14:textId="77777777" w:rsidR="0049364A" w:rsidRPr="008718C5" w:rsidRDefault="0049364A"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DBECD" w14:textId="77777777" w:rsidR="00182A76" w:rsidRDefault="00182A76" w:rsidP="00D406EB">
      <w:r>
        <w:separator/>
      </w:r>
    </w:p>
  </w:footnote>
  <w:footnote w:type="continuationSeparator" w:id="0">
    <w:p w14:paraId="671BD1CC" w14:textId="77777777" w:rsidR="00182A76" w:rsidRDefault="00182A76"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49364A" w14:paraId="5665BBBD" w14:textId="77777777" w:rsidTr="00946FE8">
      <w:trPr>
        <w:cantSplit/>
        <w:jc w:val="center"/>
      </w:trPr>
      <w:tc>
        <w:tcPr>
          <w:tcW w:w="2234" w:type="dxa"/>
        </w:tcPr>
        <w:p w14:paraId="59C1708D" w14:textId="77777777" w:rsidR="0049364A" w:rsidRDefault="0049364A"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49364A" w:rsidRDefault="0049364A"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49364A" w:rsidRDefault="0049364A" w:rsidP="00112947">
          <w:pPr>
            <w:pStyle w:val="Encabezado"/>
            <w:jc w:val="center"/>
            <w:rPr>
              <w:rFonts w:ascii="Algerian" w:hAnsi="Algerian"/>
              <w:bCs/>
              <w:sz w:val="40"/>
            </w:rPr>
          </w:pPr>
          <w:r>
            <w:rPr>
              <w:rFonts w:ascii="Algerian" w:hAnsi="Algerian"/>
              <w:bCs/>
              <w:sz w:val="40"/>
            </w:rPr>
            <w:t>Quintana Roo</w:t>
          </w:r>
        </w:p>
        <w:p w14:paraId="2ABA1087" w14:textId="77777777" w:rsidR="0049364A" w:rsidRDefault="0049364A" w:rsidP="00112947">
          <w:pPr>
            <w:pStyle w:val="Encabezado"/>
            <w:jc w:val="center"/>
            <w:rPr>
              <w:rFonts w:ascii="AlgerianD" w:hAnsi="AlgerianD"/>
              <w:sz w:val="40"/>
            </w:rPr>
          </w:pPr>
        </w:p>
      </w:tc>
      <w:tc>
        <w:tcPr>
          <w:tcW w:w="2336" w:type="dxa"/>
        </w:tcPr>
        <w:p w14:paraId="3F18E3E9" w14:textId="77777777" w:rsidR="0049364A" w:rsidRDefault="0049364A"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rPr>
            <w:t>AEMOP-FO-02</w:t>
          </w:r>
          <w:r>
            <w:rPr>
              <w:rFonts w:ascii="Arial" w:hAnsi="Arial" w:cs="Arial"/>
              <w:noProof/>
              <w:sz w:val="18"/>
              <w:szCs w:val="18"/>
            </w:rPr>
            <w:t>4</w:t>
          </w:r>
          <w:r w:rsidRPr="00751433">
            <w:rPr>
              <w:rFonts w:ascii="Arial" w:hAnsi="Arial" w:cs="Arial"/>
              <w:noProof/>
              <w:sz w:val="18"/>
              <w:szCs w:val="18"/>
            </w:rPr>
            <w:t>-R01</w:t>
          </w:r>
        </w:p>
      </w:tc>
      <w:tc>
        <w:tcPr>
          <w:tcW w:w="359" w:type="dxa"/>
        </w:tcPr>
        <w:p w14:paraId="38EC2575" w14:textId="77777777" w:rsidR="0049364A" w:rsidRDefault="0049364A" w:rsidP="00112947">
          <w:pPr>
            <w:pStyle w:val="Encabezado"/>
            <w:jc w:val="center"/>
          </w:pPr>
        </w:p>
      </w:tc>
    </w:tr>
    <w:tr w:rsidR="0049364A" w14:paraId="08D0E9F3" w14:textId="77777777" w:rsidTr="00946FE8">
      <w:trPr>
        <w:cantSplit/>
        <w:jc w:val="center"/>
      </w:trPr>
      <w:tc>
        <w:tcPr>
          <w:tcW w:w="2234" w:type="dxa"/>
          <w:tcBorders>
            <w:bottom w:val="thinThickSmallGap" w:sz="24" w:space="0" w:color="auto"/>
          </w:tcBorders>
        </w:tcPr>
        <w:p w14:paraId="17E03162" w14:textId="77777777" w:rsidR="0049364A" w:rsidRDefault="0049364A" w:rsidP="00112947">
          <w:pPr>
            <w:pStyle w:val="Encabezado"/>
            <w:jc w:val="center"/>
            <w:rPr>
              <w:sz w:val="10"/>
            </w:rPr>
          </w:pPr>
        </w:p>
      </w:tc>
      <w:tc>
        <w:tcPr>
          <w:tcW w:w="5005" w:type="dxa"/>
          <w:tcBorders>
            <w:bottom w:val="thinThickSmallGap" w:sz="24" w:space="0" w:color="auto"/>
          </w:tcBorders>
        </w:tcPr>
        <w:p w14:paraId="0ED32969" w14:textId="77777777" w:rsidR="0049364A" w:rsidRDefault="0049364A" w:rsidP="00112947">
          <w:pPr>
            <w:pStyle w:val="Encabezado"/>
            <w:jc w:val="center"/>
            <w:rPr>
              <w:sz w:val="10"/>
            </w:rPr>
          </w:pPr>
        </w:p>
      </w:tc>
      <w:tc>
        <w:tcPr>
          <w:tcW w:w="2336" w:type="dxa"/>
          <w:tcBorders>
            <w:bottom w:val="thinThickSmallGap" w:sz="24" w:space="0" w:color="auto"/>
          </w:tcBorders>
        </w:tcPr>
        <w:p w14:paraId="55E86C72" w14:textId="77777777" w:rsidR="0049364A" w:rsidRDefault="0049364A" w:rsidP="00112947">
          <w:pPr>
            <w:pStyle w:val="Encabezado"/>
            <w:jc w:val="center"/>
            <w:rPr>
              <w:sz w:val="10"/>
            </w:rPr>
          </w:pPr>
        </w:p>
      </w:tc>
      <w:tc>
        <w:tcPr>
          <w:tcW w:w="359" w:type="dxa"/>
          <w:tcBorders>
            <w:bottom w:val="thinThickSmallGap" w:sz="24" w:space="0" w:color="auto"/>
          </w:tcBorders>
        </w:tcPr>
        <w:p w14:paraId="5095404F" w14:textId="77777777" w:rsidR="0049364A" w:rsidRDefault="0049364A" w:rsidP="00112947">
          <w:pPr>
            <w:pStyle w:val="Encabezado"/>
            <w:jc w:val="center"/>
            <w:rPr>
              <w:sz w:val="10"/>
            </w:rPr>
          </w:pPr>
        </w:p>
      </w:tc>
    </w:tr>
  </w:tbl>
  <w:p w14:paraId="682A4AB1" w14:textId="77777777" w:rsidR="0049364A" w:rsidRDefault="0049364A"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1551"/>
    <w:multiLevelType w:val="hybridMultilevel"/>
    <w:tmpl w:val="015E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8286F"/>
    <w:multiLevelType w:val="hybridMultilevel"/>
    <w:tmpl w:val="D2E4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4C624B"/>
    <w:multiLevelType w:val="hybridMultilevel"/>
    <w:tmpl w:val="9ED2624A"/>
    <w:lvl w:ilvl="0" w:tplc="4CA4B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D0343C7"/>
    <w:multiLevelType w:val="hybridMultilevel"/>
    <w:tmpl w:val="3DF8A1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F181F03"/>
    <w:multiLevelType w:val="hybridMultilevel"/>
    <w:tmpl w:val="D93E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500178"/>
    <w:multiLevelType w:val="hybridMultilevel"/>
    <w:tmpl w:val="25EAE0D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58FE"/>
    <w:multiLevelType w:val="hybridMultilevel"/>
    <w:tmpl w:val="8B48AA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1F211D5"/>
    <w:multiLevelType w:val="hybridMultilevel"/>
    <w:tmpl w:val="8E606686"/>
    <w:lvl w:ilvl="0" w:tplc="DB725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B6C17"/>
    <w:multiLevelType w:val="hybridMultilevel"/>
    <w:tmpl w:val="E06C0C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D24CF3"/>
    <w:multiLevelType w:val="hybridMultilevel"/>
    <w:tmpl w:val="761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F044B7"/>
    <w:multiLevelType w:val="hybridMultilevel"/>
    <w:tmpl w:val="3BB85968"/>
    <w:lvl w:ilvl="0" w:tplc="84A8C4DC">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0C1694"/>
    <w:multiLevelType w:val="hybridMultilevel"/>
    <w:tmpl w:val="FD624A62"/>
    <w:lvl w:ilvl="0" w:tplc="ACA26D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5"/>
  </w:num>
  <w:num w:numId="4">
    <w:abstractNumId w:val="9"/>
  </w:num>
  <w:num w:numId="5">
    <w:abstractNumId w:val="10"/>
  </w:num>
  <w:num w:numId="6">
    <w:abstractNumId w:val="14"/>
  </w:num>
  <w:num w:numId="7">
    <w:abstractNumId w:val="5"/>
  </w:num>
  <w:num w:numId="8">
    <w:abstractNumId w:val="3"/>
  </w:num>
  <w:num w:numId="9">
    <w:abstractNumId w:val="19"/>
  </w:num>
  <w:num w:numId="10">
    <w:abstractNumId w:val="22"/>
  </w:num>
  <w:num w:numId="11">
    <w:abstractNumId w:val="21"/>
  </w:num>
  <w:num w:numId="12">
    <w:abstractNumId w:val="0"/>
  </w:num>
  <w:num w:numId="13">
    <w:abstractNumId w:val="15"/>
  </w:num>
  <w:num w:numId="14">
    <w:abstractNumId w:val="7"/>
  </w:num>
  <w:num w:numId="15">
    <w:abstractNumId w:val="24"/>
  </w:num>
  <w:num w:numId="16">
    <w:abstractNumId w:val="16"/>
  </w:num>
  <w:num w:numId="17">
    <w:abstractNumId w:val="20"/>
  </w:num>
  <w:num w:numId="18">
    <w:abstractNumId w:val="1"/>
  </w:num>
  <w:num w:numId="19">
    <w:abstractNumId w:val="2"/>
  </w:num>
  <w:num w:numId="20">
    <w:abstractNumId w:val="4"/>
  </w:num>
  <w:num w:numId="21">
    <w:abstractNumId w:val="18"/>
  </w:num>
  <w:num w:numId="22">
    <w:abstractNumId w:val="17"/>
  </w:num>
  <w:num w:numId="23">
    <w:abstractNumId w:val="6"/>
  </w:num>
  <w:num w:numId="24">
    <w:abstractNumId w:val="8"/>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02E8"/>
    <w:rsid w:val="00001A85"/>
    <w:rsid w:val="00002337"/>
    <w:rsid w:val="00004590"/>
    <w:rsid w:val="00004C84"/>
    <w:rsid w:val="00006484"/>
    <w:rsid w:val="00011720"/>
    <w:rsid w:val="00011AA3"/>
    <w:rsid w:val="00015644"/>
    <w:rsid w:val="00015B9F"/>
    <w:rsid w:val="000210B5"/>
    <w:rsid w:val="0002591F"/>
    <w:rsid w:val="000260DF"/>
    <w:rsid w:val="0002760F"/>
    <w:rsid w:val="00027842"/>
    <w:rsid w:val="00030851"/>
    <w:rsid w:val="00031800"/>
    <w:rsid w:val="000336E6"/>
    <w:rsid w:val="00033B21"/>
    <w:rsid w:val="0003484D"/>
    <w:rsid w:val="000349C7"/>
    <w:rsid w:val="00034EFD"/>
    <w:rsid w:val="00034F3B"/>
    <w:rsid w:val="00035060"/>
    <w:rsid w:val="00043ACE"/>
    <w:rsid w:val="00044D43"/>
    <w:rsid w:val="000468E8"/>
    <w:rsid w:val="000529D1"/>
    <w:rsid w:val="000533E7"/>
    <w:rsid w:val="0006087E"/>
    <w:rsid w:val="00060984"/>
    <w:rsid w:val="00060A61"/>
    <w:rsid w:val="00063843"/>
    <w:rsid w:val="000647E4"/>
    <w:rsid w:val="00065170"/>
    <w:rsid w:val="000668E7"/>
    <w:rsid w:val="0006745F"/>
    <w:rsid w:val="00074F6C"/>
    <w:rsid w:val="00076376"/>
    <w:rsid w:val="000766E4"/>
    <w:rsid w:val="00077EC9"/>
    <w:rsid w:val="00082F53"/>
    <w:rsid w:val="00083E6F"/>
    <w:rsid w:val="00086F9E"/>
    <w:rsid w:val="00090837"/>
    <w:rsid w:val="00092AB2"/>
    <w:rsid w:val="00093639"/>
    <w:rsid w:val="0009435E"/>
    <w:rsid w:val="000A15A7"/>
    <w:rsid w:val="000A2167"/>
    <w:rsid w:val="000B0A30"/>
    <w:rsid w:val="000B0A91"/>
    <w:rsid w:val="000B0F5E"/>
    <w:rsid w:val="000B21FB"/>
    <w:rsid w:val="000B3574"/>
    <w:rsid w:val="000B44BF"/>
    <w:rsid w:val="000B551D"/>
    <w:rsid w:val="000C2FFB"/>
    <w:rsid w:val="000C48B3"/>
    <w:rsid w:val="000C5D81"/>
    <w:rsid w:val="000C7B58"/>
    <w:rsid w:val="000D14E6"/>
    <w:rsid w:val="000D1F2D"/>
    <w:rsid w:val="000D2031"/>
    <w:rsid w:val="000D33E6"/>
    <w:rsid w:val="000D3AAC"/>
    <w:rsid w:val="000D3F8B"/>
    <w:rsid w:val="000E0E44"/>
    <w:rsid w:val="000E6465"/>
    <w:rsid w:val="000F04F5"/>
    <w:rsid w:val="000F1C4E"/>
    <w:rsid w:val="000F2868"/>
    <w:rsid w:val="000F46C9"/>
    <w:rsid w:val="000F4BFE"/>
    <w:rsid w:val="000F51B2"/>
    <w:rsid w:val="000F527A"/>
    <w:rsid w:val="000F54E5"/>
    <w:rsid w:val="00104790"/>
    <w:rsid w:val="00104E32"/>
    <w:rsid w:val="001127DB"/>
    <w:rsid w:val="00112947"/>
    <w:rsid w:val="001141A8"/>
    <w:rsid w:val="0011602F"/>
    <w:rsid w:val="00116044"/>
    <w:rsid w:val="0011794D"/>
    <w:rsid w:val="00120D52"/>
    <w:rsid w:val="00123F09"/>
    <w:rsid w:val="00124746"/>
    <w:rsid w:val="0012576F"/>
    <w:rsid w:val="00127823"/>
    <w:rsid w:val="001278D4"/>
    <w:rsid w:val="00127F52"/>
    <w:rsid w:val="0013164E"/>
    <w:rsid w:val="00133A95"/>
    <w:rsid w:val="00134A8F"/>
    <w:rsid w:val="00137FAF"/>
    <w:rsid w:val="001432AC"/>
    <w:rsid w:val="001465BC"/>
    <w:rsid w:val="00146723"/>
    <w:rsid w:val="00147192"/>
    <w:rsid w:val="00147696"/>
    <w:rsid w:val="00151D50"/>
    <w:rsid w:val="0015423D"/>
    <w:rsid w:val="00154FD3"/>
    <w:rsid w:val="00160F70"/>
    <w:rsid w:val="0016484F"/>
    <w:rsid w:val="00167799"/>
    <w:rsid w:val="00167D65"/>
    <w:rsid w:val="0017025C"/>
    <w:rsid w:val="00170AD3"/>
    <w:rsid w:val="00171483"/>
    <w:rsid w:val="00172195"/>
    <w:rsid w:val="00172208"/>
    <w:rsid w:val="0017256E"/>
    <w:rsid w:val="001740C7"/>
    <w:rsid w:val="00174BD4"/>
    <w:rsid w:val="00175435"/>
    <w:rsid w:val="00175573"/>
    <w:rsid w:val="0017707C"/>
    <w:rsid w:val="00182A76"/>
    <w:rsid w:val="0018438F"/>
    <w:rsid w:val="001856E7"/>
    <w:rsid w:val="0018668D"/>
    <w:rsid w:val="0019020D"/>
    <w:rsid w:val="001904A2"/>
    <w:rsid w:val="00191893"/>
    <w:rsid w:val="00192916"/>
    <w:rsid w:val="00194FEA"/>
    <w:rsid w:val="001952BE"/>
    <w:rsid w:val="0019567A"/>
    <w:rsid w:val="00195B51"/>
    <w:rsid w:val="00195C2F"/>
    <w:rsid w:val="00196731"/>
    <w:rsid w:val="00197D4A"/>
    <w:rsid w:val="001A0D17"/>
    <w:rsid w:val="001A14E4"/>
    <w:rsid w:val="001A1888"/>
    <w:rsid w:val="001A1E2D"/>
    <w:rsid w:val="001A26D2"/>
    <w:rsid w:val="001A603B"/>
    <w:rsid w:val="001A6C72"/>
    <w:rsid w:val="001B23B9"/>
    <w:rsid w:val="001B360C"/>
    <w:rsid w:val="001C156F"/>
    <w:rsid w:val="001C7A5E"/>
    <w:rsid w:val="001D3638"/>
    <w:rsid w:val="001D5B34"/>
    <w:rsid w:val="001E04BA"/>
    <w:rsid w:val="001E257A"/>
    <w:rsid w:val="001E3D54"/>
    <w:rsid w:val="001E4005"/>
    <w:rsid w:val="001E73FB"/>
    <w:rsid w:val="001F14A5"/>
    <w:rsid w:val="001F17C3"/>
    <w:rsid w:val="001F3547"/>
    <w:rsid w:val="001F54DB"/>
    <w:rsid w:val="001F5D9E"/>
    <w:rsid w:val="0020016C"/>
    <w:rsid w:val="002076F9"/>
    <w:rsid w:val="00213ECB"/>
    <w:rsid w:val="00216019"/>
    <w:rsid w:val="002172E5"/>
    <w:rsid w:val="0022106D"/>
    <w:rsid w:val="0022163A"/>
    <w:rsid w:val="002239D5"/>
    <w:rsid w:val="00227777"/>
    <w:rsid w:val="00232F21"/>
    <w:rsid w:val="00234A9E"/>
    <w:rsid w:val="00236C1B"/>
    <w:rsid w:val="002403A8"/>
    <w:rsid w:val="0024083F"/>
    <w:rsid w:val="00240A99"/>
    <w:rsid w:val="00245CCA"/>
    <w:rsid w:val="00252E6F"/>
    <w:rsid w:val="00253B47"/>
    <w:rsid w:val="00260C24"/>
    <w:rsid w:val="00261DBC"/>
    <w:rsid w:val="00264860"/>
    <w:rsid w:val="00267B7A"/>
    <w:rsid w:val="0027126E"/>
    <w:rsid w:val="00271F68"/>
    <w:rsid w:val="002730E8"/>
    <w:rsid w:val="00274083"/>
    <w:rsid w:val="00274D87"/>
    <w:rsid w:val="0027532E"/>
    <w:rsid w:val="00275335"/>
    <w:rsid w:val="00276749"/>
    <w:rsid w:val="002817BE"/>
    <w:rsid w:val="00282588"/>
    <w:rsid w:val="00282958"/>
    <w:rsid w:val="00284712"/>
    <w:rsid w:val="002859E1"/>
    <w:rsid w:val="00291C15"/>
    <w:rsid w:val="002921FD"/>
    <w:rsid w:val="00293EA1"/>
    <w:rsid w:val="002A014F"/>
    <w:rsid w:val="002A0856"/>
    <w:rsid w:val="002A0B51"/>
    <w:rsid w:val="002A1056"/>
    <w:rsid w:val="002A2BA1"/>
    <w:rsid w:val="002B18DE"/>
    <w:rsid w:val="002B2D55"/>
    <w:rsid w:val="002C1E4B"/>
    <w:rsid w:val="002C2B7B"/>
    <w:rsid w:val="002C3501"/>
    <w:rsid w:val="002C5675"/>
    <w:rsid w:val="002D0FA9"/>
    <w:rsid w:val="002D26B2"/>
    <w:rsid w:val="002E1916"/>
    <w:rsid w:val="002E3980"/>
    <w:rsid w:val="002E6068"/>
    <w:rsid w:val="002E648E"/>
    <w:rsid w:val="002E708F"/>
    <w:rsid w:val="002F0666"/>
    <w:rsid w:val="002F3399"/>
    <w:rsid w:val="002F3FF6"/>
    <w:rsid w:val="002F4A03"/>
    <w:rsid w:val="002F4BEA"/>
    <w:rsid w:val="002F76CE"/>
    <w:rsid w:val="00302B2E"/>
    <w:rsid w:val="00305B7E"/>
    <w:rsid w:val="0030661E"/>
    <w:rsid w:val="00311764"/>
    <w:rsid w:val="003146C8"/>
    <w:rsid w:val="003148EB"/>
    <w:rsid w:val="003150D6"/>
    <w:rsid w:val="003153EE"/>
    <w:rsid w:val="003172E9"/>
    <w:rsid w:val="00317BBF"/>
    <w:rsid w:val="00320399"/>
    <w:rsid w:val="0032119C"/>
    <w:rsid w:val="00323A81"/>
    <w:rsid w:val="00324A94"/>
    <w:rsid w:val="00326CDE"/>
    <w:rsid w:val="00326DF1"/>
    <w:rsid w:val="00327B41"/>
    <w:rsid w:val="00331C6A"/>
    <w:rsid w:val="0033418D"/>
    <w:rsid w:val="00334E7B"/>
    <w:rsid w:val="003364FD"/>
    <w:rsid w:val="00336B49"/>
    <w:rsid w:val="00336E6F"/>
    <w:rsid w:val="0034055B"/>
    <w:rsid w:val="003417C8"/>
    <w:rsid w:val="003420C6"/>
    <w:rsid w:val="00345ED6"/>
    <w:rsid w:val="003462BE"/>
    <w:rsid w:val="00346F24"/>
    <w:rsid w:val="00353772"/>
    <w:rsid w:val="00361785"/>
    <w:rsid w:val="003717D9"/>
    <w:rsid w:val="0037247C"/>
    <w:rsid w:val="00384E9F"/>
    <w:rsid w:val="00385EF9"/>
    <w:rsid w:val="00387EEF"/>
    <w:rsid w:val="00390AC6"/>
    <w:rsid w:val="00390D85"/>
    <w:rsid w:val="00393C65"/>
    <w:rsid w:val="003950C8"/>
    <w:rsid w:val="00395368"/>
    <w:rsid w:val="00395738"/>
    <w:rsid w:val="003A0DCF"/>
    <w:rsid w:val="003A1D24"/>
    <w:rsid w:val="003A2B47"/>
    <w:rsid w:val="003B3E61"/>
    <w:rsid w:val="003B51E1"/>
    <w:rsid w:val="003B68D9"/>
    <w:rsid w:val="003C1C4A"/>
    <w:rsid w:val="003C5418"/>
    <w:rsid w:val="003C6E57"/>
    <w:rsid w:val="003D3FAA"/>
    <w:rsid w:val="003D5F0F"/>
    <w:rsid w:val="003D7E18"/>
    <w:rsid w:val="003E0D75"/>
    <w:rsid w:val="003E2A86"/>
    <w:rsid w:val="003E3E20"/>
    <w:rsid w:val="003E5507"/>
    <w:rsid w:val="003F18A4"/>
    <w:rsid w:val="004038DC"/>
    <w:rsid w:val="00404984"/>
    <w:rsid w:val="00405F18"/>
    <w:rsid w:val="00410838"/>
    <w:rsid w:val="00417680"/>
    <w:rsid w:val="00420ED1"/>
    <w:rsid w:val="004225F6"/>
    <w:rsid w:val="00423BD9"/>
    <w:rsid w:val="00423DD2"/>
    <w:rsid w:val="0042458E"/>
    <w:rsid w:val="00432AFC"/>
    <w:rsid w:val="00434A54"/>
    <w:rsid w:val="00434F7B"/>
    <w:rsid w:val="00441AAE"/>
    <w:rsid w:val="0044463B"/>
    <w:rsid w:val="0044490B"/>
    <w:rsid w:val="00446821"/>
    <w:rsid w:val="00447866"/>
    <w:rsid w:val="00447BEF"/>
    <w:rsid w:val="00451B09"/>
    <w:rsid w:val="00452090"/>
    <w:rsid w:val="00453A40"/>
    <w:rsid w:val="00453EC4"/>
    <w:rsid w:val="0045543D"/>
    <w:rsid w:val="00455E0A"/>
    <w:rsid w:val="00461F70"/>
    <w:rsid w:val="00464715"/>
    <w:rsid w:val="00467F0E"/>
    <w:rsid w:val="004705E0"/>
    <w:rsid w:val="004718FA"/>
    <w:rsid w:val="00472392"/>
    <w:rsid w:val="00474713"/>
    <w:rsid w:val="00475D56"/>
    <w:rsid w:val="00477E39"/>
    <w:rsid w:val="00485D44"/>
    <w:rsid w:val="00486243"/>
    <w:rsid w:val="00490A2B"/>
    <w:rsid w:val="00492BA3"/>
    <w:rsid w:val="0049364A"/>
    <w:rsid w:val="00497A33"/>
    <w:rsid w:val="00497E30"/>
    <w:rsid w:val="004A0FF2"/>
    <w:rsid w:val="004A4FAD"/>
    <w:rsid w:val="004A77AF"/>
    <w:rsid w:val="004A7A0A"/>
    <w:rsid w:val="004B0301"/>
    <w:rsid w:val="004B3A1E"/>
    <w:rsid w:val="004B5876"/>
    <w:rsid w:val="004B67BA"/>
    <w:rsid w:val="004B6B85"/>
    <w:rsid w:val="004B6C3D"/>
    <w:rsid w:val="004C0D4C"/>
    <w:rsid w:val="004C6541"/>
    <w:rsid w:val="004D22DB"/>
    <w:rsid w:val="004D2946"/>
    <w:rsid w:val="004D34AD"/>
    <w:rsid w:val="004D3E98"/>
    <w:rsid w:val="004D4F35"/>
    <w:rsid w:val="004D7BDB"/>
    <w:rsid w:val="004E0CE4"/>
    <w:rsid w:val="004E0E12"/>
    <w:rsid w:val="004E25DB"/>
    <w:rsid w:val="004E297B"/>
    <w:rsid w:val="004E3460"/>
    <w:rsid w:val="004E4F83"/>
    <w:rsid w:val="004E683B"/>
    <w:rsid w:val="004E76D5"/>
    <w:rsid w:val="004F27B5"/>
    <w:rsid w:val="004F4584"/>
    <w:rsid w:val="004F4BDC"/>
    <w:rsid w:val="004F580F"/>
    <w:rsid w:val="004F7783"/>
    <w:rsid w:val="00500386"/>
    <w:rsid w:val="005035BB"/>
    <w:rsid w:val="00505498"/>
    <w:rsid w:val="00505608"/>
    <w:rsid w:val="00516624"/>
    <w:rsid w:val="00526467"/>
    <w:rsid w:val="005309F1"/>
    <w:rsid w:val="00533E61"/>
    <w:rsid w:val="00535814"/>
    <w:rsid w:val="00535A0E"/>
    <w:rsid w:val="00535CA3"/>
    <w:rsid w:val="00536A4E"/>
    <w:rsid w:val="0053735C"/>
    <w:rsid w:val="00537DD9"/>
    <w:rsid w:val="00540892"/>
    <w:rsid w:val="00544695"/>
    <w:rsid w:val="00546A5E"/>
    <w:rsid w:val="00555F58"/>
    <w:rsid w:val="005623A5"/>
    <w:rsid w:val="005655E8"/>
    <w:rsid w:val="0056589A"/>
    <w:rsid w:val="005674EB"/>
    <w:rsid w:val="00567555"/>
    <w:rsid w:val="00571E93"/>
    <w:rsid w:val="005755CE"/>
    <w:rsid w:val="00575F1E"/>
    <w:rsid w:val="00580B08"/>
    <w:rsid w:val="00580CF8"/>
    <w:rsid w:val="005831B7"/>
    <w:rsid w:val="0058460A"/>
    <w:rsid w:val="00590637"/>
    <w:rsid w:val="00591146"/>
    <w:rsid w:val="005925D2"/>
    <w:rsid w:val="00592AFF"/>
    <w:rsid w:val="005945F1"/>
    <w:rsid w:val="00594A5D"/>
    <w:rsid w:val="00596D72"/>
    <w:rsid w:val="005A1BBE"/>
    <w:rsid w:val="005A3A47"/>
    <w:rsid w:val="005A3A8F"/>
    <w:rsid w:val="005A4CBE"/>
    <w:rsid w:val="005A60C0"/>
    <w:rsid w:val="005A70DA"/>
    <w:rsid w:val="005B0CFF"/>
    <w:rsid w:val="005B2C3D"/>
    <w:rsid w:val="005B3071"/>
    <w:rsid w:val="005B312C"/>
    <w:rsid w:val="005B3EC0"/>
    <w:rsid w:val="005C2BA0"/>
    <w:rsid w:val="005C5665"/>
    <w:rsid w:val="005D1BB3"/>
    <w:rsid w:val="005D72CC"/>
    <w:rsid w:val="005E01B8"/>
    <w:rsid w:val="005E768E"/>
    <w:rsid w:val="005E7F6F"/>
    <w:rsid w:val="005F2E5E"/>
    <w:rsid w:val="005F40DC"/>
    <w:rsid w:val="005F7A51"/>
    <w:rsid w:val="0060438F"/>
    <w:rsid w:val="00613937"/>
    <w:rsid w:val="0061556A"/>
    <w:rsid w:val="00616B77"/>
    <w:rsid w:val="0062066E"/>
    <w:rsid w:val="00621611"/>
    <w:rsid w:val="00622982"/>
    <w:rsid w:val="00637C1B"/>
    <w:rsid w:val="00644E5D"/>
    <w:rsid w:val="00651917"/>
    <w:rsid w:val="00653748"/>
    <w:rsid w:val="00660157"/>
    <w:rsid w:val="006604A8"/>
    <w:rsid w:val="00660761"/>
    <w:rsid w:val="00662A6B"/>
    <w:rsid w:val="006630A3"/>
    <w:rsid w:val="00665911"/>
    <w:rsid w:val="00670E59"/>
    <w:rsid w:val="006732AF"/>
    <w:rsid w:val="0067512D"/>
    <w:rsid w:val="0067766E"/>
    <w:rsid w:val="00681721"/>
    <w:rsid w:val="006839B6"/>
    <w:rsid w:val="006845DB"/>
    <w:rsid w:val="0068461F"/>
    <w:rsid w:val="006864F5"/>
    <w:rsid w:val="00693579"/>
    <w:rsid w:val="00693F15"/>
    <w:rsid w:val="00695206"/>
    <w:rsid w:val="006A2EF9"/>
    <w:rsid w:val="006A7526"/>
    <w:rsid w:val="006B1A3B"/>
    <w:rsid w:val="006B38B5"/>
    <w:rsid w:val="006B4EC0"/>
    <w:rsid w:val="006C2463"/>
    <w:rsid w:val="006C4759"/>
    <w:rsid w:val="006C4C82"/>
    <w:rsid w:val="006C5732"/>
    <w:rsid w:val="006C5E1D"/>
    <w:rsid w:val="006C6508"/>
    <w:rsid w:val="006D7988"/>
    <w:rsid w:val="006E45EE"/>
    <w:rsid w:val="006E7935"/>
    <w:rsid w:val="006F2401"/>
    <w:rsid w:val="006F2784"/>
    <w:rsid w:val="006F278A"/>
    <w:rsid w:val="006F62AB"/>
    <w:rsid w:val="007012F2"/>
    <w:rsid w:val="00702573"/>
    <w:rsid w:val="007025FF"/>
    <w:rsid w:val="00707DEB"/>
    <w:rsid w:val="007105CD"/>
    <w:rsid w:val="00711B5A"/>
    <w:rsid w:val="00713D2A"/>
    <w:rsid w:val="007140DB"/>
    <w:rsid w:val="00715FAB"/>
    <w:rsid w:val="00722E86"/>
    <w:rsid w:val="00724975"/>
    <w:rsid w:val="00726B10"/>
    <w:rsid w:val="00731846"/>
    <w:rsid w:val="007329E1"/>
    <w:rsid w:val="00734856"/>
    <w:rsid w:val="00734E03"/>
    <w:rsid w:val="00735A23"/>
    <w:rsid w:val="0073626F"/>
    <w:rsid w:val="007441EB"/>
    <w:rsid w:val="00746159"/>
    <w:rsid w:val="00746B32"/>
    <w:rsid w:val="007470B6"/>
    <w:rsid w:val="007507BC"/>
    <w:rsid w:val="00751B54"/>
    <w:rsid w:val="0075225C"/>
    <w:rsid w:val="00754E5D"/>
    <w:rsid w:val="00757390"/>
    <w:rsid w:val="00757D6E"/>
    <w:rsid w:val="007602A1"/>
    <w:rsid w:val="0076622D"/>
    <w:rsid w:val="00771FB3"/>
    <w:rsid w:val="00774861"/>
    <w:rsid w:val="007804B7"/>
    <w:rsid w:val="00780AC2"/>
    <w:rsid w:val="00782D45"/>
    <w:rsid w:val="00784CFD"/>
    <w:rsid w:val="0078645F"/>
    <w:rsid w:val="00787155"/>
    <w:rsid w:val="0078786E"/>
    <w:rsid w:val="007905C5"/>
    <w:rsid w:val="00792AF0"/>
    <w:rsid w:val="00792D92"/>
    <w:rsid w:val="007A0908"/>
    <w:rsid w:val="007A1D3C"/>
    <w:rsid w:val="007A4ED6"/>
    <w:rsid w:val="007A6ECF"/>
    <w:rsid w:val="007B2B67"/>
    <w:rsid w:val="007B2C3F"/>
    <w:rsid w:val="007B5296"/>
    <w:rsid w:val="007B6872"/>
    <w:rsid w:val="007C5B04"/>
    <w:rsid w:val="007C5C80"/>
    <w:rsid w:val="007C644C"/>
    <w:rsid w:val="007D2171"/>
    <w:rsid w:val="007D21CF"/>
    <w:rsid w:val="007D4151"/>
    <w:rsid w:val="007E3BA8"/>
    <w:rsid w:val="007E59D1"/>
    <w:rsid w:val="007F06CF"/>
    <w:rsid w:val="007F139F"/>
    <w:rsid w:val="00800765"/>
    <w:rsid w:val="00800849"/>
    <w:rsid w:val="008009BF"/>
    <w:rsid w:val="008028F4"/>
    <w:rsid w:val="00802C7D"/>
    <w:rsid w:val="00810036"/>
    <w:rsid w:val="008107F4"/>
    <w:rsid w:val="00815EEF"/>
    <w:rsid w:val="00816F97"/>
    <w:rsid w:val="00817A38"/>
    <w:rsid w:val="00821FC8"/>
    <w:rsid w:val="0082382D"/>
    <w:rsid w:val="00826BBC"/>
    <w:rsid w:val="00826FE3"/>
    <w:rsid w:val="00827151"/>
    <w:rsid w:val="0083076A"/>
    <w:rsid w:val="00830D58"/>
    <w:rsid w:val="00835423"/>
    <w:rsid w:val="00835674"/>
    <w:rsid w:val="00836C92"/>
    <w:rsid w:val="00840F2E"/>
    <w:rsid w:val="00841578"/>
    <w:rsid w:val="008424C1"/>
    <w:rsid w:val="008446A5"/>
    <w:rsid w:val="008503F2"/>
    <w:rsid w:val="0085049C"/>
    <w:rsid w:val="008521E3"/>
    <w:rsid w:val="00855079"/>
    <w:rsid w:val="00855309"/>
    <w:rsid w:val="008564F0"/>
    <w:rsid w:val="00857112"/>
    <w:rsid w:val="008611E9"/>
    <w:rsid w:val="008625CB"/>
    <w:rsid w:val="00865832"/>
    <w:rsid w:val="008665E3"/>
    <w:rsid w:val="00870E32"/>
    <w:rsid w:val="008730D6"/>
    <w:rsid w:val="00891102"/>
    <w:rsid w:val="00895F1D"/>
    <w:rsid w:val="00896B6A"/>
    <w:rsid w:val="00897439"/>
    <w:rsid w:val="00897780"/>
    <w:rsid w:val="008A1B4D"/>
    <w:rsid w:val="008A75A7"/>
    <w:rsid w:val="008B0E56"/>
    <w:rsid w:val="008B210E"/>
    <w:rsid w:val="008B59AF"/>
    <w:rsid w:val="008B60D2"/>
    <w:rsid w:val="008C2315"/>
    <w:rsid w:val="008C3FBF"/>
    <w:rsid w:val="008C696D"/>
    <w:rsid w:val="008D04EA"/>
    <w:rsid w:val="008D1DFC"/>
    <w:rsid w:val="008D2B69"/>
    <w:rsid w:val="008D2CAE"/>
    <w:rsid w:val="008E60B3"/>
    <w:rsid w:val="008F5AFE"/>
    <w:rsid w:val="009063A7"/>
    <w:rsid w:val="00907763"/>
    <w:rsid w:val="00910190"/>
    <w:rsid w:val="0091025E"/>
    <w:rsid w:val="009115E3"/>
    <w:rsid w:val="00913F60"/>
    <w:rsid w:val="00914051"/>
    <w:rsid w:val="009150BF"/>
    <w:rsid w:val="00916DCB"/>
    <w:rsid w:val="0091767F"/>
    <w:rsid w:val="0092033F"/>
    <w:rsid w:val="009212C4"/>
    <w:rsid w:val="00922FEA"/>
    <w:rsid w:val="00923263"/>
    <w:rsid w:val="00925698"/>
    <w:rsid w:val="00925B38"/>
    <w:rsid w:val="009263C8"/>
    <w:rsid w:val="00926AF8"/>
    <w:rsid w:val="00926DCF"/>
    <w:rsid w:val="00930857"/>
    <w:rsid w:val="00931D0F"/>
    <w:rsid w:val="00932206"/>
    <w:rsid w:val="00933CF7"/>
    <w:rsid w:val="009350FF"/>
    <w:rsid w:val="00936876"/>
    <w:rsid w:val="0093726B"/>
    <w:rsid w:val="00937862"/>
    <w:rsid w:val="00937EAB"/>
    <w:rsid w:val="00944BBF"/>
    <w:rsid w:val="0094584D"/>
    <w:rsid w:val="00946FE8"/>
    <w:rsid w:val="009472BF"/>
    <w:rsid w:val="009476B6"/>
    <w:rsid w:val="00947CC7"/>
    <w:rsid w:val="00950397"/>
    <w:rsid w:val="0095099B"/>
    <w:rsid w:val="0095171A"/>
    <w:rsid w:val="009553F9"/>
    <w:rsid w:val="00956B0B"/>
    <w:rsid w:val="00962AF4"/>
    <w:rsid w:val="009642DD"/>
    <w:rsid w:val="00965AA1"/>
    <w:rsid w:val="00966199"/>
    <w:rsid w:val="009704F0"/>
    <w:rsid w:val="00974CFB"/>
    <w:rsid w:val="00975DFA"/>
    <w:rsid w:val="0098053B"/>
    <w:rsid w:val="00983977"/>
    <w:rsid w:val="0099168E"/>
    <w:rsid w:val="0099596C"/>
    <w:rsid w:val="009A06C2"/>
    <w:rsid w:val="009A1720"/>
    <w:rsid w:val="009A42BB"/>
    <w:rsid w:val="009A52A7"/>
    <w:rsid w:val="009A64B5"/>
    <w:rsid w:val="009A6731"/>
    <w:rsid w:val="009B23CC"/>
    <w:rsid w:val="009B2F4D"/>
    <w:rsid w:val="009B41E8"/>
    <w:rsid w:val="009B596C"/>
    <w:rsid w:val="009B6178"/>
    <w:rsid w:val="009C16BE"/>
    <w:rsid w:val="009C18C8"/>
    <w:rsid w:val="009C5810"/>
    <w:rsid w:val="009D09F1"/>
    <w:rsid w:val="009D2128"/>
    <w:rsid w:val="009D269D"/>
    <w:rsid w:val="009D616C"/>
    <w:rsid w:val="009D6A0B"/>
    <w:rsid w:val="009D7C6D"/>
    <w:rsid w:val="009E023B"/>
    <w:rsid w:val="009E3DB9"/>
    <w:rsid w:val="009E4102"/>
    <w:rsid w:val="009E50DB"/>
    <w:rsid w:val="009F28BF"/>
    <w:rsid w:val="009F2DD7"/>
    <w:rsid w:val="009F5F70"/>
    <w:rsid w:val="009F73F0"/>
    <w:rsid w:val="00A02D62"/>
    <w:rsid w:val="00A05373"/>
    <w:rsid w:val="00A1393B"/>
    <w:rsid w:val="00A13B87"/>
    <w:rsid w:val="00A142BB"/>
    <w:rsid w:val="00A20119"/>
    <w:rsid w:val="00A22CF8"/>
    <w:rsid w:val="00A25537"/>
    <w:rsid w:val="00A25885"/>
    <w:rsid w:val="00A261E6"/>
    <w:rsid w:val="00A315C8"/>
    <w:rsid w:val="00A32992"/>
    <w:rsid w:val="00A3380F"/>
    <w:rsid w:val="00A34E23"/>
    <w:rsid w:val="00A36C13"/>
    <w:rsid w:val="00A40ED1"/>
    <w:rsid w:val="00A41731"/>
    <w:rsid w:val="00A42425"/>
    <w:rsid w:val="00A436EE"/>
    <w:rsid w:val="00A45D7E"/>
    <w:rsid w:val="00A464FF"/>
    <w:rsid w:val="00A47860"/>
    <w:rsid w:val="00A47ACE"/>
    <w:rsid w:val="00A520CA"/>
    <w:rsid w:val="00A52390"/>
    <w:rsid w:val="00A524F8"/>
    <w:rsid w:val="00A52EFB"/>
    <w:rsid w:val="00A53BEC"/>
    <w:rsid w:val="00A6325E"/>
    <w:rsid w:val="00A64100"/>
    <w:rsid w:val="00A65B87"/>
    <w:rsid w:val="00A65C4D"/>
    <w:rsid w:val="00A66D7A"/>
    <w:rsid w:val="00A678C3"/>
    <w:rsid w:val="00A67B73"/>
    <w:rsid w:val="00A67F9B"/>
    <w:rsid w:val="00A70650"/>
    <w:rsid w:val="00A707BA"/>
    <w:rsid w:val="00A762FB"/>
    <w:rsid w:val="00A80FBB"/>
    <w:rsid w:val="00A82063"/>
    <w:rsid w:val="00A90C44"/>
    <w:rsid w:val="00A90E09"/>
    <w:rsid w:val="00A96B27"/>
    <w:rsid w:val="00AA130E"/>
    <w:rsid w:val="00AA3579"/>
    <w:rsid w:val="00AA402B"/>
    <w:rsid w:val="00AA426C"/>
    <w:rsid w:val="00AA6EA5"/>
    <w:rsid w:val="00AA75C3"/>
    <w:rsid w:val="00AB10B0"/>
    <w:rsid w:val="00AB11DA"/>
    <w:rsid w:val="00AB17E5"/>
    <w:rsid w:val="00AB3597"/>
    <w:rsid w:val="00AB75C7"/>
    <w:rsid w:val="00AC4DD5"/>
    <w:rsid w:val="00AC5D7C"/>
    <w:rsid w:val="00AC62A1"/>
    <w:rsid w:val="00AD06AB"/>
    <w:rsid w:val="00AD0AA9"/>
    <w:rsid w:val="00AD2593"/>
    <w:rsid w:val="00AD4367"/>
    <w:rsid w:val="00AD4BB7"/>
    <w:rsid w:val="00AE07F4"/>
    <w:rsid w:val="00AE20A6"/>
    <w:rsid w:val="00AE463E"/>
    <w:rsid w:val="00AE5110"/>
    <w:rsid w:val="00AF089D"/>
    <w:rsid w:val="00AF3D93"/>
    <w:rsid w:val="00AF4942"/>
    <w:rsid w:val="00B02237"/>
    <w:rsid w:val="00B02785"/>
    <w:rsid w:val="00B03B2D"/>
    <w:rsid w:val="00B0553F"/>
    <w:rsid w:val="00B07344"/>
    <w:rsid w:val="00B12E4B"/>
    <w:rsid w:val="00B14619"/>
    <w:rsid w:val="00B14B21"/>
    <w:rsid w:val="00B201E7"/>
    <w:rsid w:val="00B20F0D"/>
    <w:rsid w:val="00B248A1"/>
    <w:rsid w:val="00B25744"/>
    <w:rsid w:val="00B26E87"/>
    <w:rsid w:val="00B30CBC"/>
    <w:rsid w:val="00B3182B"/>
    <w:rsid w:val="00B31F3A"/>
    <w:rsid w:val="00B320EB"/>
    <w:rsid w:val="00B32D5F"/>
    <w:rsid w:val="00B337AF"/>
    <w:rsid w:val="00B36C42"/>
    <w:rsid w:val="00B36CB1"/>
    <w:rsid w:val="00B40523"/>
    <w:rsid w:val="00B41E9E"/>
    <w:rsid w:val="00B43929"/>
    <w:rsid w:val="00B4651E"/>
    <w:rsid w:val="00B46911"/>
    <w:rsid w:val="00B47AC1"/>
    <w:rsid w:val="00B500C5"/>
    <w:rsid w:val="00B51689"/>
    <w:rsid w:val="00B561A7"/>
    <w:rsid w:val="00B6515D"/>
    <w:rsid w:val="00B65BF2"/>
    <w:rsid w:val="00B67F78"/>
    <w:rsid w:val="00B728EF"/>
    <w:rsid w:val="00B73395"/>
    <w:rsid w:val="00B81FBB"/>
    <w:rsid w:val="00B8326F"/>
    <w:rsid w:val="00B8705B"/>
    <w:rsid w:val="00B874DC"/>
    <w:rsid w:val="00B91A8D"/>
    <w:rsid w:val="00B969FB"/>
    <w:rsid w:val="00BA3E27"/>
    <w:rsid w:val="00BA6CE9"/>
    <w:rsid w:val="00BB03C3"/>
    <w:rsid w:val="00BB0537"/>
    <w:rsid w:val="00BB1DCF"/>
    <w:rsid w:val="00BB3DE8"/>
    <w:rsid w:val="00BB7CCE"/>
    <w:rsid w:val="00BC299E"/>
    <w:rsid w:val="00BC2B8D"/>
    <w:rsid w:val="00BC3CFA"/>
    <w:rsid w:val="00BC6786"/>
    <w:rsid w:val="00BC6A81"/>
    <w:rsid w:val="00BD1427"/>
    <w:rsid w:val="00BD1D35"/>
    <w:rsid w:val="00BD4358"/>
    <w:rsid w:val="00BD5602"/>
    <w:rsid w:val="00BD69E6"/>
    <w:rsid w:val="00BE19D6"/>
    <w:rsid w:val="00BE1DC5"/>
    <w:rsid w:val="00BE258C"/>
    <w:rsid w:val="00BF0DD1"/>
    <w:rsid w:val="00BF43EC"/>
    <w:rsid w:val="00BF4BC8"/>
    <w:rsid w:val="00C059AC"/>
    <w:rsid w:val="00C13389"/>
    <w:rsid w:val="00C15FED"/>
    <w:rsid w:val="00C22EE1"/>
    <w:rsid w:val="00C24E37"/>
    <w:rsid w:val="00C25FC8"/>
    <w:rsid w:val="00C26B1C"/>
    <w:rsid w:val="00C27051"/>
    <w:rsid w:val="00C32954"/>
    <w:rsid w:val="00C32ADE"/>
    <w:rsid w:val="00C353B4"/>
    <w:rsid w:val="00C37B98"/>
    <w:rsid w:val="00C4083E"/>
    <w:rsid w:val="00C40B54"/>
    <w:rsid w:val="00C43ACE"/>
    <w:rsid w:val="00C54175"/>
    <w:rsid w:val="00C54781"/>
    <w:rsid w:val="00C5482F"/>
    <w:rsid w:val="00C57847"/>
    <w:rsid w:val="00C60640"/>
    <w:rsid w:val="00C6184C"/>
    <w:rsid w:val="00C65084"/>
    <w:rsid w:val="00C7127B"/>
    <w:rsid w:val="00C73548"/>
    <w:rsid w:val="00C7470F"/>
    <w:rsid w:val="00C819FF"/>
    <w:rsid w:val="00C8286F"/>
    <w:rsid w:val="00C82ABE"/>
    <w:rsid w:val="00C833F6"/>
    <w:rsid w:val="00C85677"/>
    <w:rsid w:val="00C862B1"/>
    <w:rsid w:val="00C94323"/>
    <w:rsid w:val="00CA066D"/>
    <w:rsid w:val="00CA1AFA"/>
    <w:rsid w:val="00CA401C"/>
    <w:rsid w:val="00CA5FD8"/>
    <w:rsid w:val="00CA7971"/>
    <w:rsid w:val="00CA7AC8"/>
    <w:rsid w:val="00CB0B8C"/>
    <w:rsid w:val="00CB17BD"/>
    <w:rsid w:val="00CB352F"/>
    <w:rsid w:val="00CC10BB"/>
    <w:rsid w:val="00CC3987"/>
    <w:rsid w:val="00CC61B2"/>
    <w:rsid w:val="00CD0DC2"/>
    <w:rsid w:val="00CD7566"/>
    <w:rsid w:val="00CE33C8"/>
    <w:rsid w:val="00CE6A2D"/>
    <w:rsid w:val="00CF1CA9"/>
    <w:rsid w:val="00CF3AC1"/>
    <w:rsid w:val="00CF48FB"/>
    <w:rsid w:val="00CF50F6"/>
    <w:rsid w:val="00D04AED"/>
    <w:rsid w:val="00D0515F"/>
    <w:rsid w:val="00D1064D"/>
    <w:rsid w:val="00D13232"/>
    <w:rsid w:val="00D147BF"/>
    <w:rsid w:val="00D15E11"/>
    <w:rsid w:val="00D25CDA"/>
    <w:rsid w:val="00D31A9B"/>
    <w:rsid w:val="00D3456A"/>
    <w:rsid w:val="00D352B1"/>
    <w:rsid w:val="00D35CB0"/>
    <w:rsid w:val="00D360C1"/>
    <w:rsid w:val="00D400B9"/>
    <w:rsid w:val="00D40597"/>
    <w:rsid w:val="00D406EB"/>
    <w:rsid w:val="00D40BF4"/>
    <w:rsid w:val="00D468B9"/>
    <w:rsid w:val="00D53FDA"/>
    <w:rsid w:val="00D55FDC"/>
    <w:rsid w:val="00D65B76"/>
    <w:rsid w:val="00D72CAF"/>
    <w:rsid w:val="00D7322D"/>
    <w:rsid w:val="00D74D14"/>
    <w:rsid w:val="00D76689"/>
    <w:rsid w:val="00D83311"/>
    <w:rsid w:val="00D83C26"/>
    <w:rsid w:val="00D859E5"/>
    <w:rsid w:val="00D85AEF"/>
    <w:rsid w:val="00D874C6"/>
    <w:rsid w:val="00D922FB"/>
    <w:rsid w:val="00D926AF"/>
    <w:rsid w:val="00D926C3"/>
    <w:rsid w:val="00D97CC9"/>
    <w:rsid w:val="00DA25BE"/>
    <w:rsid w:val="00DA7142"/>
    <w:rsid w:val="00DB00F9"/>
    <w:rsid w:val="00DB6353"/>
    <w:rsid w:val="00DC2D12"/>
    <w:rsid w:val="00DC746E"/>
    <w:rsid w:val="00DD4BCE"/>
    <w:rsid w:val="00DD72F8"/>
    <w:rsid w:val="00DD7464"/>
    <w:rsid w:val="00DE0B17"/>
    <w:rsid w:val="00DE0CB1"/>
    <w:rsid w:val="00DE1F72"/>
    <w:rsid w:val="00DE45FC"/>
    <w:rsid w:val="00DE73A4"/>
    <w:rsid w:val="00DE76DD"/>
    <w:rsid w:val="00DF043E"/>
    <w:rsid w:val="00DF0B26"/>
    <w:rsid w:val="00DF188E"/>
    <w:rsid w:val="00DF462A"/>
    <w:rsid w:val="00DF492F"/>
    <w:rsid w:val="00DF7D22"/>
    <w:rsid w:val="00E0165D"/>
    <w:rsid w:val="00E07AF7"/>
    <w:rsid w:val="00E13655"/>
    <w:rsid w:val="00E1637B"/>
    <w:rsid w:val="00E17761"/>
    <w:rsid w:val="00E216E5"/>
    <w:rsid w:val="00E23BDD"/>
    <w:rsid w:val="00E24404"/>
    <w:rsid w:val="00E2638F"/>
    <w:rsid w:val="00E26FF9"/>
    <w:rsid w:val="00E30532"/>
    <w:rsid w:val="00E32BE8"/>
    <w:rsid w:val="00E34864"/>
    <w:rsid w:val="00E358EE"/>
    <w:rsid w:val="00E35B18"/>
    <w:rsid w:val="00E3779D"/>
    <w:rsid w:val="00E37A2B"/>
    <w:rsid w:val="00E40F3F"/>
    <w:rsid w:val="00E442F1"/>
    <w:rsid w:val="00E4480F"/>
    <w:rsid w:val="00E44D56"/>
    <w:rsid w:val="00E4618F"/>
    <w:rsid w:val="00E513C5"/>
    <w:rsid w:val="00E515F0"/>
    <w:rsid w:val="00E52787"/>
    <w:rsid w:val="00E556AF"/>
    <w:rsid w:val="00E5625A"/>
    <w:rsid w:val="00E6068E"/>
    <w:rsid w:val="00E61FED"/>
    <w:rsid w:val="00E63B98"/>
    <w:rsid w:val="00E647F2"/>
    <w:rsid w:val="00E65F62"/>
    <w:rsid w:val="00E66CE5"/>
    <w:rsid w:val="00E71C18"/>
    <w:rsid w:val="00E72E7E"/>
    <w:rsid w:val="00E76F37"/>
    <w:rsid w:val="00E822F1"/>
    <w:rsid w:val="00E847ED"/>
    <w:rsid w:val="00E86B30"/>
    <w:rsid w:val="00E908E2"/>
    <w:rsid w:val="00E94048"/>
    <w:rsid w:val="00EA2AEE"/>
    <w:rsid w:val="00EA38A6"/>
    <w:rsid w:val="00EA7E7C"/>
    <w:rsid w:val="00EB05B5"/>
    <w:rsid w:val="00EB0D3C"/>
    <w:rsid w:val="00EB2BF7"/>
    <w:rsid w:val="00EB2E5C"/>
    <w:rsid w:val="00EB48E6"/>
    <w:rsid w:val="00EB6369"/>
    <w:rsid w:val="00EB66D5"/>
    <w:rsid w:val="00EC0676"/>
    <w:rsid w:val="00EC08FE"/>
    <w:rsid w:val="00EC10C3"/>
    <w:rsid w:val="00EC2BDE"/>
    <w:rsid w:val="00EC3107"/>
    <w:rsid w:val="00EC5039"/>
    <w:rsid w:val="00EC623B"/>
    <w:rsid w:val="00EC636E"/>
    <w:rsid w:val="00EC6932"/>
    <w:rsid w:val="00ED0445"/>
    <w:rsid w:val="00ED0ACD"/>
    <w:rsid w:val="00ED6F22"/>
    <w:rsid w:val="00ED7C4A"/>
    <w:rsid w:val="00EE100F"/>
    <w:rsid w:val="00EE3227"/>
    <w:rsid w:val="00EE486E"/>
    <w:rsid w:val="00EF20F9"/>
    <w:rsid w:val="00EF60DA"/>
    <w:rsid w:val="00F02BD8"/>
    <w:rsid w:val="00F03C23"/>
    <w:rsid w:val="00F05BB6"/>
    <w:rsid w:val="00F10DBB"/>
    <w:rsid w:val="00F13D09"/>
    <w:rsid w:val="00F16809"/>
    <w:rsid w:val="00F21DE5"/>
    <w:rsid w:val="00F32CBB"/>
    <w:rsid w:val="00F35159"/>
    <w:rsid w:val="00F36203"/>
    <w:rsid w:val="00F3703F"/>
    <w:rsid w:val="00F37404"/>
    <w:rsid w:val="00F37D13"/>
    <w:rsid w:val="00F44579"/>
    <w:rsid w:val="00F45C3F"/>
    <w:rsid w:val="00F45D45"/>
    <w:rsid w:val="00F46B0D"/>
    <w:rsid w:val="00F47B51"/>
    <w:rsid w:val="00F51705"/>
    <w:rsid w:val="00F56462"/>
    <w:rsid w:val="00F5669E"/>
    <w:rsid w:val="00F57FAC"/>
    <w:rsid w:val="00F608C0"/>
    <w:rsid w:val="00F612DF"/>
    <w:rsid w:val="00F678B7"/>
    <w:rsid w:val="00F72055"/>
    <w:rsid w:val="00F722F9"/>
    <w:rsid w:val="00F754B3"/>
    <w:rsid w:val="00F766C3"/>
    <w:rsid w:val="00F819FC"/>
    <w:rsid w:val="00F82C1E"/>
    <w:rsid w:val="00F900C0"/>
    <w:rsid w:val="00F913E8"/>
    <w:rsid w:val="00F94A40"/>
    <w:rsid w:val="00F94D82"/>
    <w:rsid w:val="00F963F4"/>
    <w:rsid w:val="00F97778"/>
    <w:rsid w:val="00FA2205"/>
    <w:rsid w:val="00FA4780"/>
    <w:rsid w:val="00FA48CC"/>
    <w:rsid w:val="00FA6723"/>
    <w:rsid w:val="00FA6C95"/>
    <w:rsid w:val="00FA73E0"/>
    <w:rsid w:val="00FB00F4"/>
    <w:rsid w:val="00FB1D02"/>
    <w:rsid w:val="00FB2A04"/>
    <w:rsid w:val="00FB54BD"/>
    <w:rsid w:val="00FB5A68"/>
    <w:rsid w:val="00FC212A"/>
    <w:rsid w:val="00FC2AD5"/>
    <w:rsid w:val="00FC3950"/>
    <w:rsid w:val="00FC4A24"/>
    <w:rsid w:val="00FC6404"/>
    <w:rsid w:val="00FD1BA3"/>
    <w:rsid w:val="00FD3025"/>
    <w:rsid w:val="00FD3713"/>
    <w:rsid w:val="00FE039A"/>
    <w:rsid w:val="00FE3B03"/>
    <w:rsid w:val="00FF2B9F"/>
    <w:rsid w:val="00FF2C06"/>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418EC9B-73EF-4993-A414-998AF99E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D9"/>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6EB"/>
    <w:pPr>
      <w:tabs>
        <w:tab w:val="center" w:pos="4419"/>
        <w:tab w:val="right" w:pos="8838"/>
      </w:tabs>
    </w:pPr>
  </w:style>
  <w:style w:type="character" w:customStyle="1" w:styleId="EncabezadoCar">
    <w:name w:val="Encabezado Car"/>
    <w:basedOn w:val="Fuentedeprrafopredeter"/>
    <w:link w:val="Encabezado"/>
    <w:uiPriority w:val="99"/>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E40F3F"/>
    <w:rPr>
      <w:sz w:val="16"/>
      <w:szCs w:val="16"/>
    </w:rPr>
  </w:style>
  <w:style w:type="table" w:customStyle="1" w:styleId="Tablaconcuadrcula1">
    <w:name w:val="Tabla con cuadrícula1"/>
    <w:basedOn w:val="Tablanormal"/>
    <w:next w:val="Tablaconcuadrcula"/>
    <w:uiPriority w:val="39"/>
    <w:rsid w:val="0047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4490B"/>
  </w:style>
  <w:style w:type="table" w:customStyle="1" w:styleId="TableGridPHPDOCX1">
    <w:name w:val="Table Grid PHPDOCX1"/>
    <w:uiPriority w:val="59"/>
    <w:rsid w:val="0044490B"/>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490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4490B"/>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uentedeprrafopredeter"/>
    <w:rsid w:val="0044490B"/>
  </w:style>
  <w:style w:type="table" w:customStyle="1" w:styleId="TableGridPHPDOCX42">
    <w:name w:val="Table Grid PHPDOCX42"/>
    <w:uiPriority w:val="59"/>
    <w:rsid w:val="0044490B"/>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
    <w:name w:val="Table Grid PHPDOCX155"/>
    <w:uiPriority w:val="59"/>
    <w:rsid w:val="0044490B"/>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44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
    <w:name w:val="Table Grid PHPDOCX18"/>
    <w:uiPriority w:val="59"/>
    <w:rsid w:val="0044490B"/>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44490B"/>
    <w:pPr>
      <w:spacing w:before="120" w:after="120"/>
      <w:jc w:val="both"/>
    </w:pPr>
    <w:rPr>
      <w:rFonts w:ascii="Arial" w:hAnsi="Arial"/>
      <w:b/>
      <w:bCs/>
    </w:rPr>
  </w:style>
  <w:style w:type="character" w:customStyle="1" w:styleId="AsuntodelcomentarioCar">
    <w:name w:val="Asunto del comentario Car"/>
    <w:basedOn w:val="TextocomentarioCar"/>
    <w:link w:val="Asuntodelcomentario"/>
    <w:uiPriority w:val="99"/>
    <w:semiHidden/>
    <w:rsid w:val="0044490B"/>
    <w:rPr>
      <w:rFonts w:ascii="Arial" w:eastAsia="Times New Roman" w:hAnsi="Arial" w:cs="Times New Roman"/>
      <w:b/>
      <w:bCs/>
      <w:sz w:val="20"/>
      <w:szCs w:val="20"/>
      <w:lang w:val="es-ES" w:eastAsia="es-ES"/>
    </w:rPr>
  </w:style>
  <w:style w:type="paragraph" w:customStyle="1" w:styleId="Default">
    <w:name w:val="Default"/>
    <w:rsid w:val="0044490B"/>
    <w:pPr>
      <w:autoSpaceDE w:val="0"/>
      <w:autoSpaceDN w:val="0"/>
      <w:adjustRightInd w:val="0"/>
      <w:spacing w:after="0" w:line="240" w:lineRule="auto"/>
    </w:pPr>
    <w:rPr>
      <w:rFonts w:ascii="Arial" w:hAnsi="Arial" w:cs="Arial"/>
      <w:color w:val="000000"/>
      <w:sz w:val="24"/>
      <w:szCs w:val="24"/>
    </w:rPr>
  </w:style>
  <w:style w:type="table" w:customStyle="1" w:styleId="Tablaconcuadrcula3">
    <w:name w:val="Tabla con cuadrícula3"/>
    <w:basedOn w:val="Tablanormal"/>
    <w:next w:val="Tablaconcuadrcula"/>
    <w:uiPriority w:val="39"/>
    <w:rsid w:val="005A70D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AE51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4377">
      <w:bodyDiv w:val="1"/>
      <w:marLeft w:val="0"/>
      <w:marRight w:val="0"/>
      <w:marTop w:val="0"/>
      <w:marBottom w:val="0"/>
      <w:divBdr>
        <w:top w:val="none" w:sz="0" w:space="0" w:color="auto"/>
        <w:left w:val="none" w:sz="0" w:space="0" w:color="auto"/>
        <w:bottom w:val="none" w:sz="0" w:space="0" w:color="auto"/>
        <w:right w:val="none" w:sz="0" w:space="0" w:color="auto"/>
      </w:divBdr>
    </w:div>
    <w:div w:id="100074833">
      <w:bodyDiv w:val="1"/>
      <w:marLeft w:val="0"/>
      <w:marRight w:val="0"/>
      <w:marTop w:val="0"/>
      <w:marBottom w:val="0"/>
      <w:divBdr>
        <w:top w:val="none" w:sz="0" w:space="0" w:color="auto"/>
        <w:left w:val="none" w:sz="0" w:space="0" w:color="auto"/>
        <w:bottom w:val="none" w:sz="0" w:space="0" w:color="auto"/>
        <w:right w:val="none" w:sz="0" w:space="0" w:color="auto"/>
      </w:divBdr>
    </w:div>
    <w:div w:id="146165802">
      <w:bodyDiv w:val="1"/>
      <w:marLeft w:val="0"/>
      <w:marRight w:val="0"/>
      <w:marTop w:val="0"/>
      <w:marBottom w:val="0"/>
      <w:divBdr>
        <w:top w:val="none" w:sz="0" w:space="0" w:color="auto"/>
        <w:left w:val="none" w:sz="0" w:space="0" w:color="auto"/>
        <w:bottom w:val="none" w:sz="0" w:space="0" w:color="auto"/>
        <w:right w:val="none" w:sz="0" w:space="0" w:color="auto"/>
      </w:divBdr>
    </w:div>
    <w:div w:id="156770460">
      <w:bodyDiv w:val="1"/>
      <w:marLeft w:val="0"/>
      <w:marRight w:val="0"/>
      <w:marTop w:val="0"/>
      <w:marBottom w:val="0"/>
      <w:divBdr>
        <w:top w:val="none" w:sz="0" w:space="0" w:color="auto"/>
        <w:left w:val="none" w:sz="0" w:space="0" w:color="auto"/>
        <w:bottom w:val="none" w:sz="0" w:space="0" w:color="auto"/>
        <w:right w:val="none" w:sz="0" w:space="0" w:color="auto"/>
      </w:divBdr>
    </w:div>
    <w:div w:id="167720137">
      <w:bodyDiv w:val="1"/>
      <w:marLeft w:val="0"/>
      <w:marRight w:val="0"/>
      <w:marTop w:val="0"/>
      <w:marBottom w:val="0"/>
      <w:divBdr>
        <w:top w:val="none" w:sz="0" w:space="0" w:color="auto"/>
        <w:left w:val="none" w:sz="0" w:space="0" w:color="auto"/>
        <w:bottom w:val="none" w:sz="0" w:space="0" w:color="auto"/>
        <w:right w:val="none" w:sz="0" w:space="0" w:color="auto"/>
      </w:divBdr>
    </w:div>
    <w:div w:id="214700636">
      <w:bodyDiv w:val="1"/>
      <w:marLeft w:val="0"/>
      <w:marRight w:val="0"/>
      <w:marTop w:val="0"/>
      <w:marBottom w:val="0"/>
      <w:divBdr>
        <w:top w:val="none" w:sz="0" w:space="0" w:color="auto"/>
        <w:left w:val="none" w:sz="0" w:space="0" w:color="auto"/>
        <w:bottom w:val="none" w:sz="0" w:space="0" w:color="auto"/>
        <w:right w:val="none" w:sz="0" w:space="0" w:color="auto"/>
      </w:divBdr>
    </w:div>
    <w:div w:id="330790715">
      <w:bodyDiv w:val="1"/>
      <w:marLeft w:val="0"/>
      <w:marRight w:val="0"/>
      <w:marTop w:val="0"/>
      <w:marBottom w:val="0"/>
      <w:divBdr>
        <w:top w:val="none" w:sz="0" w:space="0" w:color="auto"/>
        <w:left w:val="none" w:sz="0" w:space="0" w:color="auto"/>
        <w:bottom w:val="none" w:sz="0" w:space="0" w:color="auto"/>
        <w:right w:val="none" w:sz="0" w:space="0" w:color="auto"/>
      </w:divBdr>
    </w:div>
    <w:div w:id="453450769">
      <w:bodyDiv w:val="1"/>
      <w:marLeft w:val="0"/>
      <w:marRight w:val="0"/>
      <w:marTop w:val="0"/>
      <w:marBottom w:val="0"/>
      <w:divBdr>
        <w:top w:val="none" w:sz="0" w:space="0" w:color="auto"/>
        <w:left w:val="none" w:sz="0" w:space="0" w:color="auto"/>
        <w:bottom w:val="none" w:sz="0" w:space="0" w:color="auto"/>
        <w:right w:val="none" w:sz="0" w:space="0" w:color="auto"/>
      </w:divBdr>
    </w:div>
    <w:div w:id="484125748">
      <w:bodyDiv w:val="1"/>
      <w:marLeft w:val="0"/>
      <w:marRight w:val="0"/>
      <w:marTop w:val="0"/>
      <w:marBottom w:val="0"/>
      <w:divBdr>
        <w:top w:val="none" w:sz="0" w:space="0" w:color="auto"/>
        <w:left w:val="none" w:sz="0" w:space="0" w:color="auto"/>
        <w:bottom w:val="none" w:sz="0" w:space="0" w:color="auto"/>
        <w:right w:val="none" w:sz="0" w:space="0" w:color="auto"/>
      </w:divBdr>
    </w:div>
    <w:div w:id="504780770">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84144245">
      <w:bodyDiv w:val="1"/>
      <w:marLeft w:val="0"/>
      <w:marRight w:val="0"/>
      <w:marTop w:val="0"/>
      <w:marBottom w:val="0"/>
      <w:divBdr>
        <w:top w:val="none" w:sz="0" w:space="0" w:color="auto"/>
        <w:left w:val="none" w:sz="0" w:space="0" w:color="auto"/>
        <w:bottom w:val="none" w:sz="0" w:space="0" w:color="auto"/>
        <w:right w:val="none" w:sz="0" w:space="0" w:color="auto"/>
      </w:divBdr>
    </w:div>
    <w:div w:id="661130708">
      <w:bodyDiv w:val="1"/>
      <w:marLeft w:val="0"/>
      <w:marRight w:val="0"/>
      <w:marTop w:val="0"/>
      <w:marBottom w:val="0"/>
      <w:divBdr>
        <w:top w:val="none" w:sz="0" w:space="0" w:color="auto"/>
        <w:left w:val="none" w:sz="0" w:space="0" w:color="auto"/>
        <w:bottom w:val="none" w:sz="0" w:space="0" w:color="auto"/>
        <w:right w:val="none" w:sz="0" w:space="0" w:color="auto"/>
      </w:divBdr>
    </w:div>
    <w:div w:id="708920983">
      <w:bodyDiv w:val="1"/>
      <w:marLeft w:val="0"/>
      <w:marRight w:val="0"/>
      <w:marTop w:val="0"/>
      <w:marBottom w:val="0"/>
      <w:divBdr>
        <w:top w:val="none" w:sz="0" w:space="0" w:color="auto"/>
        <w:left w:val="none" w:sz="0" w:space="0" w:color="auto"/>
        <w:bottom w:val="none" w:sz="0" w:space="0" w:color="auto"/>
        <w:right w:val="none" w:sz="0" w:space="0" w:color="auto"/>
      </w:divBdr>
    </w:div>
    <w:div w:id="765729342">
      <w:bodyDiv w:val="1"/>
      <w:marLeft w:val="0"/>
      <w:marRight w:val="0"/>
      <w:marTop w:val="0"/>
      <w:marBottom w:val="0"/>
      <w:divBdr>
        <w:top w:val="none" w:sz="0" w:space="0" w:color="auto"/>
        <w:left w:val="none" w:sz="0" w:space="0" w:color="auto"/>
        <w:bottom w:val="none" w:sz="0" w:space="0" w:color="auto"/>
        <w:right w:val="none" w:sz="0" w:space="0" w:color="auto"/>
      </w:divBdr>
    </w:div>
    <w:div w:id="812334668">
      <w:bodyDiv w:val="1"/>
      <w:marLeft w:val="0"/>
      <w:marRight w:val="0"/>
      <w:marTop w:val="0"/>
      <w:marBottom w:val="0"/>
      <w:divBdr>
        <w:top w:val="none" w:sz="0" w:space="0" w:color="auto"/>
        <w:left w:val="none" w:sz="0" w:space="0" w:color="auto"/>
        <w:bottom w:val="none" w:sz="0" w:space="0" w:color="auto"/>
        <w:right w:val="none" w:sz="0" w:space="0" w:color="auto"/>
      </w:divBdr>
    </w:div>
    <w:div w:id="831914255">
      <w:bodyDiv w:val="1"/>
      <w:marLeft w:val="0"/>
      <w:marRight w:val="0"/>
      <w:marTop w:val="0"/>
      <w:marBottom w:val="0"/>
      <w:divBdr>
        <w:top w:val="none" w:sz="0" w:space="0" w:color="auto"/>
        <w:left w:val="none" w:sz="0" w:space="0" w:color="auto"/>
        <w:bottom w:val="none" w:sz="0" w:space="0" w:color="auto"/>
        <w:right w:val="none" w:sz="0" w:space="0" w:color="auto"/>
      </w:divBdr>
    </w:div>
    <w:div w:id="881790857">
      <w:bodyDiv w:val="1"/>
      <w:marLeft w:val="0"/>
      <w:marRight w:val="0"/>
      <w:marTop w:val="0"/>
      <w:marBottom w:val="0"/>
      <w:divBdr>
        <w:top w:val="none" w:sz="0" w:space="0" w:color="auto"/>
        <w:left w:val="none" w:sz="0" w:space="0" w:color="auto"/>
        <w:bottom w:val="none" w:sz="0" w:space="0" w:color="auto"/>
        <w:right w:val="none" w:sz="0" w:space="0" w:color="auto"/>
      </w:divBdr>
    </w:div>
    <w:div w:id="948699391">
      <w:bodyDiv w:val="1"/>
      <w:marLeft w:val="0"/>
      <w:marRight w:val="0"/>
      <w:marTop w:val="0"/>
      <w:marBottom w:val="0"/>
      <w:divBdr>
        <w:top w:val="none" w:sz="0" w:space="0" w:color="auto"/>
        <w:left w:val="none" w:sz="0" w:space="0" w:color="auto"/>
        <w:bottom w:val="none" w:sz="0" w:space="0" w:color="auto"/>
        <w:right w:val="none" w:sz="0" w:space="0" w:color="auto"/>
      </w:divBdr>
    </w:div>
    <w:div w:id="1035227324">
      <w:bodyDiv w:val="1"/>
      <w:marLeft w:val="0"/>
      <w:marRight w:val="0"/>
      <w:marTop w:val="0"/>
      <w:marBottom w:val="0"/>
      <w:divBdr>
        <w:top w:val="none" w:sz="0" w:space="0" w:color="auto"/>
        <w:left w:val="none" w:sz="0" w:space="0" w:color="auto"/>
        <w:bottom w:val="none" w:sz="0" w:space="0" w:color="auto"/>
        <w:right w:val="none" w:sz="0" w:space="0" w:color="auto"/>
      </w:divBdr>
    </w:div>
    <w:div w:id="1120416525">
      <w:bodyDiv w:val="1"/>
      <w:marLeft w:val="0"/>
      <w:marRight w:val="0"/>
      <w:marTop w:val="0"/>
      <w:marBottom w:val="0"/>
      <w:divBdr>
        <w:top w:val="none" w:sz="0" w:space="0" w:color="auto"/>
        <w:left w:val="none" w:sz="0" w:space="0" w:color="auto"/>
        <w:bottom w:val="none" w:sz="0" w:space="0" w:color="auto"/>
        <w:right w:val="none" w:sz="0" w:space="0" w:color="auto"/>
      </w:divBdr>
    </w:div>
    <w:div w:id="120320378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52473561">
      <w:bodyDiv w:val="1"/>
      <w:marLeft w:val="0"/>
      <w:marRight w:val="0"/>
      <w:marTop w:val="0"/>
      <w:marBottom w:val="0"/>
      <w:divBdr>
        <w:top w:val="none" w:sz="0" w:space="0" w:color="auto"/>
        <w:left w:val="none" w:sz="0" w:space="0" w:color="auto"/>
        <w:bottom w:val="none" w:sz="0" w:space="0" w:color="auto"/>
        <w:right w:val="none" w:sz="0" w:space="0" w:color="auto"/>
      </w:divBdr>
    </w:div>
    <w:div w:id="1272710236">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36149428">
      <w:bodyDiv w:val="1"/>
      <w:marLeft w:val="0"/>
      <w:marRight w:val="0"/>
      <w:marTop w:val="0"/>
      <w:marBottom w:val="0"/>
      <w:divBdr>
        <w:top w:val="none" w:sz="0" w:space="0" w:color="auto"/>
        <w:left w:val="none" w:sz="0" w:space="0" w:color="auto"/>
        <w:bottom w:val="none" w:sz="0" w:space="0" w:color="auto"/>
        <w:right w:val="none" w:sz="0" w:space="0" w:color="auto"/>
      </w:divBdr>
    </w:div>
    <w:div w:id="1425686421">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17184703">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95959717">
      <w:bodyDiv w:val="1"/>
      <w:marLeft w:val="0"/>
      <w:marRight w:val="0"/>
      <w:marTop w:val="0"/>
      <w:marBottom w:val="0"/>
      <w:divBdr>
        <w:top w:val="none" w:sz="0" w:space="0" w:color="auto"/>
        <w:left w:val="none" w:sz="0" w:space="0" w:color="auto"/>
        <w:bottom w:val="none" w:sz="0" w:space="0" w:color="auto"/>
        <w:right w:val="none" w:sz="0" w:space="0" w:color="auto"/>
      </w:divBdr>
    </w:div>
    <w:div w:id="1790978154">
      <w:bodyDiv w:val="1"/>
      <w:marLeft w:val="0"/>
      <w:marRight w:val="0"/>
      <w:marTop w:val="0"/>
      <w:marBottom w:val="0"/>
      <w:divBdr>
        <w:top w:val="none" w:sz="0" w:space="0" w:color="auto"/>
        <w:left w:val="none" w:sz="0" w:space="0" w:color="auto"/>
        <w:bottom w:val="none" w:sz="0" w:space="0" w:color="auto"/>
        <w:right w:val="none" w:sz="0" w:space="0" w:color="auto"/>
      </w:divBdr>
    </w:div>
    <w:div w:id="1834645262">
      <w:bodyDiv w:val="1"/>
      <w:marLeft w:val="0"/>
      <w:marRight w:val="0"/>
      <w:marTop w:val="0"/>
      <w:marBottom w:val="0"/>
      <w:divBdr>
        <w:top w:val="none" w:sz="0" w:space="0" w:color="auto"/>
        <w:left w:val="none" w:sz="0" w:space="0" w:color="auto"/>
        <w:bottom w:val="none" w:sz="0" w:space="0" w:color="auto"/>
        <w:right w:val="none" w:sz="0" w:space="0" w:color="auto"/>
      </w:divBdr>
    </w:div>
    <w:div w:id="1844858826">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88368474">
      <w:bodyDiv w:val="1"/>
      <w:marLeft w:val="0"/>
      <w:marRight w:val="0"/>
      <w:marTop w:val="0"/>
      <w:marBottom w:val="0"/>
      <w:divBdr>
        <w:top w:val="none" w:sz="0" w:space="0" w:color="auto"/>
        <w:left w:val="none" w:sz="0" w:space="0" w:color="auto"/>
        <w:bottom w:val="none" w:sz="0" w:space="0" w:color="auto"/>
        <w:right w:val="none" w:sz="0" w:space="0" w:color="auto"/>
      </w:divBdr>
    </w:div>
    <w:div w:id="1917933349">
      <w:bodyDiv w:val="1"/>
      <w:marLeft w:val="0"/>
      <w:marRight w:val="0"/>
      <w:marTop w:val="0"/>
      <w:marBottom w:val="0"/>
      <w:divBdr>
        <w:top w:val="none" w:sz="0" w:space="0" w:color="auto"/>
        <w:left w:val="none" w:sz="0" w:space="0" w:color="auto"/>
        <w:bottom w:val="none" w:sz="0" w:space="0" w:color="auto"/>
        <w:right w:val="none" w:sz="0" w:space="0" w:color="auto"/>
      </w:divBdr>
    </w:div>
    <w:div w:id="1937132076">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07123243">
      <w:bodyDiv w:val="1"/>
      <w:marLeft w:val="0"/>
      <w:marRight w:val="0"/>
      <w:marTop w:val="0"/>
      <w:marBottom w:val="0"/>
      <w:divBdr>
        <w:top w:val="none" w:sz="0" w:space="0" w:color="auto"/>
        <w:left w:val="none" w:sz="0" w:space="0" w:color="auto"/>
        <w:bottom w:val="none" w:sz="0" w:space="0" w:color="auto"/>
        <w:right w:val="none" w:sz="0" w:space="0" w:color="auto"/>
      </w:divBdr>
    </w:div>
    <w:div w:id="2061592878">
      <w:bodyDiv w:val="1"/>
      <w:marLeft w:val="0"/>
      <w:marRight w:val="0"/>
      <w:marTop w:val="0"/>
      <w:marBottom w:val="0"/>
      <w:divBdr>
        <w:top w:val="none" w:sz="0" w:space="0" w:color="auto"/>
        <w:left w:val="none" w:sz="0" w:space="0" w:color="auto"/>
        <w:bottom w:val="none" w:sz="0" w:space="0" w:color="auto"/>
        <w:right w:val="none" w:sz="0" w:space="0" w:color="auto"/>
      </w:divBdr>
    </w:div>
    <w:div w:id="2073649235">
      <w:bodyDiv w:val="1"/>
      <w:marLeft w:val="0"/>
      <w:marRight w:val="0"/>
      <w:marTop w:val="0"/>
      <w:marBottom w:val="0"/>
      <w:divBdr>
        <w:top w:val="none" w:sz="0" w:space="0" w:color="auto"/>
        <w:left w:val="none" w:sz="0" w:space="0" w:color="auto"/>
        <w:bottom w:val="none" w:sz="0" w:space="0" w:color="auto"/>
        <w:right w:val="none" w:sz="0" w:space="0" w:color="auto"/>
      </w:divBdr>
    </w:div>
    <w:div w:id="21088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2464-18F4-4C61-B399-8F99BBFB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142016</Words>
  <Characters>781093</Characters>
  <Application>Microsoft Office Word</Application>
  <DocSecurity>0</DocSecurity>
  <Lines>6509</Lines>
  <Paragraphs>1842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81</cp:revision>
  <cp:lastPrinted>2021-02-24T21:35:00Z</cp:lastPrinted>
  <dcterms:created xsi:type="dcterms:W3CDTF">2021-02-12T22:32:00Z</dcterms:created>
  <dcterms:modified xsi:type="dcterms:W3CDTF">2021-02-24T21:36:00Z</dcterms:modified>
</cp:coreProperties>
</file>