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AF6FFC">
            <w:pPr>
              <w:spacing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r w:rsidR="007E5904">
              <w:rPr>
                <w:rFonts w:ascii="Arial" w:hAnsi="Arial" w:cs="Arial"/>
                <w:b/>
                <w:sz w:val="28"/>
              </w:rPr>
              <w:t xml:space="preserve">  </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Pr="00C36A7F" w:rsidRDefault="002337CD" w:rsidP="00AF6FFC">
            <w:pPr>
              <w:jc w:val="center"/>
              <w:rPr>
                <w:rFonts w:ascii="Arial" w:hAnsi="Arial" w:cs="Arial"/>
                <w:b/>
                <w:sz w:val="24"/>
                <w:highlight w:val="yellow"/>
              </w:rPr>
            </w:pPr>
          </w:p>
        </w:tc>
      </w:tr>
      <w:tr w:rsidR="0006402F" w:rsidRPr="00496F58" w:rsidTr="008378E3">
        <w:trPr>
          <w:trHeight w:val="265"/>
        </w:trPr>
        <w:tc>
          <w:tcPr>
            <w:tcW w:w="8647" w:type="dxa"/>
            <w:shd w:val="clear" w:color="auto" w:fill="auto"/>
          </w:tcPr>
          <w:p w:rsidR="0006402F" w:rsidRPr="00255326" w:rsidRDefault="0006402F" w:rsidP="00F8107D">
            <w:pPr>
              <w:tabs>
                <w:tab w:val="left" w:pos="8351"/>
              </w:tabs>
              <w:spacing w:line="360" w:lineRule="auto"/>
              <w:rPr>
                <w:rFonts w:ascii="Arial" w:hAnsi="Arial" w:cs="Arial"/>
                <w:b/>
                <w:sz w:val="24"/>
              </w:rPr>
            </w:pPr>
            <w:bookmarkStart w:id="0" w:name="_Toc522715964"/>
            <w:bookmarkStart w:id="1" w:name="_Toc519096397"/>
            <w:bookmarkStart w:id="2" w:name="_Toc520277594"/>
            <w:r w:rsidRPr="00255326">
              <w:rPr>
                <w:rFonts w:ascii="Arial" w:hAnsi="Arial" w:cs="Arial"/>
                <w:b/>
                <w:sz w:val="24"/>
              </w:rPr>
              <w:t xml:space="preserve">INTRODUCCIÓN </w:t>
            </w:r>
            <w:r w:rsidRPr="00255326">
              <w:rPr>
                <w:rFonts w:ascii="Arial" w:hAnsi="Arial" w:cs="Arial"/>
                <w:sz w:val="24"/>
              </w:rPr>
              <w:t>……………………………………………………………………</w:t>
            </w:r>
            <w:r w:rsidR="00F8107D" w:rsidRPr="00255326">
              <w:rPr>
                <w:rFonts w:ascii="Arial" w:hAnsi="Arial" w:cs="Arial"/>
                <w:sz w:val="24"/>
              </w:rPr>
              <w:t>…</w:t>
            </w:r>
          </w:p>
        </w:tc>
        <w:tc>
          <w:tcPr>
            <w:tcW w:w="997" w:type="dxa"/>
            <w:shd w:val="clear" w:color="auto" w:fill="auto"/>
          </w:tcPr>
          <w:p w:rsidR="0006402F" w:rsidRPr="00255326" w:rsidRDefault="002337CD" w:rsidP="00AF6FFC">
            <w:pPr>
              <w:jc w:val="center"/>
              <w:rPr>
                <w:rFonts w:ascii="Arial" w:hAnsi="Arial" w:cs="Arial"/>
                <w:b/>
                <w:sz w:val="24"/>
              </w:rPr>
            </w:pPr>
            <w:r w:rsidRPr="00255326">
              <w:rPr>
                <w:rFonts w:ascii="Arial" w:hAnsi="Arial" w:cs="Arial"/>
                <w:b/>
                <w:sz w:val="24"/>
              </w:rPr>
              <w:t>3</w:t>
            </w:r>
          </w:p>
        </w:tc>
      </w:tr>
      <w:tr w:rsidR="002337CD" w:rsidRPr="00496F58" w:rsidTr="008378E3">
        <w:trPr>
          <w:trHeight w:val="265"/>
        </w:trPr>
        <w:tc>
          <w:tcPr>
            <w:tcW w:w="8647" w:type="dxa"/>
            <w:shd w:val="clear" w:color="auto" w:fill="auto"/>
          </w:tcPr>
          <w:p w:rsidR="002337CD" w:rsidRPr="00255326" w:rsidRDefault="002337CD" w:rsidP="00AF6FFC">
            <w:pPr>
              <w:spacing w:line="360" w:lineRule="auto"/>
              <w:rPr>
                <w:rFonts w:ascii="Arial" w:hAnsi="Arial" w:cs="Arial"/>
                <w:sz w:val="24"/>
              </w:rPr>
            </w:pPr>
            <w:r w:rsidRPr="00255326">
              <w:rPr>
                <w:rFonts w:ascii="Arial" w:hAnsi="Arial" w:cs="Arial"/>
                <w:b/>
                <w:sz w:val="24"/>
              </w:rPr>
              <w:t>ANTECEDENTES DE LA ENTIDAD FISCALIZADA</w:t>
            </w:r>
            <w:r w:rsidRPr="00255326">
              <w:rPr>
                <w:rFonts w:ascii="Arial" w:hAnsi="Arial" w:cs="Arial"/>
                <w:sz w:val="24"/>
              </w:rPr>
              <w:t xml:space="preserve"> …………………………….</w:t>
            </w:r>
            <w:r w:rsidR="00F8107D" w:rsidRPr="00255326">
              <w:rPr>
                <w:rFonts w:ascii="Arial" w:hAnsi="Arial" w:cs="Arial"/>
                <w:sz w:val="24"/>
              </w:rPr>
              <w:t>.</w:t>
            </w:r>
          </w:p>
        </w:tc>
        <w:tc>
          <w:tcPr>
            <w:tcW w:w="997" w:type="dxa"/>
            <w:shd w:val="clear" w:color="auto" w:fill="auto"/>
          </w:tcPr>
          <w:p w:rsidR="002337CD" w:rsidRPr="00255326" w:rsidRDefault="002337CD" w:rsidP="00AF6FFC">
            <w:pPr>
              <w:jc w:val="center"/>
              <w:rPr>
                <w:rFonts w:ascii="Arial" w:hAnsi="Arial" w:cs="Arial"/>
                <w:b/>
                <w:sz w:val="24"/>
              </w:rPr>
            </w:pPr>
            <w:r w:rsidRPr="00255326">
              <w:rPr>
                <w:rFonts w:ascii="Arial" w:hAnsi="Arial" w:cs="Arial"/>
                <w:b/>
                <w:sz w:val="24"/>
              </w:rPr>
              <w:t>5</w:t>
            </w:r>
          </w:p>
        </w:tc>
      </w:tr>
      <w:tr w:rsidR="0006402F" w:rsidRPr="00496F58" w:rsidTr="006B1D54">
        <w:trPr>
          <w:trHeight w:val="265"/>
        </w:trPr>
        <w:tc>
          <w:tcPr>
            <w:tcW w:w="8647" w:type="dxa"/>
            <w:shd w:val="clear" w:color="auto" w:fill="auto"/>
          </w:tcPr>
          <w:p w:rsidR="0006402F" w:rsidRPr="00255326" w:rsidRDefault="008A7A9C" w:rsidP="00C36A7F">
            <w:pPr>
              <w:pStyle w:val="Prrafodelista"/>
              <w:numPr>
                <w:ilvl w:val="0"/>
                <w:numId w:val="12"/>
              </w:numPr>
              <w:spacing w:line="360" w:lineRule="auto"/>
              <w:jc w:val="both"/>
              <w:rPr>
                <w:rFonts w:ascii="Arial" w:hAnsi="Arial" w:cs="Arial"/>
                <w:b/>
                <w:sz w:val="24"/>
              </w:rPr>
            </w:pPr>
            <w:r w:rsidRPr="00255326">
              <w:rPr>
                <w:rFonts w:ascii="Arial" w:hAnsi="Arial" w:cs="Arial"/>
                <w:b/>
                <w:sz w:val="24"/>
              </w:rPr>
              <w:t xml:space="preserve">INFORME INDIVIDUAL DE </w:t>
            </w:r>
            <w:r w:rsidR="00C36A7F" w:rsidRPr="00255326">
              <w:t xml:space="preserve"> </w:t>
            </w:r>
            <w:r w:rsidR="00C36A7F" w:rsidRPr="00255326">
              <w:rPr>
                <w:rFonts w:ascii="Arial" w:hAnsi="Arial" w:cs="Arial"/>
                <w:b/>
                <w:sz w:val="24"/>
              </w:rPr>
              <w:t>AUDITORÍA DE DESEMPEÑO A LAS ACCIONES, PROGRAMAS Y POLÍTICAS EN MATERIA DE VIOLENCIA DE GÉNERO CONTRA LAS MUJERES</w:t>
            </w:r>
            <w:r w:rsidR="00C36A7F" w:rsidRPr="00255326">
              <w:rPr>
                <w:rFonts w:ascii="Arial" w:hAnsi="Arial" w:cs="Arial"/>
                <w:sz w:val="24"/>
              </w:rPr>
              <w:t>……………</w:t>
            </w:r>
            <w:r w:rsidR="001F4305" w:rsidRPr="00255326">
              <w:rPr>
                <w:rFonts w:ascii="Arial" w:hAnsi="Arial" w:cs="Arial"/>
                <w:sz w:val="24"/>
              </w:rPr>
              <w:t>.</w:t>
            </w:r>
            <w:r w:rsidR="0006402F" w:rsidRPr="00255326">
              <w:rPr>
                <w:rFonts w:ascii="Arial" w:hAnsi="Arial" w:cs="Arial"/>
                <w:sz w:val="24"/>
              </w:rPr>
              <w:t>….</w:t>
            </w:r>
            <w:r w:rsidR="00F8107D" w:rsidRPr="00255326">
              <w:rPr>
                <w:rFonts w:ascii="Arial" w:hAnsi="Arial" w:cs="Arial"/>
                <w:sz w:val="24"/>
              </w:rPr>
              <w:t>.</w:t>
            </w:r>
          </w:p>
        </w:tc>
        <w:tc>
          <w:tcPr>
            <w:tcW w:w="997" w:type="dxa"/>
            <w:shd w:val="clear" w:color="auto" w:fill="auto"/>
            <w:vAlign w:val="center"/>
          </w:tcPr>
          <w:p w:rsidR="002337CD" w:rsidRPr="00255326" w:rsidRDefault="002337CD" w:rsidP="00941D67">
            <w:pPr>
              <w:spacing w:after="0"/>
              <w:jc w:val="center"/>
              <w:rPr>
                <w:rFonts w:ascii="Arial" w:hAnsi="Arial" w:cs="Arial"/>
                <w:b/>
                <w:sz w:val="24"/>
              </w:rPr>
            </w:pPr>
          </w:p>
          <w:p w:rsidR="00941D67" w:rsidRPr="00255326" w:rsidRDefault="00941D67" w:rsidP="00941D67">
            <w:pPr>
              <w:spacing w:after="0"/>
              <w:jc w:val="center"/>
              <w:rPr>
                <w:rFonts w:ascii="Arial" w:hAnsi="Arial" w:cs="Arial"/>
                <w:b/>
                <w:sz w:val="24"/>
              </w:rPr>
            </w:pPr>
          </w:p>
          <w:p w:rsidR="0006402F" w:rsidRPr="00255326" w:rsidRDefault="00255326" w:rsidP="00941D67">
            <w:pPr>
              <w:spacing w:after="0"/>
              <w:jc w:val="center"/>
              <w:rPr>
                <w:rFonts w:ascii="Arial" w:hAnsi="Arial" w:cs="Arial"/>
                <w:b/>
                <w:sz w:val="24"/>
              </w:rPr>
            </w:pPr>
            <w:r w:rsidRPr="00255326">
              <w:rPr>
                <w:rFonts w:ascii="Arial" w:hAnsi="Arial" w:cs="Arial"/>
                <w:b/>
                <w:sz w:val="24"/>
              </w:rPr>
              <w:t>7</w:t>
            </w:r>
          </w:p>
        </w:tc>
      </w:tr>
      <w:tr w:rsidR="00BA3051" w:rsidRPr="00496F58" w:rsidTr="008378E3">
        <w:trPr>
          <w:trHeight w:val="265"/>
        </w:trPr>
        <w:tc>
          <w:tcPr>
            <w:tcW w:w="8647" w:type="dxa"/>
            <w:shd w:val="clear" w:color="auto" w:fill="auto"/>
          </w:tcPr>
          <w:p w:rsidR="00BA3051" w:rsidRPr="00255326" w:rsidRDefault="00BA3051" w:rsidP="00941D67">
            <w:pPr>
              <w:pStyle w:val="Prrafodelista"/>
              <w:tabs>
                <w:tab w:val="left" w:pos="8259"/>
              </w:tabs>
              <w:spacing w:line="360" w:lineRule="auto"/>
              <w:ind w:left="321"/>
              <w:jc w:val="both"/>
              <w:rPr>
                <w:rFonts w:ascii="Arial" w:hAnsi="Arial" w:cs="Arial"/>
                <w:b/>
                <w:sz w:val="24"/>
              </w:rPr>
            </w:pPr>
            <w:r w:rsidRPr="00255326">
              <w:rPr>
                <w:rFonts w:ascii="Arial" w:hAnsi="Arial" w:cs="Arial"/>
                <w:b/>
                <w:sz w:val="24"/>
              </w:rPr>
              <w:t xml:space="preserve">I.1. ASPECTOS GENERALES DE AUDITORÍA </w:t>
            </w:r>
            <w:r w:rsidRPr="00255326">
              <w:rPr>
                <w:rFonts w:ascii="Arial" w:hAnsi="Arial" w:cs="Arial"/>
                <w:sz w:val="24"/>
              </w:rPr>
              <w:t>………………………</w:t>
            </w:r>
            <w:r w:rsidR="001F4305" w:rsidRPr="00255326">
              <w:rPr>
                <w:rFonts w:ascii="Arial" w:hAnsi="Arial" w:cs="Arial"/>
                <w:sz w:val="24"/>
              </w:rPr>
              <w:t>.</w:t>
            </w:r>
            <w:r w:rsidRPr="00255326">
              <w:rPr>
                <w:rFonts w:ascii="Arial" w:hAnsi="Arial" w:cs="Arial"/>
                <w:sz w:val="24"/>
              </w:rPr>
              <w:t>…</w:t>
            </w:r>
            <w:r w:rsidR="00941D67" w:rsidRPr="00255326">
              <w:rPr>
                <w:rFonts w:ascii="Arial" w:hAnsi="Arial" w:cs="Arial"/>
                <w:sz w:val="24"/>
              </w:rPr>
              <w:t>…</w:t>
            </w:r>
            <w:r w:rsidR="00F8107D" w:rsidRPr="00255326">
              <w:rPr>
                <w:rFonts w:ascii="Arial" w:hAnsi="Arial" w:cs="Arial"/>
                <w:sz w:val="24"/>
              </w:rPr>
              <w:t>…</w:t>
            </w:r>
          </w:p>
        </w:tc>
        <w:tc>
          <w:tcPr>
            <w:tcW w:w="997" w:type="dxa"/>
            <w:shd w:val="clear" w:color="auto" w:fill="auto"/>
          </w:tcPr>
          <w:p w:rsidR="00BA3051" w:rsidRPr="00255326" w:rsidRDefault="00255326" w:rsidP="00AF6FFC">
            <w:pPr>
              <w:jc w:val="center"/>
              <w:rPr>
                <w:rFonts w:ascii="Arial" w:hAnsi="Arial" w:cs="Arial"/>
                <w:b/>
                <w:sz w:val="24"/>
              </w:rPr>
            </w:pPr>
            <w:r w:rsidRPr="00255326">
              <w:rPr>
                <w:rFonts w:ascii="Arial" w:hAnsi="Arial" w:cs="Arial"/>
                <w:b/>
                <w:sz w:val="24"/>
              </w:rPr>
              <w:t>7</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spacing w:after="0" w:line="360" w:lineRule="auto"/>
              <w:rPr>
                <w:rFonts w:ascii="Arial" w:hAnsi="Arial" w:cs="Arial"/>
                <w:b/>
                <w:sz w:val="24"/>
              </w:rPr>
            </w:pPr>
            <w:r w:rsidRPr="00255326">
              <w:rPr>
                <w:rFonts w:ascii="Arial" w:hAnsi="Arial" w:cs="Arial"/>
                <w:b/>
                <w:sz w:val="24"/>
              </w:rPr>
              <w:t xml:space="preserve">Título de la auditoría </w:t>
            </w:r>
            <w:r w:rsidRPr="00255326">
              <w:rPr>
                <w:rFonts w:ascii="Arial" w:hAnsi="Arial" w:cs="Arial"/>
                <w:sz w:val="24"/>
              </w:rPr>
              <w:t>………………………………………………</w:t>
            </w:r>
            <w:r w:rsidR="001F4305" w:rsidRPr="00255326">
              <w:rPr>
                <w:rFonts w:ascii="Arial" w:hAnsi="Arial" w:cs="Arial"/>
                <w:sz w:val="24"/>
              </w:rPr>
              <w:t>…</w:t>
            </w:r>
            <w:r w:rsidR="00F8107D"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BA3051" w:rsidRPr="00255326" w:rsidRDefault="00255326" w:rsidP="008378E3">
            <w:pPr>
              <w:spacing w:after="0"/>
              <w:jc w:val="center"/>
              <w:rPr>
                <w:rFonts w:ascii="Arial" w:hAnsi="Arial" w:cs="Arial"/>
                <w:b/>
                <w:sz w:val="24"/>
              </w:rPr>
            </w:pPr>
            <w:r w:rsidRPr="00255326">
              <w:rPr>
                <w:rFonts w:ascii="Arial" w:hAnsi="Arial" w:cs="Arial"/>
                <w:b/>
                <w:sz w:val="24"/>
              </w:rPr>
              <w:t>7</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tabs>
                <w:tab w:val="left" w:pos="8378"/>
              </w:tabs>
              <w:spacing w:after="0" w:line="360" w:lineRule="auto"/>
              <w:rPr>
                <w:rFonts w:ascii="Arial" w:hAnsi="Arial" w:cs="Arial"/>
                <w:b/>
                <w:sz w:val="24"/>
              </w:rPr>
            </w:pPr>
            <w:r w:rsidRPr="00255326">
              <w:rPr>
                <w:rFonts w:ascii="Arial" w:hAnsi="Arial" w:cs="Arial"/>
                <w:b/>
                <w:sz w:val="24"/>
              </w:rPr>
              <w:t xml:space="preserve">Objetivo </w:t>
            </w:r>
            <w:r w:rsidRPr="00255326">
              <w:rPr>
                <w:rFonts w:ascii="Arial" w:hAnsi="Arial" w:cs="Arial"/>
                <w:sz w:val="24"/>
              </w:rPr>
              <w:t>…………………………………………………………….…</w:t>
            </w:r>
            <w:r w:rsidR="00F8107D" w:rsidRPr="00255326">
              <w:rPr>
                <w:rFonts w:ascii="Arial" w:hAnsi="Arial" w:cs="Arial"/>
                <w:sz w:val="24"/>
              </w:rPr>
              <w:t>…</w:t>
            </w:r>
          </w:p>
        </w:tc>
        <w:tc>
          <w:tcPr>
            <w:tcW w:w="997" w:type="dxa"/>
            <w:shd w:val="clear" w:color="auto" w:fill="auto"/>
          </w:tcPr>
          <w:p w:rsidR="00BA3051" w:rsidRPr="00255326" w:rsidRDefault="008378E3" w:rsidP="008378E3">
            <w:pPr>
              <w:spacing w:after="0"/>
              <w:jc w:val="center"/>
              <w:rPr>
                <w:rFonts w:ascii="Arial" w:hAnsi="Arial" w:cs="Arial"/>
                <w:b/>
                <w:sz w:val="24"/>
              </w:rPr>
            </w:pPr>
            <w:r w:rsidRPr="00255326">
              <w:rPr>
                <w:rFonts w:ascii="Arial" w:hAnsi="Arial" w:cs="Arial"/>
                <w:b/>
                <w:sz w:val="24"/>
              </w:rPr>
              <w:t>8</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spacing w:after="0" w:line="360" w:lineRule="auto"/>
              <w:rPr>
                <w:rFonts w:ascii="Arial" w:hAnsi="Arial" w:cs="Arial"/>
                <w:b/>
                <w:sz w:val="24"/>
              </w:rPr>
            </w:pPr>
            <w:r w:rsidRPr="00255326">
              <w:rPr>
                <w:rFonts w:ascii="Arial" w:hAnsi="Arial" w:cs="Arial"/>
                <w:b/>
                <w:sz w:val="24"/>
              </w:rPr>
              <w:t xml:space="preserve">Alcance </w:t>
            </w:r>
            <w:r w:rsidRPr="00255326">
              <w:rPr>
                <w:rFonts w:ascii="Arial" w:hAnsi="Arial" w:cs="Arial"/>
                <w:sz w:val="24"/>
              </w:rPr>
              <w:t>………………………………………………………………</w:t>
            </w:r>
            <w:r w:rsidR="001F4305"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BA3051" w:rsidRPr="00255326" w:rsidRDefault="00255326" w:rsidP="008378E3">
            <w:pPr>
              <w:spacing w:after="0"/>
              <w:jc w:val="center"/>
              <w:rPr>
                <w:rFonts w:ascii="Arial" w:hAnsi="Arial" w:cs="Arial"/>
                <w:b/>
                <w:sz w:val="24"/>
              </w:rPr>
            </w:pPr>
            <w:r w:rsidRPr="00255326">
              <w:rPr>
                <w:rFonts w:ascii="Arial" w:hAnsi="Arial" w:cs="Arial"/>
                <w:b/>
                <w:sz w:val="24"/>
              </w:rPr>
              <w:t>8</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spacing w:after="0" w:line="360" w:lineRule="auto"/>
              <w:rPr>
                <w:rFonts w:ascii="Arial" w:hAnsi="Arial" w:cs="Arial"/>
                <w:b/>
                <w:sz w:val="24"/>
              </w:rPr>
            </w:pPr>
            <w:r w:rsidRPr="00255326">
              <w:rPr>
                <w:rFonts w:ascii="Arial" w:hAnsi="Arial" w:cs="Arial"/>
                <w:b/>
                <w:sz w:val="24"/>
              </w:rPr>
              <w:t xml:space="preserve">Criterios de selección </w:t>
            </w:r>
            <w:r w:rsidRPr="00255326">
              <w:rPr>
                <w:rFonts w:ascii="Arial" w:hAnsi="Arial" w:cs="Arial"/>
                <w:sz w:val="24"/>
              </w:rPr>
              <w:t>………………………………………………</w:t>
            </w:r>
            <w:r w:rsidR="001F4305"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BA3051" w:rsidRPr="00255326" w:rsidRDefault="00A20A98"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spacing w:after="0" w:line="360" w:lineRule="auto"/>
              <w:rPr>
                <w:rFonts w:ascii="Arial" w:hAnsi="Arial" w:cs="Arial"/>
                <w:b/>
                <w:sz w:val="24"/>
              </w:rPr>
            </w:pPr>
            <w:r w:rsidRPr="00255326">
              <w:rPr>
                <w:rFonts w:ascii="Arial" w:hAnsi="Arial" w:cs="Arial"/>
                <w:b/>
                <w:sz w:val="24"/>
              </w:rPr>
              <w:t xml:space="preserve">Áreas revisadas </w:t>
            </w:r>
            <w:r w:rsidRPr="00255326">
              <w:rPr>
                <w:rFonts w:ascii="Arial" w:hAnsi="Arial" w:cs="Arial"/>
                <w:sz w:val="24"/>
              </w:rPr>
              <w:t>………………………………………………</w:t>
            </w:r>
            <w:r w:rsidR="001F4305" w:rsidRPr="00255326">
              <w:rPr>
                <w:rFonts w:ascii="Arial" w:hAnsi="Arial" w:cs="Arial"/>
                <w:sz w:val="24"/>
              </w:rPr>
              <w:t>…</w:t>
            </w:r>
            <w:r w:rsidR="00941D67" w:rsidRPr="00255326">
              <w:rPr>
                <w:rFonts w:ascii="Arial" w:hAnsi="Arial" w:cs="Arial"/>
                <w:sz w:val="24"/>
              </w:rPr>
              <w:t>…..</w:t>
            </w:r>
            <w:r w:rsidR="001F4305"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BA3051" w:rsidRPr="00255326" w:rsidRDefault="00255326" w:rsidP="008378E3">
            <w:pPr>
              <w:spacing w:after="0"/>
              <w:jc w:val="center"/>
              <w:rPr>
                <w:rFonts w:ascii="Arial" w:hAnsi="Arial" w:cs="Arial"/>
                <w:b/>
                <w:sz w:val="24"/>
              </w:rPr>
            </w:pPr>
            <w:r w:rsidRPr="00255326">
              <w:rPr>
                <w:rFonts w:ascii="Arial" w:hAnsi="Arial" w:cs="Arial"/>
                <w:b/>
                <w:sz w:val="24"/>
              </w:rPr>
              <w:t>9</w:t>
            </w:r>
          </w:p>
        </w:tc>
      </w:tr>
      <w:tr w:rsidR="00BA3051" w:rsidRPr="00496F58" w:rsidTr="008378E3">
        <w:trPr>
          <w:trHeight w:val="265"/>
        </w:trPr>
        <w:tc>
          <w:tcPr>
            <w:tcW w:w="8647" w:type="dxa"/>
            <w:shd w:val="clear" w:color="auto" w:fill="auto"/>
          </w:tcPr>
          <w:p w:rsidR="00BA3051" w:rsidRPr="00255326" w:rsidRDefault="00BA3051" w:rsidP="008A7A9C">
            <w:pPr>
              <w:pStyle w:val="Prrafodelista"/>
              <w:numPr>
                <w:ilvl w:val="0"/>
                <w:numId w:val="13"/>
              </w:numPr>
              <w:spacing w:after="0" w:line="360" w:lineRule="auto"/>
              <w:rPr>
                <w:rFonts w:ascii="Arial" w:hAnsi="Arial" w:cs="Arial"/>
                <w:b/>
                <w:sz w:val="24"/>
              </w:rPr>
            </w:pPr>
            <w:r w:rsidRPr="00255326">
              <w:rPr>
                <w:rFonts w:ascii="Arial" w:hAnsi="Arial" w:cs="Arial"/>
                <w:b/>
                <w:sz w:val="24"/>
              </w:rPr>
              <w:t xml:space="preserve">Procedimientos de auditoría aplicados </w:t>
            </w:r>
            <w:r w:rsidRPr="00255326">
              <w:rPr>
                <w:rFonts w:ascii="Arial" w:hAnsi="Arial" w:cs="Arial"/>
                <w:sz w:val="24"/>
              </w:rPr>
              <w:t>…………………</w:t>
            </w:r>
            <w:r w:rsidR="001F4305" w:rsidRPr="00255326">
              <w:rPr>
                <w:rFonts w:ascii="Arial" w:hAnsi="Arial" w:cs="Arial"/>
                <w:sz w:val="24"/>
              </w:rPr>
              <w:t>.</w:t>
            </w:r>
            <w:r w:rsidRPr="00255326">
              <w:rPr>
                <w:rFonts w:ascii="Arial" w:hAnsi="Arial" w:cs="Arial"/>
                <w:sz w:val="24"/>
              </w:rPr>
              <w:t>…</w:t>
            </w:r>
            <w:r w:rsidR="001F4305" w:rsidRPr="00255326">
              <w:rPr>
                <w:rFonts w:ascii="Arial" w:hAnsi="Arial" w:cs="Arial"/>
                <w:sz w:val="24"/>
              </w:rPr>
              <w:t>.</w:t>
            </w:r>
            <w:r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BA3051" w:rsidRPr="00255326" w:rsidRDefault="00255326" w:rsidP="008378E3">
            <w:pPr>
              <w:spacing w:after="0"/>
              <w:jc w:val="center"/>
              <w:rPr>
                <w:rFonts w:ascii="Arial" w:hAnsi="Arial" w:cs="Arial"/>
                <w:b/>
                <w:sz w:val="24"/>
              </w:rPr>
            </w:pPr>
            <w:r w:rsidRPr="00255326">
              <w:rPr>
                <w:rFonts w:ascii="Arial" w:hAnsi="Arial" w:cs="Arial"/>
                <w:b/>
                <w:sz w:val="24"/>
              </w:rPr>
              <w:t>9</w:t>
            </w:r>
          </w:p>
        </w:tc>
      </w:tr>
      <w:tr w:rsidR="0006402F" w:rsidRPr="00496F58" w:rsidTr="008378E3">
        <w:trPr>
          <w:trHeight w:val="265"/>
        </w:trPr>
        <w:tc>
          <w:tcPr>
            <w:tcW w:w="8647" w:type="dxa"/>
            <w:shd w:val="clear" w:color="auto" w:fill="auto"/>
          </w:tcPr>
          <w:p w:rsidR="0006402F" w:rsidRPr="00255326" w:rsidRDefault="0006402F" w:rsidP="008A7A9C">
            <w:pPr>
              <w:pStyle w:val="Prrafodelista"/>
              <w:numPr>
                <w:ilvl w:val="0"/>
                <w:numId w:val="13"/>
              </w:numPr>
              <w:spacing w:line="360" w:lineRule="auto"/>
              <w:rPr>
                <w:rFonts w:ascii="Arial" w:hAnsi="Arial" w:cs="Arial"/>
                <w:b/>
                <w:sz w:val="24"/>
              </w:rPr>
            </w:pPr>
            <w:r w:rsidRPr="00255326">
              <w:rPr>
                <w:rFonts w:ascii="Arial" w:hAnsi="Arial" w:cs="Arial"/>
                <w:b/>
                <w:sz w:val="24"/>
              </w:rPr>
              <w:t xml:space="preserve">Servidores Públicos </w:t>
            </w:r>
            <w:r w:rsidR="00B2616B" w:rsidRPr="00255326">
              <w:rPr>
                <w:rFonts w:ascii="Arial" w:hAnsi="Arial" w:cs="Arial"/>
                <w:b/>
                <w:sz w:val="24"/>
              </w:rPr>
              <w:t>que intervinieron en</w:t>
            </w:r>
            <w:r w:rsidRPr="00255326">
              <w:rPr>
                <w:rFonts w:ascii="Arial" w:hAnsi="Arial" w:cs="Arial"/>
                <w:b/>
                <w:sz w:val="24"/>
              </w:rPr>
              <w:t xml:space="preserve"> la auditoría</w:t>
            </w:r>
            <w:r w:rsidR="00BA3051" w:rsidRPr="00255326">
              <w:rPr>
                <w:rFonts w:ascii="Arial" w:hAnsi="Arial" w:cs="Arial"/>
                <w:b/>
                <w:sz w:val="24"/>
              </w:rPr>
              <w:t xml:space="preserve"> </w:t>
            </w:r>
            <w:r w:rsidR="001F4305" w:rsidRPr="00255326">
              <w:rPr>
                <w:rFonts w:ascii="Arial" w:hAnsi="Arial" w:cs="Arial"/>
                <w:sz w:val="24"/>
              </w:rPr>
              <w:t>......</w:t>
            </w:r>
            <w:r w:rsidR="00941D67" w:rsidRPr="00255326">
              <w:rPr>
                <w:rFonts w:ascii="Arial" w:hAnsi="Arial" w:cs="Arial"/>
                <w:sz w:val="24"/>
              </w:rPr>
              <w:t>...</w:t>
            </w:r>
            <w:r w:rsidR="00BA3051"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06402F" w:rsidRPr="00255326" w:rsidRDefault="00255326" w:rsidP="003972B5">
            <w:pPr>
              <w:spacing w:after="0"/>
              <w:jc w:val="center"/>
              <w:rPr>
                <w:rFonts w:ascii="Arial" w:hAnsi="Arial" w:cs="Arial"/>
                <w:b/>
                <w:sz w:val="24"/>
              </w:rPr>
            </w:pPr>
            <w:r w:rsidRPr="00255326">
              <w:rPr>
                <w:rFonts w:ascii="Arial" w:hAnsi="Arial" w:cs="Arial"/>
                <w:b/>
                <w:sz w:val="24"/>
              </w:rPr>
              <w:t>1</w:t>
            </w:r>
            <w:r w:rsidR="00E347F0">
              <w:rPr>
                <w:rFonts w:ascii="Arial" w:hAnsi="Arial" w:cs="Arial"/>
                <w:b/>
                <w:sz w:val="24"/>
              </w:rPr>
              <w:t>2</w:t>
            </w:r>
          </w:p>
        </w:tc>
      </w:tr>
      <w:tr w:rsidR="0006402F" w:rsidRPr="00496F58" w:rsidTr="008378E3">
        <w:trPr>
          <w:trHeight w:val="265"/>
        </w:trPr>
        <w:tc>
          <w:tcPr>
            <w:tcW w:w="8647" w:type="dxa"/>
            <w:shd w:val="clear" w:color="auto" w:fill="auto"/>
          </w:tcPr>
          <w:p w:rsidR="0006402F" w:rsidRPr="00255326" w:rsidRDefault="0006402F" w:rsidP="00941D67">
            <w:pPr>
              <w:tabs>
                <w:tab w:val="left" w:pos="840"/>
                <w:tab w:val="left" w:pos="1080"/>
              </w:tabs>
              <w:spacing w:line="360" w:lineRule="auto"/>
              <w:ind w:left="604"/>
              <w:rPr>
                <w:rFonts w:ascii="Arial" w:hAnsi="Arial" w:cs="Arial"/>
                <w:b/>
                <w:sz w:val="24"/>
              </w:rPr>
            </w:pPr>
            <w:r w:rsidRPr="00255326">
              <w:rPr>
                <w:rFonts w:ascii="Arial" w:hAnsi="Arial" w:cs="Arial"/>
                <w:b/>
                <w:sz w:val="24"/>
              </w:rPr>
              <w:t>I.2. RESULTADOS</w:t>
            </w:r>
            <w:r w:rsidR="00B2616B" w:rsidRPr="00255326">
              <w:rPr>
                <w:rFonts w:ascii="Arial" w:hAnsi="Arial" w:cs="Arial"/>
                <w:b/>
                <w:sz w:val="24"/>
              </w:rPr>
              <w:t xml:space="preserve"> DE LA FISCALIZACIÓN EFECTUADA</w:t>
            </w:r>
            <w:r w:rsidR="008378E3" w:rsidRPr="00255326">
              <w:rPr>
                <w:rFonts w:ascii="Arial" w:hAnsi="Arial" w:cs="Arial"/>
                <w:b/>
                <w:sz w:val="24"/>
              </w:rPr>
              <w:t xml:space="preserve"> </w:t>
            </w:r>
            <w:r w:rsidR="008378E3" w:rsidRPr="00255326">
              <w:rPr>
                <w:rFonts w:ascii="Arial" w:hAnsi="Arial" w:cs="Arial"/>
                <w:sz w:val="24"/>
              </w:rPr>
              <w:t>……</w:t>
            </w:r>
            <w:r w:rsidR="00941D67" w:rsidRPr="00255326">
              <w:rPr>
                <w:rFonts w:ascii="Arial" w:hAnsi="Arial" w:cs="Arial"/>
                <w:sz w:val="24"/>
              </w:rPr>
              <w:t>..</w:t>
            </w:r>
            <w:r w:rsidR="001F4305" w:rsidRPr="00255326">
              <w:rPr>
                <w:rFonts w:ascii="Arial" w:hAnsi="Arial" w:cs="Arial"/>
                <w:sz w:val="24"/>
              </w:rPr>
              <w:t>..</w:t>
            </w:r>
            <w:r w:rsidR="008378E3"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06402F" w:rsidRPr="00255326" w:rsidRDefault="00255326" w:rsidP="00FB54BE">
            <w:pPr>
              <w:jc w:val="center"/>
              <w:rPr>
                <w:rFonts w:ascii="Arial" w:hAnsi="Arial" w:cs="Arial"/>
                <w:b/>
                <w:sz w:val="24"/>
              </w:rPr>
            </w:pPr>
            <w:r w:rsidRPr="00255326">
              <w:rPr>
                <w:rFonts w:ascii="Arial" w:hAnsi="Arial" w:cs="Arial"/>
                <w:b/>
                <w:sz w:val="24"/>
              </w:rPr>
              <w:t>12</w:t>
            </w:r>
          </w:p>
        </w:tc>
      </w:tr>
      <w:tr w:rsidR="008378E3" w:rsidRPr="00496F58" w:rsidTr="008378E3">
        <w:trPr>
          <w:trHeight w:val="265"/>
        </w:trPr>
        <w:tc>
          <w:tcPr>
            <w:tcW w:w="8647" w:type="dxa"/>
            <w:shd w:val="clear" w:color="auto" w:fill="auto"/>
          </w:tcPr>
          <w:p w:rsidR="008378E3" w:rsidRPr="00255326" w:rsidRDefault="008378E3" w:rsidP="008A7A9C">
            <w:pPr>
              <w:pStyle w:val="Prrafodelista"/>
              <w:numPr>
                <w:ilvl w:val="0"/>
                <w:numId w:val="14"/>
              </w:numPr>
              <w:tabs>
                <w:tab w:val="left" w:pos="8212"/>
              </w:tabs>
              <w:spacing w:after="0" w:line="360" w:lineRule="auto"/>
              <w:jc w:val="both"/>
              <w:rPr>
                <w:rFonts w:ascii="Arial" w:hAnsi="Arial" w:cs="Arial"/>
                <w:b/>
                <w:sz w:val="24"/>
              </w:rPr>
            </w:pPr>
            <w:r w:rsidRPr="00255326">
              <w:rPr>
                <w:rFonts w:ascii="Arial" w:hAnsi="Arial" w:cs="Arial"/>
                <w:b/>
                <w:sz w:val="24"/>
              </w:rPr>
              <w:t xml:space="preserve">Resumen general de observaciones y acciones emitidas en materia de Desempeño </w:t>
            </w:r>
            <w:r w:rsidRPr="00255326">
              <w:rPr>
                <w:rFonts w:ascii="Arial" w:hAnsi="Arial" w:cs="Arial"/>
                <w:sz w:val="24"/>
              </w:rPr>
              <w:t>…………………………………………</w:t>
            </w:r>
            <w:r w:rsidR="00941D67" w:rsidRPr="00255326">
              <w:rPr>
                <w:rFonts w:ascii="Arial" w:hAnsi="Arial" w:cs="Arial"/>
                <w:sz w:val="24"/>
              </w:rPr>
              <w:t>..</w:t>
            </w:r>
            <w:r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1F4305" w:rsidRPr="00255326" w:rsidRDefault="001F4305" w:rsidP="001F4305">
            <w:pPr>
              <w:spacing w:after="0"/>
              <w:jc w:val="center"/>
              <w:rPr>
                <w:rFonts w:ascii="Arial" w:hAnsi="Arial" w:cs="Arial"/>
                <w:b/>
                <w:sz w:val="24"/>
              </w:rPr>
            </w:pPr>
          </w:p>
          <w:p w:rsidR="008378E3" w:rsidRPr="00255326" w:rsidRDefault="008378E3" w:rsidP="00FB54BE">
            <w:pPr>
              <w:jc w:val="center"/>
              <w:rPr>
                <w:rFonts w:ascii="Arial" w:hAnsi="Arial" w:cs="Arial"/>
                <w:b/>
                <w:sz w:val="24"/>
              </w:rPr>
            </w:pPr>
            <w:r w:rsidRPr="00255326">
              <w:rPr>
                <w:rFonts w:ascii="Arial" w:hAnsi="Arial" w:cs="Arial"/>
                <w:b/>
                <w:sz w:val="24"/>
              </w:rPr>
              <w:t>1</w:t>
            </w:r>
            <w:r w:rsidR="00FB54BE" w:rsidRPr="00255326">
              <w:rPr>
                <w:rFonts w:ascii="Arial" w:hAnsi="Arial" w:cs="Arial"/>
                <w:b/>
                <w:sz w:val="24"/>
              </w:rPr>
              <w:t>2</w:t>
            </w:r>
          </w:p>
        </w:tc>
      </w:tr>
      <w:tr w:rsidR="008378E3" w:rsidRPr="00496F58" w:rsidTr="008378E3">
        <w:trPr>
          <w:trHeight w:val="265"/>
        </w:trPr>
        <w:tc>
          <w:tcPr>
            <w:tcW w:w="8647" w:type="dxa"/>
            <w:shd w:val="clear" w:color="auto" w:fill="auto"/>
          </w:tcPr>
          <w:p w:rsidR="008378E3" w:rsidRPr="00255326" w:rsidRDefault="008378E3" w:rsidP="008A7A9C">
            <w:pPr>
              <w:pStyle w:val="Prrafodelista"/>
              <w:numPr>
                <w:ilvl w:val="0"/>
                <w:numId w:val="14"/>
              </w:numPr>
              <w:tabs>
                <w:tab w:val="left" w:pos="840"/>
                <w:tab w:val="left" w:pos="1080"/>
              </w:tabs>
              <w:spacing w:line="360" w:lineRule="auto"/>
              <w:rPr>
                <w:rFonts w:ascii="Arial" w:hAnsi="Arial" w:cs="Arial"/>
                <w:b/>
                <w:sz w:val="24"/>
              </w:rPr>
            </w:pPr>
            <w:r w:rsidRPr="00255326">
              <w:rPr>
                <w:rFonts w:ascii="Arial" w:hAnsi="Arial" w:cs="Arial"/>
                <w:b/>
                <w:sz w:val="24"/>
              </w:rPr>
              <w:t xml:space="preserve">Detalle de resultados </w:t>
            </w:r>
            <w:r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8378E3" w:rsidRPr="00255326" w:rsidRDefault="00E347F0" w:rsidP="00AF6FFC">
            <w:pPr>
              <w:jc w:val="center"/>
              <w:rPr>
                <w:rFonts w:ascii="Arial" w:hAnsi="Arial" w:cs="Arial"/>
                <w:b/>
                <w:sz w:val="24"/>
              </w:rPr>
            </w:pPr>
            <w:r>
              <w:rPr>
                <w:rFonts w:ascii="Arial" w:hAnsi="Arial" w:cs="Arial"/>
                <w:b/>
                <w:sz w:val="24"/>
              </w:rPr>
              <w:t>13</w:t>
            </w:r>
          </w:p>
        </w:tc>
      </w:tr>
      <w:tr w:rsidR="0006402F" w:rsidRPr="00496F58" w:rsidTr="008378E3">
        <w:trPr>
          <w:trHeight w:val="265"/>
        </w:trPr>
        <w:tc>
          <w:tcPr>
            <w:tcW w:w="8647" w:type="dxa"/>
            <w:shd w:val="clear" w:color="auto" w:fill="auto"/>
          </w:tcPr>
          <w:p w:rsidR="0006402F" w:rsidRPr="00255326" w:rsidRDefault="002337CD" w:rsidP="006B1D54">
            <w:pPr>
              <w:pStyle w:val="Prrafodelista"/>
              <w:tabs>
                <w:tab w:val="left" w:pos="8369"/>
              </w:tabs>
              <w:spacing w:line="360" w:lineRule="auto"/>
              <w:ind w:left="589"/>
              <w:rPr>
                <w:rFonts w:ascii="Arial" w:hAnsi="Arial" w:cs="Arial"/>
                <w:b/>
                <w:sz w:val="24"/>
              </w:rPr>
            </w:pPr>
            <w:r w:rsidRPr="00255326">
              <w:rPr>
                <w:rFonts w:ascii="Arial" w:hAnsi="Arial" w:cs="Arial"/>
                <w:b/>
                <w:sz w:val="24"/>
              </w:rPr>
              <w:t>I</w:t>
            </w:r>
            <w:r w:rsidR="0006402F" w:rsidRPr="00255326">
              <w:rPr>
                <w:rFonts w:ascii="Arial" w:hAnsi="Arial" w:cs="Arial"/>
                <w:b/>
                <w:sz w:val="24"/>
              </w:rPr>
              <w:t xml:space="preserve">.3. COMENTARIOS DEL ENTE FISCALIZADO </w:t>
            </w:r>
            <w:r w:rsidR="0006402F" w:rsidRPr="00255326">
              <w:rPr>
                <w:rFonts w:ascii="Arial" w:hAnsi="Arial" w:cs="Arial"/>
                <w:sz w:val="24"/>
              </w:rPr>
              <w:t>....………………………</w:t>
            </w:r>
            <w:r w:rsidR="006B1D54" w:rsidRPr="00255326">
              <w:rPr>
                <w:rFonts w:ascii="Arial" w:hAnsi="Arial" w:cs="Arial"/>
                <w:sz w:val="24"/>
              </w:rPr>
              <w:t>..</w:t>
            </w:r>
          </w:p>
        </w:tc>
        <w:tc>
          <w:tcPr>
            <w:tcW w:w="997" w:type="dxa"/>
            <w:shd w:val="clear" w:color="auto" w:fill="auto"/>
          </w:tcPr>
          <w:p w:rsidR="0006402F" w:rsidRPr="00255326" w:rsidRDefault="00255326" w:rsidP="00AF6FFC">
            <w:pPr>
              <w:jc w:val="center"/>
              <w:rPr>
                <w:rFonts w:ascii="Arial" w:hAnsi="Arial" w:cs="Arial"/>
                <w:b/>
                <w:sz w:val="24"/>
              </w:rPr>
            </w:pPr>
            <w:r w:rsidRPr="00255326">
              <w:rPr>
                <w:rFonts w:ascii="Arial" w:hAnsi="Arial" w:cs="Arial"/>
                <w:b/>
                <w:sz w:val="24"/>
              </w:rPr>
              <w:t>38</w:t>
            </w:r>
          </w:p>
        </w:tc>
      </w:tr>
      <w:tr w:rsidR="0006402F" w:rsidRPr="00496F58" w:rsidTr="008378E3">
        <w:trPr>
          <w:trHeight w:val="265"/>
        </w:trPr>
        <w:tc>
          <w:tcPr>
            <w:tcW w:w="8647" w:type="dxa"/>
            <w:shd w:val="clear" w:color="auto" w:fill="auto"/>
          </w:tcPr>
          <w:p w:rsidR="0006402F" w:rsidRPr="00255326" w:rsidRDefault="002337CD" w:rsidP="002337CD">
            <w:pPr>
              <w:pStyle w:val="Prrafodelista"/>
              <w:spacing w:line="360" w:lineRule="auto"/>
              <w:ind w:left="589"/>
              <w:jc w:val="both"/>
              <w:rPr>
                <w:rFonts w:ascii="Arial" w:hAnsi="Arial" w:cs="Arial"/>
                <w:b/>
                <w:sz w:val="24"/>
              </w:rPr>
            </w:pPr>
            <w:r w:rsidRPr="00255326">
              <w:rPr>
                <w:rFonts w:ascii="Arial" w:hAnsi="Arial" w:cs="Arial"/>
                <w:b/>
                <w:sz w:val="24"/>
              </w:rPr>
              <w:lastRenderedPageBreak/>
              <w:t>I</w:t>
            </w:r>
            <w:r w:rsidR="0006402F" w:rsidRPr="00255326">
              <w:rPr>
                <w:rFonts w:ascii="Arial" w:hAnsi="Arial" w:cs="Arial"/>
                <w:b/>
                <w:sz w:val="24"/>
              </w:rPr>
              <w:t xml:space="preserve">.4. TABLA DE JUSTIFICACIONES Y ACLARACIONES DE LOS RESULTADOS </w:t>
            </w:r>
            <w:r w:rsidR="008378E3" w:rsidRPr="00255326">
              <w:rPr>
                <w:rFonts w:ascii="Arial" w:hAnsi="Arial" w:cs="Arial"/>
                <w:sz w:val="24"/>
              </w:rPr>
              <w:t>….</w:t>
            </w:r>
            <w:r w:rsidR="0006402F" w:rsidRPr="00255326">
              <w:rPr>
                <w:rFonts w:ascii="Arial" w:hAnsi="Arial" w:cs="Arial"/>
                <w:sz w:val="24"/>
              </w:rPr>
              <w:t>………………………</w:t>
            </w:r>
            <w:r w:rsidR="001F4305" w:rsidRPr="00255326">
              <w:rPr>
                <w:rFonts w:ascii="Arial" w:hAnsi="Arial" w:cs="Arial"/>
                <w:sz w:val="24"/>
              </w:rPr>
              <w:t>……………………………………</w:t>
            </w:r>
            <w:r w:rsidR="006B1D54" w:rsidRPr="00255326">
              <w:rPr>
                <w:rFonts w:ascii="Arial" w:hAnsi="Arial" w:cs="Arial"/>
                <w:sz w:val="24"/>
              </w:rPr>
              <w:t>…</w:t>
            </w:r>
          </w:p>
        </w:tc>
        <w:tc>
          <w:tcPr>
            <w:tcW w:w="997" w:type="dxa"/>
            <w:shd w:val="clear" w:color="auto" w:fill="auto"/>
            <w:vAlign w:val="center"/>
          </w:tcPr>
          <w:p w:rsidR="0006402F" w:rsidRPr="00255326" w:rsidRDefault="00255326" w:rsidP="003972B5">
            <w:pPr>
              <w:spacing w:after="0"/>
              <w:jc w:val="center"/>
              <w:rPr>
                <w:rFonts w:ascii="Arial" w:hAnsi="Arial" w:cs="Arial"/>
                <w:b/>
                <w:sz w:val="24"/>
              </w:rPr>
            </w:pPr>
            <w:r w:rsidRPr="00255326">
              <w:rPr>
                <w:rFonts w:ascii="Arial" w:hAnsi="Arial" w:cs="Arial"/>
                <w:b/>
                <w:sz w:val="24"/>
              </w:rPr>
              <w:t>3</w:t>
            </w:r>
            <w:r w:rsidR="00E347F0">
              <w:rPr>
                <w:rFonts w:ascii="Arial" w:hAnsi="Arial" w:cs="Arial"/>
                <w:b/>
                <w:sz w:val="24"/>
              </w:rPr>
              <w:t>9</w:t>
            </w:r>
          </w:p>
        </w:tc>
      </w:tr>
      <w:tr w:rsidR="008378E3" w:rsidRPr="00496F58" w:rsidTr="00FA64C3">
        <w:trPr>
          <w:trHeight w:val="265"/>
        </w:trPr>
        <w:tc>
          <w:tcPr>
            <w:tcW w:w="8647" w:type="dxa"/>
            <w:shd w:val="clear" w:color="auto" w:fill="auto"/>
          </w:tcPr>
          <w:p w:rsidR="008378E3" w:rsidRPr="00255326" w:rsidRDefault="008378E3" w:rsidP="008A7A9C">
            <w:pPr>
              <w:pStyle w:val="Prrafodelista"/>
              <w:numPr>
                <w:ilvl w:val="0"/>
                <w:numId w:val="12"/>
              </w:numPr>
              <w:spacing w:after="120" w:line="360" w:lineRule="auto"/>
              <w:ind w:left="1014" w:hanging="654"/>
              <w:jc w:val="both"/>
              <w:rPr>
                <w:rFonts w:ascii="Arial" w:hAnsi="Arial" w:cs="Arial"/>
                <w:b/>
                <w:sz w:val="24"/>
              </w:rPr>
            </w:pPr>
            <w:r w:rsidRPr="00255326">
              <w:rPr>
                <w:rFonts w:ascii="Arial" w:hAnsi="Arial" w:cs="Arial"/>
                <w:b/>
                <w:sz w:val="24"/>
              </w:rPr>
              <w:t xml:space="preserve">DICTAMEN DEL INFORME INDIVIDUAL DE AUDITORÍA </w:t>
            </w:r>
            <w:r w:rsidRPr="00255326">
              <w:rPr>
                <w:rFonts w:ascii="Arial" w:hAnsi="Arial" w:cs="Arial"/>
                <w:sz w:val="24"/>
              </w:rPr>
              <w:t>………….</w:t>
            </w:r>
          </w:p>
        </w:tc>
        <w:tc>
          <w:tcPr>
            <w:tcW w:w="997" w:type="dxa"/>
            <w:shd w:val="clear" w:color="auto" w:fill="auto"/>
          </w:tcPr>
          <w:p w:rsidR="008378E3" w:rsidRPr="00255326" w:rsidRDefault="00255326" w:rsidP="002337CD">
            <w:pPr>
              <w:spacing w:after="0"/>
              <w:jc w:val="center"/>
              <w:rPr>
                <w:rFonts w:ascii="Arial" w:hAnsi="Arial" w:cs="Arial"/>
                <w:b/>
                <w:sz w:val="24"/>
              </w:rPr>
            </w:pPr>
            <w:r w:rsidRPr="00255326">
              <w:rPr>
                <w:rFonts w:ascii="Arial" w:hAnsi="Arial" w:cs="Arial"/>
                <w:b/>
                <w:sz w:val="24"/>
              </w:rPr>
              <w:t>39</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0"/>
    </w:p>
    <w:p w:rsidR="00D1621A" w:rsidRDefault="00D1621A" w:rsidP="00D1621A">
      <w:pPr>
        <w:spacing w:after="0"/>
        <w:jc w:val="both"/>
        <w:rPr>
          <w:rFonts w:ascii="Arial" w:hAnsi="Arial" w:cs="Arial"/>
          <w:sz w:val="24"/>
          <w:szCs w:val="24"/>
        </w:rPr>
      </w:pPr>
    </w:p>
    <w:p w:rsidR="00216A3B" w:rsidRDefault="00216A3B" w:rsidP="00C47708">
      <w:pPr>
        <w:spacing w:after="0"/>
        <w:jc w:val="both"/>
        <w:rPr>
          <w:rFonts w:ascii="Arial" w:hAnsi="Arial" w:cs="Arial"/>
          <w:sz w:val="24"/>
          <w:szCs w:val="24"/>
        </w:rPr>
      </w:pPr>
      <w:r w:rsidRPr="00216A3B">
        <w:rPr>
          <w:rFonts w:ascii="Arial" w:hAnsi="Arial" w:cs="Arial"/>
          <w:sz w:val="24"/>
          <w:szCs w:val="24"/>
        </w:rPr>
        <w:t xml:space="preserve">Por disposición contenida en los artículos 75, fracción XXIX y 77 de la Constitución Política del Estado Libre y Soberano de Quintana Roo, corresponde al Poder Legislativo a través de la Auditoría Superior del Estado, revisar de manera posterior la Cuenta Pública </w:t>
      </w:r>
      <w:r w:rsidRPr="00BC7BEA">
        <w:rPr>
          <w:rFonts w:ascii="Arial" w:hAnsi="Arial" w:cs="Arial"/>
          <w:sz w:val="24"/>
          <w:szCs w:val="24"/>
        </w:rPr>
        <w:t xml:space="preserve">que </w:t>
      </w:r>
      <w:r w:rsidR="00BF5FDC" w:rsidRPr="00BC7BEA">
        <w:rPr>
          <w:rFonts w:ascii="Arial" w:hAnsi="Arial" w:cs="Arial"/>
          <w:sz w:val="24"/>
          <w:szCs w:val="24"/>
        </w:rPr>
        <w:t xml:space="preserve">el Organismo Paramunicipal </w:t>
      </w:r>
      <w:r w:rsidRPr="00BC7BEA">
        <w:rPr>
          <w:rFonts w:ascii="Arial" w:hAnsi="Arial" w:cs="Arial"/>
          <w:sz w:val="24"/>
          <w:szCs w:val="24"/>
        </w:rPr>
        <w:t xml:space="preserve">le presente sobre los resultados </w:t>
      </w:r>
      <w:r w:rsidR="00942B19" w:rsidRPr="00BC7BEA">
        <w:rPr>
          <w:rFonts w:ascii="Arial" w:hAnsi="Arial" w:cs="Arial"/>
          <w:sz w:val="24"/>
          <w:szCs w:val="24"/>
        </w:rPr>
        <w:t>de su gestión financiera</w:t>
      </w:r>
      <w:r w:rsidRPr="00BC7BEA">
        <w:rPr>
          <w:rFonts w:ascii="Arial" w:hAnsi="Arial" w:cs="Arial"/>
          <w:sz w:val="24"/>
          <w:szCs w:val="24"/>
        </w:rPr>
        <w:t xml:space="preserve"> y el grado de cumplimiento de los objetivos contenidos en los planes y programas aprobados conforme a la ley. Esta revisión comprende la fiscalización a los </w:t>
      </w:r>
      <w:r w:rsidR="00BF5FDC" w:rsidRPr="00BC7BEA">
        <w:rPr>
          <w:rFonts w:ascii="Arial" w:hAnsi="Arial" w:cs="Arial"/>
          <w:sz w:val="24"/>
          <w:szCs w:val="24"/>
        </w:rPr>
        <w:t>organismos</w:t>
      </w:r>
      <w:r w:rsidRPr="00BC7BEA">
        <w:rPr>
          <w:rFonts w:ascii="Arial" w:hAnsi="Arial" w:cs="Arial"/>
          <w:sz w:val="24"/>
          <w:szCs w:val="24"/>
        </w:rPr>
        <w:t xml:space="preserve"> de la administración municipal, que se traduce a su vez, en la obligación de las autoridades que los representan de presentar </w:t>
      </w:r>
      <w:r w:rsidR="00942B19" w:rsidRPr="00BC7BEA">
        <w:rPr>
          <w:rFonts w:ascii="Arial" w:hAnsi="Arial" w:cs="Arial"/>
          <w:sz w:val="24"/>
          <w:szCs w:val="24"/>
        </w:rPr>
        <w:t>su Cuenta Pública</w:t>
      </w:r>
      <w:r w:rsidRPr="00BC7BEA">
        <w:rPr>
          <w:rFonts w:ascii="Arial" w:hAnsi="Arial" w:cs="Arial"/>
          <w:sz w:val="24"/>
          <w:szCs w:val="24"/>
        </w:rPr>
        <w:t xml:space="preserve"> para efectos de que sea revisada y fiscalizada.</w:t>
      </w:r>
    </w:p>
    <w:p w:rsidR="00BF5FDC" w:rsidRPr="00216A3B" w:rsidRDefault="00BF5FDC" w:rsidP="00C47708">
      <w:pPr>
        <w:spacing w:after="0"/>
        <w:jc w:val="both"/>
        <w:rPr>
          <w:rFonts w:ascii="Arial" w:hAnsi="Arial" w:cs="Arial"/>
          <w:b/>
          <w:sz w:val="24"/>
          <w:szCs w:val="24"/>
        </w:rPr>
      </w:pPr>
    </w:p>
    <w:p w:rsidR="00C77D87" w:rsidRDefault="00C77D87" w:rsidP="00C47708">
      <w:pPr>
        <w:spacing w:after="0"/>
        <w:jc w:val="both"/>
        <w:rPr>
          <w:rFonts w:ascii="Arial" w:hAnsi="Arial" w:cs="Arial"/>
          <w:sz w:val="24"/>
          <w:szCs w:val="24"/>
        </w:rPr>
      </w:pPr>
      <w:r w:rsidRPr="00C77D87">
        <w:rPr>
          <w:rFonts w:ascii="Arial" w:hAnsi="Arial" w:cs="Arial"/>
          <w:sz w:val="24"/>
          <w:szCs w:val="24"/>
        </w:rPr>
        <w:t>Esta revisión se realiza a través de Normas Profesionales de Auditoría del Sistema 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C77D87" w:rsidRDefault="00C47708" w:rsidP="00C47708">
      <w:pPr>
        <w:spacing w:after="0"/>
        <w:jc w:val="both"/>
        <w:rPr>
          <w:rFonts w:ascii="Arial" w:hAnsi="Arial" w:cs="Arial"/>
          <w:sz w:val="24"/>
          <w:szCs w:val="24"/>
        </w:rPr>
      </w:pPr>
    </w:p>
    <w:p w:rsidR="00C47708" w:rsidRDefault="00C36A7F" w:rsidP="00C47708">
      <w:pPr>
        <w:spacing w:after="0"/>
        <w:jc w:val="both"/>
        <w:rPr>
          <w:rFonts w:ascii="Arial" w:hAnsi="Arial" w:cs="Arial"/>
          <w:bCs/>
          <w:sz w:val="24"/>
          <w:szCs w:val="24"/>
        </w:rPr>
      </w:pPr>
      <w:r w:rsidRPr="00C36A7F">
        <w:rPr>
          <w:rFonts w:ascii="Arial" w:hAnsi="Arial" w:cs="Arial"/>
          <w:bCs/>
          <w:sz w:val="24"/>
          <w:szCs w:val="24"/>
        </w:rPr>
        <w:t xml:space="preserve">La formulación, revisión y aprobación de la Cuenta Pública del </w:t>
      </w:r>
      <w:r w:rsidRPr="00942B19">
        <w:rPr>
          <w:rFonts w:ascii="Arial" w:hAnsi="Arial" w:cs="Arial"/>
          <w:b/>
          <w:bCs/>
          <w:sz w:val="24"/>
          <w:szCs w:val="24"/>
        </w:rPr>
        <w:t>Instituto Municipal de la Mujer de Benito Juárez</w:t>
      </w:r>
      <w:r w:rsidRPr="00C36A7F">
        <w:rPr>
          <w:rFonts w:ascii="Arial" w:hAnsi="Arial" w:cs="Arial"/>
          <w:bCs/>
          <w:sz w:val="24"/>
          <w:szCs w:val="24"/>
        </w:rPr>
        <w:t>, contiene la realización de actividades que comprenden las siguientes acciones:</w:t>
      </w:r>
    </w:p>
    <w:p w:rsidR="00C36A7F" w:rsidRPr="00216A3B" w:rsidRDefault="00C36A7F" w:rsidP="00C47708">
      <w:pPr>
        <w:spacing w:after="0"/>
        <w:jc w:val="both"/>
        <w:rPr>
          <w:rFonts w:ascii="Arial" w:hAnsi="Arial" w:cs="Arial"/>
          <w:b/>
          <w:sz w:val="24"/>
          <w:szCs w:val="24"/>
        </w:rPr>
      </w:pPr>
    </w:p>
    <w:p w:rsidR="00216A3B" w:rsidRPr="00216A3B" w:rsidRDefault="00C36A7F" w:rsidP="00216A3B">
      <w:pPr>
        <w:jc w:val="both"/>
        <w:rPr>
          <w:rFonts w:ascii="Arial" w:hAnsi="Arial" w:cs="Arial"/>
          <w:b/>
          <w:bCs/>
          <w:sz w:val="24"/>
          <w:szCs w:val="24"/>
        </w:rPr>
      </w:pPr>
      <w:r w:rsidRPr="00C36A7F">
        <w:rPr>
          <w:rFonts w:ascii="Arial" w:eastAsia="Times New Roman" w:hAnsi="Arial" w:cs="Arial"/>
          <w:b/>
          <w:bCs/>
          <w:sz w:val="24"/>
          <w:szCs w:val="24"/>
          <w:lang w:eastAsia="es-ES"/>
        </w:rPr>
        <w:t>A.- El Proceso Administrativo;</w:t>
      </w:r>
      <w:r w:rsidRPr="00C36A7F">
        <w:rPr>
          <w:rFonts w:ascii="Arial" w:eastAsia="Times New Roman" w:hAnsi="Arial" w:cs="Arial"/>
          <w:bCs/>
          <w:sz w:val="24"/>
          <w:szCs w:val="24"/>
          <w:lang w:eastAsia="es-ES"/>
        </w:rPr>
        <w:t xml:space="preserve"> que es desarrollado fundamentalmente por </w:t>
      </w:r>
      <w:r w:rsidRPr="00C36A7F">
        <w:rPr>
          <w:rFonts w:ascii="Arial" w:eastAsia="Times New Roman" w:hAnsi="Arial" w:cs="Arial"/>
          <w:sz w:val="24"/>
          <w:szCs w:val="24"/>
          <w:lang w:eastAsia="es-ES"/>
        </w:rPr>
        <w:t>el</w:t>
      </w:r>
      <w:r w:rsidRPr="00C36A7F">
        <w:rPr>
          <w:rFonts w:ascii="Arial" w:eastAsia="Times New Roman" w:hAnsi="Arial" w:cs="Arial"/>
          <w:b/>
          <w:sz w:val="24"/>
          <w:szCs w:val="24"/>
          <w:lang w:eastAsia="es-ES"/>
        </w:rPr>
        <w:t xml:space="preserve"> Instituto Municipal de la Mujer de Benito Juárez</w:t>
      </w:r>
      <w:r w:rsidRPr="00C36A7F">
        <w:rPr>
          <w:rFonts w:ascii="Arial" w:eastAsia="Times New Roman" w:hAnsi="Arial" w:cs="Arial"/>
          <w:sz w:val="24"/>
          <w:szCs w:val="24"/>
          <w:lang w:eastAsia="es-ES"/>
        </w:rPr>
        <w:t>,</w:t>
      </w:r>
      <w:r w:rsidRPr="00C36A7F">
        <w:rPr>
          <w:rFonts w:ascii="Arial" w:eastAsia="Times New Roman" w:hAnsi="Arial" w:cs="Arial"/>
          <w:bCs/>
          <w:sz w:val="24"/>
          <w:szCs w:val="24"/>
          <w:lang w:eastAsia="es-ES"/>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w:t>
      </w:r>
      <w:r w:rsidRPr="00BC7BEA">
        <w:rPr>
          <w:rFonts w:ascii="Arial" w:eastAsia="Times New Roman" w:hAnsi="Arial" w:cs="Arial"/>
          <w:bCs/>
          <w:sz w:val="24"/>
          <w:szCs w:val="24"/>
          <w:lang w:eastAsia="es-ES"/>
        </w:rPr>
        <w:t xml:space="preserve">contenidos en </w:t>
      </w:r>
      <w:r w:rsidR="00BC7BEA" w:rsidRPr="00BC7BEA">
        <w:rPr>
          <w:rFonts w:ascii="Arial" w:eastAsia="Times New Roman" w:hAnsi="Arial" w:cs="Arial"/>
          <w:bCs/>
          <w:sz w:val="24"/>
          <w:szCs w:val="24"/>
          <w:lang w:eastAsia="es-ES"/>
        </w:rPr>
        <w:t>su programa institucional</w:t>
      </w:r>
      <w:r w:rsidRPr="00C36A7F">
        <w:rPr>
          <w:rFonts w:ascii="Arial" w:eastAsia="Times New Roman" w:hAnsi="Arial" w:cs="Arial"/>
          <w:bCs/>
          <w:sz w:val="24"/>
          <w:szCs w:val="24"/>
          <w:lang w:eastAsia="es-ES"/>
        </w:rPr>
        <w:t>, conforme a los indicadores establecidos en el Presupuesto de Egresos, tomando en cuenta el Plan Municipal de Desarrollo y demás programas aplicados por el Instituto</w:t>
      </w:r>
      <w:r>
        <w:rPr>
          <w:rFonts w:ascii="Arial" w:eastAsia="Times New Roman" w:hAnsi="Arial" w:cs="Arial"/>
          <w:bCs/>
          <w:sz w:val="24"/>
          <w:szCs w:val="24"/>
          <w:lang w:eastAsia="es-ES"/>
        </w:rPr>
        <w:t>.</w:t>
      </w:r>
    </w:p>
    <w:p w:rsidR="00C36A7F" w:rsidRPr="00C36A7F" w:rsidRDefault="00C36A7F" w:rsidP="00C36A7F">
      <w:pPr>
        <w:spacing w:after="0"/>
        <w:jc w:val="both"/>
        <w:rPr>
          <w:rFonts w:ascii="Arial" w:eastAsia="Times New Roman" w:hAnsi="Arial" w:cs="Arial"/>
          <w:b/>
          <w:bCs/>
          <w:sz w:val="24"/>
          <w:szCs w:val="24"/>
          <w:lang w:eastAsia="es-ES"/>
        </w:rPr>
      </w:pPr>
    </w:p>
    <w:p w:rsidR="00C36A7F" w:rsidRPr="00C36A7F" w:rsidRDefault="00C36A7F" w:rsidP="00C36A7F">
      <w:pPr>
        <w:spacing w:after="0"/>
        <w:jc w:val="both"/>
        <w:rPr>
          <w:rFonts w:ascii="Arial" w:eastAsia="Times New Roman" w:hAnsi="Arial" w:cs="Arial"/>
          <w:sz w:val="24"/>
          <w:szCs w:val="24"/>
          <w:lang w:val="es-ES" w:eastAsia="es-ES"/>
        </w:rPr>
      </w:pPr>
      <w:r w:rsidRPr="00C36A7F">
        <w:rPr>
          <w:rFonts w:ascii="Arial" w:eastAsia="Times New Roman" w:hAnsi="Arial" w:cs="Arial"/>
          <w:b/>
          <w:bCs/>
          <w:sz w:val="24"/>
          <w:szCs w:val="24"/>
          <w:lang w:eastAsia="es-ES"/>
        </w:rPr>
        <w:lastRenderedPageBreak/>
        <w:t xml:space="preserve">B.- El Proceso de Vigilancia; </w:t>
      </w:r>
      <w:r w:rsidRPr="00C36A7F">
        <w:rPr>
          <w:rFonts w:ascii="Arial" w:eastAsia="Times New Roman" w:hAnsi="Arial" w:cs="Arial"/>
          <w:bCs/>
          <w:sz w:val="24"/>
          <w:szCs w:val="24"/>
          <w:lang w:eastAsia="es-ES"/>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financiera-administrativa del </w:t>
      </w:r>
      <w:r w:rsidRPr="00C36A7F">
        <w:rPr>
          <w:rFonts w:ascii="Arial" w:eastAsia="Times New Roman" w:hAnsi="Arial" w:cs="Arial"/>
          <w:b/>
          <w:sz w:val="24"/>
          <w:szCs w:val="24"/>
          <w:lang w:eastAsia="es-ES"/>
        </w:rPr>
        <w:t>Instituto Municipal de la Mujer de Benito Juárez</w:t>
      </w:r>
      <w:r w:rsidRPr="00C36A7F">
        <w:rPr>
          <w:rFonts w:ascii="Arial" w:eastAsia="Times New Roman" w:hAnsi="Arial" w:cs="Arial"/>
          <w:bCs/>
          <w:sz w:val="24"/>
          <w:szCs w:val="24"/>
          <w:lang w:eastAsia="es-ES"/>
        </w:rPr>
        <w:t>.</w:t>
      </w:r>
    </w:p>
    <w:p w:rsidR="00C47708" w:rsidRPr="00216A3B" w:rsidRDefault="00C47708" w:rsidP="00C47708">
      <w:pPr>
        <w:spacing w:after="0"/>
        <w:jc w:val="both"/>
        <w:rPr>
          <w:rFonts w:ascii="Arial" w:hAnsi="Arial" w:cs="Arial"/>
          <w:sz w:val="24"/>
          <w:szCs w:val="24"/>
          <w:lang w:val="es-ES"/>
        </w:rPr>
      </w:pPr>
    </w:p>
    <w:p w:rsidR="00C36A7F" w:rsidRPr="00C36A7F" w:rsidRDefault="00C36A7F" w:rsidP="00C36A7F">
      <w:pPr>
        <w:spacing w:after="0"/>
        <w:jc w:val="both"/>
        <w:rPr>
          <w:rFonts w:ascii="Arial" w:eastAsia="Times New Roman" w:hAnsi="Arial" w:cs="Arial"/>
          <w:bCs/>
          <w:sz w:val="24"/>
          <w:szCs w:val="24"/>
          <w:lang w:eastAsia="es-ES"/>
        </w:rPr>
      </w:pPr>
      <w:r w:rsidRPr="00C36A7F">
        <w:rPr>
          <w:rFonts w:ascii="Arial" w:eastAsia="Times New Roman" w:hAnsi="Arial" w:cs="Arial"/>
          <w:bCs/>
          <w:sz w:val="24"/>
          <w:szCs w:val="24"/>
          <w:lang w:eastAsia="es-ES"/>
        </w:rPr>
        <w:t xml:space="preserve">En la Cuenta Pública del </w:t>
      </w:r>
      <w:r w:rsidRPr="00C36A7F">
        <w:rPr>
          <w:rFonts w:ascii="Arial" w:eastAsia="Times New Roman" w:hAnsi="Arial" w:cs="Arial"/>
          <w:b/>
          <w:sz w:val="24"/>
          <w:szCs w:val="24"/>
          <w:lang w:eastAsia="es-ES"/>
        </w:rPr>
        <w:t>Instituto Municipal de la Mujer de Benito Juárez</w:t>
      </w:r>
      <w:r w:rsidRPr="00C36A7F">
        <w:rPr>
          <w:rFonts w:ascii="Arial" w:eastAsia="Times New Roman" w:hAnsi="Arial" w:cs="Arial"/>
          <w:bCs/>
          <w:sz w:val="24"/>
          <w:szCs w:val="24"/>
          <w:lang w:eastAsia="es-ES"/>
        </w:rPr>
        <w:t>, correspondiente al Ejercicio Fiscal 2019, se encuentra reflejado el ejercicio del gasto público, que registra la aplicación de los recursos recibidos.</w:t>
      </w:r>
    </w:p>
    <w:p w:rsidR="00C47708" w:rsidRPr="00216A3B" w:rsidRDefault="00C47708" w:rsidP="00C47708">
      <w:pPr>
        <w:spacing w:after="0"/>
        <w:jc w:val="both"/>
        <w:rPr>
          <w:rFonts w:ascii="Arial" w:hAnsi="Arial" w:cs="Arial"/>
          <w:bCs/>
          <w:sz w:val="24"/>
          <w:szCs w:val="24"/>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C47708" w:rsidRDefault="00C47708" w:rsidP="00C47708">
      <w:pPr>
        <w:spacing w:after="0"/>
        <w:jc w:val="both"/>
        <w:rPr>
          <w:rFonts w:ascii="Arial" w:hAnsi="Arial" w:cs="Arial"/>
          <w:bCs/>
          <w:sz w:val="24"/>
          <w:szCs w:val="24"/>
        </w:rPr>
      </w:pPr>
    </w:p>
    <w:p w:rsidR="00E33C77" w:rsidRPr="00E33C77" w:rsidRDefault="00E33C77" w:rsidP="00E33C77">
      <w:pPr>
        <w:spacing w:after="0"/>
        <w:jc w:val="both"/>
        <w:rPr>
          <w:rFonts w:ascii="Arial" w:hAnsi="Arial" w:cs="Arial"/>
          <w:bCs/>
          <w:sz w:val="24"/>
          <w:szCs w:val="24"/>
        </w:rPr>
      </w:pPr>
      <w:r w:rsidRPr="00E33C77">
        <w:rPr>
          <w:rFonts w:ascii="Arial" w:hAnsi="Arial" w:cs="Arial"/>
          <w:bCs/>
          <w:sz w:val="24"/>
          <w:szCs w:val="24"/>
        </w:rPr>
        <w:t xml:space="preserve">En este sentido, la auditoría realizada a la Cuenta Pública del </w:t>
      </w:r>
      <w:r w:rsidRPr="00E33C77">
        <w:rPr>
          <w:rFonts w:ascii="Arial" w:hAnsi="Arial" w:cs="Arial"/>
          <w:b/>
          <w:bCs/>
          <w:sz w:val="24"/>
          <w:szCs w:val="24"/>
        </w:rPr>
        <w:t>Instituto Municipal de la Mujer de Benito Juárez</w:t>
      </w:r>
      <w:r w:rsidRPr="00E33C77">
        <w:rPr>
          <w:rFonts w:ascii="Arial" w:hAnsi="Arial" w:cs="Arial"/>
          <w:bCs/>
          <w:sz w:val="24"/>
          <w:szCs w:val="24"/>
        </w:rPr>
        <w:t xml:space="preserve">, correspondiente al ejercicio fiscal 2019, desarrollada con un enfoque de Desempeño, se denomina </w:t>
      </w:r>
      <w:r w:rsidRPr="00E33C77">
        <w:rPr>
          <w:rFonts w:ascii="Arial" w:hAnsi="Arial" w:cs="Arial"/>
          <w:b/>
          <w:bCs/>
          <w:sz w:val="24"/>
          <w:szCs w:val="24"/>
        </w:rPr>
        <w:t xml:space="preserve">19-AEMD-B-GOB-093-226 ‘’Auditoría de Desempeño a las </w:t>
      </w:r>
      <w:r w:rsidR="00540FAA">
        <w:rPr>
          <w:rFonts w:ascii="Arial" w:hAnsi="Arial" w:cs="Arial"/>
          <w:b/>
          <w:bCs/>
          <w:sz w:val="24"/>
          <w:szCs w:val="24"/>
        </w:rPr>
        <w:t>a</w:t>
      </w:r>
      <w:r w:rsidRPr="00E33C77">
        <w:rPr>
          <w:rFonts w:ascii="Arial" w:hAnsi="Arial" w:cs="Arial"/>
          <w:b/>
          <w:bCs/>
          <w:sz w:val="24"/>
          <w:szCs w:val="24"/>
        </w:rPr>
        <w:t xml:space="preserve">cciones, </w:t>
      </w:r>
      <w:r w:rsidR="00540FAA">
        <w:rPr>
          <w:rFonts w:ascii="Arial" w:hAnsi="Arial" w:cs="Arial"/>
          <w:b/>
          <w:bCs/>
          <w:sz w:val="24"/>
          <w:szCs w:val="24"/>
        </w:rPr>
        <w:t>p</w:t>
      </w:r>
      <w:r w:rsidRPr="00E33C77">
        <w:rPr>
          <w:rFonts w:ascii="Arial" w:hAnsi="Arial" w:cs="Arial"/>
          <w:b/>
          <w:bCs/>
          <w:sz w:val="24"/>
          <w:szCs w:val="24"/>
        </w:rPr>
        <w:t xml:space="preserve">rogramas y </w:t>
      </w:r>
      <w:r w:rsidR="00540FAA">
        <w:rPr>
          <w:rFonts w:ascii="Arial" w:hAnsi="Arial" w:cs="Arial"/>
          <w:b/>
          <w:bCs/>
          <w:sz w:val="24"/>
          <w:szCs w:val="24"/>
        </w:rPr>
        <w:t>p</w:t>
      </w:r>
      <w:r w:rsidRPr="00E33C77">
        <w:rPr>
          <w:rFonts w:ascii="Arial" w:hAnsi="Arial" w:cs="Arial"/>
          <w:b/>
          <w:bCs/>
          <w:sz w:val="24"/>
          <w:szCs w:val="24"/>
        </w:rPr>
        <w:t xml:space="preserve">olíticas en materia de </w:t>
      </w:r>
      <w:r w:rsidR="00540FAA">
        <w:rPr>
          <w:rFonts w:ascii="Arial" w:hAnsi="Arial" w:cs="Arial"/>
          <w:b/>
          <w:bCs/>
          <w:sz w:val="24"/>
          <w:szCs w:val="24"/>
        </w:rPr>
        <w:t>v</w:t>
      </w:r>
      <w:r w:rsidRPr="00E33C77">
        <w:rPr>
          <w:rFonts w:ascii="Arial" w:hAnsi="Arial" w:cs="Arial"/>
          <w:b/>
          <w:bCs/>
          <w:sz w:val="24"/>
          <w:szCs w:val="24"/>
        </w:rPr>
        <w:t xml:space="preserve">iolencia de </w:t>
      </w:r>
      <w:r w:rsidR="00540FAA">
        <w:rPr>
          <w:rFonts w:ascii="Arial" w:hAnsi="Arial" w:cs="Arial"/>
          <w:b/>
          <w:bCs/>
          <w:sz w:val="24"/>
          <w:szCs w:val="24"/>
        </w:rPr>
        <w:t>g</w:t>
      </w:r>
      <w:r w:rsidRPr="00E33C77">
        <w:rPr>
          <w:rFonts w:ascii="Arial" w:hAnsi="Arial" w:cs="Arial"/>
          <w:b/>
          <w:bCs/>
          <w:sz w:val="24"/>
          <w:szCs w:val="24"/>
        </w:rPr>
        <w:t xml:space="preserve">énero contra las </w:t>
      </w:r>
      <w:r w:rsidR="00540FAA">
        <w:rPr>
          <w:rFonts w:ascii="Arial" w:hAnsi="Arial" w:cs="Arial"/>
          <w:b/>
          <w:bCs/>
          <w:sz w:val="24"/>
          <w:szCs w:val="24"/>
        </w:rPr>
        <w:t>m</w:t>
      </w:r>
      <w:r w:rsidRPr="00E33C77">
        <w:rPr>
          <w:rFonts w:ascii="Arial" w:hAnsi="Arial" w:cs="Arial"/>
          <w:b/>
          <w:bCs/>
          <w:sz w:val="24"/>
          <w:szCs w:val="24"/>
        </w:rPr>
        <w:t>ujeres”</w:t>
      </w:r>
      <w:r w:rsidRPr="00E33C77">
        <w:rPr>
          <w:rFonts w:ascii="Arial" w:hAnsi="Arial" w:cs="Arial"/>
          <w:bCs/>
          <w:sz w:val="24"/>
          <w:szCs w:val="24"/>
        </w:rPr>
        <w:t>. En fecha 15 de septiembre de 2020, se notificó la Orden de Auditoría, Visita e Inspección con número de oficio ASEQROO/ASE/AEMD/0693/09/2020 de fecha 03 de septiembre de 2020.</w:t>
      </w:r>
    </w:p>
    <w:p w:rsidR="00E33C77" w:rsidRDefault="00E33C77" w:rsidP="00C47708">
      <w:pPr>
        <w:spacing w:after="0"/>
        <w:jc w:val="both"/>
        <w:rPr>
          <w:rFonts w:ascii="Arial" w:hAnsi="Arial" w:cs="Arial"/>
          <w:bCs/>
          <w:sz w:val="24"/>
          <w:szCs w:val="24"/>
        </w:rPr>
      </w:pPr>
    </w:p>
    <w:p w:rsidR="00AE7907" w:rsidRPr="00D67260" w:rsidRDefault="00AE7907" w:rsidP="00AE7907">
      <w:pPr>
        <w:tabs>
          <w:tab w:val="left" w:pos="1418"/>
        </w:tabs>
        <w:jc w:val="both"/>
        <w:rPr>
          <w:rFonts w:ascii="Arial" w:eastAsia="Times New Roman" w:hAnsi="Arial" w:cs="Arial"/>
          <w:sz w:val="24"/>
          <w:szCs w:val="24"/>
          <w:lang w:eastAsia="es-ES"/>
        </w:rPr>
      </w:pPr>
      <w:bookmarkStart w:id="3" w:name="_Toc522715965"/>
      <w:bookmarkEnd w:id="1"/>
      <w:bookmarkEnd w:id="2"/>
      <w:r w:rsidRPr="00E323C4">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Auditoría </w:t>
      </w:r>
      <w:r w:rsidRPr="00D67260">
        <w:rPr>
          <w:rFonts w:ascii="Arial" w:eastAsia="Times New Roman" w:hAnsi="Arial" w:cs="Arial"/>
          <w:sz w:val="24"/>
          <w:szCs w:val="24"/>
          <w:lang w:eastAsia="es-ES"/>
        </w:rPr>
        <w:t xml:space="preserve">, obtenido con relación a la </w:t>
      </w:r>
      <w:r w:rsidR="008C3265" w:rsidRPr="008C3265">
        <w:rPr>
          <w:rFonts w:ascii="Arial" w:eastAsia="Times New Roman" w:hAnsi="Arial" w:cs="Arial"/>
          <w:sz w:val="24"/>
          <w:szCs w:val="24"/>
          <w:lang w:eastAsia="es-ES"/>
        </w:rPr>
        <w:t xml:space="preserve">Auditoría de Desempeño a las </w:t>
      </w:r>
      <w:r w:rsidR="00540FAA">
        <w:rPr>
          <w:rFonts w:ascii="Arial" w:eastAsia="Times New Roman" w:hAnsi="Arial" w:cs="Arial"/>
          <w:sz w:val="24"/>
          <w:szCs w:val="24"/>
          <w:lang w:eastAsia="es-ES"/>
        </w:rPr>
        <w:t>a</w:t>
      </w:r>
      <w:r w:rsidR="008C3265" w:rsidRPr="008C3265">
        <w:rPr>
          <w:rFonts w:ascii="Arial" w:eastAsia="Times New Roman" w:hAnsi="Arial" w:cs="Arial"/>
          <w:sz w:val="24"/>
          <w:szCs w:val="24"/>
          <w:lang w:eastAsia="es-ES"/>
        </w:rPr>
        <w:t xml:space="preserve">cciones, </w:t>
      </w:r>
      <w:r w:rsidR="00540FAA" w:rsidRPr="008C3265">
        <w:rPr>
          <w:rFonts w:ascii="Arial" w:eastAsia="Times New Roman" w:hAnsi="Arial" w:cs="Arial"/>
          <w:sz w:val="24"/>
          <w:szCs w:val="24"/>
          <w:lang w:eastAsia="es-ES"/>
        </w:rPr>
        <w:t xml:space="preserve">programas y políticas en materia de violencia de género contra las mujeres </w:t>
      </w:r>
      <w:r w:rsidRPr="00D67260">
        <w:rPr>
          <w:rFonts w:ascii="Arial" w:eastAsia="Times New Roman" w:hAnsi="Arial" w:cs="Arial"/>
          <w:sz w:val="24"/>
          <w:szCs w:val="24"/>
          <w:lang w:eastAsia="es-ES"/>
        </w:rPr>
        <w:t xml:space="preserve">del </w:t>
      </w:r>
      <w:r w:rsidR="008C3265">
        <w:rPr>
          <w:rFonts w:ascii="Arial" w:eastAsia="Times New Roman" w:hAnsi="Arial" w:cs="Arial"/>
          <w:b/>
          <w:sz w:val="24"/>
          <w:szCs w:val="24"/>
          <w:lang w:eastAsia="es-ES"/>
        </w:rPr>
        <w:t xml:space="preserve">Instituto Municipal de la Mujer de Benito Juárez. </w:t>
      </w:r>
    </w:p>
    <w:p w:rsidR="00216A3B" w:rsidRPr="00216A3B" w:rsidRDefault="00216A3B" w:rsidP="00216A3B">
      <w:pPr>
        <w:pStyle w:val="Ttulo2"/>
        <w:spacing w:before="0"/>
        <w:jc w:val="both"/>
        <w:rPr>
          <w:rFonts w:ascii="Arial" w:hAnsi="Arial" w:cs="Arial"/>
          <w:b/>
          <w:color w:val="auto"/>
          <w:sz w:val="24"/>
          <w:szCs w:val="24"/>
        </w:rPr>
      </w:pPr>
      <w:r w:rsidRPr="00216A3B">
        <w:rPr>
          <w:rFonts w:ascii="Arial" w:hAnsi="Arial" w:cs="Arial"/>
          <w:b/>
          <w:color w:val="auto"/>
          <w:sz w:val="24"/>
          <w:szCs w:val="24"/>
        </w:rPr>
        <w:lastRenderedPageBreak/>
        <w:t>ANTECEDENTES DE LA ENTIDAD FISCALIZADA</w:t>
      </w:r>
      <w:bookmarkEnd w:id="3"/>
    </w:p>
    <w:p w:rsidR="00216A3B" w:rsidRPr="00216A3B" w:rsidRDefault="00216A3B" w:rsidP="00216A3B">
      <w:pPr>
        <w:pStyle w:val="Ttulo2"/>
        <w:spacing w:before="0"/>
        <w:jc w:val="both"/>
        <w:rPr>
          <w:rFonts w:ascii="Arial" w:hAnsi="Arial" w:cs="Arial"/>
          <w:bCs/>
          <w:color w:val="auto"/>
          <w:sz w:val="24"/>
          <w:szCs w:val="24"/>
        </w:rPr>
      </w:pPr>
    </w:p>
    <w:p w:rsidR="00216A3B" w:rsidRPr="00216A3B" w:rsidRDefault="00216A3B" w:rsidP="00216A3B">
      <w:pPr>
        <w:jc w:val="both"/>
        <w:rPr>
          <w:rFonts w:ascii="Arial" w:hAnsi="Arial" w:cs="Arial"/>
          <w:b/>
          <w:sz w:val="24"/>
          <w:szCs w:val="24"/>
        </w:rPr>
      </w:pPr>
      <w:r w:rsidRPr="00216A3B">
        <w:rPr>
          <w:rFonts w:ascii="Arial" w:hAnsi="Arial" w:cs="Arial"/>
          <w:b/>
          <w:sz w:val="24"/>
          <w:szCs w:val="24"/>
        </w:rPr>
        <w:t>DE SU CREACIÓN</w:t>
      </w:r>
    </w:p>
    <w:p w:rsidR="00216A3B" w:rsidRDefault="008C3265" w:rsidP="008C3265">
      <w:pPr>
        <w:pStyle w:val="Default"/>
        <w:spacing w:line="276" w:lineRule="auto"/>
        <w:jc w:val="both"/>
        <w:rPr>
          <w:color w:val="auto"/>
        </w:rPr>
      </w:pPr>
      <w:r w:rsidRPr="008C3265">
        <w:rPr>
          <w:color w:val="auto"/>
        </w:rPr>
        <w:t>El Instituto Municipal de la Mujer de Benito Juárez es creado mediante acuerdo aprobado en la séptima sesión ordinaria del honorable ayuntamiento del municipio de Benito Juárez, Quintana Roo, 2008-2011, de fecha 18 de julio del 2008 y publicado en el Periódico Oficial del Estado de Quintana Roo el 23 de enero del 2009, numero 8 extraordinario, séptima época</w:t>
      </w:r>
      <w:r>
        <w:rPr>
          <w:color w:val="auto"/>
        </w:rPr>
        <w:t>.</w:t>
      </w:r>
    </w:p>
    <w:p w:rsidR="008C3265" w:rsidRPr="00216A3B" w:rsidRDefault="008C3265" w:rsidP="00216A3B">
      <w:pPr>
        <w:pStyle w:val="Default"/>
        <w:spacing w:line="276" w:lineRule="auto"/>
        <w:jc w:val="both"/>
        <w:rPr>
          <w:color w:val="auto"/>
        </w:rPr>
      </w:pPr>
    </w:p>
    <w:p w:rsidR="00216A3B" w:rsidRPr="00216A3B" w:rsidRDefault="00216A3B" w:rsidP="00216A3B">
      <w:pPr>
        <w:contextualSpacing/>
        <w:jc w:val="both"/>
        <w:rPr>
          <w:rFonts w:ascii="Arial" w:hAnsi="Arial" w:cs="Arial"/>
          <w:b/>
          <w:bCs/>
          <w:iCs/>
          <w:sz w:val="24"/>
          <w:szCs w:val="24"/>
        </w:rPr>
      </w:pPr>
      <w:r w:rsidRPr="00216A3B">
        <w:rPr>
          <w:rFonts w:ascii="Arial" w:hAnsi="Arial" w:cs="Arial"/>
          <w:b/>
          <w:bCs/>
          <w:iCs/>
          <w:sz w:val="24"/>
          <w:szCs w:val="24"/>
        </w:rPr>
        <w:t>DE SUS FUNCIONES</w:t>
      </w:r>
    </w:p>
    <w:p w:rsidR="008C3265" w:rsidRPr="00E22E38" w:rsidRDefault="008C3265" w:rsidP="008C3265">
      <w:pPr>
        <w:pStyle w:val="Default"/>
        <w:spacing w:line="276" w:lineRule="auto"/>
        <w:jc w:val="both"/>
      </w:pPr>
      <w:bookmarkStart w:id="4" w:name="_Toc519096398"/>
      <w:bookmarkStart w:id="5" w:name="_Toc520277595"/>
      <w:r>
        <w:t xml:space="preserve">El Instituto Municipal de la Mujer de Benito Juárez, como organismo público descentralizado </w:t>
      </w:r>
      <w:r w:rsidRPr="00743441">
        <w:t>del gobierno municipal</w:t>
      </w:r>
      <w:r>
        <w:t>, con personalidad jurídica y patrimonio propio, cuyo objetivo principal es, entre otros, el de 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p>
    <w:p w:rsidR="00E33C77" w:rsidRDefault="00E33C77" w:rsidP="008C3265">
      <w:pPr>
        <w:pStyle w:val="Default"/>
        <w:spacing w:line="276" w:lineRule="auto"/>
        <w:jc w:val="both"/>
      </w:pPr>
    </w:p>
    <w:p w:rsidR="008C3265" w:rsidRDefault="008C3265" w:rsidP="008C3265">
      <w:pPr>
        <w:pStyle w:val="Default"/>
        <w:spacing w:line="276" w:lineRule="auto"/>
        <w:jc w:val="both"/>
      </w:pPr>
      <w:r>
        <w:t>Le corresponde al Instituto Municipal de la Mujer de Benito Juárez</w:t>
      </w:r>
      <w:r w:rsidRPr="00286758">
        <w:t xml:space="preserve"> el ejercicio de las facultades y la atención de las obligaciones que sean necesarias para conseguir el cabal cumplimiento de las atribuciones que le confiere</w:t>
      </w:r>
      <w:r>
        <w:t xml:space="preserve"> su acuerdo de creación,</w:t>
      </w:r>
      <w:r w:rsidRPr="00286758">
        <w:t xml:space="preserve"> </w:t>
      </w:r>
      <w:r>
        <w:t xml:space="preserve">entre otras, </w:t>
      </w:r>
      <w:r w:rsidRPr="00286758">
        <w:t>el des</w:t>
      </w:r>
      <w:r>
        <w:t>pacho de los siguientes asuntos:</w:t>
      </w:r>
    </w:p>
    <w:p w:rsidR="008C3265" w:rsidRDefault="008C3265" w:rsidP="008C3265">
      <w:pPr>
        <w:pStyle w:val="Default"/>
        <w:spacing w:line="276" w:lineRule="auto"/>
        <w:jc w:val="both"/>
      </w:pPr>
    </w:p>
    <w:p w:rsidR="008C3265" w:rsidRDefault="008C3265" w:rsidP="008C3265">
      <w:pPr>
        <w:pStyle w:val="Default"/>
        <w:numPr>
          <w:ilvl w:val="0"/>
          <w:numId w:val="25"/>
        </w:numPr>
        <w:spacing w:line="276" w:lineRule="auto"/>
        <w:jc w:val="both"/>
      </w:pPr>
      <w:r>
        <w:t>Promover la perspectiva de género mediante la participación de las mujeres en la toma de decisiones respecto del diseño de los planes y los programas de gobierno municipal;</w:t>
      </w:r>
    </w:p>
    <w:p w:rsidR="008C3265" w:rsidRDefault="008C3265" w:rsidP="008C3265">
      <w:pPr>
        <w:pStyle w:val="Default"/>
        <w:numPr>
          <w:ilvl w:val="0"/>
          <w:numId w:val="25"/>
        </w:numPr>
        <w:spacing w:line="276" w:lineRule="auto"/>
        <w:jc w:val="both"/>
      </w:pPr>
      <w:r>
        <w:t>Coadyuvar con el municipio para integrar el apartado relativo al programa operativo anual de acciones gubernamentales en favor de las mujeres, que deberá contemplar sus necesidades básicas en materia de trabajo, salud, educación, cultura, participación política, desarrollo y todas aquellas en las cuales la mujer deba tener una participación efectiva;</w:t>
      </w:r>
    </w:p>
    <w:p w:rsidR="008C3265" w:rsidRDefault="008C3265" w:rsidP="008C3265">
      <w:pPr>
        <w:pStyle w:val="Default"/>
        <w:numPr>
          <w:ilvl w:val="0"/>
          <w:numId w:val="25"/>
        </w:numPr>
        <w:spacing w:line="276" w:lineRule="auto"/>
        <w:jc w:val="both"/>
      </w:pPr>
      <w:r>
        <w:t xml:space="preserve">Actuar como órgano de consulta y asesoría de las dependencias del Ayuntamiento y de las entidades paramunicipales, así como proveer </w:t>
      </w:r>
      <w:r>
        <w:lastRenderedPageBreak/>
        <w:t>información para la toma de decisiones e implementación de programas y acciones que incidan en la población femenina del Municipio.</w:t>
      </w:r>
    </w:p>
    <w:p w:rsidR="008C3265" w:rsidRDefault="008C3265" w:rsidP="008C3265">
      <w:pPr>
        <w:pStyle w:val="Default"/>
        <w:numPr>
          <w:ilvl w:val="0"/>
          <w:numId w:val="25"/>
        </w:numPr>
        <w:spacing w:line="276" w:lineRule="auto"/>
        <w:jc w:val="both"/>
      </w:pPr>
      <w:r>
        <w:t xml:space="preserve">Asesorar a la mujer sobre el conocimiento y ejercicio de sus derechos humanos; </w:t>
      </w:r>
    </w:p>
    <w:p w:rsidR="008C3265" w:rsidRDefault="008C3265" w:rsidP="008C3265">
      <w:pPr>
        <w:pStyle w:val="Default"/>
        <w:numPr>
          <w:ilvl w:val="0"/>
          <w:numId w:val="25"/>
        </w:numPr>
        <w:spacing w:line="276" w:lineRule="auto"/>
        <w:jc w:val="both"/>
      </w:pPr>
      <w:r>
        <w:t>Asesorar al Ayuntamiento en la planeación y programación de las políticas públicas y acciones encaminadas al desarrollo integral de la mujer.</w:t>
      </w:r>
    </w:p>
    <w:p w:rsidR="008C3265" w:rsidRDefault="008C3265" w:rsidP="008C3265">
      <w:pPr>
        <w:pStyle w:val="Default"/>
        <w:numPr>
          <w:ilvl w:val="0"/>
          <w:numId w:val="25"/>
        </w:numPr>
        <w:spacing w:line="276" w:lineRule="auto"/>
        <w:jc w:val="both"/>
      </w:pPr>
      <w:r>
        <w:t>Brindar orientación a las mujeres del Municipio que así lo requieran por haber sido víctimas de violencia, maltrato o cualquier otra afección tendiente a discriminarlas por razón de su condición.</w:t>
      </w:r>
    </w:p>
    <w:p w:rsidR="008C3265" w:rsidRPr="00F526CA" w:rsidRDefault="008C3265" w:rsidP="008C3265">
      <w:pPr>
        <w:pStyle w:val="Default"/>
        <w:numPr>
          <w:ilvl w:val="0"/>
          <w:numId w:val="25"/>
        </w:numPr>
        <w:spacing w:line="276" w:lineRule="auto"/>
        <w:jc w:val="both"/>
      </w:pPr>
      <w:r w:rsidRPr="00F526CA">
        <w:t>Promover la celebración de convenios de colaboración para el desarrollo de proyectos que propicien la equidad de género en el ámbito académico, social, cultural, político, económico y de la salud.</w:t>
      </w:r>
    </w:p>
    <w:p w:rsidR="008C3265" w:rsidRDefault="008C3265" w:rsidP="008C3265">
      <w:pPr>
        <w:pStyle w:val="Default"/>
        <w:numPr>
          <w:ilvl w:val="0"/>
          <w:numId w:val="25"/>
        </w:numPr>
        <w:spacing w:line="276" w:lineRule="auto"/>
        <w:jc w:val="both"/>
      </w:pPr>
      <w:r>
        <w:t xml:space="preserve">Coadyuvar con Entidades Federales y Estatales en la promoción, difusión y ejecución de los programas anuales que estas implanten en el ámbito de sus respectivas competencias, relacionados con el objeto del Instituto; </w:t>
      </w:r>
    </w:p>
    <w:p w:rsidR="008C3265" w:rsidRDefault="008C3265" w:rsidP="008C3265">
      <w:pPr>
        <w:pStyle w:val="Default"/>
        <w:numPr>
          <w:ilvl w:val="0"/>
          <w:numId w:val="25"/>
        </w:numPr>
        <w:spacing w:line="276" w:lineRule="auto"/>
        <w:jc w:val="both"/>
      </w:pPr>
      <w:r>
        <w:t>Coadyuvar en el combate y eliminación de todas las formas de violencia contra las mujeres, dentro o fuera de la familia.</w:t>
      </w:r>
    </w:p>
    <w:p w:rsidR="008C3265" w:rsidRDefault="008C3265" w:rsidP="008C3265">
      <w:pPr>
        <w:pStyle w:val="Default"/>
        <w:numPr>
          <w:ilvl w:val="0"/>
          <w:numId w:val="25"/>
        </w:numPr>
        <w:spacing w:line="276" w:lineRule="auto"/>
        <w:jc w:val="both"/>
      </w:pPr>
      <w:r>
        <w:t>Coordinar los trabajos del tema de mujeres, entre el Municipio y el Gobierno del Estado, a fin de asegurar la disposición de datos, estadísticas, indicadores y registro en los que se identifique, por separado, información sobre hombres y mujeres, que sirvan de base fundamental para la elaboración de diagnósticos municipales, estatales y regionales.</w:t>
      </w:r>
    </w:p>
    <w:p w:rsidR="008C3265" w:rsidRDefault="008C3265" w:rsidP="008C3265">
      <w:pPr>
        <w:pStyle w:val="Default"/>
        <w:numPr>
          <w:ilvl w:val="0"/>
          <w:numId w:val="25"/>
        </w:numPr>
        <w:spacing w:line="276" w:lineRule="auto"/>
        <w:jc w:val="both"/>
      </w:pPr>
      <w:r>
        <w:t xml:space="preserve">Establecer acciones, políticas, lineamientos y criterios para la integración, actualización, ejecución, seguimiento y supervisión del Programa Municipal de atención y participación de la mujer; </w:t>
      </w:r>
    </w:p>
    <w:p w:rsidR="008C3265" w:rsidRDefault="008C3265" w:rsidP="008C3265">
      <w:pPr>
        <w:pStyle w:val="Default"/>
        <w:numPr>
          <w:ilvl w:val="0"/>
          <w:numId w:val="25"/>
        </w:numPr>
        <w:spacing w:line="276" w:lineRule="auto"/>
        <w:jc w:val="both"/>
      </w:pPr>
      <w:r>
        <w:t>Formular e impulsar estrategias de comunicación social, participativa y alternativa que permitan promover la integración y participación plena y efectiva de las mujeres a la vida económica, laboral, política, cultural, científica y social del Municipio, en condiciones de equidad con el varón;</w:t>
      </w:r>
    </w:p>
    <w:p w:rsidR="008C3265" w:rsidRDefault="008C3265" w:rsidP="008C3265">
      <w:pPr>
        <w:pStyle w:val="Default"/>
        <w:numPr>
          <w:ilvl w:val="0"/>
          <w:numId w:val="25"/>
        </w:numPr>
        <w:spacing w:line="276" w:lineRule="auto"/>
        <w:jc w:val="both"/>
      </w:pPr>
      <w:r w:rsidRPr="00F526CA">
        <w:t>Promover el desarrollo integral de las mujeres a través de la educación y capacitación mediante la realización de talleres, encuentros y otras acciones re</w:t>
      </w:r>
      <w:r>
        <w:t>lacionadas con esa materia.</w:t>
      </w:r>
    </w:p>
    <w:p w:rsidR="00255326" w:rsidRDefault="00255326" w:rsidP="00255326">
      <w:pPr>
        <w:pStyle w:val="Default"/>
        <w:spacing w:line="276" w:lineRule="auto"/>
        <w:ind w:left="720"/>
        <w:jc w:val="both"/>
      </w:pPr>
    </w:p>
    <w:p w:rsidR="007A38E1" w:rsidRDefault="007A38E1" w:rsidP="00216A3B">
      <w:pPr>
        <w:jc w:val="both"/>
        <w:rPr>
          <w:rFonts w:ascii="Arial" w:eastAsia="Times New Roman" w:hAnsi="Arial" w:cs="Arial"/>
          <w:color w:val="000000"/>
          <w:sz w:val="24"/>
          <w:szCs w:val="24"/>
        </w:rPr>
      </w:pPr>
    </w:p>
    <w:p w:rsidR="00216A3B" w:rsidRPr="00216A3B" w:rsidRDefault="00216A3B" w:rsidP="00216A3B">
      <w:pPr>
        <w:jc w:val="both"/>
        <w:rPr>
          <w:rFonts w:ascii="Arial" w:hAnsi="Arial" w:cs="Arial"/>
          <w:b/>
          <w:sz w:val="24"/>
          <w:szCs w:val="24"/>
        </w:rPr>
      </w:pPr>
      <w:r w:rsidRPr="00216A3B">
        <w:rPr>
          <w:rFonts w:ascii="Arial" w:hAnsi="Arial" w:cs="Arial"/>
          <w:b/>
          <w:sz w:val="24"/>
          <w:szCs w:val="24"/>
        </w:rPr>
        <w:lastRenderedPageBreak/>
        <w:t>DE SU INTEGRACIÓN</w:t>
      </w:r>
    </w:p>
    <w:p w:rsidR="008C3265" w:rsidRPr="008C3265" w:rsidRDefault="008C3265" w:rsidP="008C3265">
      <w:pPr>
        <w:spacing w:after="0"/>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El Instituto Municipal de la Mujer, para el ejercicio de sus funciones, atribuciones y cumplimiento de sus objetivos, contará con los siguientes órganos de gobierno:</w:t>
      </w:r>
    </w:p>
    <w:p w:rsidR="008C3265" w:rsidRPr="00F06941" w:rsidRDefault="008C3265" w:rsidP="008C3265">
      <w:pPr>
        <w:spacing w:after="0"/>
        <w:jc w:val="both"/>
        <w:rPr>
          <w:rFonts w:ascii="Arial" w:eastAsia="Times New Roman" w:hAnsi="Arial" w:cs="Arial"/>
          <w:sz w:val="20"/>
          <w:szCs w:val="20"/>
          <w:lang w:eastAsia="es-ES"/>
        </w:rPr>
      </w:pPr>
    </w:p>
    <w:p w:rsidR="008C3265" w:rsidRPr="008C3265" w:rsidRDefault="008C3265" w:rsidP="007A38E1">
      <w:pPr>
        <w:numPr>
          <w:ilvl w:val="0"/>
          <w:numId w:val="26"/>
        </w:numPr>
        <w:spacing w:after="0"/>
        <w:contextualSpacing/>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Un Consejo Directivo</w:t>
      </w:r>
    </w:p>
    <w:p w:rsidR="008C3265" w:rsidRPr="008C3265" w:rsidRDefault="008C3265" w:rsidP="007A38E1">
      <w:pPr>
        <w:numPr>
          <w:ilvl w:val="0"/>
          <w:numId w:val="26"/>
        </w:numPr>
        <w:spacing w:after="0"/>
        <w:contextualSpacing/>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Una Dirección General</w:t>
      </w:r>
    </w:p>
    <w:p w:rsidR="008C3265" w:rsidRPr="008C3265" w:rsidRDefault="008C3265" w:rsidP="007A38E1">
      <w:pPr>
        <w:numPr>
          <w:ilvl w:val="0"/>
          <w:numId w:val="26"/>
        </w:numPr>
        <w:spacing w:after="0"/>
        <w:contextualSpacing/>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Un comisario, quien será el Contralor municipal</w:t>
      </w:r>
    </w:p>
    <w:p w:rsidR="008C3265" w:rsidRPr="008C3265" w:rsidRDefault="008C3265" w:rsidP="007A38E1">
      <w:pPr>
        <w:numPr>
          <w:ilvl w:val="0"/>
          <w:numId w:val="26"/>
        </w:numPr>
        <w:spacing w:after="0"/>
        <w:contextualSpacing/>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 xml:space="preserve">Un patronato </w:t>
      </w:r>
    </w:p>
    <w:p w:rsidR="008C3265" w:rsidRPr="00F06941" w:rsidRDefault="008C3265" w:rsidP="008C3265">
      <w:pPr>
        <w:spacing w:after="0"/>
        <w:jc w:val="both"/>
        <w:rPr>
          <w:rFonts w:ascii="Arial" w:eastAsia="Times New Roman" w:hAnsi="Arial" w:cs="Arial"/>
          <w:sz w:val="20"/>
          <w:szCs w:val="20"/>
          <w:lang w:eastAsia="es-ES"/>
        </w:rPr>
      </w:pPr>
    </w:p>
    <w:p w:rsidR="008C3265" w:rsidRPr="008C3265" w:rsidRDefault="008C3265" w:rsidP="008C3265">
      <w:pPr>
        <w:spacing w:after="0"/>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 xml:space="preserve">Para el estudio, planeación y despacho de los asuntos de su competencia, el titular de la Dirección General contará, cuando menos, con la siguiente estructura administrativa y operativa que le permita atender y cumplir adecuadamente los objetivos del Instituto: </w:t>
      </w:r>
    </w:p>
    <w:p w:rsidR="008C3265" w:rsidRPr="00F06941" w:rsidRDefault="008C3265" w:rsidP="008C3265">
      <w:pPr>
        <w:spacing w:after="0"/>
        <w:jc w:val="both"/>
        <w:rPr>
          <w:rFonts w:ascii="Arial" w:eastAsia="Times New Roman" w:hAnsi="Arial" w:cs="Arial"/>
          <w:sz w:val="20"/>
          <w:szCs w:val="20"/>
          <w:lang w:val="es-ES_tradnl" w:eastAsia="es-ES"/>
        </w:rPr>
      </w:pPr>
    </w:p>
    <w:p w:rsidR="008C3265" w:rsidRPr="008C3265" w:rsidRDefault="008C3265" w:rsidP="007A38E1">
      <w:pPr>
        <w:numPr>
          <w:ilvl w:val="0"/>
          <w:numId w:val="27"/>
        </w:numPr>
        <w:spacing w:after="0"/>
        <w:contextualSpacing/>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Una Coordinación Administrativa y Gestión de Recursos;</w:t>
      </w:r>
    </w:p>
    <w:p w:rsidR="008C3265" w:rsidRPr="008C3265" w:rsidRDefault="008C3265" w:rsidP="007A38E1">
      <w:pPr>
        <w:numPr>
          <w:ilvl w:val="0"/>
          <w:numId w:val="27"/>
        </w:numPr>
        <w:spacing w:after="0"/>
        <w:contextualSpacing/>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 xml:space="preserve">Una Unidad de Asistencia y Apoyo Jurídico; </w:t>
      </w:r>
    </w:p>
    <w:p w:rsidR="008C3265" w:rsidRPr="008C3265" w:rsidRDefault="008C3265" w:rsidP="007A38E1">
      <w:pPr>
        <w:numPr>
          <w:ilvl w:val="0"/>
          <w:numId w:val="27"/>
        </w:numPr>
        <w:spacing w:after="0"/>
        <w:contextualSpacing/>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 xml:space="preserve">Una Unidad de Capacitación y Actividades Productivas; </w:t>
      </w:r>
    </w:p>
    <w:p w:rsidR="008C3265" w:rsidRPr="008C3265" w:rsidRDefault="008C3265" w:rsidP="007A38E1">
      <w:pPr>
        <w:numPr>
          <w:ilvl w:val="0"/>
          <w:numId w:val="27"/>
        </w:numPr>
        <w:spacing w:after="0"/>
        <w:contextualSpacing/>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 xml:space="preserve">Una Unidad de Atención Psicológica; y </w:t>
      </w:r>
    </w:p>
    <w:p w:rsidR="008C3265" w:rsidRPr="008C3265" w:rsidRDefault="008C3265" w:rsidP="007A38E1">
      <w:pPr>
        <w:numPr>
          <w:ilvl w:val="0"/>
          <w:numId w:val="27"/>
        </w:numPr>
        <w:spacing w:after="0"/>
        <w:contextualSpacing/>
        <w:jc w:val="both"/>
        <w:rPr>
          <w:rFonts w:ascii="Arial" w:eastAsia="Times New Roman" w:hAnsi="Arial" w:cs="Arial"/>
          <w:sz w:val="24"/>
          <w:szCs w:val="24"/>
          <w:lang w:val="es-ES_tradnl" w:eastAsia="es-ES"/>
        </w:rPr>
      </w:pPr>
      <w:r w:rsidRPr="008C3265">
        <w:rPr>
          <w:rFonts w:ascii="Arial" w:eastAsia="Times New Roman" w:hAnsi="Arial" w:cs="Arial"/>
          <w:sz w:val="24"/>
          <w:szCs w:val="24"/>
          <w:lang w:val="es-ES_tradnl" w:eastAsia="es-ES"/>
        </w:rPr>
        <w:t>Una Coordinación Institucional de la Perspectiva de Género</w:t>
      </w:r>
    </w:p>
    <w:p w:rsidR="00AE7907" w:rsidRPr="00F06941" w:rsidRDefault="00AE7907" w:rsidP="007A38E1">
      <w:pPr>
        <w:spacing w:after="0"/>
        <w:contextualSpacing/>
        <w:jc w:val="both"/>
        <w:rPr>
          <w:rFonts w:ascii="Arial" w:eastAsia="Times New Roman" w:hAnsi="Arial" w:cs="Arial"/>
          <w:sz w:val="24"/>
          <w:szCs w:val="24"/>
          <w:lang w:eastAsia="es-ES"/>
        </w:rPr>
      </w:pPr>
    </w:p>
    <w:p w:rsidR="008D4C1E" w:rsidRDefault="008D4C1E" w:rsidP="00216A3B">
      <w:pPr>
        <w:spacing w:after="0"/>
        <w:jc w:val="both"/>
        <w:rPr>
          <w:rFonts w:ascii="Arial" w:hAnsi="Arial" w:cs="Arial"/>
          <w:sz w:val="24"/>
          <w:szCs w:val="24"/>
        </w:rPr>
      </w:pPr>
    </w:p>
    <w:p w:rsidR="00B13C32" w:rsidRPr="00B13C32" w:rsidRDefault="00B13C32" w:rsidP="00216A3B">
      <w:pPr>
        <w:spacing w:after="0"/>
        <w:jc w:val="both"/>
        <w:rPr>
          <w:rFonts w:ascii="Arial" w:hAnsi="Arial" w:cs="Arial"/>
          <w:sz w:val="24"/>
          <w:szCs w:val="24"/>
        </w:rPr>
      </w:pPr>
    </w:p>
    <w:p w:rsidR="00216A3B" w:rsidRPr="00B13C32" w:rsidRDefault="00216A3B" w:rsidP="00216A3B">
      <w:pPr>
        <w:spacing w:after="0"/>
        <w:jc w:val="both"/>
        <w:rPr>
          <w:rFonts w:ascii="Arial" w:hAnsi="Arial" w:cs="Arial"/>
          <w:b/>
          <w:bCs/>
          <w:sz w:val="24"/>
          <w:szCs w:val="24"/>
          <w:highlight w:val="yellow"/>
        </w:rPr>
      </w:pPr>
      <w:r w:rsidRPr="00B13C32">
        <w:rPr>
          <w:rFonts w:ascii="Arial" w:hAnsi="Arial" w:cs="Arial"/>
          <w:b/>
          <w:sz w:val="24"/>
          <w:szCs w:val="24"/>
        </w:rPr>
        <w:t xml:space="preserve">I. INFORME INDIVIDUAL DE </w:t>
      </w:r>
      <w:r w:rsidR="008C3265" w:rsidRPr="00B13C32">
        <w:rPr>
          <w:rFonts w:ascii="Arial" w:hAnsi="Arial" w:cs="Arial"/>
          <w:b/>
          <w:sz w:val="24"/>
          <w:szCs w:val="24"/>
        </w:rPr>
        <w:t>AUDITORÍA DE DESEMPEÑO A LAS ACCIONES, PROGRAMAS Y POLÍTICAS EN MATERIA DE VIOLENCIA DE GÉNERO CONTRA LAS MUJERES</w:t>
      </w:r>
    </w:p>
    <w:p w:rsidR="00216A3B" w:rsidRPr="00B13C32" w:rsidRDefault="00216A3B" w:rsidP="00216A3B">
      <w:pPr>
        <w:spacing w:after="0"/>
        <w:jc w:val="both"/>
        <w:rPr>
          <w:rFonts w:ascii="Arial" w:hAnsi="Arial" w:cs="Arial"/>
          <w:b/>
          <w:bCs/>
          <w:sz w:val="24"/>
          <w:szCs w:val="24"/>
        </w:rPr>
      </w:pPr>
    </w:p>
    <w:p w:rsidR="00216A3B" w:rsidRPr="00B13C32" w:rsidRDefault="00216A3B" w:rsidP="00216A3B">
      <w:pPr>
        <w:widowControl w:val="0"/>
        <w:autoSpaceDE w:val="0"/>
        <w:autoSpaceDN w:val="0"/>
        <w:adjustRightInd w:val="0"/>
        <w:spacing w:after="0"/>
        <w:ind w:left="709"/>
        <w:jc w:val="both"/>
        <w:rPr>
          <w:rFonts w:ascii="Arial" w:hAnsi="Arial" w:cs="Arial"/>
          <w:b/>
          <w:sz w:val="24"/>
          <w:szCs w:val="24"/>
        </w:rPr>
      </w:pPr>
      <w:r w:rsidRPr="00B13C32">
        <w:rPr>
          <w:rFonts w:ascii="Arial" w:hAnsi="Arial" w:cs="Arial"/>
          <w:b/>
          <w:sz w:val="24"/>
          <w:szCs w:val="24"/>
        </w:rPr>
        <w:t>I.1 ASPECTOS GENERALES DE AUDITORÍA</w:t>
      </w:r>
    </w:p>
    <w:p w:rsidR="00216A3B" w:rsidRPr="00B13C32" w:rsidRDefault="00216A3B" w:rsidP="00216A3B">
      <w:pPr>
        <w:widowControl w:val="0"/>
        <w:autoSpaceDE w:val="0"/>
        <w:autoSpaceDN w:val="0"/>
        <w:adjustRightInd w:val="0"/>
        <w:spacing w:after="0"/>
        <w:jc w:val="both"/>
        <w:rPr>
          <w:rFonts w:ascii="Arial" w:hAnsi="Arial" w:cs="Arial"/>
          <w:b/>
          <w:sz w:val="24"/>
          <w:szCs w:val="24"/>
        </w:rPr>
      </w:pPr>
    </w:p>
    <w:p w:rsidR="00216A3B" w:rsidRPr="00B13C32"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B13C32">
        <w:rPr>
          <w:rFonts w:ascii="Arial" w:hAnsi="Arial" w:cs="Arial"/>
          <w:b/>
          <w:sz w:val="24"/>
          <w:szCs w:val="24"/>
        </w:rPr>
        <w:t xml:space="preserve">Título de la auditoría </w:t>
      </w:r>
    </w:p>
    <w:p w:rsidR="00216A3B" w:rsidRPr="00B13C32"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216A3B" w:rsidRPr="00B13C32" w:rsidRDefault="00216A3B" w:rsidP="00216A3B">
      <w:pPr>
        <w:widowControl w:val="0"/>
        <w:autoSpaceDE w:val="0"/>
        <w:autoSpaceDN w:val="0"/>
        <w:adjustRightInd w:val="0"/>
        <w:spacing w:after="0"/>
        <w:jc w:val="both"/>
        <w:rPr>
          <w:rFonts w:ascii="Arial" w:hAnsi="Arial" w:cs="Arial"/>
          <w:sz w:val="24"/>
          <w:szCs w:val="24"/>
        </w:rPr>
      </w:pPr>
      <w:r w:rsidRPr="00B13C32">
        <w:rPr>
          <w:rFonts w:ascii="Arial" w:hAnsi="Arial" w:cs="Arial"/>
          <w:bCs/>
          <w:sz w:val="24"/>
          <w:szCs w:val="24"/>
        </w:rPr>
        <w:t xml:space="preserve">La auditoría que se realizó en materia de desempeño al </w:t>
      </w:r>
      <w:r w:rsidR="008C3265" w:rsidRPr="00B13C32">
        <w:rPr>
          <w:rFonts w:ascii="Arial" w:hAnsi="Arial" w:cs="Arial"/>
          <w:b/>
          <w:bCs/>
          <w:sz w:val="24"/>
          <w:szCs w:val="24"/>
        </w:rPr>
        <w:t>Instituto Municipal de la Mujer</w:t>
      </w:r>
      <w:r w:rsidRPr="00B13C32">
        <w:rPr>
          <w:rFonts w:ascii="Arial" w:hAnsi="Arial" w:cs="Arial"/>
          <w:b/>
          <w:bCs/>
          <w:sz w:val="24"/>
          <w:szCs w:val="24"/>
        </w:rPr>
        <w:t xml:space="preserve"> de </w:t>
      </w:r>
      <w:r w:rsidR="00AE7907" w:rsidRPr="00B13C32">
        <w:rPr>
          <w:rFonts w:ascii="Arial" w:hAnsi="Arial" w:cs="Arial"/>
          <w:b/>
          <w:bCs/>
          <w:sz w:val="24"/>
          <w:szCs w:val="24"/>
        </w:rPr>
        <w:t>Benito Juárez</w:t>
      </w:r>
      <w:r w:rsidRPr="00B13C32">
        <w:rPr>
          <w:rFonts w:ascii="Arial" w:hAnsi="Arial" w:cs="Arial"/>
          <w:b/>
          <w:bCs/>
          <w:iCs/>
          <w:sz w:val="24"/>
          <w:szCs w:val="24"/>
        </w:rPr>
        <w:t>,</w:t>
      </w:r>
      <w:r w:rsidRPr="00B13C32">
        <w:rPr>
          <w:rFonts w:ascii="Arial" w:hAnsi="Arial" w:cs="Arial"/>
          <w:sz w:val="24"/>
          <w:szCs w:val="24"/>
        </w:rPr>
        <w:t xml:space="preserve"> de manera especial y enunciativa mas no limitativa, fue la siguiente:</w:t>
      </w:r>
    </w:p>
    <w:p w:rsidR="00216A3B" w:rsidRPr="00B13C32" w:rsidRDefault="00216A3B" w:rsidP="00216A3B">
      <w:pPr>
        <w:widowControl w:val="0"/>
        <w:autoSpaceDE w:val="0"/>
        <w:autoSpaceDN w:val="0"/>
        <w:adjustRightInd w:val="0"/>
        <w:spacing w:after="0"/>
        <w:jc w:val="both"/>
        <w:rPr>
          <w:rFonts w:ascii="Arial" w:hAnsi="Arial" w:cs="Arial"/>
          <w:sz w:val="24"/>
          <w:szCs w:val="24"/>
        </w:rPr>
      </w:pPr>
    </w:p>
    <w:p w:rsidR="00A535BE" w:rsidRDefault="00A535BE" w:rsidP="00D22B93">
      <w:pPr>
        <w:widowControl w:val="0"/>
        <w:autoSpaceDE w:val="0"/>
        <w:autoSpaceDN w:val="0"/>
        <w:adjustRightInd w:val="0"/>
        <w:spacing w:after="0"/>
        <w:jc w:val="both"/>
        <w:rPr>
          <w:rFonts w:ascii="Arial" w:eastAsia="Times New Roman" w:hAnsi="Arial" w:cs="Arial"/>
          <w:b/>
          <w:bCs/>
          <w:sz w:val="24"/>
          <w:szCs w:val="24"/>
          <w:lang w:eastAsia="es-ES"/>
        </w:rPr>
      </w:pPr>
    </w:p>
    <w:p w:rsidR="005E0372" w:rsidRDefault="008C3265" w:rsidP="00D22B93">
      <w:pPr>
        <w:widowControl w:val="0"/>
        <w:autoSpaceDE w:val="0"/>
        <w:autoSpaceDN w:val="0"/>
        <w:adjustRightInd w:val="0"/>
        <w:spacing w:after="0"/>
        <w:jc w:val="both"/>
        <w:rPr>
          <w:rFonts w:ascii="Arial" w:eastAsia="Times New Roman" w:hAnsi="Arial" w:cs="Arial"/>
          <w:bCs/>
          <w:sz w:val="24"/>
          <w:szCs w:val="24"/>
          <w:lang w:eastAsia="es-ES"/>
        </w:rPr>
      </w:pPr>
      <w:r w:rsidRPr="00B13C32">
        <w:rPr>
          <w:rFonts w:ascii="Arial" w:eastAsia="Times New Roman" w:hAnsi="Arial" w:cs="Arial"/>
          <w:b/>
          <w:bCs/>
          <w:sz w:val="24"/>
          <w:szCs w:val="24"/>
          <w:lang w:eastAsia="es-ES"/>
        </w:rPr>
        <w:t>19</w:t>
      </w:r>
      <w:r w:rsidRPr="008C3265">
        <w:rPr>
          <w:rFonts w:ascii="Arial" w:eastAsia="Times New Roman" w:hAnsi="Arial" w:cs="Arial"/>
          <w:b/>
          <w:bCs/>
          <w:sz w:val="24"/>
          <w:szCs w:val="24"/>
          <w:lang w:eastAsia="es-ES"/>
        </w:rPr>
        <w:t xml:space="preserve">-AEMD-B-GOB-093-226 </w:t>
      </w:r>
      <w:r w:rsidRPr="008C3265">
        <w:rPr>
          <w:rFonts w:ascii="Arial" w:eastAsia="Times New Roman" w:hAnsi="Arial" w:cs="Arial"/>
          <w:bCs/>
          <w:sz w:val="24"/>
          <w:szCs w:val="24"/>
          <w:lang w:eastAsia="es-ES"/>
        </w:rPr>
        <w:t xml:space="preserve">“Auditoría de Desempeño a las </w:t>
      </w:r>
      <w:r w:rsidR="008D4C1E" w:rsidRPr="008C3265">
        <w:rPr>
          <w:rFonts w:ascii="Arial" w:eastAsia="Times New Roman" w:hAnsi="Arial" w:cs="Arial"/>
          <w:bCs/>
          <w:sz w:val="24"/>
          <w:szCs w:val="24"/>
          <w:lang w:eastAsia="es-ES"/>
        </w:rPr>
        <w:t>acciones, programas y políticas en materia de violencia de género contra las mujeres</w:t>
      </w:r>
      <w:r w:rsidRPr="008C3265">
        <w:rPr>
          <w:rFonts w:ascii="Arial" w:eastAsia="Times New Roman" w:hAnsi="Arial" w:cs="Arial"/>
          <w:bCs/>
          <w:sz w:val="24"/>
          <w:szCs w:val="24"/>
          <w:lang w:eastAsia="es-ES"/>
        </w:rPr>
        <w:t>”.</w:t>
      </w:r>
    </w:p>
    <w:p w:rsidR="00B13C32" w:rsidRDefault="00B13C32" w:rsidP="00D22B93">
      <w:pPr>
        <w:widowControl w:val="0"/>
        <w:autoSpaceDE w:val="0"/>
        <w:autoSpaceDN w:val="0"/>
        <w:adjustRightInd w:val="0"/>
        <w:spacing w:after="0"/>
        <w:jc w:val="both"/>
        <w:rPr>
          <w:rFonts w:ascii="Arial" w:eastAsia="Times New Roman" w:hAnsi="Arial" w:cs="Arial"/>
          <w:bCs/>
          <w:sz w:val="24"/>
          <w:szCs w:val="24"/>
          <w:lang w:eastAsia="es-ES"/>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8C3265" w:rsidRPr="008C3265" w:rsidRDefault="008C3265" w:rsidP="008C3265">
      <w:pPr>
        <w:spacing w:after="0"/>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 xml:space="preserve">Fiscalizar </w:t>
      </w:r>
      <w:r w:rsidR="009F3CE9">
        <w:rPr>
          <w:rFonts w:ascii="Arial" w:eastAsia="Times New Roman" w:hAnsi="Arial" w:cs="Arial"/>
          <w:sz w:val="24"/>
          <w:szCs w:val="24"/>
          <w:lang w:eastAsia="es-ES"/>
        </w:rPr>
        <w:t>que las</w:t>
      </w:r>
      <w:r w:rsidRPr="008C3265">
        <w:rPr>
          <w:rFonts w:ascii="Arial" w:eastAsia="Times New Roman" w:hAnsi="Arial" w:cs="Arial"/>
          <w:sz w:val="24"/>
          <w:szCs w:val="24"/>
          <w:lang w:eastAsia="es-ES"/>
        </w:rPr>
        <w:t xml:space="preserve"> acciones, programas y políticas implementadas en materia de violencia de género contra la mujer, por el Instituto Municipal de la Mujer de Benito Juárez, contribuyeron </w:t>
      </w:r>
      <w:r w:rsidRPr="00AC07BC">
        <w:rPr>
          <w:rFonts w:ascii="Arial" w:eastAsia="Times New Roman" w:hAnsi="Arial" w:cs="Arial"/>
          <w:sz w:val="24"/>
          <w:szCs w:val="24"/>
          <w:lang w:eastAsia="es-ES"/>
        </w:rPr>
        <w:t>a garantizar</w:t>
      </w:r>
      <w:r w:rsidRPr="008C3265">
        <w:rPr>
          <w:rFonts w:ascii="Arial" w:eastAsia="Times New Roman" w:hAnsi="Arial" w:cs="Arial"/>
          <w:sz w:val="24"/>
          <w:szCs w:val="24"/>
          <w:lang w:eastAsia="es-ES"/>
        </w:rPr>
        <w:t xml:space="preserve"> el derecho a una vida libre de violencia y al desarrollo integral de la mujer dentro del Municipio de Benito Juárez, y al cumplimiento de las medidas establecidas en la propuesta de Fortalecimiento del Programa Estatal para Prevenir, Atender, Sancionar y Erradicar la Violencia contra las Mujeres de Quintana Roo, con un enfoque de Gestión por Resultados de Desarrollo, emitido en el marco de la Declaratoria de Alerta de Violencia de Género contra las Mujeres en el Estado de Quintana, Roo, en la cual se incluye al municipio de Benito Juárez como un objetivo de atención.</w:t>
      </w:r>
    </w:p>
    <w:p w:rsidR="00C47708" w:rsidRDefault="00C47708" w:rsidP="00C47708">
      <w:pPr>
        <w:spacing w:after="0"/>
        <w:jc w:val="both"/>
        <w:rPr>
          <w:rFonts w:ascii="Arial" w:hAnsi="Arial" w:cs="Arial"/>
          <w:sz w:val="24"/>
          <w:szCs w:val="24"/>
          <w:lang w:val="es-ES"/>
        </w:rPr>
      </w:pPr>
    </w:p>
    <w:p w:rsidR="00216A3B" w:rsidRPr="00D22B93" w:rsidRDefault="00216A3B" w:rsidP="008A7A9C">
      <w:pPr>
        <w:pStyle w:val="Prrafodelista"/>
        <w:numPr>
          <w:ilvl w:val="0"/>
          <w:numId w:val="10"/>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5D40E4" w:rsidRDefault="00216A3B" w:rsidP="00216A3B">
      <w:pPr>
        <w:pStyle w:val="Prrafodelista"/>
        <w:spacing w:after="0"/>
        <w:ind w:left="0"/>
        <w:jc w:val="both"/>
        <w:rPr>
          <w:rFonts w:ascii="Arial" w:eastAsia="Calibri" w:hAnsi="Arial" w:cs="Arial"/>
          <w:b/>
          <w:sz w:val="24"/>
          <w:szCs w:val="24"/>
        </w:rPr>
      </w:pPr>
    </w:p>
    <w:p w:rsidR="008C3265" w:rsidRDefault="008C3265" w:rsidP="008C3265">
      <w:pPr>
        <w:spacing w:after="0"/>
        <w:jc w:val="both"/>
        <w:rPr>
          <w:rFonts w:ascii="Arial" w:eastAsia="Times New Roman" w:hAnsi="Arial" w:cs="Arial"/>
          <w:sz w:val="24"/>
          <w:szCs w:val="24"/>
          <w:lang w:eastAsia="es-ES"/>
        </w:rPr>
      </w:pPr>
      <w:r w:rsidRPr="008C3265">
        <w:rPr>
          <w:rFonts w:ascii="Arial" w:eastAsia="Times New Roman" w:hAnsi="Arial" w:cs="Arial"/>
          <w:sz w:val="24"/>
          <w:szCs w:val="24"/>
          <w:lang w:eastAsia="es-ES"/>
        </w:rPr>
        <w:t xml:space="preserve">La auditoría se basó en una revisión de las acciones emprendidas por el </w:t>
      </w:r>
      <w:r w:rsidRPr="008C3265">
        <w:rPr>
          <w:rFonts w:ascii="Arial" w:eastAsia="Times New Roman" w:hAnsi="Arial" w:cs="Arial"/>
          <w:b/>
          <w:bCs/>
          <w:sz w:val="24"/>
          <w:szCs w:val="24"/>
          <w:lang w:eastAsia="es-ES"/>
        </w:rPr>
        <w:t>Instituto Municipal de la Mujer de Benito Juárez</w:t>
      </w:r>
      <w:r w:rsidRPr="008C3265">
        <w:rPr>
          <w:rFonts w:ascii="Arial" w:eastAsia="Times New Roman" w:hAnsi="Arial" w:cs="Arial"/>
          <w:sz w:val="24"/>
          <w:szCs w:val="24"/>
          <w:lang w:eastAsia="es-ES"/>
        </w:rPr>
        <w:t xml:space="preserve"> en materia de Violencia de Género contra las Mujeres durante el ejercicio fiscal 2019, comprendiendo el análisis de la normativa aplicable; el cumplimiento de la Metodología del Marco Lógico en la Planeación-Programación, así como el Sistema de Evaluación al Desempeño para el cumplimiento de metas y objetivos programados y las acciones de Atención en Materia de Violencia de Género contra las mujeres implementadas por el Instituto, así como su aportación al cumplimiento de la propuesta de Fortalecimiento al Programa Estatal para prevenir, atender, sancionar y erradicar la violencia contra las mujeres de Quintana Roo.</w:t>
      </w:r>
    </w:p>
    <w:p w:rsidR="00FB06C0" w:rsidRDefault="00FB06C0" w:rsidP="008C3265">
      <w:pPr>
        <w:spacing w:after="0"/>
        <w:jc w:val="both"/>
        <w:rPr>
          <w:rFonts w:ascii="Arial" w:eastAsia="Times New Roman" w:hAnsi="Arial" w:cs="Arial"/>
          <w:sz w:val="24"/>
          <w:szCs w:val="24"/>
          <w:lang w:eastAsia="es-ES"/>
        </w:rPr>
      </w:pPr>
    </w:p>
    <w:p w:rsidR="00FB06C0" w:rsidRPr="008C3265" w:rsidRDefault="00FB06C0" w:rsidP="008C3265">
      <w:pPr>
        <w:spacing w:after="0"/>
        <w:jc w:val="both"/>
        <w:rPr>
          <w:rFonts w:ascii="Arial" w:eastAsia="Times New Roman" w:hAnsi="Arial" w:cs="Arial"/>
          <w:sz w:val="24"/>
          <w:szCs w:val="24"/>
          <w:lang w:eastAsia="es-ES"/>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w:t>
      </w:r>
      <w:r w:rsidRPr="008F40CB">
        <w:rPr>
          <w:rFonts w:ascii="Arial" w:hAnsi="Arial" w:cs="Arial"/>
          <w:sz w:val="24"/>
          <w:szCs w:val="24"/>
        </w:rPr>
        <w:lastRenderedPageBreak/>
        <w:t xml:space="preserve">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8C3265">
        <w:rPr>
          <w:rFonts w:ascii="Arial" w:eastAsia="Times New Roman" w:hAnsi="Arial" w:cs="Arial"/>
          <w:b/>
          <w:bCs/>
          <w:sz w:val="24"/>
          <w:szCs w:val="24"/>
          <w:lang w:eastAsia="es-ES"/>
        </w:rPr>
        <w:t>Instituto Municipal de la Mujer de Benito Juárez</w:t>
      </w:r>
      <w:r w:rsidRPr="008C3265">
        <w:rPr>
          <w:rFonts w:ascii="Arial" w:eastAsia="Times New Roman" w:hAnsi="Arial" w:cs="Arial"/>
          <w:sz w:val="24"/>
          <w:szCs w:val="24"/>
          <w:lang w:eastAsia="es-ES"/>
        </w:rPr>
        <w:t xml:space="preserve"> </w:t>
      </w:r>
      <w:r w:rsidRPr="008F40CB">
        <w:rPr>
          <w:rFonts w:ascii="Arial" w:hAnsi="Arial" w:cs="Arial"/>
          <w:sz w:val="24"/>
          <w:szCs w:val="24"/>
        </w:rPr>
        <w:t xml:space="preserve">fueron en lo general, suficientes, de calidad, confiables y consistentes para aplicar los procedimientos establecidos y para sustentar los hallazgos y la opinión de la Auditoría Superior del Estado sobre el análisis y revisión de </w:t>
      </w:r>
      <w:r w:rsidRPr="008C3265">
        <w:rPr>
          <w:rFonts w:ascii="Arial" w:eastAsia="Times New Roman" w:hAnsi="Arial" w:cs="Arial"/>
          <w:bCs/>
          <w:sz w:val="24"/>
          <w:szCs w:val="24"/>
          <w:lang w:eastAsia="es-ES"/>
        </w:rPr>
        <w:t>las acciones, programas y políticas en materia de violencia de género contra las mujeres</w:t>
      </w:r>
      <w:r>
        <w:rPr>
          <w:rFonts w:ascii="Arial" w:eastAsia="Times New Roman" w:hAnsi="Arial" w:cs="Arial"/>
          <w:bCs/>
          <w:sz w:val="24"/>
          <w:szCs w:val="24"/>
          <w:lang w:eastAsia="es-ES"/>
        </w:rPr>
        <w:t>.</w:t>
      </w:r>
    </w:p>
    <w:p w:rsidR="00C76D98" w:rsidRDefault="00C76D98" w:rsidP="00C47708">
      <w:pPr>
        <w:spacing w:after="0"/>
        <w:jc w:val="both"/>
        <w:rPr>
          <w:rFonts w:ascii="Arial" w:hAnsi="Arial" w:cs="Arial"/>
          <w:sz w:val="24"/>
          <w:szCs w:val="24"/>
        </w:rPr>
      </w:pPr>
    </w:p>
    <w:p w:rsidR="00216A3B" w:rsidRPr="005D40E4" w:rsidRDefault="00216A3B" w:rsidP="008A7A9C">
      <w:pPr>
        <w:pStyle w:val="Prrafodelista"/>
        <w:numPr>
          <w:ilvl w:val="0"/>
          <w:numId w:val="10"/>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Criterios de selección</w:t>
      </w:r>
    </w:p>
    <w:p w:rsidR="00216A3B" w:rsidRPr="005D40E4" w:rsidRDefault="00216A3B" w:rsidP="00216A3B">
      <w:pPr>
        <w:autoSpaceDE w:val="0"/>
        <w:autoSpaceDN w:val="0"/>
        <w:adjustRightInd w:val="0"/>
        <w:spacing w:after="0"/>
        <w:jc w:val="both"/>
        <w:rPr>
          <w:rFonts w:ascii="Arial" w:eastAsia="Times New Roman" w:hAnsi="Arial" w:cs="Arial"/>
          <w:b/>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C47708" w:rsidRDefault="00C47708" w:rsidP="00C47708">
      <w:pPr>
        <w:spacing w:after="0"/>
        <w:jc w:val="both"/>
        <w:rPr>
          <w:rFonts w:ascii="Arial" w:hAnsi="Arial" w:cs="Arial"/>
          <w:sz w:val="24"/>
          <w:szCs w:val="24"/>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5D40E4"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216A3B" w:rsidRDefault="00215EF4" w:rsidP="00215EF4">
      <w:pPr>
        <w:autoSpaceDE w:val="0"/>
        <w:autoSpaceDN w:val="0"/>
        <w:adjustRightInd w:val="0"/>
        <w:spacing w:after="0"/>
        <w:jc w:val="both"/>
        <w:rPr>
          <w:rFonts w:ascii="Arial" w:hAnsi="Arial" w:cs="Arial"/>
          <w:sz w:val="24"/>
          <w:szCs w:val="24"/>
        </w:rPr>
      </w:pPr>
      <w:r w:rsidRPr="00215EF4">
        <w:rPr>
          <w:rFonts w:ascii="Arial" w:hAnsi="Arial" w:cs="Arial"/>
          <w:sz w:val="24"/>
          <w:szCs w:val="24"/>
        </w:rPr>
        <w:t>Dire</w:t>
      </w:r>
      <w:r>
        <w:rPr>
          <w:rFonts w:ascii="Arial" w:hAnsi="Arial" w:cs="Arial"/>
          <w:sz w:val="24"/>
          <w:szCs w:val="24"/>
        </w:rPr>
        <w:t>cción General del Instituto Mun</w:t>
      </w:r>
      <w:r w:rsidR="00D76740">
        <w:rPr>
          <w:rFonts w:ascii="Arial" w:hAnsi="Arial" w:cs="Arial"/>
          <w:sz w:val="24"/>
          <w:szCs w:val="24"/>
        </w:rPr>
        <w:t>icipal de la Mujer de Benito Juárez</w:t>
      </w:r>
      <w:r>
        <w:rPr>
          <w:rFonts w:ascii="Arial" w:hAnsi="Arial" w:cs="Arial"/>
          <w:sz w:val="24"/>
          <w:szCs w:val="24"/>
        </w:rPr>
        <w:t xml:space="preserve">, Coordinación </w:t>
      </w:r>
      <w:r w:rsidRPr="00215EF4">
        <w:rPr>
          <w:rFonts w:ascii="Arial" w:hAnsi="Arial" w:cs="Arial"/>
          <w:sz w:val="24"/>
          <w:szCs w:val="24"/>
        </w:rPr>
        <w:t>Administrativ</w:t>
      </w:r>
      <w:r>
        <w:rPr>
          <w:rFonts w:ascii="Arial" w:hAnsi="Arial" w:cs="Arial"/>
          <w:sz w:val="24"/>
          <w:szCs w:val="24"/>
        </w:rPr>
        <w:t>a</w:t>
      </w:r>
      <w:r w:rsidRPr="00215EF4">
        <w:rPr>
          <w:rFonts w:ascii="Arial" w:hAnsi="Arial" w:cs="Arial"/>
          <w:sz w:val="24"/>
          <w:szCs w:val="24"/>
        </w:rPr>
        <w:t xml:space="preserve"> y de Gestión de Recursos</w:t>
      </w:r>
      <w:r w:rsidR="007A38E1">
        <w:rPr>
          <w:rFonts w:ascii="Arial" w:hAnsi="Arial" w:cs="Arial"/>
          <w:sz w:val="24"/>
          <w:szCs w:val="24"/>
        </w:rPr>
        <w:t xml:space="preserve"> y la</w:t>
      </w:r>
      <w:r>
        <w:rPr>
          <w:rFonts w:ascii="Arial" w:hAnsi="Arial" w:cs="Arial"/>
          <w:sz w:val="24"/>
          <w:szCs w:val="24"/>
        </w:rPr>
        <w:t xml:space="preserve"> </w:t>
      </w:r>
      <w:r w:rsidRPr="00215EF4">
        <w:rPr>
          <w:rFonts w:ascii="Arial" w:hAnsi="Arial" w:cs="Arial"/>
          <w:sz w:val="24"/>
          <w:szCs w:val="24"/>
        </w:rPr>
        <w:t>Unidad de Asistencia y Apoyo Jurídico del Instituto Municipal de la Mujer de Benito Juárez</w:t>
      </w:r>
      <w:r>
        <w:rPr>
          <w:rFonts w:ascii="Arial" w:hAnsi="Arial" w:cs="Arial"/>
          <w:sz w:val="24"/>
          <w:szCs w:val="24"/>
        </w:rPr>
        <w:t>.</w:t>
      </w:r>
    </w:p>
    <w:p w:rsidR="00215EF4" w:rsidRDefault="00215EF4" w:rsidP="00215EF4">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Procedimientos de auditoría aplicados</w:t>
      </w:r>
    </w:p>
    <w:p w:rsidR="00E53D22" w:rsidRDefault="00E53D22" w:rsidP="00E53D22">
      <w:pPr>
        <w:widowControl w:val="0"/>
        <w:autoSpaceDE w:val="0"/>
        <w:autoSpaceDN w:val="0"/>
        <w:adjustRightInd w:val="0"/>
        <w:spacing w:after="0"/>
        <w:jc w:val="both"/>
        <w:rPr>
          <w:rFonts w:ascii="Arial" w:hAnsi="Arial" w:cs="Arial"/>
          <w:sz w:val="24"/>
          <w:szCs w:val="24"/>
          <w:lang w:val="es-ES"/>
        </w:rPr>
      </w:pPr>
    </w:p>
    <w:p w:rsidR="00E53D22" w:rsidRDefault="00F27518" w:rsidP="00F27518">
      <w:pPr>
        <w:pStyle w:val="Prrafodelista"/>
        <w:numPr>
          <w:ilvl w:val="0"/>
          <w:numId w:val="17"/>
        </w:numPr>
        <w:spacing w:after="0"/>
        <w:jc w:val="both"/>
        <w:rPr>
          <w:rFonts w:ascii="Arial" w:eastAsia="Times New Roman" w:hAnsi="Arial" w:cs="Arial"/>
          <w:b/>
          <w:bCs/>
          <w:sz w:val="24"/>
          <w:szCs w:val="24"/>
          <w:lang w:eastAsia="es-ES"/>
        </w:rPr>
      </w:pPr>
      <w:r w:rsidRPr="00F27518">
        <w:rPr>
          <w:rFonts w:ascii="Arial" w:eastAsia="Times New Roman" w:hAnsi="Arial" w:cs="Arial"/>
          <w:b/>
          <w:bCs/>
          <w:sz w:val="24"/>
          <w:szCs w:val="24"/>
          <w:lang w:eastAsia="es-ES"/>
        </w:rPr>
        <w:t>Control interno / Ambiente de control en materia de Violen</w:t>
      </w:r>
      <w:r>
        <w:rPr>
          <w:rFonts w:ascii="Arial" w:eastAsia="Times New Roman" w:hAnsi="Arial" w:cs="Arial"/>
          <w:b/>
          <w:bCs/>
          <w:sz w:val="24"/>
          <w:szCs w:val="24"/>
          <w:lang w:eastAsia="es-ES"/>
        </w:rPr>
        <w:t>cia de Genero contra las Mujeres</w:t>
      </w:r>
      <w:r w:rsidR="00E53D22" w:rsidRPr="00B02826">
        <w:rPr>
          <w:rFonts w:ascii="Arial" w:eastAsia="Times New Roman" w:hAnsi="Arial" w:cs="Arial"/>
          <w:b/>
          <w:bCs/>
          <w:sz w:val="24"/>
          <w:szCs w:val="24"/>
          <w:lang w:eastAsia="es-ES"/>
        </w:rPr>
        <w:t xml:space="preserve">. </w:t>
      </w:r>
    </w:p>
    <w:p w:rsidR="00E53D22" w:rsidRPr="00B02826" w:rsidRDefault="00E53D22" w:rsidP="00E53D22">
      <w:pPr>
        <w:pStyle w:val="Prrafodelista"/>
        <w:spacing w:after="0"/>
        <w:ind w:left="360"/>
        <w:jc w:val="both"/>
        <w:rPr>
          <w:rFonts w:ascii="Arial" w:eastAsia="Times New Roman" w:hAnsi="Arial" w:cs="Arial"/>
          <w:b/>
          <w:bCs/>
          <w:sz w:val="24"/>
          <w:szCs w:val="24"/>
          <w:lang w:eastAsia="es-ES"/>
        </w:rPr>
      </w:pPr>
    </w:p>
    <w:p w:rsidR="00E53D22" w:rsidRDefault="00E53D22" w:rsidP="00F27518">
      <w:pPr>
        <w:pStyle w:val="Prrafodelista"/>
        <w:numPr>
          <w:ilvl w:val="1"/>
          <w:numId w:val="17"/>
        </w:numPr>
        <w:spacing w:after="0"/>
        <w:ind w:left="709" w:hanging="425"/>
        <w:jc w:val="both"/>
        <w:rPr>
          <w:rFonts w:ascii="Arial" w:eastAsia="Times New Roman" w:hAnsi="Arial" w:cs="Arial"/>
          <w:bCs/>
          <w:sz w:val="24"/>
          <w:szCs w:val="24"/>
          <w:lang w:eastAsia="es-ES"/>
        </w:rPr>
      </w:pPr>
      <w:r w:rsidRPr="00B02826">
        <w:rPr>
          <w:rFonts w:ascii="Arial" w:eastAsia="Times New Roman" w:hAnsi="Arial" w:cs="Arial"/>
          <w:bCs/>
          <w:sz w:val="24"/>
          <w:szCs w:val="24"/>
          <w:lang w:eastAsia="es-ES"/>
        </w:rPr>
        <w:t xml:space="preserve">Verificar </w:t>
      </w:r>
      <w:r w:rsidR="00F27518" w:rsidRPr="00F27518">
        <w:rPr>
          <w:rFonts w:ascii="Arial" w:eastAsia="Times New Roman" w:hAnsi="Arial" w:cs="Arial"/>
          <w:bCs/>
          <w:sz w:val="24"/>
          <w:szCs w:val="24"/>
          <w:lang w:eastAsia="es-ES"/>
        </w:rPr>
        <w:t>que el Instituto Municipal de la Mujer de Benito Ju</w:t>
      </w:r>
      <w:r w:rsidR="00F27518">
        <w:rPr>
          <w:rFonts w:ascii="Arial" w:eastAsia="Times New Roman" w:hAnsi="Arial" w:cs="Arial"/>
          <w:bCs/>
          <w:sz w:val="24"/>
          <w:szCs w:val="24"/>
          <w:lang w:eastAsia="es-ES"/>
        </w:rPr>
        <w:t xml:space="preserve">árez, Quintana </w:t>
      </w:r>
      <w:r w:rsidR="00AC07BC">
        <w:rPr>
          <w:rFonts w:ascii="Arial" w:eastAsia="Times New Roman" w:hAnsi="Arial" w:cs="Arial"/>
          <w:bCs/>
          <w:sz w:val="24"/>
          <w:szCs w:val="24"/>
          <w:lang w:eastAsia="es-ES"/>
        </w:rPr>
        <w:t>Roo contó</w:t>
      </w:r>
      <w:r w:rsidR="00F27518">
        <w:rPr>
          <w:rFonts w:ascii="Arial" w:eastAsia="Times New Roman" w:hAnsi="Arial" w:cs="Arial"/>
          <w:bCs/>
          <w:sz w:val="24"/>
          <w:szCs w:val="24"/>
          <w:lang w:eastAsia="es-ES"/>
        </w:rPr>
        <w:t xml:space="preserve"> con un</w:t>
      </w:r>
      <w:r w:rsidR="00F27518" w:rsidRPr="00F27518">
        <w:rPr>
          <w:rFonts w:ascii="Arial" w:eastAsia="Times New Roman" w:hAnsi="Arial" w:cs="Arial"/>
          <w:bCs/>
          <w:sz w:val="24"/>
          <w:szCs w:val="24"/>
          <w:lang w:eastAsia="es-ES"/>
        </w:rPr>
        <w:t xml:space="preserve"> </w:t>
      </w:r>
      <w:r w:rsidR="00F27518">
        <w:rPr>
          <w:rFonts w:ascii="Arial" w:eastAsia="Times New Roman" w:hAnsi="Arial" w:cs="Arial"/>
          <w:bCs/>
          <w:sz w:val="24"/>
          <w:szCs w:val="24"/>
          <w:lang w:eastAsia="es-ES"/>
        </w:rPr>
        <w:t>M</w:t>
      </w:r>
      <w:r w:rsidR="00F27518" w:rsidRPr="00F27518">
        <w:rPr>
          <w:rFonts w:ascii="Arial" w:eastAsia="Times New Roman" w:hAnsi="Arial" w:cs="Arial"/>
          <w:bCs/>
          <w:sz w:val="24"/>
          <w:szCs w:val="24"/>
          <w:lang w:eastAsia="es-ES"/>
        </w:rPr>
        <w:t xml:space="preserve">arco </w:t>
      </w:r>
      <w:r w:rsidR="00F27518">
        <w:rPr>
          <w:rFonts w:ascii="Arial" w:eastAsia="Times New Roman" w:hAnsi="Arial" w:cs="Arial"/>
          <w:bCs/>
          <w:sz w:val="24"/>
          <w:szCs w:val="24"/>
          <w:lang w:eastAsia="es-ES"/>
        </w:rPr>
        <w:t xml:space="preserve">Normativo y Jurídico que </w:t>
      </w:r>
      <w:r w:rsidR="00AC07BC">
        <w:rPr>
          <w:rFonts w:ascii="Arial" w:eastAsia="Times New Roman" w:hAnsi="Arial" w:cs="Arial"/>
          <w:bCs/>
          <w:sz w:val="24"/>
          <w:szCs w:val="24"/>
          <w:lang w:eastAsia="es-ES"/>
        </w:rPr>
        <w:t>reguló</w:t>
      </w:r>
      <w:r w:rsidR="00F27697">
        <w:rPr>
          <w:rFonts w:ascii="Arial" w:eastAsia="Times New Roman" w:hAnsi="Arial" w:cs="Arial"/>
          <w:bCs/>
          <w:sz w:val="24"/>
          <w:szCs w:val="24"/>
          <w:lang w:eastAsia="es-ES"/>
        </w:rPr>
        <w:t xml:space="preserve"> su actuación</w:t>
      </w:r>
      <w:r w:rsidR="00F27518" w:rsidRPr="00F27518">
        <w:rPr>
          <w:rFonts w:ascii="Arial" w:eastAsia="Times New Roman" w:hAnsi="Arial" w:cs="Arial"/>
          <w:bCs/>
          <w:sz w:val="24"/>
          <w:szCs w:val="24"/>
          <w:lang w:eastAsia="es-ES"/>
        </w:rPr>
        <w:t xml:space="preserve">, </w:t>
      </w:r>
      <w:r w:rsidR="00AC07BC">
        <w:rPr>
          <w:rFonts w:ascii="Arial" w:eastAsia="Times New Roman" w:hAnsi="Arial" w:cs="Arial"/>
          <w:bCs/>
          <w:sz w:val="24"/>
          <w:szCs w:val="24"/>
          <w:lang w:eastAsia="es-ES"/>
        </w:rPr>
        <w:t>en</w:t>
      </w:r>
      <w:r w:rsidR="00F27518" w:rsidRPr="00F27518">
        <w:rPr>
          <w:rFonts w:ascii="Arial" w:eastAsia="Times New Roman" w:hAnsi="Arial" w:cs="Arial"/>
          <w:bCs/>
          <w:sz w:val="24"/>
          <w:szCs w:val="24"/>
          <w:lang w:eastAsia="es-ES"/>
        </w:rPr>
        <w:t xml:space="preserve"> el desarrollo de las operaciones técnicas y administrativas enfocadas a </w:t>
      </w:r>
      <w:r w:rsidR="00F27518" w:rsidRPr="00F27518">
        <w:rPr>
          <w:rFonts w:ascii="Arial" w:eastAsia="Times New Roman" w:hAnsi="Arial" w:cs="Arial"/>
          <w:bCs/>
          <w:sz w:val="24"/>
          <w:szCs w:val="24"/>
          <w:lang w:eastAsia="es-ES"/>
        </w:rPr>
        <w:lastRenderedPageBreak/>
        <w:t>prevenir, atender y erradicar la violencia contra la mujer, y verificar en su caso, la forma y medios utilizados para su difusión.</w:t>
      </w:r>
      <w:r w:rsidRPr="00F27518">
        <w:rPr>
          <w:rFonts w:ascii="Arial" w:eastAsia="Times New Roman" w:hAnsi="Arial" w:cs="Arial"/>
          <w:bCs/>
          <w:sz w:val="24"/>
          <w:szCs w:val="24"/>
          <w:lang w:eastAsia="es-ES"/>
        </w:rPr>
        <w:t xml:space="preserve"> </w:t>
      </w:r>
    </w:p>
    <w:p w:rsidR="00A535BE" w:rsidRPr="00F27518" w:rsidRDefault="00A535BE" w:rsidP="00A535BE">
      <w:pPr>
        <w:pStyle w:val="Prrafodelista"/>
        <w:spacing w:after="0"/>
        <w:ind w:left="709"/>
        <w:jc w:val="both"/>
        <w:rPr>
          <w:rFonts w:ascii="Arial" w:eastAsia="Times New Roman" w:hAnsi="Arial" w:cs="Arial"/>
          <w:bCs/>
          <w:sz w:val="24"/>
          <w:szCs w:val="24"/>
          <w:lang w:eastAsia="es-ES"/>
        </w:rPr>
      </w:pPr>
    </w:p>
    <w:p w:rsidR="00CC3244" w:rsidRDefault="00D45992" w:rsidP="009250C6">
      <w:pPr>
        <w:pStyle w:val="Prrafodelista"/>
        <w:numPr>
          <w:ilvl w:val="1"/>
          <w:numId w:val="17"/>
        </w:numPr>
        <w:spacing w:after="0"/>
        <w:ind w:left="709" w:hanging="425"/>
        <w:jc w:val="both"/>
        <w:rPr>
          <w:rFonts w:ascii="Arial" w:eastAsia="Times New Roman" w:hAnsi="Arial" w:cs="Arial"/>
          <w:bCs/>
          <w:sz w:val="24"/>
          <w:szCs w:val="24"/>
          <w:lang w:eastAsia="es-ES"/>
        </w:rPr>
      </w:pPr>
      <w:r>
        <w:rPr>
          <w:rFonts w:ascii="Arial" w:eastAsia="Times New Roman" w:hAnsi="Arial" w:cs="Arial"/>
          <w:bCs/>
          <w:sz w:val="24"/>
          <w:szCs w:val="24"/>
          <w:lang w:eastAsia="es-ES"/>
        </w:rPr>
        <w:t>Corroborar</w:t>
      </w:r>
      <w:r w:rsidR="009250C6" w:rsidRPr="008C48D2">
        <w:rPr>
          <w:rFonts w:ascii="Arial" w:eastAsia="Times New Roman" w:hAnsi="Arial" w:cs="Arial"/>
          <w:bCs/>
          <w:sz w:val="24"/>
          <w:szCs w:val="24"/>
          <w:lang w:eastAsia="es-ES"/>
        </w:rPr>
        <w:t xml:space="preserve"> que</w:t>
      </w:r>
      <w:r w:rsidR="008C48D2">
        <w:rPr>
          <w:rFonts w:ascii="Arial" w:eastAsia="Times New Roman" w:hAnsi="Arial" w:cs="Arial"/>
          <w:bCs/>
          <w:sz w:val="24"/>
          <w:szCs w:val="24"/>
          <w:lang w:eastAsia="es-ES"/>
        </w:rPr>
        <w:t xml:space="preserve"> el Organigrama Estructural contó con la estructura mínima establecida en el</w:t>
      </w:r>
      <w:r w:rsidR="009250C6" w:rsidRPr="008C48D2">
        <w:rPr>
          <w:rFonts w:ascii="Arial" w:eastAsia="Times New Roman" w:hAnsi="Arial" w:cs="Arial"/>
          <w:bCs/>
          <w:sz w:val="24"/>
          <w:szCs w:val="24"/>
          <w:lang w:eastAsia="es-ES"/>
        </w:rPr>
        <w:t xml:space="preserve"> Reglamento Interior del Instituto Municipal de la Mujer de Benito Juárez</w:t>
      </w:r>
      <w:r w:rsidR="009250C6" w:rsidRPr="009250C6">
        <w:rPr>
          <w:rFonts w:ascii="Arial" w:eastAsia="Times New Roman" w:hAnsi="Arial" w:cs="Arial"/>
          <w:bCs/>
          <w:sz w:val="24"/>
          <w:szCs w:val="24"/>
          <w:lang w:eastAsia="es-ES"/>
        </w:rPr>
        <w:t xml:space="preserve">. </w:t>
      </w:r>
    </w:p>
    <w:p w:rsidR="00CC3244" w:rsidRPr="00CC3244" w:rsidRDefault="00CC3244" w:rsidP="00CC3244">
      <w:pPr>
        <w:pStyle w:val="Prrafodelista"/>
        <w:rPr>
          <w:rFonts w:ascii="Arial" w:eastAsia="Times New Roman" w:hAnsi="Arial" w:cs="Arial"/>
          <w:bCs/>
          <w:sz w:val="24"/>
          <w:szCs w:val="24"/>
          <w:lang w:eastAsia="es-ES"/>
        </w:rPr>
      </w:pPr>
    </w:p>
    <w:p w:rsidR="00E53D22" w:rsidRDefault="00CC3244" w:rsidP="009250C6">
      <w:pPr>
        <w:pStyle w:val="Prrafodelista"/>
        <w:numPr>
          <w:ilvl w:val="1"/>
          <w:numId w:val="17"/>
        </w:numPr>
        <w:spacing w:after="0"/>
        <w:ind w:left="709" w:hanging="425"/>
        <w:jc w:val="both"/>
        <w:rPr>
          <w:rFonts w:ascii="Arial" w:eastAsia="Times New Roman" w:hAnsi="Arial" w:cs="Arial"/>
          <w:bCs/>
          <w:sz w:val="24"/>
          <w:szCs w:val="24"/>
          <w:lang w:eastAsia="es-ES"/>
        </w:rPr>
      </w:pPr>
      <w:r>
        <w:rPr>
          <w:rFonts w:ascii="Arial" w:eastAsia="Times New Roman" w:hAnsi="Arial" w:cs="Arial"/>
          <w:bCs/>
          <w:sz w:val="24"/>
          <w:szCs w:val="24"/>
          <w:lang w:eastAsia="es-ES"/>
        </w:rPr>
        <w:t>Verificar que el</w:t>
      </w:r>
      <w:r w:rsidRPr="00CC3244">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Instituto Municipal de la M</w:t>
      </w:r>
      <w:r w:rsidR="00AC07BC">
        <w:rPr>
          <w:rFonts w:ascii="Arial" w:eastAsia="Times New Roman" w:hAnsi="Arial" w:cs="Arial"/>
          <w:bCs/>
          <w:sz w:val="24"/>
          <w:szCs w:val="24"/>
          <w:lang w:eastAsia="es-ES"/>
        </w:rPr>
        <w:t>ujer de Benito Juárez, consideró, aplicó</w:t>
      </w:r>
      <w:r>
        <w:rPr>
          <w:rFonts w:ascii="Arial" w:eastAsia="Times New Roman" w:hAnsi="Arial" w:cs="Arial"/>
          <w:bCs/>
          <w:sz w:val="24"/>
          <w:szCs w:val="24"/>
          <w:lang w:eastAsia="es-ES"/>
        </w:rPr>
        <w:t xml:space="preserve"> y foment</w:t>
      </w:r>
      <w:r w:rsidR="00AC07BC">
        <w:rPr>
          <w:rFonts w:ascii="Arial" w:eastAsia="Times New Roman" w:hAnsi="Arial" w:cs="Arial"/>
          <w:bCs/>
          <w:sz w:val="24"/>
          <w:szCs w:val="24"/>
          <w:lang w:eastAsia="es-ES"/>
        </w:rPr>
        <w:t>ó el</w:t>
      </w:r>
      <w:r>
        <w:rPr>
          <w:rFonts w:ascii="Arial" w:eastAsia="Times New Roman" w:hAnsi="Arial" w:cs="Arial"/>
          <w:bCs/>
          <w:sz w:val="24"/>
          <w:szCs w:val="24"/>
          <w:lang w:eastAsia="es-ES"/>
        </w:rPr>
        <w:t xml:space="preserve"> </w:t>
      </w:r>
      <w:r w:rsidRPr="00CC3244">
        <w:rPr>
          <w:rFonts w:ascii="Arial" w:eastAsia="Times New Roman" w:hAnsi="Arial" w:cs="Arial"/>
          <w:bCs/>
          <w:sz w:val="24"/>
          <w:szCs w:val="24"/>
          <w:lang w:eastAsia="es-ES"/>
        </w:rPr>
        <w:t>Código de Ética de los Servidores Públicos del</w:t>
      </w:r>
      <w:r>
        <w:rPr>
          <w:rFonts w:ascii="Arial" w:eastAsia="Times New Roman" w:hAnsi="Arial" w:cs="Arial"/>
          <w:bCs/>
          <w:sz w:val="24"/>
          <w:szCs w:val="24"/>
          <w:lang w:eastAsia="es-ES"/>
        </w:rPr>
        <w:t xml:space="preserve"> H. Ayuntamiento del</w:t>
      </w:r>
      <w:r w:rsidRPr="00CC3244">
        <w:rPr>
          <w:rFonts w:ascii="Arial" w:eastAsia="Times New Roman" w:hAnsi="Arial" w:cs="Arial"/>
          <w:bCs/>
          <w:sz w:val="24"/>
          <w:szCs w:val="24"/>
          <w:lang w:eastAsia="es-ES"/>
        </w:rPr>
        <w:t xml:space="preserve"> Municipio de Benito Juárez, coadyuvando con e</w:t>
      </w:r>
      <w:r w:rsidR="005D0E15">
        <w:rPr>
          <w:rFonts w:ascii="Arial" w:eastAsia="Times New Roman" w:hAnsi="Arial" w:cs="Arial"/>
          <w:bCs/>
          <w:sz w:val="24"/>
          <w:szCs w:val="24"/>
          <w:lang w:eastAsia="es-ES"/>
        </w:rPr>
        <w:t xml:space="preserve">llo </w:t>
      </w:r>
      <w:r w:rsidRPr="00CC3244">
        <w:rPr>
          <w:rFonts w:ascii="Arial" w:eastAsia="Times New Roman" w:hAnsi="Arial" w:cs="Arial"/>
          <w:bCs/>
          <w:sz w:val="24"/>
          <w:szCs w:val="24"/>
          <w:lang w:eastAsia="es-ES"/>
        </w:rPr>
        <w:t>a</w:t>
      </w:r>
      <w:r w:rsidR="009250C6">
        <w:rPr>
          <w:rFonts w:ascii="Arial" w:eastAsia="Times New Roman" w:hAnsi="Arial" w:cs="Arial"/>
          <w:bCs/>
          <w:sz w:val="24"/>
          <w:szCs w:val="24"/>
          <w:lang w:eastAsia="es-ES"/>
        </w:rPr>
        <w:t>l</w:t>
      </w:r>
      <w:r w:rsidRPr="00CC3244">
        <w:rPr>
          <w:rFonts w:ascii="Arial" w:eastAsia="Times New Roman" w:hAnsi="Arial" w:cs="Arial"/>
          <w:bCs/>
          <w:sz w:val="24"/>
          <w:szCs w:val="24"/>
          <w:lang w:eastAsia="es-ES"/>
        </w:rPr>
        <w:t xml:space="preserve"> </w:t>
      </w:r>
      <w:r w:rsidR="009250C6" w:rsidRPr="009250C6">
        <w:rPr>
          <w:rFonts w:ascii="Arial" w:eastAsia="Times New Roman" w:hAnsi="Arial" w:cs="Arial"/>
          <w:bCs/>
          <w:sz w:val="24"/>
          <w:szCs w:val="24"/>
          <w:lang w:eastAsia="es-ES"/>
        </w:rPr>
        <w:t>fortalecimiento de un servicio público ético e íntegro</w:t>
      </w:r>
      <w:r>
        <w:rPr>
          <w:rFonts w:ascii="Arial" w:eastAsia="Times New Roman" w:hAnsi="Arial" w:cs="Arial"/>
          <w:bCs/>
          <w:sz w:val="24"/>
          <w:szCs w:val="24"/>
          <w:lang w:eastAsia="es-ES"/>
        </w:rPr>
        <w:t>.</w:t>
      </w:r>
    </w:p>
    <w:p w:rsidR="002E10F9" w:rsidRPr="002E10F9" w:rsidRDefault="002E10F9" w:rsidP="002E10F9">
      <w:pPr>
        <w:pStyle w:val="Prrafodelista"/>
        <w:rPr>
          <w:rFonts w:ascii="Arial" w:eastAsia="Times New Roman" w:hAnsi="Arial" w:cs="Arial"/>
          <w:bCs/>
          <w:sz w:val="24"/>
          <w:szCs w:val="24"/>
          <w:lang w:eastAsia="es-ES"/>
        </w:rPr>
      </w:pPr>
    </w:p>
    <w:p w:rsidR="002E10F9" w:rsidRPr="00B02826" w:rsidRDefault="002E10F9" w:rsidP="002E10F9">
      <w:pPr>
        <w:pStyle w:val="Prrafodelista"/>
        <w:numPr>
          <w:ilvl w:val="1"/>
          <w:numId w:val="17"/>
        </w:numPr>
        <w:spacing w:after="0"/>
        <w:ind w:left="709" w:hanging="425"/>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Verificar </w:t>
      </w:r>
      <w:r w:rsidR="0004111D">
        <w:rPr>
          <w:rFonts w:ascii="Arial" w:eastAsia="Times New Roman" w:hAnsi="Arial" w:cs="Arial"/>
          <w:bCs/>
          <w:sz w:val="24"/>
          <w:szCs w:val="24"/>
          <w:lang w:eastAsia="es-ES"/>
        </w:rPr>
        <w:t>que</w:t>
      </w:r>
      <w:r>
        <w:rPr>
          <w:rFonts w:ascii="Arial" w:eastAsia="Times New Roman" w:hAnsi="Arial" w:cs="Arial"/>
          <w:bCs/>
          <w:sz w:val="24"/>
          <w:szCs w:val="24"/>
          <w:lang w:eastAsia="es-ES"/>
        </w:rPr>
        <w:t xml:space="preserve"> los Órganos de Gobierno </w:t>
      </w:r>
      <w:r w:rsidR="0004111D">
        <w:rPr>
          <w:rFonts w:ascii="Arial" w:eastAsia="Times New Roman" w:hAnsi="Arial" w:cs="Arial"/>
          <w:bCs/>
          <w:sz w:val="24"/>
          <w:szCs w:val="24"/>
          <w:lang w:eastAsia="es-ES"/>
        </w:rPr>
        <w:t>señalados</w:t>
      </w:r>
      <w:r>
        <w:rPr>
          <w:rFonts w:ascii="Arial" w:eastAsia="Times New Roman" w:hAnsi="Arial" w:cs="Arial"/>
          <w:bCs/>
          <w:sz w:val="24"/>
          <w:szCs w:val="24"/>
          <w:lang w:eastAsia="es-ES"/>
        </w:rPr>
        <w:t xml:space="preserve"> en el </w:t>
      </w:r>
      <w:r w:rsidR="0004111D">
        <w:rPr>
          <w:rFonts w:ascii="Arial" w:eastAsia="Times New Roman" w:hAnsi="Arial" w:cs="Arial"/>
          <w:bCs/>
          <w:sz w:val="24"/>
          <w:szCs w:val="24"/>
          <w:lang w:eastAsia="es-ES"/>
        </w:rPr>
        <w:t>m</w:t>
      </w:r>
      <w:r>
        <w:rPr>
          <w:rFonts w:ascii="Arial" w:eastAsia="Times New Roman" w:hAnsi="Arial" w:cs="Arial"/>
          <w:bCs/>
          <w:sz w:val="24"/>
          <w:szCs w:val="24"/>
          <w:lang w:eastAsia="es-ES"/>
        </w:rPr>
        <w:t xml:space="preserve">arco </w:t>
      </w:r>
      <w:r w:rsidR="0004111D">
        <w:rPr>
          <w:rFonts w:ascii="Arial" w:eastAsia="Times New Roman" w:hAnsi="Arial" w:cs="Arial"/>
          <w:bCs/>
          <w:sz w:val="24"/>
          <w:szCs w:val="24"/>
          <w:lang w:eastAsia="es-ES"/>
        </w:rPr>
        <w:t>n</w:t>
      </w:r>
      <w:r>
        <w:rPr>
          <w:rFonts w:ascii="Arial" w:eastAsia="Times New Roman" w:hAnsi="Arial" w:cs="Arial"/>
          <w:bCs/>
          <w:sz w:val="24"/>
          <w:szCs w:val="24"/>
          <w:lang w:eastAsia="es-ES"/>
        </w:rPr>
        <w:t>ormativo del</w:t>
      </w:r>
      <w:r w:rsidRPr="002E10F9">
        <w:rPr>
          <w:rFonts w:ascii="Arial" w:eastAsia="Times New Roman" w:hAnsi="Arial" w:cs="Arial"/>
          <w:bCs/>
          <w:sz w:val="24"/>
          <w:szCs w:val="24"/>
          <w:lang w:eastAsia="es-ES"/>
        </w:rPr>
        <w:t xml:space="preserve"> Instituto Municipal</w:t>
      </w:r>
      <w:r>
        <w:rPr>
          <w:rFonts w:ascii="Arial" w:eastAsia="Times New Roman" w:hAnsi="Arial" w:cs="Arial"/>
          <w:bCs/>
          <w:sz w:val="24"/>
          <w:szCs w:val="24"/>
          <w:lang w:eastAsia="es-ES"/>
        </w:rPr>
        <w:t xml:space="preserve"> de la Mujer de Benito Juárez </w:t>
      </w:r>
      <w:r w:rsidR="0004111D">
        <w:rPr>
          <w:rFonts w:ascii="Arial" w:eastAsia="Times New Roman" w:hAnsi="Arial" w:cs="Arial"/>
          <w:bCs/>
          <w:sz w:val="24"/>
          <w:szCs w:val="24"/>
          <w:lang w:eastAsia="es-ES"/>
        </w:rPr>
        <w:t>(</w:t>
      </w:r>
      <w:r>
        <w:rPr>
          <w:rFonts w:ascii="Arial" w:eastAsia="Times New Roman" w:hAnsi="Arial" w:cs="Arial"/>
          <w:bCs/>
          <w:sz w:val="24"/>
          <w:szCs w:val="24"/>
          <w:lang w:eastAsia="es-ES"/>
        </w:rPr>
        <w:t>Consejo Directivo, C</w:t>
      </w:r>
      <w:r w:rsidRPr="002E10F9">
        <w:rPr>
          <w:rFonts w:ascii="Arial" w:eastAsia="Times New Roman" w:hAnsi="Arial" w:cs="Arial"/>
          <w:bCs/>
          <w:sz w:val="24"/>
          <w:szCs w:val="24"/>
          <w:lang w:eastAsia="es-ES"/>
        </w:rPr>
        <w:t xml:space="preserve">onsejo </w:t>
      </w:r>
      <w:r>
        <w:rPr>
          <w:rFonts w:ascii="Arial" w:eastAsia="Times New Roman" w:hAnsi="Arial" w:cs="Arial"/>
          <w:bCs/>
          <w:sz w:val="24"/>
          <w:szCs w:val="24"/>
          <w:lang w:eastAsia="es-ES"/>
        </w:rPr>
        <w:t>S</w:t>
      </w:r>
      <w:r w:rsidRPr="002E10F9">
        <w:rPr>
          <w:rFonts w:ascii="Arial" w:eastAsia="Times New Roman" w:hAnsi="Arial" w:cs="Arial"/>
          <w:bCs/>
          <w:sz w:val="24"/>
          <w:szCs w:val="24"/>
          <w:lang w:eastAsia="es-ES"/>
        </w:rPr>
        <w:t xml:space="preserve">ocial </w:t>
      </w:r>
      <w:r>
        <w:rPr>
          <w:rFonts w:ascii="Arial" w:eastAsia="Times New Roman" w:hAnsi="Arial" w:cs="Arial"/>
          <w:bCs/>
          <w:sz w:val="24"/>
          <w:szCs w:val="24"/>
          <w:lang w:eastAsia="es-ES"/>
        </w:rPr>
        <w:t>Municipal y Pa</w:t>
      </w:r>
      <w:r w:rsidRPr="002E10F9">
        <w:rPr>
          <w:rFonts w:ascii="Arial" w:eastAsia="Times New Roman" w:hAnsi="Arial" w:cs="Arial"/>
          <w:bCs/>
          <w:sz w:val="24"/>
          <w:szCs w:val="24"/>
          <w:lang w:eastAsia="es-ES"/>
        </w:rPr>
        <w:t>tronato</w:t>
      </w:r>
      <w:r w:rsidR="0004111D">
        <w:rPr>
          <w:rFonts w:ascii="Arial" w:eastAsia="Times New Roman" w:hAnsi="Arial" w:cs="Arial"/>
          <w:bCs/>
          <w:sz w:val="24"/>
          <w:szCs w:val="24"/>
          <w:lang w:eastAsia="es-ES"/>
        </w:rPr>
        <w:t>)</w:t>
      </w:r>
      <w:r w:rsidRPr="002E10F9">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se encontraron formalmente constituidos y realizaron propuestas y acciones de programas y políticas relacionadas con el funciona</w:t>
      </w:r>
      <w:r w:rsidR="007A38E1">
        <w:rPr>
          <w:rFonts w:ascii="Arial" w:eastAsia="Times New Roman" w:hAnsi="Arial" w:cs="Arial"/>
          <w:bCs/>
          <w:sz w:val="24"/>
          <w:szCs w:val="24"/>
          <w:lang w:eastAsia="es-ES"/>
        </w:rPr>
        <w:t>miento y objetivos</w:t>
      </w:r>
      <w:r>
        <w:rPr>
          <w:rFonts w:ascii="Arial" w:eastAsia="Times New Roman" w:hAnsi="Arial" w:cs="Arial"/>
          <w:bCs/>
          <w:sz w:val="24"/>
          <w:szCs w:val="24"/>
          <w:lang w:eastAsia="es-ES"/>
        </w:rPr>
        <w:t xml:space="preserve"> del Instituto. </w:t>
      </w:r>
    </w:p>
    <w:p w:rsidR="00451D82" w:rsidRDefault="00451D82" w:rsidP="00451D82">
      <w:pPr>
        <w:pStyle w:val="Prrafodelista"/>
        <w:spacing w:after="0"/>
        <w:ind w:left="851"/>
        <w:jc w:val="both"/>
        <w:rPr>
          <w:rFonts w:ascii="Arial" w:eastAsia="Times New Roman" w:hAnsi="Arial" w:cs="Arial"/>
          <w:b/>
          <w:bCs/>
          <w:sz w:val="24"/>
          <w:szCs w:val="24"/>
          <w:lang w:eastAsia="es-ES"/>
        </w:rPr>
      </w:pPr>
    </w:p>
    <w:p w:rsidR="00E53D22" w:rsidRDefault="00A6248C" w:rsidP="00A6248C">
      <w:pPr>
        <w:pStyle w:val="Prrafodelista"/>
        <w:numPr>
          <w:ilvl w:val="0"/>
          <w:numId w:val="17"/>
        </w:numPr>
        <w:spacing w:after="0"/>
        <w:jc w:val="both"/>
        <w:rPr>
          <w:rFonts w:ascii="Arial" w:eastAsia="Arial Narrow" w:hAnsi="Arial" w:cs="Arial"/>
          <w:b/>
          <w:sz w:val="24"/>
          <w:szCs w:val="24"/>
        </w:rPr>
      </w:pPr>
      <w:r w:rsidRPr="00A6248C">
        <w:rPr>
          <w:rFonts w:ascii="Arial" w:eastAsia="Arial Narrow" w:hAnsi="Arial" w:cs="Arial"/>
          <w:b/>
          <w:sz w:val="24"/>
          <w:szCs w:val="24"/>
        </w:rPr>
        <w:t>Matriz de Indicadores para Resultados / Cumplimiento de metas y objetivos del Programa Institucional del IMM.</w:t>
      </w:r>
    </w:p>
    <w:p w:rsidR="00E53D22" w:rsidRPr="00B02826" w:rsidRDefault="00E53D22" w:rsidP="00E53D22">
      <w:pPr>
        <w:pStyle w:val="Prrafodelista"/>
        <w:spacing w:after="0"/>
        <w:ind w:left="360"/>
        <w:jc w:val="both"/>
        <w:rPr>
          <w:rFonts w:ascii="Arial" w:eastAsia="Arial Narrow" w:hAnsi="Arial" w:cs="Arial"/>
          <w:b/>
          <w:sz w:val="24"/>
          <w:szCs w:val="24"/>
        </w:rPr>
      </w:pPr>
    </w:p>
    <w:p w:rsidR="00A220CB" w:rsidRDefault="00E53D22" w:rsidP="0004111D">
      <w:pPr>
        <w:pStyle w:val="Prrafodelista"/>
        <w:numPr>
          <w:ilvl w:val="1"/>
          <w:numId w:val="17"/>
        </w:numPr>
        <w:spacing w:after="0"/>
        <w:ind w:left="709" w:hanging="425"/>
        <w:jc w:val="both"/>
        <w:rPr>
          <w:rFonts w:ascii="Arial" w:eastAsia="Arial Narrow" w:hAnsi="Arial" w:cs="Arial"/>
          <w:sz w:val="24"/>
          <w:szCs w:val="24"/>
        </w:rPr>
      </w:pPr>
      <w:r w:rsidRPr="00B02826">
        <w:rPr>
          <w:rFonts w:ascii="Arial" w:eastAsia="Arial Narrow" w:hAnsi="Arial" w:cs="Arial"/>
          <w:sz w:val="24"/>
          <w:szCs w:val="24"/>
        </w:rPr>
        <w:t xml:space="preserve">Corroborar que la integración del Presupuesto de Egresos aprobado </w:t>
      </w:r>
      <w:r w:rsidR="00A6248C">
        <w:rPr>
          <w:rFonts w:ascii="Arial" w:eastAsia="Arial Narrow" w:hAnsi="Arial" w:cs="Arial"/>
          <w:sz w:val="24"/>
          <w:szCs w:val="24"/>
        </w:rPr>
        <w:t xml:space="preserve">para el Instituto Municipal de la Mujer </w:t>
      </w:r>
      <w:r w:rsidRPr="00B02826">
        <w:rPr>
          <w:rFonts w:ascii="Arial" w:eastAsia="Arial Narrow" w:hAnsi="Arial" w:cs="Arial"/>
          <w:sz w:val="24"/>
          <w:szCs w:val="24"/>
        </w:rPr>
        <w:t xml:space="preserve">de </w:t>
      </w:r>
      <w:r>
        <w:rPr>
          <w:rFonts w:ascii="Arial" w:eastAsia="Arial Narrow" w:hAnsi="Arial" w:cs="Arial"/>
          <w:sz w:val="24"/>
          <w:szCs w:val="24"/>
        </w:rPr>
        <w:t>Benito Juárez</w:t>
      </w:r>
      <w:r w:rsidRPr="00B02826">
        <w:rPr>
          <w:rFonts w:ascii="Arial" w:eastAsia="Arial Narrow" w:hAnsi="Arial" w:cs="Arial"/>
          <w:sz w:val="24"/>
          <w:szCs w:val="24"/>
        </w:rPr>
        <w:t xml:space="preserve"> para el ejercici</w:t>
      </w:r>
      <w:r w:rsidR="00A220CB">
        <w:rPr>
          <w:rFonts w:ascii="Arial" w:eastAsia="Arial Narrow" w:hAnsi="Arial" w:cs="Arial"/>
          <w:sz w:val="24"/>
          <w:szCs w:val="24"/>
        </w:rPr>
        <w:t xml:space="preserve">o fiscal 2019, </w:t>
      </w:r>
      <w:r w:rsidR="0004111D">
        <w:rPr>
          <w:rFonts w:ascii="Arial" w:eastAsia="Arial Narrow" w:hAnsi="Arial" w:cs="Arial"/>
          <w:sz w:val="24"/>
          <w:szCs w:val="24"/>
        </w:rPr>
        <w:t xml:space="preserve">se </w:t>
      </w:r>
      <w:r w:rsidR="00A220CB">
        <w:rPr>
          <w:rFonts w:ascii="Arial" w:eastAsia="Arial Narrow" w:hAnsi="Arial" w:cs="Arial"/>
          <w:sz w:val="24"/>
          <w:szCs w:val="24"/>
        </w:rPr>
        <w:t>realizó</w:t>
      </w:r>
      <w:r w:rsidRPr="00B02826">
        <w:rPr>
          <w:rFonts w:ascii="Arial" w:eastAsia="Arial Narrow" w:hAnsi="Arial" w:cs="Arial"/>
          <w:sz w:val="24"/>
          <w:szCs w:val="24"/>
        </w:rPr>
        <w:t xml:space="preserve"> con enfoque de Presupue</w:t>
      </w:r>
      <w:r w:rsidR="0004111D">
        <w:rPr>
          <w:rFonts w:ascii="Arial" w:eastAsia="Arial Narrow" w:hAnsi="Arial" w:cs="Arial"/>
          <w:sz w:val="24"/>
          <w:szCs w:val="24"/>
        </w:rPr>
        <w:t>sto basado en Resultados (PbR).</w:t>
      </w:r>
    </w:p>
    <w:p w:rsidR="0004111D" w:rsidRPr="0004111D" w:rsidRDefault="0004111D" w:rsidP="0004111D">
      <w:pPr>
        <w:pStyle w:val="Prrafodelista"/>
        <w:spacing w:after="0"/>
        <w:ind w:left="709"/>
        <w:jc w:val="both"/>
        <w:rPr>
          <w:rFonts w:ascii="Arial" w:eastAsia="Arial Narrow" w:hAnsi="Arial" w:cs="Arial"/>
          <w:sz w:val="24"/>
          <w:szCs w:val="24"/>
        </w:rPr>
      </w:pPr>
    </w:p>
    <w:p w:rsidR="00A220CB" w:rsidRDefault="00A220CB" w:rsidP="009808F9">
      <w:pPr>
        <w:pStyle w:val="Prrafodelista"/>
        <w:numPr>
          <w:ilvl w:val="1"/>
          <w:numId w:val="17"/>
        </w:numPr>
        <w:spacing w:after="0"/>
        <w:ind w:left="709" w:hanging="425"/>
        <w:jc w:val="both"/>
        <w:rPr>
          <w:rFonts w:ascii="Arial" w:eastAsia="Arial Narrow" w:hAnsi="Arial" w:cs="Arial"/>
          <w:sz w:val="24"/>
          <w:szCs w:val="24"/>
        </w:rPr>
      </w:pPr>
      <w:r>
        <w:rPr>
          <w:rFonts w:ascii="Arial" w:eastAsia="Arial Narrow" w:hAnsi="Arial" w:cs="Arial"/>
          <w:sz w:val="24"/>
          <w:szCs w:val="24"/>
        </w:rPr>
        <w:t>Verificar que la Matriz de Indicadores para Resultados (MIR) consideró en su elaboración un lenguaje incluyente con perspectiva de género.</w:t>
      </w:r>
    </w:p>
    <w:p w:rsidR="009808F9" w:rsidRPr="009808F9" w:rsidRDefault="009808F9" w:rsidP="009808F9">
      <w:pPr>
        <w:pStyle w:val="Prrafodelista"/>
        <w:rPr>
          <w:rFonts w:ascii="Arial" w:eastAsia="Arial Narrow" w:hAnsi="Arial" w:cs="Arial"/>
          <w:sz w:val="24"/>
          <w:szCs w:val="24"/>
        </w:rPr>
      </w:pPr>
    </w:p>
    <w:p w:rsidR="009808F9" w:rsidRDefault="00E53D22" w:rsidP="009808F9">
      <w:pPr>
        <w:pStyle w:val="Prrafodelista"/>
        <w:numPr>
          <w:ilvl w:val="1"/>
          <w:numId w:val="17"/>
        </w:numPr>
        <w:spacing w:after="0"/>
        <w:ind w:left="709" w:hanging="425"/>
        <w:jc w:val="both"/>
        <w:rPr>
          <w:rFonts w:ascii="Arial" w:eastAsia="Arial Narrow" w:hAnsi="Arial" w:cs="Arial"/>
          <w:sz w:val="24"/>
          <w:szCs w:val="24"/>
        </w:rPr>
      </w:pPr>
      <w:r w:rsidRPr="009808F9">
        <w:rPr>
          <w:rFonts w:ascii="Arial" w:eastAsia="Arial Narrow" w:hAnsi="Arial" w:cs="Arial"/>
          <w:sz w:val="24"/>
          <w:szCs w:val="24"/>
        </w:rPr>
        <w:t xml:space="preserve">Realizar el Análisis de la Lógica Vertical y la Lógica Horizontal de la MIR </w:t>
      </w:r>
      <w:r w:rsidR="00A6248C" w:rsidRPr="009808F9">
        <w:rPr>
          <w:rFonts w:ascii="Arial" w:eastAsia="Arial Narrow" w:hAnsi="Arial" w:cs="Arial"/>
          <w:sz w:val="24"/>
          <w:szCs w:val="24"/>
        </w:rPr>
        <w:t>correspondiente al programa presupuestario del Instituto</w:t>
      </w:r>
      <w:r w:rsidR="0004111D">
        <w:rPr>
          <w:rFonts w:ascii="Arial" w:eastAsia="Arial Narrow" w:hAnsi="Arial" w:cs="Arial"/>
          <w:sz w:val="24"/>
          <w:szCs w:val="24"/>
        </w:rPr>
        <w:t>,</w:t>
      </w:r>
      <w:r w:rsidR="00A6248C" w:rsidRPr="009808F9">
        <w:rPr>
          <w:rFonts w:ascii="Arial" w:eastAsia="Arial Narrow" w:hAnsi="Arial" w:cs="Arial"/>
          <w:sz w:val="24"/>
          <w:szCs w:val="24"/>
        </w:rPr>
        <w:t xml:space="preserve"> </w:t>
      </w:r>
      <w:r w:rsidRPr="009808F9">
        <w:rPr>
          <w:rFonts w:ascii="Arial" w:eastAsia="Arial Narrow" w:hAnsi="Arial" w:cs="Arial"/>
          <w:sz w:val="24"/>
          <w:szCs w:val="24"/>
        </w:rPr>
        <w:t>para determinar la congruencia entre los objetivos de los cuatro niveles de la MIR, así como la congruencia, suficiencia y confiablidad de los Indicadores, Medios de Verificación y Supuestos.</w:t>
      </w:r>
    </w:p>
    <w:p w:rsidR="009808F9" w:rsidRPr="009808F9" w:rsidRDefault="009808F9" w:rsidP="009808F9">
      <w:pPr>
        <w:pStyle w:val="Prrafodelista"/>
        <w:rPr>
          <w:rFonts w:ascii="Arial" w:eastAsia="Arial Narrow" w:hAnsi="Arial" w:cs="Arial"/>
          <w:bCs/>
          <w:sz w:val="24"/>
          <w:szCs w:val="24"/>
        </w:rPr>
      </w:pPr>
    </w:p>
    <w:p w:rsidR="00E53D22" w:rsidRPr="009808F9" w:rsidRDefault="00E53D22" w:rsidP="009808F9">
      <w:pPr>
        <w:pStyle w:val="Prrafodelista"/>
        <w:numPr>
          <w:ilvl w:val="1"/>
          <w:numId w:val="17"/>
        </w:numPr>
        <w:spacing w:after="0"/>
        <w:ind w:left="709" w:hanging="425"/>
        <w:jc w:val="both"/>
        <w:rPr>
          <w:rFonts w:ascii="Arial" w:eastAsia="Arial Narrow" w:hAnsi="Arial" w:cs="Arial"/>
          <w:sz w:val="24"/>
          <w:szCs w:val="24"/>
        </w:rPr>
      </w:pPr>
      <w:r w:rsidRPr="009808F9">
        <w:rPr>
          <w:rFonts w:ascii="Arial" w:eastAsia="Arial Narrow" w:hAnsi="Arial" w:cs="Arial"/>
          <w:bCs/>
          <w:sz w:val="24"/>
          <w:szCs w:val="24"/>
        </w:rPr>
        <w:lastRenderedPageBreak/>
        <w:t xml:space="preserve">Verificar y analizar la información </w:t>
      </w:r>
      <w:r w:rsidR="00860140">
        <w:rPr>
          <w:rFonts w:ascii="Arial" w:eastAsia="Arial Narrow" w:hAnsi="Arial" w:cs="Arial"/>
          <w:bCs/>
          <w:sz w:val="24"/>
          <w:szCs w:val="24"/>
        </w:rPr>
        <w:t>reportada</w:t>
      </w:r>
      <w:r w:rsidRPr="009808F9">
        <w:rPr>
          <w:rFonts w:ascii="Arial" w:eastAsia="Arial Narrow" w:hAnsi="Arial" w:cs="Arial"/>
          <w:bCs/>
          <w:sz w:val="24"/>
          <w:szCs w:val="24"/>
        </w:rPr>
        <w:t xml:space="preserve"> en las </w:t>
      </w:r>
      <w:r w:rsidR="00860140">
        <w:rPr>
          <w:rFonts w:ascii="Arial" w:eastAsia="Arial Narrow" w:hAnsi="Arial" w:cs="Arial"/>
          <w:bCs/>
          <w:sz w:val="24"/>
          <w:szCs w:val="24"/>
        </w:rPr>
        <w:t>C</w:t>
      </w:r>
      <w:r w:rsidRPr="009808F9">
        <w:rPr>
          <w:rFonts w:ascii="Arial" w:eastAsia="Arial Narrow" w:hAnsi="Arial" w:cs="Arial"/>
          <w:bCs/>
          <w:sz w:val="24"/>
          <w:szCs w:val="24"/>
        </w:rPr>
        <w:t xml:space="preserve">édulas de </w:t>
      </w:r>
      <w:r w:rsidR="00860140">
        <w:rPr>
          <w:rFonts w:ascii="Arial" w:eastAsia="Arial Narrow" w:hAnsi="Arial" w:cs="Arial"/>
          <w:bCs/>
          <w:sz w:val="24"/>
          <w:szCs w:val="24"/>
        </w:rPr>
        <w:t>A</w:t>
      </w:r>
      <w:r w:rsidRPr="009808F9">
        <w:rPr>
          <w:rFonts w:ascii="Arial" w:eastAsia="Arial Narrow" w:hAnsi="Arial" w:cs="Arial"/>
          <w:bCs/>
          <w:sz w:val="24"/>
          <w:szCs w:val="24"/>
        </w:rPr>
        <w:t xml:space="preserve">vance de </w:t>
      </w:r>
      <w:r w:rsidR="00860140">
        <w:rPr>
          <w:rFonts w:ascii="Arial" w:eastAsia="Arial Narrow" w:hAnsi="Arial" w:cs="Arial"/>
          <w:bCs/>
          <w:sz w:val="24"/>
          <w:szCs w:val="24"/>
        </w:rPr>
        <w:t>C</w:t>
      </w:r>
      <w:r w:rsidRPr="009808F9">
        <w:rPr>
          <w:rFonts w:ascii="Arial" w:eastAsia="Arial Narrow" w:hAnsi="Arial" w:cs="Arial"/>
          <w:bCs/>
          <w:sz w:val="24"/>
          <w:szCs w:val="24"/>
        </w:rPr>
        <w:t xml:space="preserve">umplimiento de los </w:t>
      </w:r>
      <w:r w:rsidR="00860140">
        <w:rPr>
          <w:rFonts w:ascii="Arial" w:eastAsia="Arial Narrow" w:hAnsi="Arial" w:cs="Arial"/>
          <w:bCs/>
          <w:sz w:val="24"/>
          <w:szCs w:val="24"/>
        </w:rPr>
        <w:t>O</w:t>
      </w:r>
      <w:r w:rsidRPr="009808F9">
        <w:rPr>
          <w:rFonts w:ascii="Arial" w:eastAsia="Arial Narrow" w:hAnsi="Arial" w:cs="Arial"/>
          <w:bCs/>
          <w:sz w:val="24"/>
          <w:szCs w:val="24"/>
        </w:rPr>
        <w:t xml:space="preserve">bjetivos y </w:t>
      </w:r>
      <w:r w:rsidR="00860140">
        <w:rPr>
          <w:rFonts w:ascii="Arial" w:eastAsia="Arial Narrow" w:hAnsi="Arial" w:cs="Arial"/>
          <w:bCs/>
          <w:sz w:val="24"/>
          <w:szCs w:val="24"/>
        </w:rPr>
        <w:t>M</w:t>
      </w:r>
      <w:r w:rsidRPr="009808F9">
        <w:rPr>
          <w:rFonts w:ascii="Arial" w:eastAsia="Arial Narrow" w:hAnsi="Arial" w:cs="Arial"/>
          <w:bCs/>
          <w:sz w:val="24"/>
          <w:szCs w:val="24"/>
        </w:rPr>
        <w:t xml:space="preserve">etas con base en los Indicadores, </w:t>
      </w:r>
      <w:r w:rsidR="009808F9" w:rsidRPr="009808F9">
        <w:rPr>
          <w:rFonts w:ascii="Arial" w:eastAsia="Arial Narrow" w:hAnsi="Arial" w:cs="Arial"/>
          <w:bCs/>
          <w:sz w:val="24"/>
          <w:szCs w:val="24"/>
        </w:rPr>
        <w:t xml:space="preserve">del programa presupuestario del Instituto Municipal de la Mujer de Benito Juárez </w:t>
      </w:r>
      <w:r w:rsidRPr="009808F9">
        <w:rPr>
          <w:rFonts w:ascii="Arial" w:eastAsia="Arial Narrow" w:hAnsi="Arial" w:cs="Arial"/>
          <w:bCs/>
          <w:sz w:val="24"/>
          <w:szCs w:val="24"/>
        </w:rPr>
        <w:t>para el ejercicio fiscal 2019, en atención al cumplimiento de las metas y objetivos</w:t>
      </w:r>
      <w:r w:rsidR="009808F9" w:rsidRPr="009808F9">
        <w:rPr>
          <w:rFonts w:ascii="Arial" w:eastAsia="Arial Narrow" w:hAnsi="Arial" w:cs="Arial"/>
          <w:bCs/>
          <w:sz w:val="24"/>
          <w:szCs w:val="24"/>
        </w:rPr>
        <w:t xml:space="preserve"> </w:t>
      </w:r>
      <w:r w:rsidRPr="009808F9">
        <w:rPr>
          <w:rFonts w:ascii="Arial" w:eastAsia="Arial Narrow" w:hAnsi="Arial" w:cs="Arial"/>
          <w:bCs/>
          <w:sz w:val="24"/>
          <w:szCs w:val="24"/>
        </w:rPr>
        <w:t xml:space="preserve">de cada uno de los niveles que conforman </w:t>
      </w:r>
      <w:r w:rsidR="009808F9" w:rsidRPr="009808F9">
        <w:rPr>
          <w:rFonts w:ascii="Arial" w:eastAsia="Arial Narrow" w:hAnsi="Arial" w:cs="Arial"/>
          <w:bCs/>
          <w:sz w:val="24"/>
          <w:szCs w:val="24"/>
        </w:rPr>
        <w:t>su</w:t>
      </w:r>
      <w:r w:rsidRPr="009808F9">
        <w:rPr>
          <w:rFonts w:ascii="Arial" w:eastAsia="Arial Narrow" w:hAnsi="Arial" w:cs="Arial"/>
          <w:bCs/>
          <w:sz w:val="24"/>
          <w:szCs w:val="24"/>
        </w:rPr>
        <w:t xml:space="preserve"> MIR, y su contribución al logro y avance de los objetivos</w:t>
      </w:r>
      <w:r w:rsidR="005B2A46">
        <w:rPr>
          <w:rFonts w:ascii="Arial" w:eastAsia="Arial Narrow" w:hAnsi="Arial" w:cs="Arial"/>
          <w:bCs/>
          <w:sz w:val="24"/>
          <w:szCs w:val="24"/>
        </w:rPr>
        <w:t xml:space="preserve"> correspondientes d</w:t>
      </w:r>
      <w:r w:rsidRPr="009808F9">
        <w:rPr>
          <w:rFonts w:ascii="Arial" w:eastAsia="Arial Narrow" w:hAnsi="Arial" w:cs="Arial"/>
          <w:bCs/>
          <w:sz w:val="24"/>
          <w:szCs w:val="24"/>
        </w:rPr>
        <w:t xml:space="preserve">el Plan Municipal de Desarrollo </w:t>
      </w:r>
      <w:r w:rsidR="005B2A46">
        <w:rPr>
          <w:rFonts w:ascii="Arial" w:eastAsia="Arial Narrow" w:hAnsi="Arial" w:cs="Arial"/>
          <w:bCs/>
          <w:sz w:val="24"/>
          <w:szCs w:val="24"/>
        </w:rPr>
        <w:t>Municipal</w:t>
      </w:r>
      <w:r w:rsidR="00860140">
        <w:rPr>
          <w:rFonts w:ascii="Arial" w:eastAsia="Arial Narrow" w:hAnsi="Arial" w:cs="Arial"/>
          <w:bCs/>
          <w:sz w:val="24"/>
          <w:szCs w:val="24"/>
        </w:rPr>
        <w:t xml:space="preserve"> de Benito Juárez</w:t>
      </w:r>
      <w:r w:rsidRPr="009808F9">
        <w:rPr>
          <w:rFonts w:ascii="Arial" w:eastAsia="Arial Narrow" w:hAnsi="Arial" w:cs="Arial"/>
          <w:bCs/>
          <w:sz w:val="24"/>
          <w:szCs w:val="24"/>
        </w:rPr>
        <w:t>.</w:t>
      </w:r>
    </w:p>
    <w:p w:rsidR="00A6248C" w:rsidRDefault="00A6248C" w:rsidP="00A6248C">
      <w:pPr>
        <w:tabs>
          <w:tab w:val="left" w:pos="851"/>
        </w:tabs>
        <w:spacing w:after="0"/>
        <w:jc w:val="both"/>
        <w:rPr>
          <w:rFonts w:ascii="Arial" w:eastAsia="Times New Roman" w:hAnsi="Arial" w:cs="Arial"/>
          <w:sz w:val="24"/>
          <w:szCs w:val="24"/>
          <w:lang w:val="es-ES_tradnl"/>
        </w:rPr>
      </w:pPr>
    </w:p>
    <w:p w:rsidR="00A6248C" w:rsidRPr="00B52C11" w:rsidRDefault="005B2A46" w:rsidP="005B2A46">
      <w:pPr>
        <w:pStyle w:val="Prrafodelista"/>
        <w:numPr>
          <w:ilvl w:val="0"/>
          <w:numId w:val="18"/>
        </w:numPr>
        <w:tabs>
          <w:tab w:val="left" w:pos="851"/>
          <w:tab w:val="left" w:pos="1134"/>
        </w:tabs>
        <w:autoSpaceDE w:val="0"/>
        <w:autoSpaceDN w:val="0"/>
        <w:adjustRightInd w:val="0"/>
        <w:spacing w:after="0"/>
        <w:jc w:val="both"/>
        <w:rPr>
          <w:rFonts w:ascii="Arial" w:eastAsia="Arial Narrow" w:hAnsi="Arial" w:cs="Arial"/>
          <w:bCs/>
          <w:sz w:val="24"/>
          <w:szCs w:val="24"/>
        </w:rPr>
      </w:pPr>
      <w:r w:rsidRPr="005B2A46">
        <w:rPr>
          <w:rFonts w:ascii="Arial" w:eastAsia="Arial Narrow" w:hAnsi="Arial" w:cs="Arial"/>
          <w:b/>
          <w:bCs/>
          <w:sz w:val="24"/>
          <w:szCs w:val="24"/>
          <w:lang w:eastAsia="es-MX"/>
        </w:rPr>
        <w:t>Acciones en Materia de Violencia de Género contra las mujeres</w:t>
      </w:r>
      <w:r w:rsidR="00A535BE">
        <w:rPr>
          <w:rFonts w:ascii="Arial" w:eastAsia="Arial Narrow" w:hAnsi="Arial" w:cs="Arial"/>
          <w:b/>
          <w:bCs/>
          <w:sz w:val="24"/>
          <w:szCs w:val="24"/>
          <w:lang w:eastAsia="es-MX"/>
        </w:rPr>
        <w:t>,</w:t>
      </w:r>
      <w:r w:rsidRPr="005B2A46">
        <w:rPr>
          <w:rFonts w:ascii="Arial" w:eastAsia="Arial Narrow" w:hAnsi="Arial" w:cs="Arial"/>
          <w:b/>
          <w:bCs/>
          <w:sz w:val="24"/>
          <w:szCs w:val="24"/>
          <w:lang w:eastAsia="es-MX"/>
        </w:rPr>
        <w:t xml:space="preserve"> realizadas por el Instituto Municipal de la Mujer de Benito Juárez (IMM).</w:t>
      </w:r>
    </w:p>
    <w:p w:rsidR="00A6248C" w:rsidRPr="005100F7" w:rsidRDefault="00A6248C" w:rsidP="00A6248C">
      <w:pPr>
        <w:pStyle w:val="Prrafodelista"/>
        <w:tabs>
          <w:tab w:val="left" w:pos="851"/>
          <w:tab w:val="left" w:pos="1134"/>
        </w:tabs>
        <w:autoSpaceDE w:val="0"/>
        <w:autoSpaceDN w:val="0"/>
        <w:adjustRightInd w:val="0"/>
        <w:spacing w:after="0"/>
        <w:ind w:left="360"/>
        <w:jc w:val="both"/>
        <w:rPr>
          <w:rFonts w:ascii="Arial" w:eastAsia="Arial Narrow" w:hAnsi="Arial" w:cs="Arial"/>
          <w:bCs/>
          <w:sz w:val="24"/>
          <w:szCs w:val="24"/>
        </w:rPr>
      </w:pPr>
    </w:p>
    <w:p w:rsidR="00A6248C" w:rsidRDefault="005B2A46" w:rsidP="00EF3B5A">
      <w:pPr>
        <w:pStyle w:val="Prrafodelista"/>
        <w:numPr>
          <w:ilvl w:val="1"/>
          <w:numId w:val="28"/>
        </w:numPr>
        <w:tabs>
          <w:tab w:val="left" w:pos="851"/>
          <w:tab w:val="left" w:pos="1134"/>
        </w:tabs>
        <w:autoSpaceDE w:val="0"/>
        <w:autoSpaceDN w:val="0"/>
        <w:adjustRightInd w:val="0"/>
        <w:spacing w:before="240" w:after="0"/>
        <w:jc w:val="both"/>
        <w:rPr>
          <w:rFonts w:ascii="Arial" w:eastAsia="Arial Narrow" w:hAnsi="Arial" w:cs="Arial"/>
          <w:bCs/>
          <w:sz w:val="24"/>
          <w:szCs w:val="24"/>
        </w:rPr>
      </w:pPr>
      <w:r w:rsidRPr="005B2A46">
        <w:rPr>
          <w:rFonts w:ascii="Arial" w:eastAsia="Arial Narrow" w:hAnsi="Arial" w:cs="Arial"/>
          <w:bCs/>
          <w:sz w:val="24"/>
          <w:szCs w:val="24"/>
        </w:rPr>
        <w:t>Verificar que el Instituto Municipal de la Mujer de Benito Juárez, contó con un programa de trabajo debidamente aprobado</w:t>
      </w:r>
      <w:r w:rsidR="00EF3B5A">
        <w:rPr>
          <w:rFonts w:ascii="Arial" w:eastAsia="Arial Narrow" w:hAnsi="Arial" w:cs="Arial"/>
          <w:bCs/>
          <w:sz w:val="24"/>
          <w:szCs w:val="24"/>
        </w:rPr>
        <w:t xml:space="preserve">, </w:t>
      </w:r>
      <w:r w:rsidRPr="005B2A46">
        <w:rPr>
          <w:rFonts w:ascii="Arial" w:eastAsia="Arial Narrow" w:hAnsi="Arial" w:cs="Arial"/>
          <w:bCs/>
          <w:sz w:val="24"/>
          <w:szCs w:val="24"/>
        </w:rPr>
        <w:t xml:space="preserve">que incluyera el establecimiento de acciones enfocadas a la atención, prevención y erradicación de la violencia contra las mujeres, </w:t>
      </w:r>
      <w:r w:rsidR="00EF3B5A">
        <w:rPr>
          <w:rFonts w:ascii="Arial" w:eastAsia="Arial Narrow" w:hAnsi="Arial" w:cs="Arial"/>
          <w:bCs/>
          <w:sz w:val="24"/>
          <w:szCs w:val="24"/>
        </w:rPr>
        <w:t>corroborando</w:t>
      </w:r>
      <w:r w:rsidRPr="005B2A46">
        <w:rPr>
          <w:rFonts w:ascii="Arial" w:eastAsia="Arial Narrow" w:hAnsi="Arial" w:cs="Arial"/>
          <w:bCs/>
          <w:sz w:val="24"/>
          <w:szCs w:val="24"/>
        </w:rPr>
        <w:t xml:space="preserve"> qu</w:t>
      </w:r>
      <w:r w:rsidR="00EF3B5A">
        <w:rPr>
          <w:rFonts w:ascii="Arial" w:eastAsia="Arial Narrow" w:hAnsi="Arial" w:cs="Arial"/>
          <w:bCs/>
          <w:sz w:val="24"/>
          <w:szCs w:val="24"/>
        </w:rPr>
        <w:t xml:space="preserve">e dichas acciones </w:t>
      </w:r>
      <w:r w:rsidR="00EF3B5A" w:rsidRPr="00A15E3C">
        <w:rPr>
          <w:rFonts w:ascii="Arial" w:eastAsia="Arial Narrow" w:hAnsi="Arial" w:cs="Arial"/>
          <w:bCs/>
          <w:sz w:val="24"/>
          <w:szCs w:val="24"/>
        </w:rPr>
        <w:t>se encuentren</w:t>
      </w:r>
      <w:r w:rsidRPr="00A15E3C">
        <w:rPr>
          <w:rFonts w:ascii="Arial" w:eastAsia="Arial Narrow" w:hAnsi="Arial" w:cs="Arial"/>
          <w:bCs/>
          <w:sz w:val="24"/>
          <w:szCs w:val="24"/>
        </w:rPr>
        <w:t xml:space="preserve"> alineadas a su normativa </w:t>
      </w:r>
      <w:r w:rsidR="00610A53" w:rsidRPr="00A15E3C">
        <w:rPr>
          <w:rFonts w:ascii="Arial" w:eastAsia="Arial Narrow" w:hAnsi="Arial" w:cs="Arial"/>
          <w:bCs/>
          <w:sz w:val="24"/>
          <w:szCs w:val="24"/>
        </w:rPr>
        <w:t xml:space="preserve">institucional </w:t>
      </w:r>
      <w:r w:rsidRPr="00A15E3C">
        <w:rPr>
          <w:rFonts w:ascii="Arial" w:eastAsia="Arial Narrow" w:hAnsi="Arial" w:cs="Arial"/>
          <w:bCs/>
          <w:sz w:val="24"/>
          <w:szCs w:val="24"/>
        </w:rPr>
        <w:t>y en cumplimiento de los objetivos</w:t>
      </w:r>
      <w:r w:rsidR="00610A53" w:rsidRPr="00A15E3C">
        <w:rPr>
          <w:rFonts w:ascii="Arial" w:eastAsia="Arial Narrow" w:hAnsi="Arial" w:cs="Arial"/>
          <w:bCs/>
          <w:sz w:val="24"/>
          <w:szCs w:val="24"/>
        </w:rPr>
        <w:t xml:space="preserve"> del</w:t>
      </w:r>
      <w:r w:rsidRPr="00A15E3C">
        <w:rPr>
          <w:rFonts w:ascii="Arial" w:eastAsia="Arial Narrow" w:hAnsi="Arial" w:cs="Arial"/>
          <w:bCs/>
          <w:sz w:val="24"/>
          <w:szCs w:val="24"/>
        </w:rPr>
        <w:t xml:space="preserve"> Instituto</w:t>
      </w:r>
      <w:r w:rsidRPr="005B2A46">
        <w:rPr>
          <w:rFonts w:ascii="Arial" w:eastAsia="Arial Narrow" w:hAnsi="Arial" w:cs="Arial"/>
          <w:bCs/>
          <w:sz w:val="24"/>
          <w:szCs w:val="24"/>
        </w:rPr>
        <w:t xml:space="preserve"> y en beneficio de las mujeres </w:t>
      </w:r>
      <w:proofErr w:type="spellStart"/>
      <w:r w:rsidRPr="005B2A46">
        <w:rPr>
          <w:rFonts w:ascii="Arial" w:eastAsia="Arial Narrow" w:hAnsi="Arial" w:cs="Arial"/>
          <w:bCs/>
          <w:sz w:val="24"/>
          <w:szCs w:val="24"/>
        </w:rPr>
        <w:t>benitojuarenses</w:t>
      </w:r>
      <w:proofErr w:type="spellEnd"/>
      <w:r w:rsidR="00EF3B5A">
        <w:rPr>
          <w:rFonts w:ascii="Arial" w:eastAsia="Arial Narrow" w:hAnsi="Arial" w:cs="Arial"/>
          <w:bCs/>
          <w:sz w:val="24"/>
          <w:szCs w:val="24"/>
        </w:rPr>
        <w:t>.</w:t>
      </w:r>
    </w:p>
    <w:p w:rsidR="00F4045C" w:rsidRDefault="00F4045C" w:rsidP="00F4045C">
      <w:pPr>
        <w:pStyle w:val="Prrafodelista"/>
        <w:tabs>
          <w:tab w:val="left" w:pos="851"/>
          <w:tab w:val="left" w:pos="1134"/>
        </w:tabs>
        <w:autoSpaceDE w:val="0"/>
        <w:autoSpaceDN w:val="0"/>
        <w:adjustRightInd w:val="0"/>
        <w:spacing w:before="240" w:after="0"/>
        <w:ind w:left="792"/>
        <w:jc w:val="both"/>
        <w:rPr>
          <w:rFonts w:ascii="Arial" w:eastAsia="Arial Narrow" w:hAnsi="Arial" w:cs="Arial"/>
          <w:bCs/>
          <w:sz w:val="24"/>
          <w:szCs w:val="24"/>
        </w:rPr>
      </w:pPr>
    </w:p>
    <w:p w:rsidR="00EF3B5A" w:rsidRDefault="00EF3B5A" w:rsidP="00EF3B5A">
      <w:pPr>
        <w:pStyle w:val="Prrafodelista"/>
        <w:numPr>
          <w:ilvl w:val="1"/>
          <w:numId w:val="28"/>
        </w:numPr>
        <w:tabs>
          <w:tab w:val="left" w:pos="851"/>
          <w:tab w:val="left" w:pos="1134"/>
        </w:tabs>
        <w:autoSpaceDE w:val="0"/>
        <w:autoSpaceDN w:val="0"/>
        <w:adjustRightInd w:val="0"/>
        <w:spacing w:before="240" w:after="0"/>
        <w:jc w:val="both"/>
        <w:rPr>
          <w:rFonts w:ascii="Arial" w:eastAsia="Arial Narrow" w:hAnsi="Arial" w:cs="Arial"/>
          <w:bCs/>
          <w:sz w:val="24"/>
          <w:szCs w:val="24"/>
        </w:rPr>
      </w:pPr>
      <w:r w:rsidRPr="00EF3B5A">
        <w:rPr>
          <w:rFonts w:ascii="Arial" w:eastAsia="Arial Narrow" w:hAnsi="Arial" w:cs="Arial"/>
          <w:bCs/>
          <w:sz w:val="24"/>
          <w:szCs w:val="24"/>
        </w:rPr>
        <w:t xml:space="preserve">Constatar el cumplimiento de las acciones establecidas en el Programa de </w:t>
      </w:r>
      <w:r>
        <w:rPr>
          <w:rFonts w:ascii="Arial" w:eastAsia="Arial Narrow" w:hAnsi="Arial" w:cs="Arial"/>
          <w:bCs/>
          <w:sz w:val="24"/>
          <w:szCs w:val="24"/>
        </w:rPr>
        <w:t>trabajo del</w:t>
      </w:r>
      <w:r w:rsidRPr="00EF3B5A">
        <w:rPr>
          <w:rFonts w:ascii="Arial" w:eastAsia="Arial Narrow" w:hAnsi="Arial" w:cs="Arial"/>
          <w:bCs/>
          <w:sz w:val="24"/>
          <w:szCs w:val="24"/>
        </w:rPr>
        <w:t xml:space="preserve"> Instituto Municipal de la M</w:t>
      </w:r>
      <w:r>
        <w:rPr>
          <w:rFonts w:ascii="Arial" w:eastAsia="Arial Narrow" w:hAnsi="Arial" w:cs="Arial"/>
          <w:bCs/>
          <w:sz w:val="24"/>
          <w:szCs w:val="24"/>
        </w:rPr>
        <w:t xml:space="preserve">ujer de Benito Juárez, </w:t>
      </w:r>
      <w:r w:rsidR="00610A53" w:rsidRPr="00A15E3C">
        <w:rPr>
          <w:rFonts w:ascii="Arial" w:eastAsia="Arial Narrow" w:hAnsi="Arial" w:cs="Arial"/>
          <w:bCs/>
          <w:sz w:val="24"/>
          <w:szCs w:val="24"/>
        </w:rPr>
        <w:t>propuestas para</w:t>
      </w:r>
      <w:r w:rsidR="00610A53">
        <w:rPr>
          <w:rFonts w:ascii="Arial" w:eastAsia="Arial Narrow" w:hAnsi="Arial" w:cs="Arial"/>
          <w:bCs/>
          <w:sz w:val="24"/>
          <w:szCs w:val="24"/>
        </w:rPr>
        <w:t xml:space="preserve"> </w:t>
      </w:r>
      <w:r w:rsidR="00A15E3C">
        <w:rPr>
          <w:rFonts w:ascii="Arial" w:eastAsia="Arial Narrow" w:hAnsi="Arial" w:cs="Arial"/>
          <w:bCs/>
          <w:sz w:val="24"/>
          <w:szCs w:val="24"/>
        </w:rPr>
        <w:t>Prevenir, Atender</w:t>
      </w:r>
      <w:r w:rsidRPr="00EF3B5A">
        <w:rPr>
          <w:rFonts w:ascii="Arial" w:eastAsia="Arial Narrow" w:hAnsi="Arial" w:cs="Arial"/>
          <w:bCs/>
          <w:sz w:val="24"/>
          <w:szCs w:val="24"/>
        </w:rPr>
        <w:t xml:space="preserve"> y Erradicar la</w:t>
      </w:r>
      <w:r>
        <w:rPr>
          <w:rFonts w:ascii="Arial" w:eastAsia="Arial Narrow" w:hAnsi="Arial" w:cs="Arial"/>
          <w:bCs/>
          <w:sz w:val="24"/>
          <w:szCs w:val="24"/>
        </w:rPr>
        <w:t xml:space="preserve"> Violencia contra las Mujeres </w:t>
      </w:r>
      <w:proofErr w:type="spellStart"/>
      <w:r>
        <w:rPr>
          <w:rFonts w:ascii="Arial" w:eastAsia="Arial Narrow" w:hAnsi="Arial" w:cs="Arial"/>
          <w:bCs/>
          <w:sz w:val="24"/>
          <w:szCs w:val="24"/>
        </w:rPr>
        <w:t>benitojuarenses</w:t>
      </w:r>
      <w:proofErr w:type="spellEnd"/>
      <w:r>
        <w:rPr>
          <w:rFonts w:ascii="Arial" w:eastAsia="Arial Narrow" w:hAnsi="Arial" w:cs="Arial"/>
          <w:bCs/>
          <w:sz w:val="24"/>
          <w:szCs w:val="24"/>
        </w:rPr>
        <w:t xml:space="preserve">. </w:t>
      </w:r>
    </w:p>
    <w:p w:rsidR="00F4045C" w:rsidRPr="00F4045C" w:rsidRDefault="00F4045C" w:rsidP="00F4045C">
      <w:pPr>
        <w:tabs>
          <w:tab w:val="left" w:pos="851"/>
          <w:tab w:val="left" w:pos="1134"/>
        </w:tabs>
        <w:autoSpaceDE w:val="0"/>
        <w:autoSpaceDN w:val="0"/>
        <w:adjustRightInd w:val="0"/>
        <w:spacing w:after="0"/>
        <w:jc w:val="both"/>
        <w:rPr>
          <w:rFonts w:ascii="Arial" w:eastAsia="Arial Narrow" w:hAnsi="Arial" w:cs="Arial"/>
          <w:bCs/>
          <w:sz w:val="24"/>
          <w:szCs w:val="24"/>
        </w:rPr>
      </w:pPr>
    </w:p>
    <w:p w:rsidR="009808F9" w:rsidRPr="00B52C11" w:rsidRDefault="00F4045C" w:rsidP="00F4045C">
      <w:pPr>
        <w:pStyle w:val="Prrafodelista"/>
        <w:numPr>
          <w:ilvl w:val="0"/>
          <w:numId w:val="28"/>
        </w:numPr>
        <w:tabs>
          <w:tab w:val="left" w:pos="851"/>
          <w:tab w:val="left" w:pos="1134"/>
        </w:tabs>
        <w:autoSpaceDE w:val="0"/>
        <w:autoSpaceDN w:val="0"/>
        <w:adjustRightInd w:val="0"/>
        <w:spacing w:after="0"/>
        <w:jc w:val="both"/>
        <w:rPr>
          <w:rFonts w:ascii="Arial" w:eastAsia="Arial Narrow" w:hAnsi="Arial" w:cs="Arial"/>
          <w:bCs/>
          <w:sz w:val="24"/>
          <w:szCs w:val="24"/>
        </w:rPr>
      </w:pPr>
      <w:r w:rsidRPr="00F4045C">
        <w:rPr>
          <w:rFonts w:ascii="Arial" w:eastAsia="Arial Narrow" w:hAnsi="Arial" w:cs="Arial"/>
          <w:b/>
          <w:bCs/>
          <w:sz w:val="24"/>
          <w:szCs w:val="24"/>
          <w:lang w:eastAsia="es-MX"/>
        </w:rPr>
        <w:t>Acciones en Materia de Violencia de Género contra las mujeres</w:t>
      </w:r>
      <w:r w:rsidR="00A535BE">
        <w:rPr>
          <w:rFonts w:ascii="Arial" w:eastAsia="Arial Narrow" w:hAnsi="Arial" w:cs="Arial"/>
          <w:b/>
          <w:bCs/>
          <w:sz w:val="24"/>
          <w:szCs w:val="24"/>
          <w:lang w:eastAsia="es-MX"/>
        </w:rPr>
        <w:t>,</w:t>
      </w:r>
      <w:r w:rsidRPr="00F4045C">
        <w:rPr>
          <w:rFonts w:ascii="Arial" w:eastAsia="Arial Narrow" w:hAnsi="Arial" w:cs="Arial"/>
          <w:b/>
          <w:bCs/>
          <w:sz w:val="24"/>
          <w:szCs w:val="24"/>
          <w:lang w:eastAsia="es-MX"/>
        </w:rPr>
        <w:t xml:space="preserve"> realizados por el IMM en Atención al Programa Estatal para Prevenir, Atender, Sancionar y Erradicar la Violencia contra las Mujeres de Quintana Roo.</w:t>
      </w:r>
    </w:p>
    <w:p w:rsidR="009808F9" w:rsidRPr="005100F7" w:rsidRDefault="009808F9" w:rsidP="009808F9">
      <w:pPr>
        <w:pStyle w:val="Prrafodelista"/>
        <w:tabs>
          <w:tab w:val="left" w:pos="851"/>
          <w:tab w:val="left" w:pos="1134"/>
        </w:tabs>
        <w:autoSpaceDE w:val="0"/>
        <w:autoSpaceDN w:val="0"/>
        <w:adjustRightInd w:val="0"/>
        <w:spacing w:after="0"/>
        <w:ind w:left="360"/>
        <w:jc w:val="both"/>
        <w:rPr>
          <w:rFonts w:ascii="Arial" w:eastAsia="Arial Narrow" w:hAnsi="Arial" w:cs="Arial"/>
          <w:bCs/>
          <w:sz w:val="24"/>
          <w:szCs w:val="24"/>
        </w:rPr>
      </w:pPr>
    </w:p>
    <w:p w:rsidR="009808F9" w:rsidRDefault="00F4045C" w:rsidP="0013602D">
      <w:pPr>
        <w:pStyle w:val="Prrafodelista"/>
        <w:numPr>
          <w:ilvl w:val="1"/>
          <w:numId w:val="28"/>
        </w:numPr>
        <w:tabs>
          <w:tab w:val="left" w:pos="851"/>
          <w:tab w:val="left" w:pos="1134"/>
        </w:tabs>
        <w:autoSpaceDE w:val="0"/>
        <w:autoSpaceDN w:val="0"/>
        <w:adjustRightInd w:val="0"/>
        <w:spacing w:before="240" w:after="0"/>
        <w:jc w:val="both"/>
        <w:rPr>
          <w:rFonts w:ascii="Arial" w:eastAsia="Arial Narrow" w:hAnsi="Arial" w:cs="Arial"/>
          <w:bCs/>
          <w:sz w:val="24"/>
          <w:szCs w:val="24"/>
        </w:rPr>
      </w:pPr>
      <w:r>
        <w:rPr>
          <w:rFonts w:ascii="Arial" w:eastAsia="Arial Narrow" w:hAnsi="Arial" w:cs="Arial"/>
          <w:bCs/>
          <w:sz w:val="24"/>
          <w:szCs w:val="24"/>
        </w:rPr>
        <w:t>C</w:t>
      </w:r>
      <w:r w:rsidRPr="00F4045C">
        <w:rPr>
          <w:rFonts w:ascii="Arial" w:eastAsia="Arial Narrow" w:hAnsi="Arial" w:cs="Arial"/>
          <w:bCs/>
          <w:sz w:val="24"/>
          <w:szCs w:val="24"/>
        </w:rPr>
        <w:t>onstat</w:t>
      </w:r>
      <w:r>
        <w:rPr>
          <w:rFonts w:ascii="Arial" w:eastAsia="Arial Narrow" w:hAnsi="Arial" w:cs="Arial"/>
          <w:bCs/>
          <w:sz w:val="24"/>
          <w:szCs w:val="24"/>
        </w:rPr>
        <w:t>ar</w:t>
      </w:r>
      <w:r w:rsidRPr="00F4045C">
        <w:rPr>
          <w:rFonts w:ascii="Arial" w:eastAsia="Arial Narrow" w:hAnsi="Arial" w:cs="Arial"/>
          <w:bCs/>
          <w:sz w:val="24"/>
          <w:szCs w:val="24"/>
        </w:rPr>
        <w:t xml:space="preserve"> que el Instituto Municipa</w:t>
      </w:r>
      <w:r>
        <w:rPr>
          <w:rFonts w:ascii="Arial" w:eastAsia="Arial Narrow" w:hAnsi="Arial" w:cs="Arial"/>
          <w:bCs/>
          <w:sz w:val="24"/>
          <w:szCs w:val="24"/>
        </w:rPr>
        <w:t xml:space="preserve">l de la Mujer de Benito Juárez </w:t>
      </w:r>
      <w:r w:rsidRPr="00F4045C">
        <w:rPr>
          <w:rFonts w:ascii="Arial" w:eastAsia="Arial Narrow" w:hAnsi="Arial" w:cs="Arial"/>
          <w:bCs/>
          <w:sz w:val="24"/>
          <w:szCs w:val="24"/>
        </w:rPr>
        <w:t xml:space="preserve">contó con un </w:t>
      </w:r>
      <w:r>
        <w:rPr>
          <w:rFonts w:ascii="Arial" w:eastAsia="Arial Narrow" w:hAnsi="Arial" w:cs="Arial"/>
          <w:bCs/>
          <w:sz w:val="24"/>
          <w:szCs w:val="24"/>
        </w:rPr>
        <w:t xml:space="preserve">Programa de trabajo </w:t>
      </w:r>
      <w:r w:rsidR="00B471DB" w:rsidRPr="00A15E3C">
        <w:rPr>
          <w:rFonts w:ascii="Arial" w:eastAsia="Arial Narrow" w:hAnsi="Arial" w:cs="Arial"/>
          <w:bCs/>
          <w:sz w:val="24"/>
          <w:szCs w:val="24"/>
        </w:rPr>
        <w:t>destinado para la</w:t>
      </w:r>
      <w:r w:rsidRPr="00A15E3C">
        <w:rPr>
          <w:rFonts w:ascii="Arial" w:eastAsia="Arial Narrow" w:hAnsi="Arial" w:cs="Arial"/>
          <w:bCs/>
          <w:sz w:val="24"/>
          <w:szCs w:val="24"/>
        </w:rPr>
        <w:t xml:space="preserve"> atención a </w:t>
      </w:r>
      <w:r w:rsidR="00B471DB" w:rsidRPr="00A15E3C">
        <w:rPr>
          <w:rFonts w:ascii="Arial" w:eastAsia="Arial Narrow" w:hAnsi="Arial" w:cs="Arial"/>
          <w:bCs/>
          <w:sz w:val="24"/>
          <w:szCs w:val="24"/>
        </w:rPr>
        <w:t xml:space="preserve">la </w:t>
      </w:r>
      <w:r w:rsidRPr="00A15E3C">
        <w:rPr>
          <w:rFonts w:ascii="Arial" w:eastAsia="Arial Narrow" w:hAnsi="Arial" w:cs="Arial"/>
          <w:bCs/>
          <w:sz w:val="24"/>
          <w:szCs w:val="24"/>
        </w:rPr>
        <w:t>Declaratoria de la Alerta de Violencia de Género Hacia las Mujeres, con el que contribuya al cumplimiento de la</w:t>
      </w:r>
      <w:r w:rsidR="00B471DB" w:rsidRPr="00A15E3C">
        <w:rPr>
          <w:rFonts w:ascii="Arial" w:eastAsia="Arial Narrow" w:hAnsi="Arial" w:cs="Arial"/>
          <w:bCs/>
          <w:sz w:val="24"/>
          <w:szCs w:val="24"/>
        </w:rPr>
        <w:t xml:space="preserve"> misma</w:t>
      </w:r>
      <w:r w:rsidRPr="00F4045C">
        <w:rPr>
          <w:rFonts w:ascii="Arial" w:eastAsia="Arial Narrow" w:hAnsi="Arial" w:cs="Arial"/>
          <w:bCs/>
          <w:sz w:val="24"/>
          <w:szCs w:val="24"/>
        </w:rPr>
        <w:t xml:space="preserve"> y con la propuesta de Fortalecimiento del Programa Estatal para Prevenir, Atender, Sancionar y Erradicar la Violencia con</w:t>
      </w:r>
      <w:r>
        <w:rPr>
          <w:rFonts w:ascii="Arial" w:eastAsia="Arial Narrow" w:hAnsi="Arial" w:cs="Arial"/>
          <w:bCs/>
          <w:sz w:val="24"/>
          <w:szCs w:val="24"/>
        </w:rPr>
        <w:t>tra las Mujeres de Quintana Roo.</w:t>
      </w:r>
    </w:p>
    <w:p w:rsidR="00F4045C" w:rsidRDefault="00F4045C" w:rsidP="00F4045C">
      <w:pPr>
        <w:pStyle w:val="Prrafodelista"/>
        <w:tabs>
          <w:tab w:val="left" w:pos="851"/>
          <w:tab w:val="left" w:pos="1134"/>
        </w:tabs>
        <w:autoSpaceDE w:val="0"/>
        <w:autoSpaceDN w:val="0"/>
        <w:adjustRightInd w:val="0"/>
        <w:spacing w:before="240" w:after="0"/>
        <w:ind w:left="792"/>
        <w:jc w:val="both"/>
        <w:rPr>
          <w:rFonts w:ascii="Arial" w:eastAsia="Arial Narrow" w:hAnsi="Arial" w:cs="Arial"/>
          <w:bCs/>
          <w:sz w:val="24"/>
          <w:szCs w:val="24"/>
        </w:rPr>
      </w:pPr>
    </w:p>
    <w:p w:rsidR="00F4045C" w:rsidRPr="00F4045C" w:rsidRDefault="00F4045C" w:rsidP="0013602D">
      <w:pPr>
        <w:pStyle w:val="Prrafodelista"/>
        <w:numPr>
          <w:ilvl w:val="1"/>
          <w:numId w:val="28"/>
        </w:numPr>
        <w:tabs>
          <w:tab w:val="left" w:pos="851"/>
          <w:tab w:val="left" w:pos="1134"/>
        </w:tabs>
        <w:autoSpaceDE w:val="0"/>
        <w:autoSpaceDN w:val="0"/>
        <w:adjustRightInd w:val="0"/>
        <w:spacing w:before="240" w:after="0"/>
        <w:jc w:val="both"/>
        <w:rPr>
          <w:rFonts w:ascii="Arial" w:eastAsia="Arial Narrow" w:hAnsi="Arial" w:cs="Arial"/>
          <w:bCs/>
          <w:sz w:val="24"/>
          <w:szCs w:val="24"/>
        </w:rPr>
      </w:pPr>
      <w:r w:rsidRPr="00EF3B5A">
        <w:rPr>
          <w:rFonts w:ascii="Arial" w:eastAsia="Arial Narrow" w:hAnsi="Arial" w:cs="Arial"/>
          <w:bCs/>
          <w:sz w:val="24"/>
          <w:szCs w:val="24"/>
        </w:rPr>
        <w:t xml:space="preserve">Constatar el cumplimiento de las acciones establecidas en el Programa de </w:t>
      </w:r>
      <w:r>
        <w:rPr>
          <w:rFonts w:ascii="Arial" w:eastAsia="Arial Narrow" w:hAnsi="Arial" w:cs="Arial"/>
          <w:bCs/>
          <w:sz w:val="24"/>
          <w:szCs w:val="24"/>
        </w:rPr>
        <w:t>trabajo del</w:t>
      </w:r>
      <w:r w:rsidRPr="00EF3B5A">
        <w:rPr>
          <w:rFonts w:ascii="Arial" w:eastAsia="Arial Narrow" w:hAnsi="Arial" w:cs="Arial"/>
          <w:bCs/>
          <w:sz w:val="24"/>
          <w:szCs w:val="24"/>
        </w:rPr>
        <w:t xml:space="preserve"> Instituto Municipal de la M</w:t>
      </w:r>
      <w:r>
        <w:rPr>
          <w:rFonts w:ascii="Arial" w:eastAsia="Arial Narrow" w:hAnsi="Arial" w:cs="Arial"/>
          <w:bCs/>
          <w:sz w:val="24"/>
          <w:szCs w:val="24"/>
        </w:rPr>
        <w:t>ujer de Benito Juárez</w:t>
      </w:r>
      <w:r w:rsidR="007A38E1">
        <w:rPr>
          <w:rFonts w:ascii="Arial" w:eastAsia="Arial Narrow" w:hAnsi="Arial" w:cs="Arial"/>
          <w:bCs/>
          <w:sz w:val="24"/>
          <w:szCs w:val="24"/>
        </w:rPr>
        <w:t xml:space="preserve">, </w:t>
      </w:r>
      <w:r w:rsidR="00B471DB" w:rsidRPr="00A15E3C">
        <w:rPr>
          <w:rFonts w:ascii="Arial" w:eastAsia="Arial Narrow" w:hAnsi="Arial" w:cs="Arial"/>
          <w:bCs/>
          <w:sz w:val="24"/>
          <w:szCs w:val="24"/>
        </w:rPr>
        <w:t>propuestas para</w:t>
      </w:r>
      <w:r>
        <w:rPr>
          <w:rFonts w:ascii="Arial" w:eastAsia="Arial Narrow" w:hAnsi="Arial" w:cs="Arial"/>
          <w:bCs/>
          <w:sz w:val="24"/>
          <w:szCs w:val="24"/>
        </w:rPr>
        <w:t xml:space="preserve"> cumplir con la</w:t>
      </w:r>
      <w:r w:rsidRPr="00F4045C">
        <w:rPr>
          <w:rFonts w:ascii="Arial" w:eastAsia="Arial Narrow" w:hAnsi="Arial" w:cs="Arial"/>
          <w:bCs/>
          <w:sz w:val="24"/>
          <w:szCs w:val="24"/>
        </w:rPr>
        <w:t xml:space="preserve"> Declaratoria de Alerta de Violencia de Género contra las Mujeres y con la propuesta de Fortalecimiento del Programa Estatal para Prevenir, Atender, Sancionar y Erradicar la Violencia con</w:t>
      </w:r>
      <w:r>
        <w:rPr>
          <w:rFonts w:ascii="Arial" w:eastAsia="Arial Narrow" w:hAnsi="Arial" w:cs="Arial"/>
          <w:bCs/>
          <w:sz w:val="24"/>
          <w:szCs w:val="24"/>
        </w:rPr>
        <w:t>tra las Mujeres de Quintana Roo.</w:t>
      </w:r>
    </w:p>
    <w:p w:rsidR="00A6248C" w:rsidRDefault="00A6248C" w:rsidP="00A6248C">
      <w:pPr>
        <w:tabs>
          <w:tab w:val="left" w:pos="851"/>
        </w:tabs>
        <w:spacing w:after="0"/>
        <w:jc w:val="both"/>
        <w:rPr>
          <w:rFonts w:ascii="Arial" w:eastAsia="Times New Roman" w:hAnsi="Arial" w:cs="Arial"/>
          <w:sz w:val="24"/>
          <w:szCs w:val="24"/>
          <w:lang w:val="es-ES_tradnl"/>
        </w:rPr>
      </w:pPr>
    </w:p>
    <w:p w:rsidR="00216A3B" w:rsidRPr="00E65A42" w:rsidRDefault="00216A3B" w:rsidP="008A7A9C">
      <w:pPr>
        <w:pStyle w:val="Prrafodelista"/>
        <w:widowControl w:val="0"/>
        <w:numPr>
          <w:ilvl w:val="0"/>
          <w:numId w:val="10"/>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Pr="005D40E4">
        <w:rPr>
          <w:rFonts w:ascii="Arial" w:hAnsi="Arial" w:cs="Arial"/>
          <w:bCs/>
          <w:sz w:val="24"/>
          <w:szCs w:val="24"/>
        </w:rPr>
        <w:t xml:space="preserve"> adscrito a la Auditoria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personal de este Órgano Técnico de fiscalizac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número </w:t>
      </w:r>
      <w:r w:rsidR="00E53D22">
        <w:rPr>
          <w:rFonts w:ascii="Arial" w:hAnsi="Arial" w:cs="Arial"/>
          <w:bCs/>
          <w:sz w:val="24"/>
          <w:szCs w:val="24"/>
        </w:rPr>
        <w:t>ASEQROO/ASE/AEMD/069</w:t>
      </w:r>
      <w:r w:rsidR="00F4045C">
        <w:rPr>
          <w:rFonts w:ascii="Arial" w:hAnsi="Arial" w:cs="Arial"/>
          <w:bCs/>
          <w:sz w:val="24"/>
          <w:szCs w:val="24"/>
        </w:rPr>
        <w:t>3</w:t>
      </w:r>
      <w:r w:rsidR="00D56776" w:rsidRPr="00D56776">
        <w:rPr>
          <w:rFonts w:ascii="Arial" w:hAnsi="Arial" w:cs="Arial"/>
          <w:bCs/>
          <w:sz w:val="24"/>
          <w:szCs w:val="24"/>
        </w:rPr>
        <w:t>/0</w:t>
      </w:r>
      <w:r w:rsidR="00E53D22">
        <w:rPr>
          <w:rFonts w:ascii="Arial" w:hAnsi="Arial" w:cs="Arial"/>
          <w:bCs/>
          <w:sz w:val="24"/>
          <w:szCs w:val="24"/>
        </w:rPr>
        <w:t>9/2020 de fecha 03 de septiembre de</w:t>
      </w:r>
      <w:r w:rsidR="00D56776" w:rsidRPr="00D56776">
        <w:rPr>
          <w:rFonts w:ascii="Arial" w:hAnsi="Arial" w:cs="Arial"/>
          <w:bCs/>
          <w:sz w:val="24"/>
          <w:szCs w:val="24"/>
        </w:rPr>
        <w:t xml:space="preserve"> 2020</w:t>
      </w:r>
      <w:r w:rsidR="00D56776">
        <w:rPr>
          <w:rFonts w:ascii="Arial" w:hAnsi="Arial" w:cs="Arial"/>
          <w:bCs/>
          <w:sz w:val="24"/>
          <w:szCs w:val="24"/>
        </w:rPr>
        <w:t xml:space="preserve">, siendo los servidores públicos a cargo de </w:t>
      </w:r>
      <w:r w:rsidR="00E53D22">
        <w:rPr>
          <w:rFonts w:ascii="Arial" w:hAnsi="Arial" w:cs="Arial"/>
          <w:bCs/>
          <w:sz w:val="24"/>
          <w:szCs w:val="24"/>
        </w:rPr>
        <w:t>dirigir</w:t>
      </w:r>
      <w:r w:rsidR="0041737B">
        <w:rPr>
          <w:rFonts w:ascii="Arial" w:hAnsi="Arial" w:cs="Arial"/>
          <w:bCs/>
          <w:sz w:val="24"/>
          <w:szCs w:val="24"/>
        </w:rPr>
        <w:t xml:space="preserve"> y coordinar</w:t>
      </w:r>
      <w:r w:rsidR="00D56776">
        <w:rPr>
          <w:rFonts w:ascii="Arial" w:hAnsi="Arial" w:cs="Arial"/>
          <w:bCs/>
          <w:sz w:val="24"/>
          <w:szCs w:val="24"/>
        </w:rPr>
        <w:t xml:space="preserve">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Pr="00B13C32" w:rsidRDefault="00216A3B" w:rsidP="00216A3B">
      <w:pPr>
        <w:spacing w:after="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531"/>
        <w:gridCol w:w="4297"/>
      </w:tblGrid>
      <w:tr w:rsidR="00216A3B" w:rsidRPr="007A38E1" w:rsidTr="009454C0">
        <w:tc>
          <w:tcPr>
            <w:tcW w:w="4531" w:type="dxa"/>
            <w:shd w:val="clear" w:color="auto" w:fill="D9D9D9" w:themeFill="background1" w:themeFillShade="D9"/>
          </w:tcPr>
          <w:p w:rsidR="00216A3B" w:rsidRPr="007A38E1" w:rsidRDefault="00216A3B" w:rsidP="00652893">
            <w:pPr>
              <w:jc w:val="center"/>
              <w:rPr>
                <w:rFonts w:ascii="Arial" w:hAnsi="Arial" w:cs="Arial"/>
                <w:b/>
                <w:bCs/>
                <w:szCs w:val="24"/>
              </w:rPr>
            </w:pPr>
            <w:r w:rsidRPr="007A38E1">
              <w:rPr>
                <w:rFonts w:ascii="Arial" w:hAnsi="Arial" w:cs="Arial"/>
                <w:b/>
                <w:bCs/>
                <w:szCs w:val="24"/>
              </w:rPr>
              <w:t>NOMBRE</w:t>
            </w:r>
          </w:p>
        </w:tc>
        <w:tc>
          <w:tcPr>
            <w:tcW w:w="4297" w:type="dxa"/>
            <w:shd w:val="clear" w:color="auto" w:fill="D9D9D9" w:themeFill="background1" w:themeFillShade="D9"/>
          </w:tcPr>
          <w:p w:rsidR="00216A3B" w:rsidRPr="007A38E1" w:rsidRDefault="00216A3B" w:rsidP="00652893">
            <w:pPr>
              <w:jc w:val="center"/>
              <w:rPr>
                <w:rFonts w:ascii="Arial" w:hAnsi="Arial" w:cs="Arial"/>
                <w:b/>
                <w:bCs/>
                <w:szCs w:val="24"/>
              </w:rPr>
            </w:pPr>
            <w:r w:rsidRPr="007A38E1">
              <w:rPr>
                <w:rFonts w:ascii="Arial" w:hAnsi="Arial" w:cs="Arial"/>
                <w:b/>
                <w:bCs/>
                <w:szCs w:val="24"/>
              </w:rPr>
              <w:t>CARGO</w:t>
            </w:r>
          </w:p>
        </w:tc>
      </w:tr>
      <w:tr w:rsidR="00D76740" w:rsidRPr="007A38E1" w:rsidTr="009454C0">
        <w:trPr>
          <w:trHeight w:val="429"/>
        </w:trPr>
        <w:tc>
          <w:tcPr>
            <w:tcW w:w="4531" w:type="dxa"/>
            <w:vAlign w:val="center"/>
          </w:tcPr>
          <w:p w:rsidR="00D76740" w:rsidRPr="007A38E1" w:rsidRDefault="00D76740" w:rsidP="00D76740">
            <w:pPr>
              <w:jc w:val="both"/>
              <w:rPr>
                <w:rFonts w:ascii="Arial" w:hAnsi="Arial" w:cs="Arial"/>
                <w:bCs/>
                <w:szCs w:val="24"/>
              </w:rPr>
            </w:pPr>
            <w:r w:rsidRPr="007A38E1">
              <w:rPr>
                <w:rFonts w:ascii="Arial" w:hAnsi="Arial" w:cs="Arial"/>
                <w:bCs/>
                <w:szCs w:val="24"/>
              </w:rPr>
              <w:t>L.C. Elías Pérez Alonso, C.F.P.</w:t>
            </w:r>
          </w:p>
          <w:p w:rsidR="00D76740" w:rsidRPr="007A38E1" w:rsidRDefault="00D76740" w:rsidP="00D76740">
            <w:pPr>
              <w:jc w:val="both"/>
              <w:rPr>
                <w:rFonts w:ascii="Arial" w:hAnsi="Arial" w:cs="Arial"/>
                <w:bCs/>
                <w:szCs w:val="24"/>
              </w:rPr>
            </w:pPr>
          </w:p>
        </w:tc>
        <w:tc>
          <w:tcPr>
            <w:tcW w:w="4297" w:type="dxa"/>
            <w:vAlign w:val="center"/>
          </w:tcPr>
          <w:p w:rsidR="00D76740" w:rsidRPr="007A38E1" w:rsidRDefault="00D76740" w:rsidP="00D76740">
            <w:pPr>
              <w:jc w:val="center"/>
              <w:rPr>
                <w:rFonts w:ascii="Arial" w:hAnsi="Arial" w:cs="Arial"/>
                <w:b/>
                <w:bCs/>
              </w:rPr>
            </w:pPr>
            <w:r w:rsidRPr="007A38E1">
              <w:rPr>
                <w:rFonts w:ascii="Arial" w:eastAsia="Times New Roman" w:hAnsi="Arial" w:cs="Arial"/>
                <w:bCs/>
                <w:lang w:val="es-ES" w:eastAsia="es-ES"/>
              </w:rPr>
              <w:t>Director de Fiscalización en Materia al Desempeño B</w:t>
            </w:r>
          </w:p>
        </w:tc>
      </w:tr>
      <w:tr w:rsidR="00D76740" w:rsidRPr="007A38E1" w:rsidTr="009454C0">
        <w:trPr>
          <w:trHeight w:val="429"/>
        </w:trPr>
        <w:tc>
          <w:tcPr>
            <w:tcW w:w="4531" w:type="dxa"/>
            <w:vAlign w:val="center"/>
          </w:tcPr>
          <w:p w:rsidR="00D76740" w:rsidRPr="007A38E1" w:rsidRDefault="00D76740" w:rsidP="00D76740">
            <w:pPr>
              <w:jc w:val="both"/>
              <w:rPr>
                <w:rFonts w:ascii="Arial" w:hAnsi="Arial" w:cs="Arial"/>
                <w:bCs/>
                <w:szCs w:val="24"/>
              </w:rPr>
            </w:pPr>
            <w:r w:rsidRPr="007A38E1">
              <w:rPr>
                <w:rFonts w:ascii="Arial" w:hAnsi="Arial" w:cs="Arial"/>
                <w:bCs/>
                <w:szCs w:val="24"/>
              </w:rPr>
              <w:t>L.C. Blanca Esther Rodríguez Angulo</w:t>
            </w:r>
          </w:p>
        </w:tc>
        <w:tc>
          <w:tcPr>
            <w:tcW w:w="4297" w:type="dxa"/>
            <w:vAlign w:val="center"/>
          </w:tcPr>
          <w:p w:rsidR="00D76740" w:rsidRPr="007A38E1" w:rsidRDefault="00D76740" w:rsidP="00D76740">
            <w:pPr>
              <w:jc w:val="center"/>
              <w:rPr>
                <w:rFonts w:ascii="Arial" w:hAnsi="Arial" w:cs="Arial"/>
                <w:b/>
                <w:bCs/>
                <w:szCs w:val="24"/>
              </w:rPr>
            </w:pPr>
            <w:r w:rsidRPr="007A38E1">
              <w:rPr>
                <w:rFonts w:ascii="Arial" w:eastAsia="Times New Roman" w:hAnsi="Arial" w:cs="Arial"/>
                <w:szCs w:val="24"/>
                <w:lang w:eastAsia="es-ES"/>
              </w:rPr>
              <w:t>Coordinadora d</w:t>
            </w:r>
            <w:proofErr w:type="spellStart"/>
            <w:r w:rsidRPr="007A38E1">
              <w:rPr>
                <w:rFonts w:ascii="Arial" w:eastAsia="Times New Roman" w:hAnsi="Arial" w:cs="Arial"/>
                <w:bCs/>
                <w:lang w:val="es-ES" w:eastAsia="es-ES"/>
              </w:rPr>
              <w:t>e</w:t>
            </w:r>
            <w:proofErr w:type="spellEnd"/>
            <w:r w:rsidRPr="007A38E1">
              <w:rPr>
                <w:rFonts w:ascii="Arial" w:eastAsia="Times New Roman" w:hAnsi="Arial" w:cs="Arial"/>
                <w:bCs/>
                <w:lang w:val="es-ES" w:eastAsia="es-ES"/>
              </w:rPr>
              <w:t xml:space="preserve"> </w:t>
            </w:r>
            <w:r w:rsidR="00B13C32">
              <w:rPr>
                <w:rFonts w:ascii="Arial" w:eastAsia="Times New Roman" w:hAnsi="Arial" w:cs="Arial"/>
                <w:bCs/>
                <w:lang w:val="es-ES" w:eastAsia="es-ES"/>
              </w:rPr>
              <w:t xml:space="preserve">la Dirección de </w:t>
            </w:r>
            <w:r w:rsidRPr="007A38E1">
              <w:rPr>
                <w:rFonts w:ascii="Arial" w:eastAsia="Times New Roman" w:hAnsi="Arial" w:cs="Arial"/>
                <w:bCs/>
                <w:lang w:val="es-ES" w:eastAsia="es-ES"/>
              </w:rPr>
              <w:t>Fiscalización en Materia al Desempeño B</w:t>
            </w:r>
          </w:p>
        </w:tc>
      </w:tr>
    </w:tbl>
    <w:p w:rsidR="007A38E1" w:rsidRDefault="007A38E1" w:rsidP="00652893">
      <w:pPr>
        <w:autoSpaceDE w:val="0"/>
        <w:autoSpaceDN w:val="0"/>
        <w:adjustRightInd w:val="0"/>
        <w:spacing w:after="0"/>
        <w:ind w:left="709"/>
        <w:jc w:val="both"/>
        <w:rPr>
          <w:rFonts w:ascii="Arial" w:eastAsia="Times New Roman" w:hAnsi="Arial" w:cs="Arial"/>
          <w:b/>
          <w:sz w:val="24"/>
          <w:szCs w:val="24"/>
          <w:lang w:eastAsia="es-ES"/>
        </w:rPr>
      </w:pPr>
    </w:p>
    <w:p w:rsidR="0014476F" w:rsidRDefault="0014476F" w:rsidP="00652893">
      <w:pPr>
        <w:autoSpaceDE w:val="0"/>
        <w:autoSpaceDN w:val="0"/>
        <w:adjustRightInd w:val="0"/>
        <w:spacing w:after="0"/>
        <w:ind w:left="709"/>
        <w:jc w:val="both"/>
        <w:rPr>
          <w:rFonts w:ascii="Arial" w:eastAsia="Times New Roman" w:hAnsi="Arial" w:cs="Arial"/>
          <w:b/>
          <w:sz w:val="24"/>
          <w:szCs w:val="24"/>
          <w:lang w:eastAsia="es-ES"/>
        </w:rPr>
      </w:pPr>
    </w:p>
    <w:p w:rsidR="00216A3B" w:rsidRPr="005D40E4" w:rsidRDefault="00216A3B" w:rsidP="00652893">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216A3B"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8A7A9C">
      <w:pPr>
        <w:pStyle w:val="Prrafodelista"/>
        <w:numPr>
          <w:ilvl w:val="0"/>
          <w:numId w:val="11"/>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 xml:space="preserve">Resumen general de observaciones y acciones emitidas en materia de </w:t>
      </w:r>
      <w:r w:rsidR="0014476F">
        <w:rPr>
          <w:rFonts w:ascii="Arial" w:eastAsia="Times New Roman" w:hAnsi="Arial" w:cs="Arial"/>
          <w:b/>
          <w:sz w:val="24"/>
          <w:szCs w:val="24"/>
          <w:lang w:eastAsia="es-ES"/>
        </w:rPr>
        <w:t>D</w:t>
      </w:r>
      <w:r w:rsidRPr="0088246B">
        <w:rPr>
          <w:rFonts w:ascii="Arial" w:eastAsia="Times New Roman" w:hAnsi="Arial" w:cs="Arial"/>
          <w:b/>
          <w:sz w:val="24"/>
          <w:szCs w:val="24"/>
          <w:lang w:eastAsia="es-ES"/>
        </w:rPr>
        <w:t>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E53D22" w:rsidRDefault="00E53D22" w:rsidP="00E53D22">
      <w:pPr>
        <w:autoSpaceDE w:val="0"/>
        <w:autoSpaceDN w:val="0"/>
        <w:adjustRightInd w:val="0"/>
        <w:spacing w:after="0"/>
        <w:jc w:val="both"/>
        <w:rPr>
          <w:rFonts w:ascii="Arial" w:hAnsi="Arial" w:cs="Arial"/>
          <w:sz w:val="24"/>
          <w:szCs w:val="24"/>
        </w:rPr>
      </w:pPr>
      <w:r w:rsidRPr="00E323C4">
        <w:rPr>
          <w:rFonts w:ascii="Arial" w:hAnsi="Arial" w:cs="Arial"/>
          <w:sz w:val="24"/>
          <w:szCs w:val="24"/>
        </w:rPr>
        <w:t xml:space="preserve">De conformidad con los artículos 17, fracción II, 38, </w:t>
      </w:r>
      <w:r w:rsidRPr="00AE57B9">
        <w:rPr>
          <w:rFonts w:ascii="Arial" w:eastAsia="Times New Roman" w:hAnsi="Arial" w:cs="Arial"/>
          <w:sz w:val="24"/>
          <w:szCs w:val="24"/>
          <w:lang w:eastAsia="es-ES"/>
        </w:rPr>
        <w:t>41, en su segundo párrafo</w:t>
      </w:r>
      <w:r w:rsidRPr="00E323C4">
        <w:rPr>
          <w:rFonts w:ascii="Arial" w:hAnsi="Arial" w:cs="Arial"/>
          <w:sz w:val="24"/>
          <w:szCs w:val="24"/>
        </w:rPr>
        <w:t xml:space="preserve"> y 61, párrafo primero de la Ley de Fiscalización y Rendición de Cuentas del Estado de Quintana Roo, y artículos 4, 8 y </w:t>
      </w:r>
      <w:r w:rsidRPr="00AE57B9">
        <w:rPr>
          <w:rFonts w:ascii="Arial" w:eastAsia="Times New Roman" w:hAnsi="Arial" w:cs="Arial"/>
          <w:sz w:val="24"/>
          <w:szCs w:val="24"/>
          <w:lang w:eastAsia="es-ES"/>
        </w:rPr>
        <w:t>9 fracciones X, XI, XVIII y XXVI</w:t>
      </w:r>
      <w:r w:rsidRPr="00E323C4">
        <w:rPr>
          <w:rFonts w:ascii="Arial" w:hAnsi="Arial" w:cs="Arial"/>
          <w:sz w:val="24"/>
          <w:szCs w:val="24"/>
        </w:rPr>
        <w:t xml:space="preserve"> del Reglamento Interior de la Auditoría Superior del Estado de Quintana Roo, durante este proceso se </w:t>
      </w:r>
      <w:r w:rsidRPr="00EB5D78">
        <w:rPr>
          <w:rFonts w:ascii="Arial" w:hAnsi="Arial" w:cs="Arial"/>
          <w:sz w:val="24"/>
          <w:szCs w:val="24"/>
        </w:rPr>
        <w:t xml:space="preserve">determinaron </w:t>
      </w:r>
      <w:r w:rsidR="00F4045C">
        <w:rPr>
          <w:rFonts w:ascii="Arial" w:hAnsi="Arial" w:cs="Arial"/>
          <w:sz w:val="24"/>
          <w:szCs w:val="24"/>
        </w:rPr>
        <w:t>4</w:t>
      </w:r>
      <w:r w:rsidRPr="00DB7A8A">
        <w:rPr>
          <w:rFonts w:ascii="Arial" w:hAnsi="Arial" w:cs="Arial"/>
          <w:sz w:val="24"/>
          <w:szCs w:val="24"/>
        </w:rPr>
        <w:t xml:space="preserve"> resultados</w:t>
      </w:r>
      <w:r w:rsidRPr="00E323C4">
        <w:rPr>
          <w:rFonts w:ascii="Arial" w:hAnsi="Arial" w:cs="Arial"/>
          <w:sz w:val="24"/>
          <w:szCs w:val="24"/>
        </w:rPr>
        <w:t xml:space="preserve"> de la fiscalización correspondiente a la “</w:t>
      </w:r>
      <w:r w:rsidR="00F4045C" w:rsidRPr="00F4045C">
        <w:rPr>
          <w:rFonts w:ascii="Arial" w:hAnsi="Arial" w:cs="Arial"/>
          <w:sz w:val="24"/>
          <w:szCs w:val="24"/>
        </w:rPr>
        <w:t xml:space="preserve">Auditoría de </w:t>
      </w:r>
      <w:r w:rsidR="00F4045C" w:rsidRPr="00F4045C">
        <w:rPr>
          <w:rFonts w:ascii="Arial" w:hAnsi="Arial" w:cs="Arial"/>
          <w:sz w:val="24"/>
          <w:szCs w:val="24"/>
        </w:rPr>
        <w:lastRenderedPageBreak/>
        <w:t xml:space="preserve">Desempeño a las </w:t>
      </w:r>
      <w:r w:rsidR="0014476F">
        <w:rPr>
          <w:rFonts w:ascii="Arial" w:hAnsi="Arial" w:cs="Arial"/>
          <w:sz w:val="24"/>
          <w:szCs w:val="24"/>
        </w:rPr>
        <w:t>a</w:t>
      </w:r>
      <w:r w:rsidR="00F4045C" w:rsidRPr="00F4045C">
        <w:rPr>
          <w:rFonts w:ascii="Arial" w:hAnsi="Arial" w:cs="Arial"/>
          <w:sz w:val="24"/>
          <w:szCs w:val="24"/>
        </w:rPr>
        <w:t xml:space="preserve">cciones, </w:t>
      </w:r>
      <w:r w:rsidR="0014476F" w:rsidRPr="00F4045C">
        <w:rPr>
          <w:rFonts w:ascii="Arial" w:hAnsi="Arial" w:cs="Arial"/>
          <w:sz w:val="24"/>
          <w:szCs w:val="24"/>
        </w:rPr>
        <w:t>programas y políticas en materia de violencia de género contra las mujeres</w:t>
      </w:r>
      <w:r w:rsidRPr="00AE0249">
        <w:rPr>
          <w:rFonts w:ascii="Arial" w:hAnsi="Arial" w:cs="Arial"/>
          <w:sz w:val="24"/>
          <w:szCs w:val="24"/>
        </w:rPr>
        <w:t>",</w:t>
      </w:r>
      <w:r w:rsidRPr="00E323C4">
        <w:rPr>
          <w:rFonts w:ascii="Arial" w:hAnsi="Arial" w:cs="Arial"/>
          <w:bCs/>
          <w:sz w:val="24"/>
          <w:szCs w:val="24"/>
          <w:lang w:val="es-ES"/>
        </w:rPr>
        <w:t xml:space="preserve"> </w:t>
      </w:r>
      <w:r w:rsidRPr="00E33C77">
        <w:rPr>
          <w:rFonts w:ascii="Arial" w:hAnsi="Arial" w:cs="Arial"/>
          <w:bCs/>
          <w:sz w:val="24"/>
          <w:szCs w:val="24"/>
          <w:lang w:val="es-ES"/>
        </w:rPr>
        <w:t>que</w:t>
      </w:r>
      <w:r w:rsidRPr="00E33C77">
        <w:rPr>
          <w:rFonts w:ascii="Arial" w:hAnsi="Arial" w:cs="Arial"/>
          <w:sz w:val="24"/>
          <w:szCs w:val="24"/>
        </w:rPr>
        <w:t xml:space="preserve"> generaron 1</w:t>
      </w:r>
      <w:r w:rsidR="00E33C77" w:rsidRPr="00E33C77">
        <w:rPr>
          <w:rFonts w:ascii="Arial" w:hAnsi="Arial" w:cs="Arial"/>
          <w:sz w:val="24"/>
          <w:szCs w:val="24"/>
        </w:rPr>
        <w:t>4</w:t>
      </w:r>
      <w:r w:rsidRPr="00E33C77">
        <w:rPr>
          <w:rFonts w:ascii="Arial" w:hAnsi="Arial" w:cs="Arial"/>
          <w:sz w:val="24"/>
          <w:szCs w:val="24"/>
        </w:rPr>
        <w:t xml:space="preserve"> observaciones. De lo anterior se derivan las acciones que a continuación se señalan:</w:t>
      </w:r>
    </w:p>
    <w:p w:rsidR="00A535BE" w:rsidRDefault="00A535BE" w:rsidP="00E53D22">
      <w:pPr>
        <w:autoSpaceDE w:val="0"/>
        <w:autoSpaceDN w:val="0"/>
        <w:adjustRightInd w:val="0"/>
        <w:spacing w:after="0"/>
        <w:jc w:val="both"/>
        <w:rPr>
          <w:rFonts w:ascii="Arial" w:hAnsi="Arial" w:cs="Arial"/>
          <w:sz w:val="24"/>
          <w:szCs w:val="24"/>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E33C77"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E33C77" w:rsidRDefault="00216A3B" w:rsidP="00AF6FFC">
            <w:pPr>
              <w:spacing w:after="0"/>
              <w:jc w:val="center"/>
              <w:rPr>
                <w:rFonts w:ascii="Arial" w:hAnsi="Arial" w:cs="Arial"/>
                <w:b/>
                <w:bCs/>
                <w:color w:val="000000"/>
                <w:sz w:val="24"/>
                <w:szCs w:val="24"/>
              </w:rPr>
            </w:pPr>
            <w:r w:rsidRPr="00E33C77">
              <w:rPr>
                <w:rFonts w:ascii="Arial" w:hAnsi="Arial" w:cs="Arial"/>
                <w:b/>
                <w:bCs/>
                <w:color w:val="000000"/>
                <w:sz w:val="24"/>
                <w:szCs w:val="24"/>
              </w:rPr>
              <w:t>Acciones Emitidas</w:t>
            </w:r>
          </w:p>
        </w:tc>
      </w:tr>
      <w:tr w:rsidR="00216A3B" w:rsidRPr="00E33C77"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E33C77" w:rsidRDefault="00216A3B" w:rsidP="00AF6FFC">
            <w:pPr>
              <w:spacing w:after="0"/>
              <w:jc w:val="center"/>
              <w:rPr>
                <w:rFonts w:ascii="Arial" w:hAnsi="Arial" w:cs="Arial"/>
                <w:b/>
                <w:bCs/>
                <w:color w:val="000000"/>
                <w:sz w:val="24"/>
                <w:szCs w:val="24"/>
              </w:rPr>
            </w:pPr>
            <w:r w:rsidRPr="00E33C77">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E33C77" w:rsidRDefault="00216A3B" w:rsidP="00AF6FFC">
            <w:pPr>
              <w:spacing w:after="0"/>
              <w:jc w:val="center"/>
              <w:rPr>
                <w:rFonts w:ascii="Arial" w:hAnsi="Arial" w:cs="Arial"/>
                <w:b/>
                <w:bCs/>
                <w:color w:val="000000"/>
                <w:sz w:val="24"/>
                <w:szCs w:val="24"/>
              </w:rPr>
            </w:pPr>
            <w:r w:rsidRPr="00E33C77">
              <w:rPr>
                <w:rFonts w:ascii="Arial" w:hAnsi="Arial" w:cs="Arial"/>
                <w:b/>
                <w:bCs/>
                <w:color w:val="000000"/>
                <w:sz w:val="24"/>
                <w:szCs w:val="24"/>
              </w:rPr>
              <w:t>Número</w:t>
            </w:r>
          </w:p>
        </w:tc>
      </w:tr>
      <w:tr w:rsidR="00216A3B" w:rsidRPr="00E33C77"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E33C77" w:rsidRDefault="00216A3B" w:rsidP="00AF6FFC">
            <w:pPr>
              <w:spacing w:after="0"/>
              <w:rPr>
                <w:rFonts w:ascii="Arial" w:hAnsi="Arial" w:cs="Arial"/>
                <w:b/>
                <w:color w:val="000000"/>
                <w:sz w:val="24"/>
                <w:szCs w:val="24"/>
              </w:rPr>
            </w:pPr>
            <w:r w:rsidRPr="00E33C77">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E33C77" w:rsidRDefault="009803AD" w:rsidP="00AD4D01">
            <w:pPr>
              <w:spacing w:after="0"/>
              <w:jc w:val="center"/>
              <w:rPr>
                <w:rFonts w:ascii="Arial" w:hAnsi="Arial" w:cs="Arial"/>
                <w:b/>
                <w:color w:val="000000"/>
                <w:sz w:val="24"/>
                <w:szCs w:val="24"/>
              </w:rPr>
            </w:pPr>
            <w:r w:rsidRPr="00E33C77">
              <w:rPr>
                <w:rFonts w:ascii="Arial" w:hAnsi="Arial" w:cs="Arial"/>
                <w:b/>
                <w:color w:val="000000"/>
                <w:sz w:val="24"/>
                <w:szCs w:val="24"/>
              </w:rPr>
              <w:t>1</w:t>
            </w:r>
            <w:r w:rsidR="00E53D22" w:rsidRPr="00E33C77">
              <w:rPr>
                <w:rFonts w:ascii="Arial" w:hAnsi="Arial" w:cs="Arial"/>
                <w:b/>
                <w:color w:val="000000"/>
                <w:sz w:val="24"/>
                <w:szCs w:val="24"/>
              </w:rPr>
              <w:t>1</w:t>
            </w:r>
          </w:p>
        </w:tc>
      </w:tr>
      <w:tr w:rsidR="00216A3B" w:rsidRPr="00E33C77"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E33C77" w:rsidRDefault="00216A3B" w:rsidP="00AF6FFC">
            <w:pPr>
              <w:spacing w:after="0"/>
              <w:jc w:val="center"/>
              <w:rPr>
                <w:rFonts w:ascii="Arial" w:hAnsi="Arial" w:cs="Arial"/>
                <w:b/>
                <w:bCs/>
                <w:color w:val="000000"/>
                <w:sz w:val="24"/>
                <w:szCs w:val="24"/>
              </w:rPr>
            </w:pPr>
            <w:r w:rsidRPr="00E33C77">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E33C77" w:rsidRDefault="00E53D22" w:rsidP="00AF6FFC">
            <w:pPr>
              <w:spacing w:after="0"/>
              <w:jc w:val="center"/>
              <w:rPr>
                <w:rFonts w:ascii="Arial" w:hAnsi="Arial" w:cs="Arial"/>
                <w:b/>
                <w:bCs/>
                <w:color w:val="000000"/>
                <w:sz w:val="24"/>
                <w:szCs w:val="24"/>
              </w:rPr>
            </w:pPr>
            <w:r w:rsidRPr="00E33C77">
              <w:rPr>
                <w:rFonts w:ascii="Arial" w:hAnsi="Arial" w:cs="Arial"/>
                <w:b/>
                <w:bCs/>
                <w:color w:val="000000"/>
                <w:sz w:val="24"/>
                <w:szCs w:val="24"/>
              </w:rPr>
              <w:t>11</w:t>
            </w:r>
          </w:p>
        </w:tc>
      </w:tr>
      <w:tr w:rsidR="00216A3B" w:rsidRPr="005D40E4" w:rsidTr="00AF6FFC">
        <w:trPr>
          <w:trHeight w:val="315"/>
          <w:jc w:val="center"/>
        </w:trPr>
        <w:tc>
          <w:tcPr>
            <w:tcW w:w="3690" w:type="dxa"/>
            <w:tcBorders>
              <w:top w:val="single" w:sz="4" w:space="0" w:color="auto"/>
              <w:left w:val="nil"/>
              <w:bottom w:val="nil"/>
              <w:right w:val="nil"/>
            </w:tcBorders>
            <w:shd w:val="clear" w:color="auto" w:fill="auto"/>
            <w:noWrap/>
            <w:vAlign w:val="bottom"/>
          </w:tcPr>
          <w:p w:rsidR="00216A3B" w:rsidRDefault="00216A3B" w:rsidP="00AF6FFC">
            <w:pPr>
              <w:spacing w:after="0"/>
              <w:jc w:val="center"/>
              <w:rPr>
                <w:rFonts w:ascii="Arial" w:hAnsi="Arial" w:cs="Arial"/>
                <w:b/>
                <w:bCs/>
                <w:color w:val="000000"/>
                <w:sz w:val="24"/>
                <w:szCs w:val="24"/>
              </w:rPr>
            </w:pPr>
          </w:p>
          <w:p w:rsidR="00A535BE" w:rsidRPr="00E33C77" w:rsidRDefault="00A535BE" w:rsidP="00AF6FFC">
            <w:pPr>
              <w:spacing w:after="0"/>
              <w:jc w:val="center"/>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216A3B" w:rsidRPr="00E33C77" w:rsidRDefault="00216A3B" w:rsidP="00AF6FFC">
            <w:pPr>
              <w:spacing w:after="0"/>
              <w:jc w:val="center"/>
              <w:rPr>
                <w:rFonts w:ascii="Arial" w:hAnsi="Arial" w:cs="Arial"/>
                <w:b/>
                <w:bCs/>
                <w:color w:val="000000"/>
                <w:sz w:val="24"/>
                <w:szCs w:val="24"/>
              </w:rPr>
            </w:pPr>
          </w:p>
        </w:tc>
      </w:tr>
    </w:tbl>
    <w:p w:rsidR="0014476F" w:rsidRPr="00C06831" w:rsidRDefault="0014476F" w:rsidP="0014476F">
      <w:pPr>
        <w:pStyle w:val="Prrafodelista"/>
        <w:numPr>
          <w:ilvl w:val="0"/>
          <w:numId w:val="11"/>
        </w:numPr>
        <w:tabs>
          <w:tab w:val="left" w:pos="1701"/>
        </w:tabs>
        <w:autoSpaceDE w:val="0"/>
        <w:autoSpaceDN w:val="0"/>
        <w:adjustRightInd w:val="0"/>
        <w:spacing w:after="0"/>
        <w:ind w:left="1418"/>
        <w:jc w:val="both"/>
        <w:rPr>
          <w:rFonts w:ascii="Arial" w:eastAsia="Times New Roman" w:hAnsi="Arial" w:cs="Arial"/>
          <w:b/>
          <w:bCs/>
          <w:sz w:val="24"/>
          <w:szCs w:val="24"/>
          <w:lang w:eastAsia="es-ES"/>
        </w:rPr>
      </w:pPr>
      <w:r w:rsidRPr="00C06831">
        <w:rPr>
          <w:rFonts w:ascii="Arial" w:eastAsia="Times New Roman" w:hAnsi="Arial" w:cs="Arial"/>
          <w:b/>
          <w:bCs/>
          <w:sz w:val="24"/>
          <w:szCs w:val="24"/>
          <w:lang w:eastAsia="es-ES"/>
        </w:rPr>
        <w:t>Detalle de resultados</w:t>
      </w:r>
    </w:p>
    <w:p w:rsidR="00B13C32" w:rsidRDefault="00B13C32" w:rsidP="00E53D22">
      <w:pPr>
        <w:autoSpaceDE w:val="0"/>
        <w:autoSpaceDN w:val="0"/>
        <w:adjustRightInd w:val="0"/>
        <w:spacing w:after="0" w:line="240" w:lineRule="auto"/>
        <w:jc w:val="both"/>
        <w:rPr>
          <w:rFonts w:ascii="Arial" w:eastAsia="Times New Roman" w:hAnsi="Arial" w:cs="Arial"/>
          <w:b/>
          <w:sz w:val="24"/>
          <w:szCs w:val="18"/>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E33C77" w:rsidRPr="00BF7CEC" w:rsidTr="00EA548B">
        <w:trPr>
          <w:trHeight w:val="567"/>
        </w:trPr>
        <w:tc>
          <w:tcPr>
            <w:tcW w:w="8828" w:type="dxa"/>
            <w:shd w:val="clear" w:color="auto" w:fill="C6D9F1" w:themeFill="text2" w:themeFillTint="33"/>
            <w:vAlign w:val="center"/>
          </w:tcPr>
          <w:p w:rsidR="00E33C77" w:rsidRPr="00E33C77" w:rsidRDefault="00E33C77" w:rsidP="00EA548B">
            <w:pPr>
              <w:autoSpaceDE w:val="0"/>
              <w:autoSpaceDN w:val="0"/>
              <w:adjustRightInd w:val="0"/>
              <w:jc w:val="both"/>
              <w:rPr>
                <w:rFonts w:ascii="Arial" w:eastAsia="Times New Roman" w:hAnsi="Arial" w:cs="Arial"/>
                <w:b/>
                <w:sz w:val="24"/>
                <w:szCs w:val="18"/>
                <w:lang w:eastAsia="es-ES"/>
              </w:rPr>
            </w:pPr>
            <w:r w:rsidRPr="00F4045C">
              <w:rPr>
                <w:rFonts w:ascii="Arial" w:eastAsia="Times New Roman" w:hAnsi="Arial" w:cs="Arial"/>
                <w:b/>
                <w:sz w:val="24"/>
                <w:szCs w:val="18"/>
                <w:lang w:eastAsia="es-ES"/>
              </w:rPr>
              <w:t>Control interno / Ambiente de contr</w:t>
            </w:r>
            <w:r w:rsidR="0000592C">
              <w:rPr>
                <w:rFonts w:ascii="Arial" w:eastAsia="Times New Roman" w:hAnsi="Arial" w:cs="Arial"/>
                <w:b/>
                <w:sz w:val="24"/>
                <w:szCs w:val="18"/>
                <w:lang w:eastAsia="es-ES"/>
              </w:rPr>
              <w:t>ol en materia de Violencia de Gé</w:t>
            </w:r>
            <w:r w:rsidRPr="00F4045C">
              <w:rPr>
                <w:rFonts w:ascii="Arial" w:eastAsia="Times New Roman" w:hAnsi="Arial" w:cs="Arial"/>
                <w:b/>
                <w:sz w:val="24"/>
                <w:szCs w:val="18"/>
                <w:lang w:eastAsia="es-ES"/>
              </w:rPr>
              <w:t>nero contra las Mujeres</w:t>
            </w:r>
          </w:p>
        </w:tc>
      </w:tr>
    </w:tbl>
    <w:p w:rsidR="00E33C77" w:rsidRDefault="00E33C77" w:rsidP="00F4045C">
      <w:pPr>
        <w:autoSpaceDE w:val="0"/>
        <w:autoSpaceDN w:val="0"/>
        <w:adjustRightInd w:val="0"/>
        <w:spacing w:after="0" w:line="240" w:lineRule="auto"/>
        <w:jc w:val="both"/>
        <w:rPr>
          <w:rFonts w:ascii="Arial" w:eastAsia="Times New Roman" w:hAnsi="Arial" w:cs="Arial"/>
          <w:b/>
          <w:sz w:val="24"/>
          <w:szCs w:val="18"/>
          <w:lang w:eastAsia="es-ES"/>
        </w:rPr>
      </w:pPr>
    </w:p>
    <w:p w:rsidR="00F4045C" w:rsidRDefault="00F4045C" w:rsidP="00F4045C">
      <w:pPr>
        <w:spacing w:after="0"/>
        <w:jc w:val="both"/>
        <w:rPr>
          <w:rFonts w:ascii="Arial" w:eastAsia="Times New Roman" w:hAnsi="Arial" w:cs="Arial"/>
          <w:b/>
          <w:color w:val="000000"/>
          <w:sz w:val="24"/>
          <w:szCs w:val="24"/>
          <w:lang w:eastAsia="es-ES"/>
        </w:rPr>
      </w:pPr>
      <w:r w:rsidRPr="00F4045C">
        <w:rPr>
          <w:rFonts w:ascii="Arial" w:eastAsia="Times New Roman" w:hAnsi="Arial" w:cs="Arial"/>
          <w:b/>
          <w:color w:val="000000"/>
          <w:sz w:val="24"/>
          <w:szCs w:val="24"/>
          <w:lang w:eastAsia="es-ES"/>
        </w:rPr>
        <w:t>Resultado Número 1 sin observaciones</w:t>
      </w:r>
    </w:p>
    <w:p w:rsidR="00EE275F" w:rsidRPr="00F4045C" w:rsidRDefault="00EE275F" w:rsidP="00F4045C">
      <w:pPr>
        <w:spacing w:after="0"/>
        <w:jc w:val="both"/>
        <w:rPr>
          <w:rFonts w:ascii="Arial" w:eastAsia="Times New Roman" w:hAnsi="Arial" w:cs="Arial"/>
          <w:b/>
          <w:color w:val="000000"/>
          <w:sz w:val="24"/>
          <w:szCs w:val="24"/>
          <w:lang w:eastAsia="es-ES"/>
        </w:rPr>
      </w:pPr>
    </w:p>
    <w:p w:rsidR="00350E47" w:rsidRPr="00350E47" w:rsidRDefault="00350E47" w:rsidP="00350E47">
      <w:pPr>
        <w:numPr>
          <w:ilvl w:val="0"/>
          <w:numId w:val="29"/>
        </w:numPr>
        <w:spacing w:after="0"/>
        <w:contextualSpacing/>
        <w:jc w:val="both"/>
        <w:rPr>
          <w:rFonts w:ascii="Arial" w:eastAsia="Times New Roman" w:hAnsi="Arial" w:cs="Arial"/>
          <w:bCs/>
          <w:sz w:val="24"/>
          <w:szCs w:val="24"/>
          <w:lang w:eastAsia="es-ES"/>
        </w:rPr>
      </w:pPr>
      <w:r w:rsidRPr="00350E47">
        <w:rPr>
          <w:rFonts w:ascii="Arial" w:eastAsia="Times New Roman" w:hAnsi="Arial" w:cs="Arial"/>
          <w:bCs/>
          <w:sz w:val="24"/>
          <w:szCs w:val="24"/>
          <w:lang w:eastAsia="es-ES"/>
        </w:rPr>
        <w:t xml:space="preserve">De </w:t>
      </w:r>
      <w:r w:rsidRPr="00350E47">
        <w:rPr>
          <w:rFonts w:ascii="Arial" w:eastAsia="Times New Roman" w:hAnsi="Arial" w:cs="Arial"/>
          <w:sz w:val="24"/>
          <w:szCs w:val="24"/>
          <w:lang w:val="es-ES" w:eastAsia="es-ES"/>
        </w:rPr>
        <w:t xml:space="preserve">la verificación y análisis de los documentos que conforman el marco jurídico y normativo del </w:t>
      </w:r>
      <w:r w:rsidRPr="00350E47">
        <w:rPr>
          <w:rFonts w:ascii="Arial" w:eastAsia="Times New Roman" w:hAnsi="Arial" w:cs="Arial"/>
          <w:bCs/>
          <w:sz w:val="24"/>
          <w:szCs w:val="24"/>
          <w:lang w:eastAsia="es-ES"/>
        </w:rPr>
        <w:t>Instituto Municipal de la Mujer de Benito Juárez (IMM)</w:t>
      </w:r>
      <w:r w:rsidRPr="00350E47">
        <w:rPr>
          <w:rFonts w:ascii="Arial" w:eastAsia="Times New Roman" w:hAnsi="Arial" w:cs="Arial"/>
          <w:sz w:val="24"/>
          <w:szCs w:val="24"/>
          <w:lang w:val="es-ES" w:eastAsia="es-ES"/>
        </w:rPr>
        <w:t xml:space="preserve">, se inspeccionaron cuatro documentos entre los principales que regulan </w:t>
      </w:r>
      <w:r w:rsidRPr="00350E47">
        <w:rPr>
          <w:rFonts w:ascii="Arial" w:eastAsia="Times New Roman" w:hAnsi="Arial" w:cs="Arial"/>
          <w:bCs/>
          <w:sz w:val="24"/>
          <w:szCs w:val="24"/>
          <w:lang w:eastAsia="es-ES"/>
        </w:rPr>
        <w:t>su conformación y operación, que detallan las diferentes figuras que intervienen en el actuar del IMM, así como las facultades y obligaciones de los mismos;</w:t>
      </w:r>
      <w:r w:rsidRPr="00350E47">
        <w:rPr>
          <w:rFonts w:ascii="Arial" w:eastAsia="Times New Roman" w:hAnsi="Arial" w:cs="Arial"/>
          <w:sz w:val="24"/>
          <w:szCs w:val="24"/>
          <w:lang w:val="es-ES" w:eastAsia="es-ES"/>
        </w:rPr>
        <w:t xml:space="preserve"> de igual manera se constató que se encuentran aprobados por la autoridad municipal competente, publicados en el Periódico Oficial del Estado y </w:t>
      </w:r>
      <w:r w:rsidRPr="00350E47">
        <w:rPr>
          <w:rFonts w:ascii="Arial" w:eastAsia="Times New Roman" w:hAnsi="Arial" w:cs="Arial"/>
          <w:bCs/>
          <w:sz w:val="24"/>
          <w:szCs w:val="24"/>
          <w:lang w:eastAsia="es-ES"/>
        </w:rPr>
        <w:t>difundidos en la página oficial del H. Ayuntamiento del municipio de Benito Juárez</w:t>
      </w:r>
      <w:r w:rsidRPr="00350E47">
        <w:rPr>
          <w:rFonts w:ascii="Arial" w:eastAsia="Times New Roman" w:hAnsi="Arial" w:cs="Arial"/>
          <w:sz w:val="24"/>
          <w:szCs w:val="24"/>
          <w:lang w:val="es-ES" w:eastAsia="es-ES"/>
        </w:rPr>
        <w:t xml:space="preserve">, los cuales son: </w:t>
      </w:r>
      <w:r w:rsidRPr="00350E47">
        <w:rPr>
          <w:rFonts w:ascii="Arial" w:eastAsia="Times New Roman" w:hAnsi="Arial" w:cs="Arial"/>
          <w:bCs/>
          <w:sz w:val="24"/>
          <w:szCs w:val="24"/>
          <w:lang w:eastAsia="es-ES"/>
        </w:rPr>
        <w:t>Acuerdo de creación del Instituto Municipal de la Mujer de Benito Juárez, Reglamento Orgánico de la Administración Publica Descentralizada del Municipio de Benito Juárez, Reglamento Interior del Instituto Municipal de la Mujer de Benito Juárez, Quintana Roo</w:t>
      </w:r>
      <w:r w:rsidRPr="00350E47">
        <w:rPr>
          <w:rFonts w:ascii="Arial" w:eastAsia="Times New Roman" w:hAnsi="Arial" w:cs="Arial"/>
          <w:sz w:val="24"/>
          <w:szCs w:val="24"/>
          <w:lang w:val="es-ES" w:eastAsia="es-ES"/>
        </w:rPr>
        <w:t xml:space="preserve"> y el</w:t>
      </w:r>
      <w:r w:rsidRPr="00350E47">
        <w:rPr>
          <w:rFonts w:ascii="Arial" w:eastAsia="Times New Roman" w:hAnsi="Arial" w:cs="Arial"/>
          <w:bCs/>
          <w:sz w:val="24"/>
          <w:szCs w:val="24"/>
          <w:lang w:eastAsia="es-ES"/>
        </w:rPr>
        <w:t xml:space="preserve"> Manual de Organización del Instituto Municipal de la Mujer, administración 2016-2018; cabe señalar, que éste último documento continuó vigente en el 2019 en tanto se actualice y apruebe su modificación, por lo que además proporcionaron dicho Manual emitido con fecha 29 de enero de 2020, autorizado por la Directora General del IMM y validado por el Director General del Instituto Municipal de Desarrollo Administrativo e </w:t>
      </w:r>
      <w:r w:rsidRPr="00350E47">
        <w:rPr>
          <w:rFonts w:ascii="Arial" w:eastAsia="Times New Roman" w:hAnsi="Arial" w:cs="Arial"/>
          <w:bCs/>
          <w:sz w:val="24"/>
          <w:szCs w:val="24"/>
          <w:lang w:eastAsia="es-ES"/>
        </w:rPr>
        <w:lastRenderedPageBreak/>
        <w:t>Innovación, el cual también se encuentra disponible para su consulta en el portal del Gobierno Municipal a través de transparencia.</w:t>
      </w:r>
    </w:p>
    <w:p w:rsidR="00350E47" w:rsidRPr="00350E47" w:rsidRDefault="00350E47" w:rsidP="00350E47">
      <w:pPr>
        <w:ind w:left="360"/>
        <w:contextualSpacing/>
        <w:jc w:val="both"/>
        <w:rPr>
          <w:rFonts w:ascii="Arial" w:eastAsia="Times New Roman" w:hAnsi="Arial" w:cs="Arial"/>
          <w:bCs/>
          <w:sz w:val="24"/>
          <w:szCs w:val="24"/>
          <w:lang w:eastAsia="es-ES"/>
        </w:rPr>
      </w:pPr>
    </w:p>
    <w:p w:rsidR="00350E47" w:rsidRPr="00350E47" w:rsidRDefault="00350E47" w:rsidP="00350E47">
      <w:pPr>
        <w:numPr>
          <w:ilvl w:val="0"/>
          <w:numId w:val="29"/>
        </w:numPr>
        <w:spacing w:after="0"/>
        <w:contextualSpacing/>
        <w:jc w:val="both"/>
        <w:rPr>
          <w:rFonts w:ascii="Arial" w:eastAsia="Times New Roman" w:hAnsi="Arial" w:cs="Arial"/>
          <w:bCs/>
          <w:sz w:val="24"/>
          <w:szCs w:val="24"/>
          <w:lang w:eastAsia="es-ES"/>
        </w:rPr>
      </w:pPr>
      <w:r w:rsidRPr="00350E47">
        <w:rPr>
          <w:rFonts w:ascii="Arial" w:eastAsia="Times New Roman" w:hAnsi="Arial" w:cs="Arial"/>
          <w:bCs/>
          <w:sz w:val="24"/>
          <w:szCs w:val="24"/>
          <w:lang w:eastAsia="es-ES"/>
        </w:rPr>
        <w:t xml:space="preserve">En materia de violencia de género, durante el 2019, el IMM contó con el Reglamento para el Acceso de las Mujeres a una Vida Libre de Violencia del Municipio </w:t>
      </w:r>
      <w:r w:rsidR="002320B5">
        <w:rPr>
          <w:rFonts w:ascii="Arial" w:eastAsia="Times New Roman" w:hAnsi="Arial" w:cs="Arial"/>
          <w:bCs/>
          <w:sz w:val="24"/>
          <w:szCs w:val="24"/>
          <w:lang w:eastAsia="es-ES"/>
        </w:rPr>
        <w:t xml:space="preserve">de </w:t>
      </w:r>
      <w:r w:rsidRPr="00350E47">
        <w:rPr>
          <w:rFonts w:ascii="Arial" w:eastAsia="Times New Roman" w:hAnsi="Arial" w:cs="Arial"/>
          <w:bCs/>
          <w:sz w:val="24"/>
          <w:szCs w:val="24"/>
          <w:lang w:eastAsia="es-ES"/>
        </w:rPr>
        <w:t>Benito Juárez, Quintana Roo, aprobado en la quincuagésima sesión extraordinaria, de fecha veintisiete de septiembre del dos mil trece, y ratificado en la septuagésima segunda sesión ordinaria, de fecha 14 de septiembre del 2016, el cual se encontró durante este ejercicio fiscal, en proyecto de actualización para su posterior aprobación.</w:t>
      </w:r>
    </w:p>
    <w:p w:rsidR="00A15FE0" w:rsidRDefault="00A15FE0" w:rsidP="00A15FE0">
      <w:pPr>
        <w:spacing w:after="0"/>
        <w:ind w:left="360"/>
        <w:contextualSpacing/>
        <w:jc w:val="both"/>
        <w:rPr>
          <w:rFonts w:ascii="Arial" w:eastAsia="Times New Roman" w:hAnsi="Arial" w:cs="Arial"/>
          <w:bCs/>
          <w:sz w:val="24"/>
          <w:szCs w:val="24"/>
          <w:lang w:eastAsia="es-ES"/>
        </w:rPr>
      </w:pPr>
    </w:p>
    <w:p w:rsidR="00350E47" w:rsidRPr="00350E47" w:rsidRDefault="00350E47" w:rsidP="00350E47">
      <w:pPr>
        <w:numPr>
          <w:ilvl w:val="0"/>
          <w:numId w:val="29"/>
        </w:numPr>
        <w:spacing w:after="0"/>
        <w:contextualSpacing/>
        <w:jc w:val="both"/>
        <w:rPr>
          <w:rFonts w:ascii="Arial" w:eastAsia="Times New Roman" w:hAnsi="Arial" w:cs="Arial"/>
          <w:bCs/>
          <w:sz w:val="24"/>
          <w:szCs w:val="24"/>
          <w:lang w:eastAsia="es-ES"/>
        </w:rPr>
      </w:pPr>
      <w:r w:rsidRPr="00350E47">
        <w:rPr>
          <w:rFonts w:ascii="Arial" w:eastAsia="Times New Roman" w:hAnsi="Arial" w:cs="Arial"/>
          <w:bCs/>
          <w:sz w:val="24"/>
          <w:szCs w:val="24"/>
          <w:lang w:eastAsia="es-ES"/>
        </w:rPr>
        <w:t xml:space="preserve">El IMM, </w:t>
      </w:r>
      <w:r w:rsidRPr="00350E47">
        <w:rPr>
          <w:rFonts w:ascii="Arial" w:eastAsia="Times New Roman" w:hAnsi="Arial" w:cs="Arial"/>
          <w:bCs/>
          <w:color w:val="000000"/>
          <w:sz w:val="24"/>
          <w:szCs w:val="24"/>
          <w:lang w:eastAsia="es-ES"/>
        </w:rPr>
        <w:t>como organismo descentralizado del H. Ayuntamiento del municipio de Benito Juárez, se supeditó al Código de Ética de los Servidores Públicos del Municipio de Benito Juárez, Quintana Roo, aprobado en la quincuagésima sesión ordinaria de fecha 29 de abril del 2010 y publicado en el Periódico Oficial del Estado de Quintana Roo el día 31 de mayo del 2010, el cual se encontraba vigente durante el ejercicio fiscal 2019.  Así mismo, con la implementación de diversas acciones para la elaboración de un nuevo Código, éste fue abrogado y en su lugar se aprobó el Código de Ética y Reglas de Integridad de los Servidores Públicos del Municipio de Benito Juárez, Quintana Roo, publicado en el Periódico Oficial del Estado con fecha 06 de febrero del 2020, con el que actualmente se encuentran sujetos para el fortalecimiento de un servicio público ético e íntegro, en dicho documento se establecen mecanismos de capacitación, principios y valores que deberán de prevalecer en la toma de decisiones y de conflicto de intereses en el correcto ejercicio de la función pública municipal</w:t>
      </w:r>
      <w:r w:rsidRPr="00350E47">
        <w:rPr>
          <w:rFonts w:ascii="Arial" w:eastAsia="Times New Roman" w:hAnsi="Arial" w:cs="Arial"/>
          <w:bCs/>
          <w:sz w:val="24"/>
          <w:szCs w:val="24"/>
          <w:lang w:eastAsia="es-ES"/>
        </w:rPr>
        <w:t>.</w:t>
      </w:r>
    </w:p>
    <w:p w:rsidR="00350E47" w:rsidRPr="00350E47" w:rsidRDefault="00350E47" w:rsidP="00350E47">
      <w:pPr>
        <w:ind w:left="360"/>
        <w:contextualSpacing/>
        <w:jc w:val="both"/>
        <w:rPr>
          <w:rFonts w:ascii="Arial" w:eastAsia="Times New Roman" w:hAnsi="Arial" w:cs="Arial"/>
          <w:bCs/>
          <w:sz w:val="24"/>
          <w:szCs w:val="24"/>
          <w:lang w:eastAsia="es-ES"/>
        </w:rPr>
      </w:pPr>
    </w:p>
    <w:p w:rsidR="00350E47" w:rsidRPr="00350E47" w:rsidRDefault="00350E47" w:rsidP="00350E47">
      <w:pPr>
        <w:numPr>
          <w:ilvl w:val="0"/>
          <w:numId w:val="29"/>
        </w:numPr>
        <w:spacing w:after="0"/>
        <w:contextualSpacing/>
        <w:jc w:val="both"/>
        <w:rPr>
          <w:rFonts w:ascii="Arial" w:eastAsia="Times New Roman" w:hAnsi="Arial" w:cs="Arial"/>
          <w:bCs/>
          <w:sz w:val="24"/>
          <w:szCs w:val="24"/>
          <w:lang w:eastAsia="es-ES"/>
        </w:rPr>
      </w:pPr>
      <w:r w:rsidRPr="00350E47">
        <w:rPr>
          <w:rFonts w:ascii="Arial" w:eastAsia="Times New Roman" w:hAnsi="Arial" w:cs="Arial"/>
          <w:bCs/>
          <w:sz w:val="24"/>
          <w:szCs w:val="24"/>
          <w:lang w:eastAsia="es-ES"/>
        </w:rPr>
        <w:t>Con respecto al Organigrama correspondiente al Instituto, éste se encontró aprobado por la Unidad de Vinculación con Organismos Descentralizados del H. Ayuntamiento y validado con sello y firma de la Oficialía Mayor del Municipio, con fecha del 15 de septiembre del 2019, así mismo, contó con la estructura organizacional mínima requerida que se establece en el Reglamento Interior del Instituto Municipal de la Mujer de Benito Juárez, Quintana Roo.</w:t>
      </w:r>
    </w:p>
    <w:p w:rsidR="00E53D22" w:rsidRDefault="00E53D22" w:rsidP="00E53D22">
      <w:pPr>
        <w:spacing w:after="0"/>
        <w:jc w:val="both"/>
        <w:rPr>
          <w:rFonts w:ascii="Arial" w:eastAsia="Times New Roman" w:hAnsi="Arial" w:cs="Arial"/>
          <w:b/>
          <w:color w:val="000000"/>
          <w:sz w:val="24"/>
          <w:szCs w:val="24"/>
          <w:lang w:eastAsia="es-ES"/>
        </w:rPr>
      </w:pPr>
    </w:p>
    <w:p w:rsidR="00A535BE" w:rsidRPr="00AE0249" w:rsidRDefault="00A535BE" w:rsidP="00E53D22">
      <w:pPr>
        <w:spacing w:after="0"/>
        <w:jc w:val="both"/>
        <w:rPr>
          <w:rFonts w:ascii="Arial" w:eastAsia="Times New Roman" w:hAnsi="Arial" w:cs="Arial"/>
          <w:b/>
          <w:color w:val="000000"/>
          <w:sz w:val="24"/>
          <w:szCs w:val="24"/>
          <w:lang w:eastAsia="es-ES"/>
        </w:rPr>
      </w:pPr>
    </w:p>
    <w:p w:rsidR="00E53D22" w:rsidRPr="00E323C4" w:rsidRDefault="00E53D22" w:rsidP="00E53D22">
      <w:pPr>
        <w:autoSpaceDE w:val="0"/>
        <w:autoSpaceDN w:val="0"/>
        <w:adjustRightInd w:val="0"/>
        <w:jc w:val="both"/>
        <w:rPr>
          <w:rFonts w:ascii="Arial" w:hAnsi="Arial" w:cs="Arial"/>
          <w:b/>
          <w:color w:val="000000" w:themeColor="text1"/>
          <w:sz w:val="24"/>
          <w:szCs w:val="24"/>
          <w:highlight w:val="yellow"/>
        </w:rPr>
      </w:pPr>
      <w:r w:rsidRPr="00E323C4">
        <w:rPr>
          <w:rFonts w:ascii="Arial" w:hAnsi="Arial" w:cs="Arial"/>
          <w:b/>
          <w:color w:val="000000" w:themeColor="text1"/>
          <w:sz w:val="24"/>
          <w:szCs w:val="24"/>
        </w:rPr>
        <w:lastRenderedPageBreak/>
        <w:t xml:space="preserve">Resultado Número 1 </w:t>
      </w:r>
      <w:r w:rsidRPr="00E323C4">
        <w:rPr>
          <w:rFonts w:ascii="Arial" w:hAnsi="Arial" w:cs="Arial"/>
          <w:b/>
          <w:sz w:val="24"/>
          <w:szCs w:val="24"/>
        </w:rPr>
        <w:t>con</w:t>
      </w:r>
      <w:r>
        <w:rPr>
          <w:rFonts w:ascii="Arial" w:hAnsi="Arial" w:cs="Arial"/>
          <w:b/>
          <w:color w:val="000000" w:themeColor="text1"/>
          <w:sz w:val="24"/>
          <w:szCs w:val="24"/>
        </w:rPr>
        <w:t xml:space="preserve"> o</w:t>
      </w:r>
      <w:r w:rsidRPr="00E323C4">
        <w:rPr>
          <w:rFonts w:ascii="Arial" w:hAnsi="Arial" w:cs="Arial"/>
          <w:b/>
          <w:color w:val="000000" w:themeColor="text1"/>
          <w:sz w:val="24"/>
          <w:szCs w:val="24"/>
        </w:rPr>
        <w:t>bservaciones</w:t>
      </w:r>
    </w:p>
    <w:p w:rsidR="00E53D22" w:rsidRPr="00350E47" w:rsidRDefault="00350E47" w:rsidP="00350E47">
      <w:pPr>
        <w:pStyle w:val="Prrafodelista"/>
        <w:numPr>
          <w:ilvl w:val="0"/>
          <w:numId w:val="29"/>
        </w:numPr>
        <w:jc w:val="both"/>
        <w:rPr>
          <w:rFonts w:ascii="Arial" w:eastAsia="Times New Roman" w:hAnsi="Arial" w:cs="Arial"/>
          <w:bCs/>
          <w:color w:val="000000"/>
          <w:sz w:val="24"/>
          <w:szCs w:val="24"/>
          <w:lang w:val="es-MX" w:eastAsia="es-ES"/>
        </w:rPr>
      </w:pPr>
      <w:r w:rsidRPr="00350E47">
        <w:rPr>
          <w:rFonts w:ascii="Arial" w:eastAsia="Times New Roman" w:hAnsi="Arial" w:cs="Arial"/>
          <w:bCs/>
          <w:color w:val="000000"/>
          <w:sz w:val="24"/>
          <w:szCs w:val="24"/>
          <w:lang w:val="es-MX" w:eastAsia="es-ES"/>
        </w:rPr>
        <w:t>En lo que se refiere a un Manual de Procedimientos del Instituto Municipal de la Mujer, presentaron uno vigente, emitido el 18 de abril del 2018 y autorizado por la Dirección General del IMM y validado por la Dirección General del Instituto Municipal de Desarrollo Administrativo e Innovación, por las autoridades que se encontraban en funciones al momento de su emisión, sin embargo, se observó la falta de evidencia de su publicación y/o difusión en al</w:t>
      </w:r>
      <w:r>
        <w:rPr>
          <w:rFonts w:ascii="Arial" w:eastAsia="Times New Roman" w:hAnsi="Arial" w:cs="Arial"/>
          <w:bCs/>
          <w:color w:val="000000"/>
          <w:sz w:val="24"/>
          <w:szCs w:val="24"/>
          <w:lang w:val="es-MX" w:eastAsia="es-ES"/>
        </w:rPr>
        <w:t>gún medio oficial del Municipio.</w:t>
      </w:r>
    </w:p>
    <w:p w:rsidR="00BD5C6E" w:rsidRPr="00BD5C6E" w:rsidRDefault="00BD5C6E" w:rsidP="007E2C16">
      <w:pPr>
        <w:spacing w:after="0"/>
        <w:ind w:left="360"/>
        <w:jc w:val="both"/>
        <w:rPr>
          <w:rFonts w:ascii="Arial" w:hAnsi="Arial" w:cs="Arial"/>
          <w:color w:val="000000" w:themeColor="text1"/>
          <w:sz w:val="24"/>
          <w:szCs w:val="24"/>
        </w:rPr>
      </w:pPr>
      <w:r w:rsidRPr="00BD5C6E">
        <w:rPr>
          <w:rFonts w:ascii="Arial" w:hAnsi="Arial" w:cs="Arial"/>
          <w:color w:val="000000" w:themeColor="text1"/>
          <w:sz w:val="24"/>
          <w:szCs w:val="24"/>
        </w:rPr>
        <w:t xml:space="preserve">Con motivo de la reunión de trabajo efectuada para la presentación de resultados finales de auditoria y observaciones preliminares, el Instituto Municipal de la Mujer de </w:t>
      </w:r>
      <w:r w:rsidR="00600A51">
        <w:rPr>
          <w:rFonts w:ascii="Arial" w:hAnsi="Arial" w:cs="Arial"/>
          <w:color w:val="000000" w:themeColor="text1"/>
          <w:sz w:val="24"/>
          <w:szCs w:val="24"/>
        </w:rPr>
        <w:t>Benito Juárez, mediante oficio N</w:t>
      </w:r>
      <w:r w:rsidRPr="00BD5C6E">
        <w:rPr>
          <w:rFonts w:ascii="Arial" w:hAnsi="Arial" w:cs="Arial"/>
          <w:color w:val="000000" w:themeColor="text1"/>
          <w:sz w:val="24"/>
          <w:szCs w:val="24"/>
        </w:rPr>
        <w:t>o. DIMM/0038/2021 de fecha 22 de enero de 2021, informó que el Manual de Procedimientos vigente se</w:t>
      </w:r>
      <w:r w:rsidR="009C509F">
        <w:rPr>
          <w:rFonts w:ascii="Arial" w:hAnsi="Arial" w:cs="Arial"/>
          <w:color w:val="000000" w:themeColor="text1"/>
          <w:sz w:val="24"/>
          <w:szCs w:val="24"/>
        </w:rPr>
        <w:t xml:space="preserve"> encuentra publicado en</w:t>
      </w:r>
      <w:r w:rsidR="009C509F" w:rsidRPr="009C509F">
        <w:t xml:space="preserve"> </w:t>
      </w:r>
      <w:r w:rsidR="009C509F" w:rsidRPr="009C509F">
        <w:rPr>
          <w:rFonts w:ascii="Arial" w:hAnsi="Arial" w:cs="Arial"/>
          <w:color w:val="000000" w:themeColor="text1"/>
          <w:sz w:val="24"/>
          <w:szCs w:val="24"/>
        </w:rPr>
        <w:t>la página web de transparencia del H. Ayuntamiento de Benito Juárez</w:t>
      </w:r>
      <w:r w:rsidR="009C509F">
        <w:rPr>
          <w:rFonts w:ascii="Arial" w:hAnsi="Arial" w:cs="Arial"/>
          <w:color w:val="000000" w:themeColor="text1"/>
          <w:sz w:val="24"/>
          <w:szCs w:val="24"/>
        </w:rPr>
        <w:t xml:space="preserve">, corroborando que dicho instrumento normativo si se encuentra dentro de los apartados de obligaciones de transparencia, por lo que la observación quedo atendida. </w:t>
      </w:r>
    </w:p>
    <w:p w:rsidR="00BD5C6E" w:rsidRDefault="00BD5C6E" w:rsidP="00BD5C6E">
      <w:pPr>
        <w:spacing w:after="0"/>
        <w:jc w:val="both"/>
        <w:rPr>
          <w:rFonts w:ascii="Arial" w:hAnsi="Arial" w:cs="Arial"/>
          <w:color w:val="000000" w:themeColor="text1"/>
          <w:sz w:val="24"/>
          <w:szCs w:val="24"/>
        </w:rPr>
      </w:pPr>
    </w:p>
    <w:p w:rsidR="00EB16D2" w:rsidRDefault="00EB16D2" w:rsidP="00FD6330">
      <w:pPr>
        <w:pStyle w:val="Prrafodelista"/>
        <w:numPr>
          <w:ilvl w:val="0"/>
          <w:numId w:val="29"/>
        </w:numPr>
        <w:spacing w:after="0"/>
        <w:jc w:val="both"/>
        <w:rPr>
          <w:rFonts w:ascii="Arial" w:eastAsia="Times New Roman" w:hAnsi="Arial" w:cs="Arial"/>
          <w:bCs/>
          <w:color w:val="000000"/>
          <w:sz w:val="24"/>
          <w:szCs w:val="24"/>
          <w:lang w:val="es-MX" w:eastAsia="es-ES"/>
        </w:rPr>
      </w:pPr>
      <w:r w:rsidRPr="00EB16D2">
        <w:rPr>
          <w:rFonts w:ascii="Arial" w:eastAsia="Times New Roman" w:hAnsi="Arial" w:cs="Arial"/>
          <w:bCs/>
          <w:color w:val="000000"/>
          <w:sz w:val="24"/>
          <w:szCs w:val="24"/>
          <w:lang w:val="es-MX" w:eastAsia="es-ES"/>
        </w:rPr>
        <w:t xml:space="preserve">Sobre sus órganos de gobierno, cumplió con la instalación de su Consejo Directivo para el periodo constitucional 2018-2021, como órgano superior de gobierno, no obstante se identificó la falta de evidencia de las sesiones ordinarias del Consejo efectuadas en el año 2019 para corroborar que haya sesionado de acuerdo a lo establecido en su Reglamento Interior, únicamente se presentó evidencia de la Primera Sesión Extraordinaria realizada el 24 de enero 2019; así mismo, se observó la falta de constitución de un Patronato para el apoyo del cumplimiento de los objetivos del IMM, justificando que se ha invitado a personalidades de distintos sectores para que participen pero por cuestiones personales no han podido aceptar integrar dicho patronato, y por la </w:t>
      </w:r>
      <w:r w:rsidRPr="00BD5C6E">
        <w:rPr>
          <w:rFonts w:ascii="Arial" w:eastAsia="Times New Roman" w:hAnsi="Arial" w:cs="Arial"/>
          <w:bCs/>
          <w:color w:val="000000"/>
          <w:sz w:val="24"/>
          <w:szCs w:val="24"/>
          <w:lang w:val="es-MX" w:eastAsia="es-ES"/>
        </w:rPr>
        <w:t xml:space="preserve">contingencia sanitaria actual se ha suspendido la integración. </w:t>
      </w:r>
    </w:p>
    <w:p w:rsidR="00FD6330" w:rsidRPr="00BD5C6E" w:rsidRDefault="00FD6330" w:rsidP="00FD6330">
      <w:pPr>
        <w:pStyle w:val="Prrafodelista"/>
        <w:spacing w:after="0"/>
        <w:ind w:left="360"/>
        <w:jc w:val="both"/>
        <w:rPr>
          <w:rFonts w:ascii="Arial" w:eastAsia="Times New Roman" w:hAnsi="Arial" w:cs="Arial"/>
          <w:bCs/>
          <w:color w:val="000000"/>
          <w:sz w:val="24"/>
          <w:szCs w:val="24"/>
          <w:lang w:val="es-MX" w:eastAsia="es-ES"/>
        </w:rPr>
      </w:pPr>
    </w:p>
    <w:p w:rsidR="00BD5C6E" w:rsidRPr="00BD5C6E" w:rsidRDefault="00BD5C6E" w:rsidP="007E2C16">
      <w:pPr>
        <w:autoSpaceDE w:val="0"/>
        <w:autoSpaceDN w:val="0"/>
        <w:adjustRightInd w:val="0"/>
        <w:spacing w:after="0"/>
        <w:ind w:left="360"/>
        <w:jc w:val="both"/>
        <w:rPr>
          <w:rFonts w:ascii="Arial" w:hAnsi="Arial" w:cs="Arial"/>
          <w:bCs/>
          <w:sz w:val="24"/>
          <w:szCs w:val="24"/>
        </w:rPr>
      </w:pPr>
      <w:r w:rsidRPr="00BD5C6E">
        <w:rPr>
          <w:rFonts w:ascii="Arial" w:hAnsi="Arial" w:cs="Arial"/>
          <w:bCs/>
          <w:sz w:val="24"/>
          <w:szCs w:val="24"/>
        </w:rPr>
        <w:t xml:space="preserve">Con motivo de la reunión de trabajo efectuada para la presentación de resultados finales de auditoria y observaciones preliminares, el Instituto Municipal de la Mujer de </w:t>
      </w:r>
      <w:r w:rsidR="00FD6330">
        <w:rPr>
          <w:rFonts w:ascii="Arial" w:hAnsi="Arial" w:cs="Arial"/>
          <w:bCs/>
          <w:sz w:val="24"/>
          <w:szCs w:val="24"/>
        </w:rPr>
        <w:t>Benito Juárez, mediante oficio N</w:t>
      </w:r>
      <w:r w:rsidRPr="00BD5C6E">
        <w:rPr>
          <w:rFonts w:ascii="Arial" w:hAnsi="Arial" w:cs="Arial"/>
          <w:bCs/>
          <w:sz w:val="24"/>
          <w:szCs w:val="24"/>
        </w:rPr>
        <w:t xml:space="preserve">o. DIMM/0038/2021 de fecha 22 de enero de </w:t>
      </w:r>
      <w:r w:rsidRPr="00BD5C6E">
        <w:rPr>
          <w:rFonts w:ascii="Arial" w:hAnsi="Arial" w:cs="Arial"/>
          <w:sz w:val="24"/>
          <w:szCs w:val="24"/>
        </w:rPr>
        <w:t>2021</w:t>
      </w:r>
      <w:r w:rsidRPr="00BD5C6E">
        <w:rPr>
          <w:rFonts w:ascii="Arial" w:hAnsi="Arial" w:cs="Arial"/>
          <w:bCs/>
          <w:sz w:val="24"/>
          <w:szCs w:val="24"/>
        </w:rPr>
        <w:t xml:space="preserve">, presentó una galería fotográfica clasificada con el número de </w:t>
      </w:r>
      <w:r w:rsidRPr="00BD5C6E">
        <w:rPr>
          <w:rFonts w:ascii="Arial" w:hAnsi="Arial" w:cs="Arial"/>
          <w:bCs/>
          <w:sz w:val="24"/>
          <w:szCs w:val="24"/>
        </w:rPr>
        <w:lastRenderedPageBreak/>
        <w:t>sesión y fecha de realización</w:t>
      </w:r>
      <w:r w:rsidR="00FD6330">
        <w:rPr>
          <w:rFonts w:ascii="Arial" w:hAnsi="Arial" w:cs="Arial"/>
          <w:bCs/>
          <w:sz w:val="24"/>
          <w:szCs w:val="24"/>
        </w:rPr>
        <w:t>,</w:t>
      </w:r>
      <w:r w:rsidRPr="00BD5C6E">
        <w:rPr>
          <w:rFonts w:ascii="Arial" w:hAnsi="Arial" w:cs="Arial"/>
          <w:bCs/>
          <w:sz w:val="24"/>
          <w:szCs w:val="24"/>
        </w:rPr>
        <w:t xml:space="preserve"> con las que exhibe haber realizado las sesiones del Consejo Directivo durante el año fiscal 2019, sin embargo dichas fotografías no representan la evidencia pertinente y competente con las que se protocolizan los actos, acuerdos y aprobaciones de los temas discutidos. A continuación, se enlistan los datos de las sesiones informadas en la galería fotográfica:</w:t>
      </w:r>
    </w:p>
    <w:p w:rsidR="00BD5C6E" w:rsidRPr="00BD5C6E" w:rsidRDefault="00BD5C6E" w:rsidP="00BD5C6E">
      <w:pPr>
        <w:autoSpaceDE w:val="0"/>
        <w:autoSpaceDN w:val="0"/>
        <w:adjustRightInd w:val="0"/>
        <w:spacing w:after="0"/>
        <w:jc w:val="both"/>
        <w:rPr>
          <w:rFonts w:ascii="Arial" w:hAnsi="Arial" w:cs="Arial"/>
          <w:bCs/>
          <w:sz w:val="24"/>
          <w:szCs w:val="24"/>
        </w:rPr>
      </w:pPr>
    </w:p>
    <w:p w:rsidR="00BD5C6E" w:rsidRPr="00BD5C6E" w:rsidRDefault="00BD5C6E" w:rsidP="00BD5C6E">
      <w:pPr>
        <w:pStyle w:val="Prrafodelista"/>
        <w:numPr>
          <w:ilvl w:val="0"/>
          <w:numId w:val="37"/>
        </w:numPr>
        <w:autoSpaceDE w:val="0"/>
        <w:autoSpaceDN w:val="0"/>
        <w:adjustRightInd w:val="0"/>
        <w:spacing w:after="0" w:line="259" w:lineRule="auto"/>
        <w:jc w:val="both"/>
        <w:rPr>
          <w:rFonts w:ascii="Arial" w:hAnsi="Arial" w:cs="Arial"/>
          <w:bCs/>
          <w:sz w:val="24"/>
          <w:szCs w:val="24"/>
        </w:rPr>
      </w:pPr>
      <w:r w:rsidRPr="00BD5C6E">
        <w:rPr>
          <w:rFonts w:ascii="Arial" w:hAnsi="Arial" w:cs="Arial"/>
          <w:bCs/>
          <w:sz w:val="24"/>
          <w:szCs w:val="24"/>
        </w:rPr>
        <w:t>2da Sesión Ordinaria del Consejo Directivo del Instituto Municipal de la Mujer de Benito Juárez del 9 de enero de 2019</w:t>
      </w:r>
    </w:p>
    <w:p w:rsidR="00BD5C6E" w:rsidRPr="00BD5C6E" w:rsidRDefault="00BD5C6E" w:rsidP="00BD5C6E">
      <w:pPr>
        <w:pStyle w:val="Prrafodelista"/>
        <w:numPr>
          <w:ilvl w:val="0"/>
          <w:numId w:val="37"/>
        </w:numPr>
        <w:autoSpaceDE w:val="0"/>
        <w:autoSpaceDN w:val="0"/>
        <w:adjustRightInd w:val="0"/>
        <w:spacing w:after="0" w:line="259" w:lineRule="auto"/>
        <w:jc w:val="both"/>
        <w:rPr>
          <w:rFonts w:ascii="Arial" w:hAnsi="Arial" w:cs="Arial"/>
          <w:bCs/>
          <w:sz w:val="24"/>
          <w:szCs w:val="24"/>
        </w:rPr>
      </w:pPr>
      <w:r w:rsidRPr="00BD5C6E">
        <w:rPr>
          <w:rFonts w:ascii="Arial" w:hAnsi="Arial" w:cs="Arial"/>
          <w:bCs/>
          <w:sz w:val="24"/>
          <w:szCs w:val="24"/>
        </w:rPr>
        <w:t>3ra Sesión Ordinaria del Consejo Directivo del Instituto Municipal de la Mujer de Benito Juárez del 24 de abril de 2019</w:t>
      </w:r>
    </w:p>
    <w:p w:rsidR="00BD5C6E" w:rsidRPr="00BD5C6E" w:rsidRDefault="00BD5C6E" w:rsidP="00BD5C6E">
      <w:pPr>
        <w:pStyle w:val="Prrafodelista"/>
        <w:numPr>
          <w:ilvl w:val="0"/>
          <w:numId w:val="37"/>
        </w:numPr>
        <w:autoSpaceDE w:val="0"/>
        <w:autoSpaceDN w:val="0"/>
        <w:adjustRightInd w:val="0"/>
        <w:spacing w:after="0" w:line="259" w:lineRule="auto"/>
        <w:jc w:val="both"/>
        <w:rPr>
          <w:rFonts w:ascii="Arial" w:hAnsi="Arial" w:cs="Arial"/>
          <w:bCs/>
          <w:sz w:val="24"/>
          <w:szCs w:val="24"/>
        </w:rPr>
      </w:pPr>
      <w:r w:rsidRPr="00BD5C6E">
        <w:rPr>
          <w:rFonts w:ascii="Arial" w:hAnsi="Arial" w:cs="Arial"/>
          <w:bCs/>
          <w:sz w:val="24"/>
          <w:szCs w:val="24"/>
        </w:rPr>
        <w:t>4ta Sesión Ordinaria del Consejo Directivo del Instituto Municipal de la Mujer de Benito Juárez del 11 de julio de 2019</w:t>
      </w:r>
    </w:p>
    <w:p w:rsidR="00BD5C6E" w:rsidRPr="00BD5C6E" w:rsidRDefault="00BD5C6E" w:rsidP="00BD5C6E">
      <w:pPr>
        <w:pStyle w:val="Prrafodelista"/>
        <w:numPr>
          <w:ilvl w:val="0"/>
          <w:numId w:val="37"/>
        </w:numPr>
        <w:autoSpaceDE w:val="0"/>
        <w:autoSpaceDN w:val="0"/>
        <w:adjustRightInd w:val="0"/>
        <w:spacing w:after="0" w:line="259" w:lineRule="auto"/>
        <w:jc w:val="both"/>
        <w:rPr>
          <w:rFonts w:ascii="Arial" w:hAnsi="Arial" w:cs="Arial"/>
          <w:bCs/>
          <w:sz w:val="24"/>
          <w:szCs w:val="24"/>
        </w:rPr>
      </w:pPr>
      <w:r w:rsidRPr="00BD5C6E">
        <w:rPr>
          <w:rFonts w:ascii="Arial" w:hAnsi="Arial" w:cs="Arial"/>
          <w:bCs/>
          <w:sz w:val="24"/>
          <w:szCs w:val="24"/>
        </w:rPr>
        <w:t>5ta Sesión Ordinaria del Consejo Directivo del Instituto Municipal de la Mujer de Benito Juárez del 10 de octubre de 2019</w:t>
      </w:r>
    </w:p>
    <w:p w:rsidR="00BD5C6E" w:rsidRPr="00BD5C6E" w:rsidRDefault="00BD5C6E" w:rsidP="00BD5C6E">
      <w:pPr>
        <w:pStyle w:val="Prrafodelista"/>
        <w:numPr>
          <w:ilvl w:val="0"/>
          <w:numId w:val="37"/>
        </w:numPr>
        <w:autoSpaceDE w:val="0"/>
        <w:autoSpaceDN w:val="0"/>
        <w:adjustRightInd w:val="0"/>
        <w:spacing w:after="0" w:line="259" w:lineRule="auto"/>
        <w:jc w:val="both"/>
        <w:rPr>
          <w:rFonts w:ascii="Arial" w:hAnsi="Arial" w:cs="Arial"/>
          <w:bCs/>
          <w:sz w:val="24"/>
          <w:szCs w:val="24"/>
        </w:rPr>
      </w:pPr>
      <w:r w:rsidRPr="00BD5C6E">
        <w:rPr>
          <w:rFonts w:ascii="Arial" w:hAnsi="Arial" w:cs="Arial"/>
          <w:bCs/>
          <w:sz w:val="24"/>
          <w:szCs w:val="24"/>
        </w:rPr>
        <w:t>6ta Sesión Ordinaria del Consejo Directivo del Instituto Municipal de la Mujer de Benito Juárez del 17 de enero de 2020.</w:t>
      </w:r>
    </w:p>
    <w:p w:rsidR="00BD5C6E" w:rsidRPr="00BD5C6E" w:rsidRDefault="00BD5C6E" w:rsidP="00BD5C6E">
      <w:pPr>
        <w:autoSpaceDE w:val="0"/>
        <w:autoSpaceDN w:val="0"/>
        <w:adjustRightInd w:val="0"/>
        <w:spacing w:after="0"/>
        <w:jc w:val="both"/>
        <w:rPr>
          <w:rFonts w:ascii="Arial" w:hAnsi="Arial" w:cs="Arial"/>
          <w:bCs/>
          <w:sz w:val="24"/>
          <w:szCs w:val="24"/>
        </w:rPr>
      </w:pPr>
    </w:p>
    <w:p w:rsidR="00BD5C6E" w:rsidRDefault="00BD5C6E" w:rsidP="006A6DB4">
      <w:pPr>
        <w:autoSpaceDE w:val="0"/>
        <w:autoSpaceDN w:val="0"/>
        <w:adjustRightInd w:val="0"/>
        <w:spacing w:after="0"/>
        <w:ind w:left="360"/>
        <w:jc w:val="both"/>
        <w:rPr>
          <w:rFonts w:ascii="Arial" w:hAnsi="Arial" w:cs="Arial"/>
          <w:bCs/>
          <w:sz w:val="24"/>
          <w:szCs w:val="24"/>
        </w:rPr>
      </w:pPr>
      <w:r w:rsidRPr="00BD5C6E">
        <w:rPr>
          <w:rFonts w:ascii="Arial" w:hAnsi="Arial" w:cs="Arial"/>
          <w:bCs/>
          <w:sz w:val="24"/>
          <w:szCs w:val="24"/>
        </w:rPr>
        <w:t xml:space="preserve">Únicamente se presentó el acta de la Quinta Sesión del Consejo Directivo, de fecha 10 de octubre de 2019, con firmas de las personas integrantes que participaron en ella, faltando la evidencia de las actas correspondientes a la 2da, 3ra, 4ta y 6ta sesiones. </w:t>
      </w:r>
    </w:p>
    <w:p w:rsidR="00BD5C6E" w:rsidRPr="00BD5C6E" w:rsidRDefault="00BD5C6E" w:rsidP="00BD5C6E">
      <w:pPr>
        <w:autoSpaceDE w:val="0"/>
        <w:autoSpaceDN w:val="0"/>
        <w:adjustRightInd w:val="0"/>
        <w:spacing w:after="0"/>
        <w:jc w:val="both"/>
        <w:rPr>
          <w:rFonts w:ascii="Arial" w:hAnsi="Arial" w:cs="Arial"/>
          <w:bCs/>
          <w:sz w:val="24"/>
          <w:szCs w:val="24"/>
        </w:rPr>
      </w:pPr>
    </w:p>
    <w:p w:rsidR="00BD5C6E" w:rsidRPr="00BD5C6E" w:rsidRDefault="00BD5C6E" w:rsidP="006A6DB4">
      <w:pPr>
        <w:autoSpaceDE w:val="0"/>
        <w:autoSpaceDN w:val="0"/>
        <w:adjustRightInd w:val="0"/>
        <w:spacing w:after="0"/>
        <w:ind w:left="360"/>
        <w:jc w:val="both"/>
        <w:rPr>
          <w:rFonts w:ascii="Arial" w:hAnsi="Arial" w:cs="Arial"/>
          <w:bCs/>
          <w:sz w:val="24"/>
          <w:szCs w:val="24"/>
        </w:rPr>
      </w:pPr>
      <w:r w:rsidRPr="00BD5C6E">
        <w:rPr>
          <w:rFonts w:ascii="Arial" w:hAnsi="Arial" w:cs="Arial"/>
          <w:bCs/>
          <w:sz w:val="24"/>
          <w:szCs w:val="24"/>
        </w:rPr>
        <w:t>En lo referente al Patronat</w:t>
      </w:r>
      <w:r w:rsidR="00FD6330">
        <w:rPr>
          <w:rFonts w:ascii="Arial" w:hAnsi="Arial" w:cs="Arial"/>
          <w:bCs/>
          <w:sz w:val="24"/>
          <w:szCs w:val="24"/>
        </w:rPr>
        <w:t>o del Instituto, se informó que se</w:t>
      </w:r>
      <w:r w:rsidRPr="00BD5C6E">
        <w:rPr>
          <w:rFonts w:ascii="Arial" w:hAnsi="Arial" w:cs="Arial"/>
          <w:bCs/>
          <w:sz w:val="24"/>
          <w:szCs w:val="24"/>
        </w:rPr>
        <w:t xml:space="preserve"> continuará con las gestiones para lograr su integración durante el año 2021, por lo que la observación persiste, estableciendo la fecha compromiso para su total cumplimiento el 31 de marzo de 2021.</w:t>
      </w:r>
    </w:p>
    <w:p w:rsidR="00BE73E7" w:rsidRDefault="00BE73E7" w:rsidP="00EB16D2">
      <w:pPr>
        <w:spacing w:after="0"/>
        <w:jc w:val="both"/>
        <w:rPr>
          <w:rFonts w:ascii="Arial" w:hAnsi="Arial" w:cs="Arial"/>
          <w:color w:val="000000" w:themeColor="text1"/>
          <w:sz w:val="24"/>
          <w:szCs w:val="24"/>
        </w:rPr>
      </w:pPr>
    </w:p>
    <w:p w:rsidR="00BE73E7" w:rsidRPr="00BE73E7" w:rsidRDefault="00BE73E7" w:rsidP="00BE73E7">
      <w:pPr>
        <w:pStyle w:val="Prrafodelista"/>
        <w:numPr>
          <w:ilvl w:val="0"/>
          <w:numId w:val="29"/>
        </w:numPr>
        <w:tabs>
          <w:tab w:val="left" w:pos="567"/>
        </w:tabs>
        <w:spacing w:after="0"/>
        <w:jc w:val="both"/>
        <w:rPr>
          <w:rFonts w:ascii="Arial" w:hAnsi="Arial" w:cs="Arial"/>
          <w:color w:val="000000" w:themeColor="text1"/>
          <w:sz w:val="24"/>
          <w:szCs w:val="24"/>
        </w:rPr>
      </w:pPr>
      <w:r w:rsidRPr="00BE73E7">
        <w:rPr>
          <w:rFonts w:ascii="Arial" w:hAnsi="Arial" w:cs="Arial"/>
          <w:color w:val="000000" w:themeColor="text1"/>
          <w:sz w:val="24"/>
          <w:szCs w:val="24"/>
        </w:rPr>
        <w:t xml:space="preserve">En relación al Consejo Social Municipal del Instituto Municipal de la Mujer de Benito Juárez, Quintana Roo, se proporcionó el acta de integración e instalación del Consejo para el periodo constitucional 2018-2021 de fecha 24 de abril de 2019, identificando que dicho documento no presentó apartado de nombres y firmas de los integrantes que intervinieron en el acto protocolario, lo que origina falta de certeza de la legalidad y constancia de su integración e instalación, además de que no se proporcionó evidencia de las sesiones ordinarias y extraordinarias realizadas durante el ejercicio fiscal 2019, así como la falta de </w:t>
      </w:r>
      <w:r w:rsidRPr="00BE73E7">
        <w:rPr>
          <w:rFonts w:ascii="Arial" w:hAnsi="Arial" w:cs="Arial"/>
          <w:color w:val="000000" w:themeColor="text1"/>
          <w:sz w:val="24"/>
          <w:szCs w:val="24"/>
        </w:rPr>
        <w:lastRenderedPageBreak/>
        <w:t>evidencia de haber realizado la propuesta al Ayuntamiento para su aprobación, del programa municipal con perspectiva de género, congruente con el Programa Estatal Integral para Prevenir, Atender, Sancionar y Erradicar la Violencia contra las Mujeres; el Reglamento para el Acceso de las Mujeres a una Vida Libre de Violencia del Municipio Benito Juárez y el Plan de Desarrollo Municipal, en el cual también debe considerarse las propuestas del Consejo Municipal para la Prevención de la Violencia Intrafamiliar perteneciente al organismo descentralizado denominado Desarrollo Integral de la Familia, según lo determina la normativa aplicable.</w:t>
      </w:r>
    </w:p>
    <w:p w:rsidR="00BE73E7" w:rsidRDefault="00BE73E7" w:rsidP="00BE73E7">
      <w:pPr>
        <w:spacing w:after="0"/>
        <w:jc w:val="both"/>
        <w:rPr>
          <w:rFonts w:ascii="Arial" w:hAnsi="Arial" w:cs="Arial"/>
          <w:color w:val="000000" w:themeColor="text1"/>
          <w:sz w:val="24"/>
          <w:szCs w:val="24"/>
        </w:rPr>
      </w:pPr>
    </w:p>
    <w:p w:rsidR="00EB16D2" w:rsidRDefault="00BD5C6E" w:rsidP="006A6DB4">
      <w:pPr>
        <w:spacing w:after="0"/>
        <w:ind w:left="360"/>
        <w:jc w:val="both"/>
        <w:rPr>
          <w:rFonts w:ascii="Arial" w:hAnsi="Arial" w:cs="Arial"/>
          <w:color w:val="000000" w:themeColor="text1"/>
          <w:sz w:val="24"/>
          <w:szCs w:val="24"/>
        </w:rPr>
      </w:pPr>
      <w:r w:rsidRPr="00BD5C6E">
        <w:rPr>
          <w:rFonts w:ascii="Arial" w:hAnsi="Arial" w:cs="Arial"/>
          <w:color w:val="000000" w:themeColor="text1"/>
          <w:sz w:val="24"/>
          <w:szCs w:val="24"/>
        </w:rPr>
        <w:t>Con motivo de la reunión de trabajo efectuada para la presentación de resultados finales de auditoría y observaciones preliminares, el Instituto Municipal de la Mujer de Benito Juárez, estableció la fecha compromiso para su atención el 31 de marzo de 2021.</w:t>
      </w:r>
    </w:p>
    <w:p w:rsidR="00DB61CB" w:rsidRDefault="00DB61CB" w:rsidP="00EB16D2">
      <w:pPr>
        <w:spacing w:after="0"/>
        <w:jc w:val="both"/>
        <w:rPr>
          <w:rFonts w:ascii="Arial" w:hAnsi="Arial" w:cs="Arial"/>
          <w:color w:val="000000" w:themeColor="text1"/>
          <w:sz w:val="24"/>
          <w:szCs w:val="24"/>
        </w:rPr>
      </w:pPr>
    </w:p>
    <w:p w:rsidR="00EE275F" w:rsidRDefault="00E53D22" w:rsidP="00EE275F">
      <w:pPr>
        <w:spacing w:after="0"/>
        <w:jc w:val="both"/>
        <w:rPr>
          <w:rFonts w:ascii="Arial" w:hAnsi="Arial" w:cs="Arial"/>
          <w:b/>
          <w:color w:val="000000" w:themeColor="text1"/>
          <w:sz w:val="24"/>
          <w:szCs w:val="24"/>
        </w:rPr>
      </w:pPr>
      <w:r w:rsidRPr="005907EE">
        <w:rPr>
          <w:rFonts w:ascii="Arial" w:hAnsi="Arial" w:cs="Arial"/>
          <w:b/>
          <w:color w:val="000000" w:themeColor="text1"/>
          <w:sz w:val="24"/>
          <w:szCs w:val="24"/>
        </w:rPr>
        <w:t>Normatividad Relacionada con las Observaciones</w:t>
      </w:r>
    </w:p>
    <w:p w:rsidR="00EE275F" w:rsidRPr="00EE275F" w:rsidRDefault="00EE275F" w:rsidP="00EE275F">
      <w:pPr>
        <w:spacing w:after="0"/>
        <w:jc w:val="both"/>
        <w:rPr>
          <w:rFonts w:ascii="Arial" w:hAnsi="Arial" w:cs="Arial"/>
          <w:b/>
          <w:color w:val="000000" w:themeColor="text1"/>
          <w:sz w:val="24"/>
          <w:szCs w:val="24"/>
        </w:rPr>
      </w:pPr>
    </w:p>
    <w:p w:rsidR="00230D0D" w:rsidRPr="00230D0D" w:rsidRDefault="00230D0D" w:rsidP="00230D0D">
      <w:pPr>
        <w:shd w:val="clear" w:color="auto" w:fill="FFFFFF"/>
        <w:spacing w:after="160"/>
        <w:jc w:val="both"/>
        <w:rPr>
          <w:rFonts w:ascii="Times New Roman" w:eastAsia="Times New Roman" w:hAnsi="Times New Roman" w:cs="Times New Roman"/>
          <w:color w:val="000000"/>
          <w:sz w:val="24"/>
          <w:szCs w:val="24"/>
        </w:rPr>
      </w:pPr>
      <w:r w:rsidRPr="00230D0D">
        <w:rPr>
          <w:rFonts w:ascii="Arial" w:eastAsia="Times New Roman" w:hAnsi="Arial" w:cs="Arial"/>
          <w:bCs/>
          <w:color w:val="000000"/>
          <w:sz w:val="24"/>
          <w:szCs w:val="24"/>
        </w:rPr>
        <w:t>Reglamento Interior del Instituto Municipal de la Mujer de Benito Juárez, Quintana Roo, artículos 12, fracción IV y 27.</w:t>
      </w:r>
    </w:p>
    <w:p w:rsidR="00230D0D" w:rsidRPr="00230D0D" w:rsidRDefault="00230D0D" w:rsidP="00230D0D">
      <w:pPr>
        <w:shd w:val="clear" w:color="auto" w:fill="FFFFFF"/>
        <w:spacing w:after="160"/>
        <w:jc w:val="both"/>
        <w:rPr>
          <w:rFonts w:ascii="Times New Roman" w:eastAsia="Times New Roman" w:hAnsi="Times New Roman" w:cs="Times New Roman"/>
          <w:color w:val="000000"/>
          <w:sz w:val="24"/>
          <w:szCs w:val="24"/>
        </w:rPr>
      </w:pPr>
      <w:r w:rsidRPr="00230D0D">
        <w:rPr>
          <w:rFonts w:ascii="Arial" w:eastAsia="Times New Roman" w:hAnsi="Arial" w:cs="Arial"/>
          <w:bCs/>
          <w:color w:val="000000"/>
          <w:sz w:val="24"/>
          <w:szCs w:val="24"/>
        </w:rPr>
        <w:t>Reglamento para el Acceso de las Mujeres a una Vida libre de Violencia del Municipio de Benito Juárez, Quintana Roo, artículos 21, 22 y 26.</w:t>
      </w:r>
    </w:p>
    <w:p w:rsidR="00A15FE0" w:rsidRDefault="00A15FE0" w:rsidP="00E53D22">
      <w:pPr>
        <w:spacing w:after="0"/>
        <w:jc w:val="both"/>
        <w:rPr>
          <w:rFonts w:ascii="Arial" w:hAnsi="Arial" w:cs="Arial"/>
          <w:b/>
          <w:sz w:val="24"/>
          <w:szCs w:val="24"/>
        </w:rPr>
      </w:pPr>
    </w:p>
    <w:p w:rsidR="00E53D22" w:rsidRPr="00C66839" w:rsidRDefault="00E53D22" w:rsidP="00E53D22">
      <w:pPr>
        <w:spacing w:after="0"/>
        <w:jc w:val="both"/>
        <w:rPr>
          <w:rFonts w:ascii="Arial" w:hAnsi="Arial" w:cs="Arial"/>
          <w:sz w:val="24"/>
          <w:szCs w:val="24"/>
        </w:rPr>
      </w:pPr>
      <w:r w:rsidRPr="00C66839">
        <w:rPr>
          <w:rFonts w:ascii="Arial" w:hAnsi="Arial" w:cs="Arial"/>
          <w:b/>
          <w:sz w:val="24"/>
          <w:szCs w:val="24"/>
        </w:rPr>
        <w:t xml:space="preserve">Acción Promovida: </w:t>
      </w:r>
      <w:r w:rsidRPr="00C66839">
        <w:rPr>
          <w:rFonts w:ascii="Arial" w:hAnsi="Arial" w:cs="Arial"/>
          <w:sz w:val="24"/>
          <w:szCs w:val="24"/>
        </w:rPr>
        <w:t>Recomendación al Desempeño</w:t>
      </w:r>
    </w:p>
    <w:p w:rsidR="00E53D22" w:rsidRPr="00C66839" w:rsidRDefault="00E53D22" w:rsidP="00E53D22">
      <w:pPr>
        <w:spacing w:after="0"/>
        <w:jc w:val="both"/>
        <w:rPr>
          <w:rFonts w:ascii="Arial" w:hAnsi="Arial" w:cs="Arial"/>
          <w:sz w:val="24"/>
          <w:szCs w:val="24"/>
        </w:rPr>
      </w:pPr>
    </w:p>
    <w:p w:rsidR="00E53D22" w:rsidRPr="00C66839" w:rsidRDefault="00E53D22" w:rsidP="00E53D22">
      <w:pPr>
        <w:autoSpaceDE w:val="0"/>
        <w:autoSpaceDN w:val="0"/>
        <w:adjustRightInd w:val="0"/>
        <w:spacing w:after="0"/>
        <w:jc w:val="both"/>
        <w:rPr>
          <w:rFonts w:ascii="Arial" w:hAnsi="Arial" w:cs="Arial"/>
          <w:sz w:val="24"/>
          <w:szCs w:val="24"/>
        </w:rPr>
      </w:pPr>
      <w:r w:rsidRPr="00C66839">
        <w:rPr>
          <w:rFonts w:ascii="Arial" w:hAnsi="Arial" w:cs="Arial"/>
          <w:sz w:val="24"/>
          <w:szCs w:val="24"/>
        </w:rPr>
        <w:t xml:space="preserve">La Auditoría Superior del Estado de Quintana Roo recomienda al </w:t>
      </w:r>
      <w:r w:rsidR="00230D0D">
        <w:rPr>
          <w:rFonts w:ascii="Arial" w:eastAsia="Times New Roman" w:hAnsi="Arial" w:cs="Arial"/>
          <w:sz w:val="24"/>
          <w:szCs w:val="24"/>
          <w:lang w:val="es-ES" w:eastAsia="es-ES"/>
        </w:rPr>
        <w:t xml:space="preserve">Instituto Municipal de la Mujer de </w:t>
      </w:r>
      <w:r>
        <w:rPr>
          <w:rFonts w:ascii="Arial" w:eastAsia="Times New Roman" w:hAnsi="Arial" w:cs="Arial"/>
          <w:sz w:val="24"/>
          <w:szCs w:val="24"/>
          <w:lang w:val="es-ES" w:eastAsia="es-ES"/>
        </w:rPr>
        <w:t>Benito Juárez</w:t>
      </w:r>
      <w:r w:rsidRPr="00C66839">
        <w:rPr>
          <w:rFonts w:ascii="Arial" w:hAnsi="Arial" w:cs="Arial"/>
          <w:sz w:val="24"/>
          <w:szCs w:val="24"/>
        </w:rPr>
        <w:t>, lo siguiente:</w:t>
      </w:r>
    </w:p>
    <w:p w:rsidR="00E53D22" w:rsidRPr="005B452C" w:rsidRDefault="00E53D22" w:rsidP="00E53D22">
      <w:pPr>
        <w:autoSpaceDE w:val="0"/>
        <w:autoSpaceDN w:val="0"/>
        <w:adjustRightInd w:val="0"/>
        <w:spacing w:after="0"/>
        <w:jc w:val="both"/>
        <w:rPr>
          <w:rFonts w:ascii="Arial" w:hAnsi="Arial" w:cs="Arial"/>
          <w:sz w:val="24"/>
          <w:szCs w:val="24"/>
          <w:highlight w:val="yellow"/>
        </w:rPr>
      </w:pPr>
    </w:p>
    <w:p w:rsidR="00E53D22" w:rsidRPr="00C66839" w:rsidRDefault="00E53D22" w:rsidP="00E53D22">
      <w:pPr>
        <w:autoSpaceDE w:val="0"/>
        <w:autoSpaceDN w:val="0"/>
        <w:adjustRightInd w:val="0"/>
        <w:spacing w:after="0"/>
        <w:jc w:val="both"/>
        <w:rPr>
          <w:rFonts w:ascii="Arial" w:hAnsi="Arial" w:cs="Arial"/>
          <w:b/>
          <w:sz w:val="24"/>
          <w:szCs w:val="24"/>
        </w:rPr>
      </w:pPr>
      <w:r w:rsidRPr="00C66839">
        <w:rPr>
          <w:rFonts w:ascii="Arial" w:hAnsi="Arial" w:cs="Arial"/>
          <w:b/>
          <w:sz w:val="24"/>
          <w:szCs w:val="24"/>
        </w:rPr>
        <w:t>Para la obser</w:t>
      </w:r>
      <w:r w:rsidR="00BE73E7">
        <w:rPr>
          <w:rFonts w:ascii="Arial" w:hAnsi="Arial" w:cs="Arial"/>
          <w:b/>
          <w:sz w:val="24"/>
          <w:szCs w:val="24"/>
        </w:rPr>
        <w:t>vación 6</w:t>
      </w:r>
    </w:p>
    <w:p w:rsidR="00E53D22" w:rsidRPr="00C66839" w:rsidRDefault="00E53D22" w:rsidP="00E53D22">
      <w:pPr>
        <w:autoSpaceDE w:val="0"/>
        <w:autoSpaceDN w:val="0"/>
        <w:adjustRightInd w:val="0"/>
        <w:spacing w:after="0"/>
        <w:jc w:val="both"/>
        <w:rPr>
          <w:rFonts w:ascii="Arial" w:hAnsi="Arial" w:cs="Arial"/>
          <w:sz w:val="24"/>
          <w:szCs w:val="24"/>
        </w:rPr>
      </w:pPr>
    </w:p>
    <w:p w:rsidR="00BE73E7" w:rsidRPr="00BE73E7" w:rsidRDefault="00BE73E7" w:rsidP="00BE73E7">
      <w:pPr>
        <w:autoSpaceDE w:val="0"/>
        <w:autoSpaceDN w:val="0"/>
        <w:adjustRightInd w:val="0"/>
        <w:spacing w:after="0"/>
        <w:jc w:val="both"/>
        <w:rPr>
          <w:rFonts w:ascii="Arial" w:hAnsi="Arial" w:cs="Arial"/>
          <w:bCs/>
          <w:iCs/>
          <w:sz w:val="24"/>
          <w:szCs w:val="24"/>
        </w:rPr>
      </w:pPr>
      <w:r>
        <w:rPr>
          <w:rFonts w:ascii="Arial" w:hAnsi="Arial" w:cs="Arial"/>
          <w:bCs/>
          <w:iCs/>
          <w:sz w:val="24"/>
          <w:szCs w:val="24"/>
        </w:rPr>
        <w:t xml:space="preserve">Se deberá presentar copia </w:t>
      </w:r>
      <w:r w:rsidR="00196AFB">
        <w:rPr>
          <w:rFonts w:ascii="Arial" w:hAnsi="Arial" w:cs="Arial"/>
          <w:bCs/>
          <w:iCs/>
          <w:sz w:val="24"/>
          <w:szCs w:val="24"/>
        </w:rPr>
        <w:t xml:space="preserve">fotostática </w:t>
      </w:r>
      <w:r>
        <w:rPr>
          <w:rFonts w:ascii="Arial" w:hAnsi="Arial" w:cs="Arial"/>
          <w:bCs/>
          <w:iCs/>
          <w:sz w:val="24"/>
          <w:szCs w:val="24"/>
        </w:rPr>
        <w:t xml:space="preserve">de las actas correspondientes a la 2da, 3ra, 4ta y 6ta Sesión </w:t>
      </w:r>
      <w:r w:rsidRPr="00BE73E7">
        <w:rPr>
          <w:rFonts w:ascii="Arial" w:hAnsi="Arial" w:cs="Arial"/>
          <w:bCs/>
          <w:iCs/>
          <w:sz w:val="24"/>
          <w:szCs w:val="24"/>
        </w:rPr>
        <w:t>del Consejo Directivo</w:t>
      </w:r>
      <w:r w:rsidR="00196AFB">
        <w:rPr>
          <w:rFonts w:ascii="Arial" w:hAnsi="Arial" w:cs="Arial"/>
          <w:bCs/>
          <w:iCs/>
          <w:sz w:val="24"/>
          <w:szCs w:val="24"/>
        </w:rPr>
        <w:t xml:space="preserve"> del Instituto</w:t>
      </w:r>
      <w:r w:rsidRPr="00BE73E7">
        <w:rPr>
          <w:rFonts w:ascii="Arial" w:hAnsi="Arial" w:cs="Arial"/>
          <w:bCs/>
          <w:iCs/>
          <w:sz w:val="24"/>
          <w:szCs w:val="24"/>
        </w:rPr>
        <w:t>, de</w:t>
      </w:r>
      <w:r>
        <w:rPr>
          <w:rFonts w:ascii="Arial" w:hAnsi="Arial" w:cs="Arial"/>
          <w:bCs/>
          <w:iCs/>
          <w:sz w:val="24"/>
          <w:szCs w:val="24"/>
        </w:rPr>
        <w:t>l ejercicio fiscal</w:t>
      </w:r>
      <w:r w:rsidRPr="00BE73E7">
        <w:rPr>
          <w:rFonts w:ascii="Arial" w:hAnsi="Arial" w:cs="Arial"/>
          <w:bCs/>
          <w:iCs/>
          <w:sz w:val="24"/>
          <w:szCs w:val="24"/>
        </w:rPr>
        <w:t xml:space="preserve"> 2019, </w:t>
      </w:r>
      <w:r>
        <w:rPr>
          <w:rFonts w:ascii="Arial" w:hAnsi="Arial" w:cs="Arial"/>
          <w:bCs/>
          <w:iCs/>
          <w:sz w:val="24"/>
          <w:szCs w:val="24"/>
        </w:rPr>
        <w:t>las cuales aportaran certeza a la protocolización de los actos</w:t>
      </w:r>
      <w:r>
        <w:rPr>
          <w:rFonts w:ascii="Arial" w:hAnsi="Arial" w:cs="Arial"/>
          <w:color w:val="000000" w:themeColor="text1"/>
          <w:sz w:val="24"/>
          <w:szCs w:val="24"/>
        </w:rPr>
        <w:t>, acuerdos y aprobaciones de los temas d</w:t>
      </w:r>
      <w:r w:rsidR="0006180D">
        <w:rPr>
          <w:rFonts w:ascii="Arial" w:hAnsi="Arial" w:cs="Arial"/>
          <w:color w:val="000000" w:themeColor="text1"/>
          <w:sz w:val="24"/>
          <w:szCs w:val="24"/>
        </w:rPr>
        <w:t xml:space="preserve">iscutidos, </w:t>
      </w:r>
      <w:r>
        <w:rPr>
          <w:rFonts w:ascii="Arial" w:hAnsi="Arial" w:cs="Arial"/>
          <w:bCs/>
          <w:iCs/>
          <w:sz w:val="24"/>
          <w:szCs w:val="24"/>
        </w:rPr>
        <w:t>así mismo</w:t>
      </w:r>
      <w:r w:rsidR="00196AFB">
        <w:rPr>
          <w:rFonts w:ascii="Arial" w:hAnsi="Arial" w:cs="Arial"/>
          <w:bCs/>
          <w:iCs/>
          <w:sz w:val="24"/>
          <w:szCs w:val="24"/>
        </w:rPr>
        <w:t>,</w:t>
      </w:r>
      <w:r>
        <w:rPr>
          <w:rFonts w:ascii="Arial" w:hAnsi="Arial" w:cs="Arial"/>
          <w:bCs/>
          <w:iCs/>
          <w:sz w:val="24"/>
          <w:szCs w:val="24"/>
        </w:rPr>
        <w:t xml:space="preserve"> se deberá </w:t>
      </w:r>
      <w:r w:rsidR="00196AFB">
        <w:rPr>
          <w:rFonts w:ascii="Arial" w:hAnsi="Arial" w:cs="Arial"/>
          <w:bCs/>
          <w:iCs/>
          <w:sz w:val="24"/>
          <w:szCs w:val="24"/>
        </w:rPr>
        <w:t xml:space="preserve">continuar con las gestiones para </w:t>
      </w:r>
      <w:r w:rsidR="00196AFB">
        <w:rPr>
          <w:rFonts w:ascii="Arial" w:hAnsi="Arial" w:cs="Arial"/>
          <w:bCs/>
          <w:iCs/>
          <w:sz w:val="24"/>
          <w:szCs w:val="24"/>
        </w:rPr>
        <w:lastRenderedPageBreak/>
        <w:t xml:space="preserve">lograr la constitución del Patronato que apoye al cumplimiento de los objetivos y metas del IMM, debiendo </w:t>
      </w:r>
      <w:r>
        <w:rPr>
          <w:rFonts w:ascii="Arial" w:hAnsi="Arial" w:cs="Arial"/>
          <w:bCs/>
          <w:iCs/>
          <w:sz w:val="24"/>
          <w:szCs w:val="24"/>
        </w:rPr>
        <w:t>entrega</w:t>
      </w:r>
      <w:r w:rsidR="00196AFB">
        <w:rPr>
          <w:rFonts w:ascii="Arial" w:hAnsi="Arial" w:cs="Arial"/>
          <w:bCs/>
          <w:iCs/>
          <w:sz w:val="24"/>
          <w:szCs w:val="24"/>
        </w:rPr>
        <w:t>r</w:t>
      </w:r>
      <w:r>
        <w:rPr>
          <w:rFonts w:ascii="Arial" w:hAnsi="Arial" w:cs="Arial"/>
          <w:bCs/>
          <w:iCs/>
          <w:sz w:val="24"/>
          <w:szCs w:val="24"/>
        </w:rPr>
        <w:t xml:space="preserve"> </w:t>
      </w:r>
      <w:r w:rsidR="00196AFB">
        <w:rPr>
          <w:rFonts w:ascii="Arial" w:hAnsi="Arial" w:cs="Arial"/>
          <w:bCs/>
          <w:iCs/>
          <w:sz w:val="24"/>
          <w:szCs w:val="24"/>
        </w:rPr>
        <w:t>la</w:t>
      </w:r>
      <w:r>
        <w:rPr>
          <w:rFonts w:ascii="Arial" w:hAnsi="Arial" w:cs="Arial"/>
          <w:bCs/>
          <w:iCs/>
          <w:sz w:val="24"/>
          <w:szCs w:val="24"/>
        </w:rPr>
        <w:t xml:space="preserve"> evidencia relacionada con </w:t>
      </w:r>
      <w:r w:rsidR="00196AFB">
        <w:rPr>
          <w:rFonts w:ascii="Arial" w:hAnsi="Arial" w:cs="Arial"/>
          <w:bCs/>
          <w:iCs/>
          <w:sz w:val="24"/>
          <w:szCs w:val="24"/>
        </w:rPr>
        <w:t>ello, así como de l</w:t>
      </w:r>
      <w:r>
        <w:rPr>
          <w:rFonts w:ascii="Arial" w:hAnsi="Arial" w:cs="Arial"/>
          <w:bCs/>
          <w:iCs/>
          <w:sz w:val="24"/>
          <w:szCs w:val="24"/>
        </w:rPr>
        <w:t>as acciones efectuadas por el mismo</w:t>
      </w:r>
      <w:r w:rsidR="0006180D">
        <w:rPr>
          <w:rFonts w:ascii="Arial" w:hAnsi="Arial" w:cs="Arial"/>
          <w:bCs/>
          <w:iCs/>
          <w:sz w:val="24"/>
          <w:szCs w:val="24"/>
        </w:rPr>
        <w:t xml:space="preserve"> y que se relacionen con temas de violencia </w:t>
      </w:r>
      <w:r w:rsidR="00196AFB">
        <w:rPr>
          <w:rFonts w:ascii="Arial" w:hAnsi="Arial" w:cs="Arial"/>
          <w:bCs/>
          <w:iCs/>
          <w:sz w:val="24"/>
          <w:szCs w:val="24"/>
        </w:rPr>
        <w:t xml:space="preserve">de genero </w:t>
      </w:r>
      <w:r w:rsidR="0006180D">
        <w:rPr>
          <w:rFonts w:ascii="Arial" w:hAnsi="Arial" w:cs="Arial"/>
          <w:bCs/>
          <w:iCs/>
          <w:sz w:val="24"/>
          <w:szCs w:val="24"/>
        </w:rPr>
        <w:t>contra la mujer</w:t>
      </w:r>
      <w:r>
        <w:rPr>
          <w:rFonts w:ascii="Arial" w:hAnsi="Arial" w:cs="Arial"/>
          <w:bCs/>
          <w:iCs/>
          <w:sz w:val="24"/>
          <w:szCs w:val="24"/>
        </w:rPr>
        <w:t xml:space="preserve">. </w:t>
      </w:r>
    </w:p>
    <w:p w:rsidR="00E53D22" w:rsidRDefault="00E53D22" w:rsidP="00E53D22">
      <w:pPr>
        <w:autoSpaceDE w:val="0"/>
        <w:autoSpaceDN w:val="0"/>
        <w:adjustRightInd w:val="0"/>
        <w:spacing w:after="0"/>
        <w:jc w:val="both"/>
        <w:rPr>
          <w:rFonts w:ascii="Arial" w:hAnsi="Arial" w:cs="Arial"/>
          <w:b/>
          <w:bCs/>
          <w:sz w:val="24"/>
          <w:szCs w:val="24"/>
          <w:highlight w:val="yellow"/>
        </w:rPr>
      </w:pPr>
    </w:p>
    <w:p w:rsidR="00BE73E7" w:rsidRPr="00C66839" w:rsidRDefault="00BE73E7" w:rsidP="00BE73E7">
      <w:pPr>
        <w:autoSpaceDE w:val="0"/>
        <w:autoSpaceDN w:val="0"/>
        <w:adjustRightInd w:val="0"/>
        <w:spacing w:after="0"/>
        <w:jc w:val="both"/>
        <w:rPr>
          <w:rFonts w:ascii="Arial" w:hAnsi="Arial" w:cs="Arial"/>
          <w:b/>
          <w:sz w:val="24"/>
          <w:szCs w:val="24"/>
        </w:rPr>
      </w:pPr>
      <w:r w:rsidRPr="00C66839">
        <w:rPr>
          <w:rFonts w:ascii="Arial" w:hAnsi="Arial" w:cs="Arial"/>
          <w:b/>
          <w:sz w:val="24"/>
          <w:szCs w:val="24"/>
        </w:rPr>
        <w:t>Para la obser</w:t>
      </w:r>
      <w:r>
        <w:rPr>
          <w:rFonts w:ascii="Arial" w:hAnsi="Arial" w:cs="Arial"/>
          <w:b/>
          <w:sz w:val="24"/>
          <w:szCs w:val="24"/>
        </w:rPr>
        <w:t>vación 7</w:t>
      </w:r>
    </w:p>
    <w:p w:rsidR="00BE73E7" w:rsidRPr="00C66839" w:rsidRDefault="00BE73E7" w:rsidP="00BE73E7">
      <w:pPr>
        <w:autoSpaceDE w:val="0"/>
        <w:autoSpaceDN w:val="0"/>
        <w:adjustRightInd w:val="0"/>
        <w:spacing w:after="0"/>
        <w:jc w:val="both"/>
        <w:rPr>
          <w:rFonts w:ascii="Arial" w:hAnsi="Arial" w:cs="Arial"/>
          <w:sz w:val="24"/>
          <w:szCs w:val="24"/>
        </w:rPr>
      </w:pPr>
    </w:p>
    <w:p w:rsidR="00BE73E7" w:rsidRPr="00A66A02" w:rsidRDefault="00196AFB" w:rsidP="00BE73E7">
      <w:pPr>
        <w:autoSpaceDE w:val="0"/>
        <w:autoSpaceDN w:val="0"/>
        <w:adjustRightInd w:val="0"/>
        <w:spacing w:after="0"/>
        <w:jc w:val="both"/>
        <w:rPr>
          <w:rFonts w:ascii="Arial" w:hAnsi="Arial" w:cs="Arial"/>
          <w:bCs/>
          <w:sz w:val="24"/>
          <w:szCs w:val="24"/>
          <w:lang w:val="es-ES"/>
        </w:rPr>
      </w:pPr>
      <w:r>
        <w:rPr>
          <w:rFonts w:ascii="Arial" w:hAnsi="Arial" w:cs="Arial"/>
          <w:bCs/>
          <w:iCs/>
          <w:sz w:val="24"/>
          <w:szCs w:val="24"/>
        </w:rPr>
        <w:t>Es indispensable p</w:t>
      </w:r>
      <w:r w:rsidR="0006180D">
        <w:rPr>
          <w:rFonts w:ascii="Arial" w:hAnsi="Arial" w:cs="Arial"/>
          <w:bCs/>
          <w:iCs/>
          <w:sz w:val="24"/>
          <w:szCs w:val="24"/>
        </w:rPr>
        <w:t xml:space="preserve">resentar </w:t>
      </w:r>
      <w:r w:rsidR="00BE73E7" w:rsidRPr="00BE73E7">
        <w:rPr>
          <w:rFonts w:ascii="Arial" w:hAnsi="Arial" w:cs="Arial"/>
          <w:bCs/>
          <w:iCs/>
          <w:sz w:val="24"/>
          <w:szCs w:val="24"/>
        </w:rPr>
        <w:t>el acta de integración e instalación del Consejo</w:t>
      </w:r>
      <w:r w:rsidR="0006180D">
        <w:rPr>
          <w:rFonts w:ascii="Arial" w:hAnsi="Arial" w:cs="Arial"/>
          <w:bCs/>
          <w:iCs/>
          <w:sz w:val="24"/>
          <w:szCs w:val="24"/>
        </w:rPr>
        <w:t xml:space="preserve"> Social Municipal</w:t>
      </w:r>
      <w:r w:rsidR="00BE73E7" w:rsidRPr="00BE73E7">
        <w:rPr>
          <w:rFonts w:ascii="Arial" w:hAnsi="Arial" w:cs="Arial"/>
          <w:bCs/>
          <w:iCs/>
          <w:sz w:val="24"/>
          <w:szCs w:val="24"/>
        </w:rPr>
        <w:t xml:space="preserve"> </w:t>
      </w:r>
      <w:r w:rsidR="00E87502">
        <w:rPr>
          <w:rFonts w:ascii="Arial" w:hAnsi="Arial" w:cs="Arial"/>
          <w:bCs/>
          <w:iCs/>
          <w:sz w:val="24"/>
          <w:szCs w:val="24"/>
        </w:rPr>
        <w:t xml:space="preserve">del IMM </w:t>
      </w:r>
      <w:r w:rsidR="00BE73E7" w:rsidRPr="00BE73E7">
        <w:rPr>
          <w:rFonts w:ascii="Arial" w:hAnsi="Arial" w:cs="Arial"/>
          <w:bCs/>
          <w:iCs/>
          <w:sz w:val="24"/>
          <w:szCs w:val="24"/>
        </w:rPr>
        <w:t>para el periodo constitucional 2018-2021</w:t>
      </w:r>
      <w:r w:rsidR="00E87502">
        <w:rPr>
          <w:rFonts w:ascii="Arial" w:hAnsi="Arial" w:cs="Arial"/>
          <w:bCs/>
          <w:iCs/>
          <w:sz w:val="24"/>
          <w:szCs w:val="24"/>
        </w:rPr>
        <w:t>,</w:t>
      </w:r>
      <w:r w:rsidR="00BE73E7" w:rsidRPr="00BE73E7">
        <w:rPr>
          <w:rFonts w:ascii="Arial" w:hAnsi="Arial" w:cs="Arial"/>
          <w:bCs/>
          <w:iCs/>
          <w:sz w:val="24"/>
          <w:szCs w:val="24"/>
        </w:rPr>
        <w:t xml:space="preserve"> </w:t>
      </w:r>
      <w:r w:rsidR="00E87502">
        <w:rPr>
          <w:rFonts w:ascii="Arial" w:hAnsi="Arial" w:cs="Arial"/>
          <w:bCs/>
          <w:iCs/>
          <w:sz w:val="24"/>
          <w:szCs w:val="24"/>
        </w:rPr>
        <w:t>la cual debe contar</w:t>
      </w:r>
      <w:r w:rsidR="0006180D">
        <w:rPr>
          <w:rFonts w:ascii="Arial" w:hAnsi="Arial" w:cs="Arial"/>
          <w:bCs/>
          <w:iCs/>
          <w:sz w:val="24"/>
          <w:szCs w:val="24"/>
        </w:rPr>
        <w:t xml:space="preserve"> con </w:t>
      </w:r>
      <w:r w:rsidR="00E87502">
        <w:rPr>
          <w:rFonts w:ascii="Arial" w:hAnsi="Arial" w:cs="Arial"/>
          <w:bCs/>
          <w:iCs/>
          <w:sz w:val="24"/>
          <w:szCs w:val="24"/>
        </w:rPr>
        <w:t xml:space="preserve">el nombre y </w:t>
      </w:r>
      <w:r w:rsidR="0006180D">
        <w:rPr>
          <w:rFonts w:ascii="Arial" w:hAnsi="Arial" w:cs="Arial"/>
          <w:bCs/>
          <w:iCs/>
          <w:sz w:val="24"/>
          <w:szCs w:val="24"/>
        </w:rPr>
        <w:t>las</w:t>
      </w:r>
      <w:r w:rsidR="00BE73E7" w:rsidRPr="00BE73E7">
        <w:rPr>
          <w:rFonts w:ascii="Arial" w:hAnsi="Arial" w:cs="Arial"/>
          <w:bCs/>
          <w:iCs/>
          <w:sz w:val="24"/>
          <w:szCs w:val="24"/>
        </w:rPr>
        <w:t xml:space="preserve"> firmas de los integrantes que intervinieron en el acto protocolari</w:t>
      </w:r>
      <w:r w:rsidR="00E87502">
        <w:rPr>
          <w:rFonts w:ascii="Arial" w:hAnsi="Arial" w:cs="Arial"/>
          <w:bCs/>
          <w:iCs/>
          <w:sz w:val="24"/>
          <w:szCs w:val="24"/>
        </w:rPr>
        <w:t>o que le otorgue certeza y legalidad;</w:t>
      </w:r>
      <w:r w:rsidR="00BE73E7" w:rsidRPr="00BE73E7">
        <w:rPr>
          <w:rFonts w:ascii="Arial" w:hAnsi="Arial" w:cs="Arial"/>
          <w:bCs/>
          <w:iCs/>
          <w:sz w:val="24"/>
          <w:szCs w:val="24"/>
        </w:rPr>
        <w:t xml:space="preserve"> </w:t>
      </w:r>
      <w:r w:rsidR="0006180D">
        <w:rPr>
          <w:rFonts w:ascii="Arial" w:hAnsi="Arial" w:cs="Arial"/>
          <w:bCs/>
          <w:iCs/>
          <w:sz w:val="24"/>
          <w:szCs w:val="24"/>
        </w:rPr>
        <w:t>además</w:t>
      </w:r>
      <w:r w:rsidR="00E87502">
        <w:rPr>
          <w:rFonts w:ascii="Arial" w:hAnsi="Arial" w:cs="Arial"/>
          <w:bCs/>
          <w:iCs/>
          <w:sz w:val="24"/>
          <w:szCs w:val="24"/>
        </w:rPr>
        <w:t>,</w:t>
      </w:r>
      <w:r w:rsidR="0006180D">
        <w:rPr>
          <w:rFonts w:ascii="Arial" w:hAnsi="Arial" w:cs="Arial"/>
          <w:bCs/>
          <w:iCs/>
          <w:sz w:val="24"/>
          <w:szCs w:val="24"/>
        </w:rPr>
        <w:t xml:space="preserve"> se deberá  proporcionar </w:t>
      </w:r>
      <w:r w:rsidR="00BE73E7" w:rsidRPr="00BE73E7">
        <w:rPr>
          <w:rFonts w:ascii="Arial" w:hAnsi="Arial" w:cs="Arial"/>
          <w:bCs/>
          <w:iCs/>
          <w:sz w:val="24"/>
          <w:szCs w:val="24"/>
        </w:rPr>
        <w:t xml:space="preserve">evidencia de las sesiones ordinarias y extraordinarias realizadas durante el </w:t>
      </w:r>
      <w:r w:rsidR="00BE73E7" w:rsidRPr="00E87502">
        <w:rPr>
          <w:rFonts w:ascii="Arial" w:hAnsi="Arial" w:cs="Arial"/>
          <w:bCs/>
          <w:iCs/>
          <w:sz w:val="24"/>
          <w:szCs w:val="24"/>
        </w:rPr>
        <w:t>ejercicio fiscal 2019</w:t>
      </w:r>
      <w:r w:rsidR="00BE73E7" w:rsidRPr="00BE73E7">
        <w:rPr>
          <w:rFonts w:ascii="Arial" w:hAnsi="Arial" w:cs="Arial"/>
          <w:bCs/>
          <w:iCs/>
          <w:sz w:val="24"/>
          <w:szCs w:val="24"/>
        </w:rPr>
        <w:t xml:space="preserve">, así </w:t>
      </w:r>
      <w:r w:rsidR="0006180D">
        <w:rPr>
          <w:rFonts w:ascii="Arial" w:hAnsi="Arial" w:cs="Arial"/>
          <w:bCs/>
          <w:iCs/>
          <w:sz w:val="24"/>
          <w:szCs w:val="24"/>
        </w:rPr>
        <w:t xml:space="preserve">como </w:t>
      </w:r>
      <w:r w:rsidR="00BE73E7" w:rsidRPr="00BE73E7">
        <w:rPr>
          <w:rFonts w:ascii="Arial" w:hAnsi="Arial" w:cs="Arial"/>
          <w:bCs/>
          <w:iCs/>
          <w:sz w:val="24"/>
          <w:szCs w:val="24"/>
        </w:rPr>
        <w:t xml:space="preserve">evidencia de la propuesta </w:t>
      </w:r>
      <w:r w:rsidR="00AD7D4E">
        <w:rPr>
          <w:rFonts w:ascii="Arial" w:hAnsi="Arial" w:cs="Arial"/>
          <w:bCs/>
          <w:iCs/>
          <w:sz w:val="24"/>
          <w:szCs w:val="24"/>
        </w:rPr>
        <w:t>aproba</w:t>
      </w:r>
      <w:r w:rsidR="00E87502">
        <w:rPr>
          <w:rFonts w:ascii="Arial" w:hAnsi="Arial" w:cs="Arial"/>
          <w:bCs/>
          <w:iCs/>
          <w:sz w:val="24"/>
          <w:szCs w:val="24"/>
        </w:rPr>
        <w:t xml:space="preserve">da </w:t>
      </w:r>
      <w:r w:rsidR="00AD7D4E">
        <w:rPr>
          <w:rFonts w:ascii="Arial" w:hAnsi="Arial" w:cs="Arial"/>
          <w:bCs/>
          <w:iCs/>
          <w:sz w:val="24"/>
          <w:szCs w:val="24"/>
        </w:rPr>
        <w:t>por el</w:t>
      </w:r>
      <w:r w:rsidR="00BE73E7" w:rsidRPr="00BE73E7">
        <w:rPr>
          <w:rFonts w:ascii="Arial" w:hAnsi="Arial" w:cs="Arial"/>
          <w:bCs/>
          <w:iCs/>
          <w:sz w:val="24"/>
          <w:szCs w:val="24"/>
        </w:rPr>
        <w:t xml:space="preserve"> </w:t>
      </w:r>
      <w:r w:rsidR="00AD7D4E">
        <w:rPr>
          <w:rFonts w:ascii="Arial" w:hAnsi="Arial" w:cs="Arial"/>
          <w:bCs/>
          <w:iCs/>
          <w:sz w:val="24"/>
          <w:szCs w:val="24"/>
        </w:rPr>
        <w:t xml:space="preserve">H. </w:t>
      </w:r>
      <w:r w:rsidR="00BE73E7" w:rsidRPr="00BE73E7">
        <w:rPr>
          <w:rFonts w:ascii="Arial" w:hAnsi="Arial" w:cs="Arial"/>
          <w:bCs/>
          <w:iCs/>
          <w:sz w:val="24"/>
          <w:szCs w:val="24"/>
        </w:rPr>
        <w:t xml:space="preserve">Ayuntamiento </w:t>
      </w:r>
      <w:r w:rsidR="00AD7D4E">
        <w:rPr>
          <w:rFonts w:ascii="Arial" w:hAnsi="Arial" w:cs="Arial"/>
          <w:bCs/>
          <w:iCs/>
          <w:sz w:val="24"/>
          <w:szCs w:val="24"/>
        </w:rPr>
        <w:t xml:space="preserve">de Benito Juárez, </w:t>
      </w:r>
      <w:r w:rsidR="00BE73E7" w:rsidRPr="00BE73E7">
        <w:rPr>
          <w:rFonts w:ascii="Arial" w:hAnsi="Arial" w:cs="Arial"/>
          <w:bCs/>
          <w:iCs/>
          <w:sz w:val="24"/>
          <w:szCs w:val="24"/>
        </w:rPr>
        <w:t>del programa municipal con perspectiva de género, congruente con el Programa Estatal Integral para Prevenir, Atender, Sancionar y Erradicar la Violencia contra las Mujeres; el Reglamento para el Acceso de las Mujeres a una Vida Libre de Violencia del Municipio Benito Juárez y el Plan de Desarrollo Municipal</w:t>
      </w:r>
      <w:r w:rsidR="00AD7D4E">
        <w:rPr>
          <w:rFonts w:ascii="Arial" w:hAnsi="Arial" w:cs="Arial"/>
          <w:bCs/>
          <w:iCs/>
          <w:sz w:val="24"/>
          <w:szCs w:val="24"/>
        </w:rPr>
        <w:t xml:space="preserve"> 2018-2021.</w:t>
      </w:r>
    </w:p>
    <w:p w:rsidR="00BE73E7" w:rsidRDefault="00BE73E7" w:rsidP="00E53D22">
      <w:pPr>
        <w:autoSpaceDE w:val="0"/>
        <w:autoSpaceDN w:val="0"/>
        <w:adjustRightInd w:val="0"/>
        <w:spacing w:after="0"/>
        <w:jc w:val="both"/>
        <w:rPr>
          <w:rFonts w:ascii="Arial" w:hAnsi="Arial" w:cs="Arial"/>
          <w:b/>
          <w:bCs/>
          <w:sz w:val="24"/>
          <w:szCs w:val="24"/>
          <w:highlight w:val="yellow"/>
        </w:rPr>
      </w:pPr>
    </w:p>
    <w:p w:rsidR="00E53D22" w:rsidRPr="009059B1" w:rsidRDefault="00E53D22" w:rsidP="00E53D22">
      <w:pPr>
        <w:autoSpaceDE w:val="0"/>
        <w:autoSpaceDN w:val="0"/>
        <w:adjustRightInd w:val="0"/>
        <w:spacing w:after="0"/>
        <w:jc w:val="both"/>
        <w:rPr>
          <w:rFonts w:ascii="Arial" w:hAnsi="Arial" w:cs="Arial"/>
          <w:sz w:val="24"/>
          <w:szCs w:val="24"/>
        </w:rPr>
      </w:pPr>
      <w:r w:rsidRPr="00EF597E">
        <w:rPr>
          <w:rFonts w:ascii="Arial" w:hAnsi="Arial" w:cs="Arial"/>
          <w:sz w:val="24"/>
          <w:szCs w:val="24"/>
        </w:rPr>
        <w:t>Con motivo de la reunión de trabajo efectuada para la presentación de resultados finales y observaciones preliminares al H. Ayuntamiento del Municipio de Benito Juárez, se estableció la fecha compromiso para la atención de la</w:t>
      </w:r>
      <w:r w:rsidR="00230D0D">
        <w:rPr>
          <w:rFonts w:ascii="Arial" w:hAnsi="Arial" w:cs="Arial"/>
          <w:sz w:val="24"/>
          <w:szCs w:val="24"/>
        </w:rPr>
        <w:t>s recomendacio</w:t>
      </w:r>
      <w:r w:rsidRPr="00EF597E">
        <w:rPr>
          <w:rFonts w:ascii="Arial" w:hAnsi="Arial" w:cs="Arial"/>
          <w:sz w:val="24"/>
          <w:szCs w:val="24"/>
        </w:rPr>
        <w:t>n</w:t>
      </w:r>
      <w:r w:rsidR="00230D0D">
        <w:rPr>
          <w:rFonts w:ascii="Arial" w:hAnsi="Arial" w:cs="Arial"/>
          <w:sz w:val="24"/>
          <w:szCs w:val="24"/>
        </w:rPr>
        <w:t xml:space="preserve">es </w:t>
      </w:r>
      <w:r w:rsidR="00AD7D4E">
        <w:rPr>
          <w:rFonts w:ascii="Arial" w:hAnsi="Arial" w:cs="Arial"/>
          <w:sz w:val="24"/>
          <w:szCs w:val="24"/>
        </w:rPr>
        <w:t xml:space="preserve">para las observaciones 6 y 7, </w:t>
      </w:r>
      <w:r w:rsidR="00230D0D">
        <w:rPr>
          <w:rFonts w:ascii="Arial" w:hAnsi="Arial" w:cs="Arial"/>
          <w:sz w:val="24"/>
          <w:szCs w:val="24"/>
        </w:rPr>
        <w:t>el 31 de marzo</w:t>
      </w:r>
      <w:r w:rsidRPr="00EF597E">
        <w:rPr>
          <w:rFonts w:ascii="Arial" w:hAnsi="Arial" w:cs="Arial"/>
          <w:sz w:val="24"/>
          <w:szCs w:val="24"/>
        </w:rPr>
        <w:t xml:space="preserve"> de 2021.</w:t>
      </w:r>
    </w:p>
    <w:p w:rsidR="0006180D" w:rsidRDefault="0006180D" w:rsidP="0006180D">
      <w:pPr>
        <w:autoSpaceDE w:val="0"/>
        <w:autoSpaceDN w:val="0"/>
        <w:adjustRightInd w:val="0"/>
        <w:spacing w:after="0"/>
        <w:jc w:val="both"/>
        <w:rPr>
          <w:rFonts w:ascii="Arial" w:eastAsia="Times New Roman" w:hAnsi="Arial" w:cs="Arial"/>
          <w:sz w:val="24"/>
          <w:szCs w:val="18"/>
          <w:lang w:eastAsia="es-ES"/>
        </w:rPr>
      </w:pPr>
    </w:p>
    <w:p w:rsidR="00E33C77" w:rsidRPr="0006180D" w:rsidRDefault="00E33C77" w:rsidP="0006180D">
      <w:pPr>
        <w:autoSpaceDE w:val="0"/>
        <w:autoSpaceDN w:val="0"/>
        <w:adjustRightInd w:val="0"/>
        <w:spacing w:after="0"/>
        <w:jc w:val="both"/>
        <w:rPr>
          <w:rFonts w:ascii="Arial" w:eastAsia="Times New Roman" w:hAnsi="Arial" w:cs="Arial"/>
          <w:sz w:val="24"/>
          <w:szCs w:val="18"/>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E33C77" w:rsidRPr="00BF7CEC" w:rsidTr="00EA548B">
        <w:trPr>
          <w:trHeight w:val="567"/>
        </w:trPr>
        <w:tc>
          <w:tcPr>
            <w:tcW w:w="8828" w:type="dxa"/>
            <w:shd w:val="clear" w:color="auto" w:fill="C6D9F1" w:themeFill="text2" w:themeFillTint="33"/>
            <w:vAlign w:val="center"/>
          </w:tcPr>
          <w:p w:rsidR="00E33C77" w:rsidRPr="00E33C77" w:rsidRDefault="00E33C77" w:rsidP="00E33C77">
            <w:pPr>
              <w:jc w:val="both"/>
              <w:rPr>
                <w:rFonts w:ascii="Arial" w:eastAsia="Times New Roman" w:hAnsi="Arial" w:cs="Arial"/>
                <w:b/>
                <w:sz w:val="24"/>
                <w:szCs w:val="18"/>
                <w:lang w:eastAsia="es-ES"/>
              </w:rPr>
            </w:pPr>
            <w:r w:rsidRPr="0006180D">
              <w:rPr>
                <w:rFonts w:ascii="Arial" w:eastAsia="Times New Roman" w:hAnsi="Arial" w:cs="Arial"/>
                <w:b/>
                <w:sz w:val="24"/>
                <w:szCs w:val="18"/>
                <w:lang w:eastAsia="es-ES"/>
              </w:rPr>
              <w:t xml:space="preserve">Matriz de Indicadores para Resultados / Cumplimiento de metas y objetivos del </w:t>
            </w:r>
            <w:r>
              <w:rPr>
                <w:rFonts w:ascii="Arial" w:eastAsia="Times New Roman" w:hAnsi="Arial" w:cs="Arial"/>
                <w:b/>
                <w:sz w:val="24"/>
                <w:szCs w:val="18"/>
                <w:lang w:eastAsia="es-ES"/>
              </w:rPr>
              <w:t>Programa Institucional del IMM.</w:t>
            </w:r>
          </w:p>
        </w:tc>
      </w:tr>
    </w:tbl>
    <w:p w:rsidR="00E33C77" w:rsidRDefault="00E33C77" w:rsidP="00E53D22">
      <w:pPr>
        <w:autoSpaceDE w:val="0"/>
        <w:autoSpaceDN w:val="0"/>
        <w:adjustRightInd w:val="0"/>
        <w:spacing w:after="0"/>
        <w:jc w:val="both"/>
        <w:rPr>
          <w:rFonts w:ascii="Arial" w:hAnsi="Arial" w:cs="Arial"/>
          <w:b/>
          <w:sz w:val="24"/>
          <w:szCs w:val="24"/>
        </w:rPr>
      </w:pPr>
    </w:p>
    <w:p w:rsidR="0006180D" w:rsidRPr="0006180D" w:rsidRDefault="0006180D" w:rsidP="00045F9C">
      <w:pPr>
        <w:tabs>
          <w:tab w:val="left" w:pos="5100"/>
        </w:tabs>
        <w:spacing w:after="0"/>
        <w:jc w:val="both"/>
        <w:rPr>
          <w:rFonts w:ascii="Arial" w:eastAsia="Calibri" w:hAnsi="Arial" w:cs="Arial"/>
          <w:b/>
          <w:color w:val="000000"/>
          <w:sz w:val="24"/>
          <w:szCs w:val="24"/>
          <w:lang w:eastAsia="es-ES"/>
        </w:rPr>
      </w:pPr>
      <w:r w:rsidRPr="0006180D">
        <w:rPr>
          <w:rFonts w:ascii="Arial" w:eastAsia="Calibri" w:hAnsi="Arial" w:cs="Arial"/>
          <w:b/>
          <w:color w:val="000000"/>
          <w:sz w:val="24"/>
          <w:szCs w:val="24"/>
          <w:lang w:eastAsia="es-ES"/>
        </w:rPr>
        <w:t xml:space="preserve">Resultado Número 2 sin Observaciones </w:t>
      </w:r>
      <w:r w:rsidRPr="0006180D">
        <w:rPr>
          <w:rFonts w:ascii="Arial" w:eastAsia="Calibri" w:hAnsi="Arial" w:cs="Arial"/>
          <w:b/>
          <w:color w:val="000000"/>
          <w:sz w:val="24"/>
          <w:szCs w:val="24"/>
          <w:lang w:eastAsia="es-ES"/>
        </w:rPr>
        <w:tab/>
      </w:r>
    </w:p>
    <w:p w:rsidR="0006180D" w:rsidRPr="0006180D" w:rsidRDefault="0006180D" w:rsidP="00045F9C">
      <w:pPr>
        <w:spacing w:after="0"/>
        <w:ind w:left="360"/>
        <w:jc w:val="both"/>
        <w:rPr>
          <w:rFonts w:ascii="Arial" w:eastAsia="Calibri" w:hAnsi="Arial" w:cs="Arial"/>
          <w:color w:val="000000"/>
          <w:sz w:val="24"/>
          <w:szCs w:val="24"/>
          <w:lang w:eastAsia="es-ES"/>
        </w:rPr>
      </w:pPr>
    </w:p>
    <w:p w:rsidR="0006180D" w:rsidRPr="00364D6D" w:rsidRDefault="0006180D" w:rsidP="00045F9C">
      <w:pPr>
        <w:numPr>
          <w:ilvl w:val="0"/>
          <w:numId w:val="31"/>
        </w:numPr>
        <w:spacing w:after="0"/>
        <w:contextualSpacing/>
        <w:jc w:val="both"/>
        <w:rPr>
          <w:rFonts w:ascii="Arial" w:eastAsia="Times New Roman" w:hAnsi="Arial" w:cs="Arial"/>
          <w:b/>
          <w:sz w:val="24"/>
          <w:szCs w:val="24"/>
          <w:lang w:eastAsia="es-ES"/>
        </w:rPr>
      </w:pPr>
      <w:r w:rsidRPr="0006180D">
        <w:rPr>
          <w:rFonts w:ascii="Arial" w:eastAsia="Times New Roman" w:hAnsi="Arial" w:cs="Arial"/>
          <w:sz w:val="24"/>
          <w:szCs w:val="24"/>
          <w:lang w:eastAsia="es-ES"/>
        </w:rPr>
        <w:t>Se</w:t>
      </w:r>
      <w:r w:rsidRPr="0006180D">
        <w:rPr>
          <w:rFonts w:ascii="Arial" w:eastAsia="Calibri" w:hAnsi="Arial" w:cs="Arial"/>
          <w:sz w:val="24"/>
          <w:szCs w:val="24"/>
          <w:lang w:val="es-ES_tradnl" w:eastAsia="es-ES"/>
        </w:rPr>
        <w:t xml:space="preserve"> identificó en el Presupuesto de Egresos aprobado por el H. Ayuntamiento de Benito Juárez correspondiente al ejercicio 2019, de la existencia del </w:t>
      </w:r>
      <w:r w:rsidRPr="0006180D">
        <w:rPr>
          <w:rFonts w:ascii="Arial" w:eastAsia="Calibri" w:hAnsi="Arial" w:cs="Arial"/>
          <w:sz w:val="24"/>
          <w:szCs w:val="24"/>
          <w:lang w:eastAsia="es-ES"/>
        </w:rPr>
        <w:t>Programa Institucional del Instituto Municipal de la Mujer</w:t>
      </w:r>
      <w:r w:rsidRPr="0006180D">
        <w:rPr>
          <w:rFonts w:ascii="Arial" w:eastAsia="Calibri" w:hAnsi="Arial" w:cs="Arial"/>
          <w:sz w:val="24"/>
          <w:szCs w:val="24"/>
          <w:lang w:val="es-ES_tradnl" w:eastAsia="es-ES"/>
        </w:rPr>
        <w:t xml:space="preserve"> de Benito Juárez, denominado </w:t>
      </w:r>
      <w:r w:rsidRPr="0006180D">
        <w:rPr>
          <w:rFonts w:ascii="Arial" w:eastAsia="Calibri" w:hAnsi="Arial" w:cs="Arial"/>
          <w:sz w:val="24"/>
          <w:szCs w:val="24"/>
          <w:lang w:eastAsia="es-ES"/>
        </w:rPr>
        <w:t xml:space="preserve">“PP16 Dirección General del Instituto Municipal de la Mujer” y su respectiva </w:t>
      </w:r>
      <w:r w:rsidRPr="0006180D">
        <w:rPr>
          <w:rFonts w:ascii="Arial" w:eastAsia="Calibri" w:hAnsi="Arial" w:cs="Arial"/>
          <w:sz w:val="24"/>
          <w:szCs w:val="24"/>
          <w:lang w:eastAsia="es-ES"/>
        </w:rPr>
        <w:lastRenderedPageBreak/>
        <w:t xml:space="preserve">Matriz de Indicadores de Resultados, la cual cuenta con indicadores con lenguaje incluyente de perspectiva de género, utilizando los dos géneros gramaticales, así como expresiones en las demás columnas de la MIR, que se refieren a sustantivos colectivos incluyentes, evitando el uso del masculino genérico. </w:t>
      </w:r>
    </w:p>
    <w:p w:rsidR="00364D6D" w:rsidRPr="0006180D" w:rsidRDefault="00364D6D" w:rsidP="00364D6D">
      <w:pPr>
        <w:spacing w:after="0"/>
        <w:ind w:left="360"/>
        <w:contextualSpacing/>
        <w:jc w:val="both"/>
        <w:rPr>
          <w:rFonts w:ascii="Arial" w:eastAsia="Times New Roman" w:hAnsi="Arial" w:cs="Arial"/>
          <w:b/>
          <w:sz w:val="24"/>
          <w:szCs w:val="24"/>
          <w:lang w:eastAsia="es-ES"/>
        </w:rPr>
      </w:pPr>
    </w:p>
    <w:p w:rsidR="0006180D" w:rsidRPr="0006180D" w:rsidRDefault="0006180D" w:rsidP="00045F9C">
      <w:pPr>
        <w:tabs>
          <w:tab w:val="left" w:pos="5100"/>
        </w:tabs>
        <w:spacing w:after="0"/>
        <w:jc w:val="both"/>
        <w:rPr>
          <w:rFonts w:ascii="Arial" w:eastAsia="Calibri" w:hAnsi="Arial" w:cs="Arial"/>
          <w:b/>
          <w:color w:val="000000"/>
          <w:sz w:val="24"/>
          <w:szCs w:val="24"/>
          <w:lang w:eastAsia="es-ES"/>
        </w:rPr>
      </w:pPr>
      <w:r w:rsidRPr="0006180D">
        <w:rPr>
          <w:rFonts w:ascii="Arial" w:eastAsia="Calibri" w:hAnsi="Arial" w:cs="Arial"/>
          <w:b/>
          <w:color w:val="000000"/>
          <w:sz w:val="24"/>
          <w:szCs w:val="24"/>
          <w:lang w:eastAsia="es-ES"/>
        </w:rPr>
        <w:t xml:space="preserve">Resultado Número 2 con Observaciones </w:t>
      </w:r>
      <w:r w:rsidRPr="0006180D">
        <w:rPr>
          <w:rFonts w:ascii="Arial" w:eastAsia="Calibri" w:hAnsi="Arial" w:cs="Arial"/>
          <w:b/>
          <w:color w:val="000000"/>
          <w:sz w:val="24"/>
          <w:szCs w:val="24"/>
          <w:lang w:eastAsia="es-ES"/>
        </w:rPr>
        <w:tab/>
      </w:r>
    </w:p>
    <w:p w:rsidR="0006180D" w:rsidRPr="0006180D" w:rsidRDefault="0006180D" w:rsidP="00045F9C">
      <w:pPr>
        <w:spacing w:after="0"/>
        <w:jc w:val="both"/>
        <w:rPr>
          <w:rFonts w:ascii="Arial" w:eastAsia="Times New Roman" w:hAnsi="Arial" w:cs="Arial"/>
          <w:sz w:val="24"/>
          <w:szCs w:val="24"/>
          <w:lang w:eastAsia="es-ES"/>
        </w:rPr>
      </w:pPr>
    </w:p>
    <w:p w:rsidR="0006180D" w:rsidRPr="0006180D" w:rsidRDefault="0006180D" w:rsidP="00045F9C">
      <w:pPr>
        <w:numPr>
          <w:ilvl w:val="0"/>
          <w:numId w:val="31"/>
        </w:numPr>
        <w:spacing w:after="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val="es-ES" w:eastAsia="es-ES"/>
        </w:rPr>
        <w:t xml:space="preserve">Se realizó el análisis de los elementos que conforman la MIR del </w:t>
      </w:r>
      <w:r w:rsidRPr="0006180D">
        <w:rPr>
          <w:rFonts w:ascii="Arial" w:eastAsia="Calibri" w:hAnsi="Arial" w:cs="Arial"/>
          <w:sz w:val="24"/>
          <w:szCs w:val="24"/>
          <w:lang w:eastAsia="es-ES"/>
        </w:rPr>
        <w:t>Programa Institucional</w:t>
      </w:r>
      <w:r w:rsidRPr="0006180D">
        <w:rPr>
          <w:rFonts w:ascii="Arial" w:eastAsia="Times New Roman" w:hAnsi="Arial" w:cs="Arial"/>
          <w:sz w:val="24"/>
          <w:szCs w:val="24"/>
          <w:lang w:val="es-ES" w:eastAsia="es-ES"/>
        </w:rPr>
        <w:t xml:space="preserve"> </w:t>
      </w:r>
      <w:r w:rsidRPr="0006180D">
        <w:rPr>
          <w:rFonts w:ascii="Arial" w:eastAsia="Times New Roman" w:hAnsi="Arial" w:cs="Arial"/>
          <w:sz w:val="24"/>
          <w:szCs w:val="24"/>
          <w:lang w:eastAsia="es-ES"/>
        </w:rPr>
        <w:t xml:space="preserve">PP16 Dirección General del Instituto Municipal de la Mujer, </w:t>
      </w:r>
      <w:r w:rsidRPr="0006180D">
        <w:rPr>
          <w:rFonts w:ascii="Arial" w:eastAsia="Times New Roman" w:hAnsi="Arial" w:cs="Arial"/>
          <w:sz w:val="24"/>
          <w:szCs w:val="24"/>
          <w:lang w:val="es-ES" w:eastAsia="es-ES"/>
        </w:rPr>
        <w:t>para verificar la lógica vertical y horizontal en su elaboración de acuerdo a la Metodología del Marco Lógico</w:t>
      </w:r>
      <w:r w:rsidRPr="0006180D">
        <w:rPr>
          <w:rFonts w:ascii="Arial" w:eastAsia="Times New Roman" w:hAnsi="Arial" w:cs="Arial"/>
          <w:sz w:val="24"/>
          <w:szCs w:val="24"/>
          <w:lang w:eastAsia="es-ES"/>
        </w:rPr>
        <w:t xml:space="preserve">, tomando en cuenta </w:t>
      </w:r>
      <w:r w:rsidRPr="0006180D">
        <w:rPr>
          <w:rFonts w:ascii="Arial" w:eastAsia="Times New Roman" w:hAnsi="Arial" w:cs="Arial"/>
          <w:sz w:val="24"/>
          <w:szCs w:val="24"/>
          <w:lang w:val="es-ES" w:eastAsia="es-ES"/>
        </w:rPr>
        <w:t xml:space="preserve">la </w:t>
      </w:r>
      <w:r w:rsidRPr="0006180D">
        <w:rPr>
          <w:rFonts w:ascii="Arial" w:eastAsia="Times New Roman" w:hAnsi="Arial" w:cs="Arial"/>
          <w:bCs/>
          <w:sz w:val="24"/>
          <w:szCs w:val="24"/>
          <w:lang w:eastAsia="es-ES"/>
        </w:rPr>
        <w:t xml:space="preserve">Guía para el diseño de la Matriz de Indicadores para Resultados y la </w:t>
      </w:r>
      <w:r w:rsidRPr="0006180D">
        <w:rPr>
          <w:rFonts w:ascii="Arial" w:eastAsia="Times New Roman" w:hAnsi="Arial" w:cs="Arial"/>
          <w:sz w:val="24"/>
          <w:szCs w:val="24"/>
          <w:lang w:eastAsia="es-ES"/>
        </w:rPr>
        <w:t>Guía para el diseño de Indicadores Estratégicos</w:t>
      </w:r>
      <w:r w:rsidRPr="0006180D">
        <w:rPr>
          <w:rFonts w:ascii="Arial" w:eastAsia="Times New Roman" w:hAnsi="Arial" w:cs="Arial"/>
          <w:sz w:val="24"/>
          <w:szCs w:val="24"/>
          <w:lang w:val="es-ES" w:eastAsia="es-ES"/>
        </w:rPr>
        <w:t xml:space="preserve">, propuestos por la Secretaría de Hacienda y Crédito Público (SHCP) así como del </w:t>
      </w:r>
      <w:r w:rsidRPr="0006180D">
        <w:rPr>
          <w:rFonts w:ascii="Arial" w:eastAsia="Times New Roman" w:hAnsi="Arial" w:cs="Arial"/>
          <w:sz w:val="24"/>
          <w:szCs w:val="24"/>
          <w:lang w:eastAsia="es-ES"/>
        </w:rPr>
        <w:t>Manual para el diseño y la construcción de indicadores del Consejo Nacional de Evaluación de la Política de Desarrollo Social (CONEVAL);</w:t>
      </w:r>
      <w:r w:rsidRPr="0006180D">
        <w:rPr>
          <w:rFonts w:ascii="Arial" w:eastAsia="Times New Roman" w:hAnsi="Arial" w:cs="Arial"/>
          <w:sz w:val="24"/>
          <w:szCs w:val="24"/>
          <w:lang w:val="es-ES" w:eastAsia="es-ES"/>
        </w:rPr>
        <w:t xml:space="preserve"> determinando</w:t>
      </w:r>
      <w:r w:rsidRPr="0006180D">
        <w:rPr>
          <w:rFonts w:ascii="Arial" w:eastAsia="Times New Roman" w:hAnsi="Arial" w:cs="Arial"/>
          <w:bCs/>
          <w:sz w:val="24"/>
          <w:szCs w:val="24"/>
          <w:lang w:eastAsia="es-ES"/>
        </w:rPr>
        <w:t xml:space="preserve"> como muestra los niveles fin, propósito, la serie de la primera y cuarta actividad de los componentes 1,2 y 4 y la primera actividad del componente 3 al no contar con una cuarta actividad, lo cual nos da un total de 13 objetivos analizados,</w:t>
      </w:r>
      <w:r w:rsidRPr="0006180D">
        <w:rPr>
          <w:rFonts w:ascii="Arial" w:eastAsia="Times New Roman" w:hAnsi="Arial" w:cs="Arial"/>
          <w:sz w:val="24"/>
          <w:szCs w:val="24"/>
          <w:lang w:val="es-ES" w:eastAsia="es-ES"/>
        </w:rPr>
        <w:t xml:space="preserve"> obteniéndose</w:t>
      </w:r>
      <w:r w:rsidRPr="0006180D">
        <w:rPr>
          <w:rFonts w:ascii="Arial" w:eastAsia="Times New Roman" w:hAnsi="Arial" w:cs="Arial"/>
          <w:bCs/>
          <w:sz w:val="24"/>
          <w:szCs w:val="24"/>
          <w:lang w:eastAsia="es-ES"/>
        </w:rPr>
        <w:t xml:space="preserve"> los siguientes resultados:</w:t>
      </w:r>
    </w:p>
    <w:p w:rsidR="0006180D" w:rsidRPr="0006180D" w:rsidRDefault="0006180D" w:rsidP="00045F9C">
      <w:pPr>
        <w:ind w:left="360"/>
        <w:contextualSpacing/>
        <w:jc w:val="both"/>
        <w:rPr>
          <w:rFonts w:ascii="Arial" w:eastAsia="Times New Roman" w:hAnsi="Arial" w:cs="Arial"/>
          <w:bCs/>
          <w:sz w:val="24"/>
          <w:szCs w:val="24"/>
          <w:lang w:eastAsia="es-ES"/>
        </w:rPr>
      </w:pPr>
    </w:p>
    <w:p w:rsidR="0006180D" w:rsidRPr="0006180D" w:rsidRDefault="0006180D" w:rsidP="00045F9C">
      <w:pPr>
        <w:numPr>
          <w:ilvl w:val="0"/>
          <w:numId w:val="32"/>
        </w:numPr>
        <w:spacing w:after="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eastAsia="es-ES"/>
        </w:rPr>
        <w:t>Se identificó que el 92.30% de los objetivos son claros en cuanto a los procesos que pretenden medir y el 46.15% cumple con la sintaxis recomendada para cada uno de los niveles que integran el Resumen Narrativo ya sea Fin, Propósito, Componente o Actividad, mientras que el 53.85% no cumple con el criterio de la sintaxis</w:t>
      </w:r>
    </w:p>
    <w:p w:rsidR="0006180D" w:rsidRPr="0006180D" w:rsidRDefault="0006180D" w:rsidP="00045F9C">
      <w:pPr>
        <w:numPr>
          <w:ilvl w:val="0"/>
          <w:numId w:val="32"/>
        </w:numPr>
        <w:spacing w:after="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eastAsia="es-ES"/>
        </w:rPr>
        <w:t>Respecto a los Indicadores, el 38.46%</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resultaron adecuados</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mientras que el</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61.54%</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resultaron inadecuados,</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presentando debilidades en sus elementos tales como: nombre general, ambiguo o incompleto, ya que no definen claramente lo que pretenden medir, no señalan que acciones o eventos específicos quieren medir y la población específica a la que va dirigida y en cuanto a las variables, algunas no tienen relación entre sí y algunas no son las adecuadas para el enfoque de medición</w:t>
      </w:r>
      <w:r w:rsidRPr="0006180D">
        <w:rPr>
          <w:rFonts w:ascii="Arial" w:eastAsia="Times New Roman" w:hAnsi="Arial" w:cs="Arial"/>
          <w:b/>
          <w:sz w:val="24"/>
          <w:szCs w:val="24"/>
          <w:lang w:eastAsia="es-ES"/>
        </w:rPr>
        <w:t>.</w:t>
      </w:r>
      <w:r w:rsidRPr="0006180D">
        <w:rPr>
          <w:rFonts w:ascii="Arial" w:eastAsia="Times New Roman" w:hAnsi="Arial" w:cs="Arial"/>
          <w:sz w:val="24"/>
          <w:szCs w:val="24"/>
          <w:lang w:eastAsia="es-ES"/>
        </w:rPr>
        <w:t xml:space="preserve"> En lo correspondiente a la periodicidad, el 100% de los indicadores establecidos cumplieron con la </w:t>
      </w:r>
      <w:r w:rsidRPr="0006180D">
        <w:rPr>
          <w:rFonts w:ascii="Arial" w:eastAsia="Times New Roman" w:hAnsi="Arial" w:cs="Arial"/>
          <w:sz w:val="24"/>
          <w:szCs w:val="24"/>
          <w:lang w:eastAsia="es-ES"/>
        </w:rPr>
        <w:lastRenderedPageBreak/>
        <w:t>periodicidad recomendada para su nivel conforme a la Guía para el diseño de Indicadores Estratégicos, propuesto por la SHCP.</w:t>
      </w:r>
    </w:p>
    <w:p w:rsidR="0006180D" w:rsidRPr="0006180D" w:rsidRDefault="0006180D" w:rsidP="003627BF">
      <w:pPr>
        <w:ind w:left="72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eastAsia="es-ES"/>
        </w:rPr>
        <w:t>En cuanto al uso de un lenguaje incluyente en la Matriz, se observaron indicadores a nivel del componente 1 y su actividad 4, donde se utilizan a los dos géneros gramaticales, sin embargo, no se pone en primer lugar el indicador en femenino que visibilice el papel de la mujer, siendo un programa institucional a favor de las mujeres.</w:t>
      </w:r>
    </w:p>
    <w:p w:rsidR="0006180D" w:rsidRPr="0006180D" w:rsidRDefault="0006180D" w:rsidP="00045F9C">
      <w:pPr>
        <w:numPr>
          <w:ilvl w:val="0"/>
          <w:numId w:val="32"/>
        </w:numPr>
        <w:spacing w:after="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eastAsia="es-ES"/>
        </w:rPr>
        <w:t xml:space="preserve">En lo que corresponde a los Medios de Verificación, el 100% de los planteados en la MIR fueron insuficientes, al considerar información de instancias nacionales o internacionales (como la ONU, ONUMUJERES, CONEVAL, OCDE, Redes sociales) para medir el desempeño de las acciones y actividades bajo el control del IMM, además de que no atendieron el grado de especificidad recomendado por la Metodología del CONEVAL, como mejor práctica, ya que carecen de información suficiente para la verificación y análisis de datos tales como, nombre completo del documento que sustenta la información, periodicidad con que se genera el documento y la liga a la página de la que se obtiene la información. </w:t>
      </w:r>
    </w:p>
    <w:p w:rsidR="0006180D" w:rsidRPr="0006180D" w:rsidRDefault="0006180D" w:rsidP="00045F9C">
      <w:pPr>
        <w:numPr>
          <w:ilvl w:val="0"/>
          <w:numId w:val="32"/>
        </w:numPr>
        <w:spacing w:after="0"/>
        <w:contextualSpacing/>
        <w:jc w:val="both"/>
        <w:rPr>
          <w:rFonts w:ascii="Times New Roman" w:eastAsia="Times New Roman" w:hAnsi="Times New Roman" w:cs="Times New Roman"/>
          <w:sz w:val="24"/>
          <w:szCs w:val="24"/>
          <w:lang w:eastAsia="es-ES"/>
        </w:rPr>
      </w:pPr>
      <w:r w:rsidRPr="0006180D">
        <w:rPr>
          <w:rFonts w:ascii="Arial" w:eastAsia="Times New Roman" w:hAnsi="Arial" w:cs="Arial"/>
          <w:sz w:val="24"/>
          <w:szCs w:val="24"/>
          <w:lang w:eastAsia="es-ES"/>
        </w:rPr>
        <w:t>En cuanto a los Supuestos, el 77%</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se plantea como un estado positivo y cumple con la condición de ser externo para el cumplimiento de los objetivos planteados en cada uno de los niveles de la MIR, mientras que el 23% restante a pesar de plantearse como un estado positivo, carecen de claridad toda vez que contienen siglas o están incompletos, al no señalar el tipo de acción o actividad acorde a las especificadas en el objetivo, o que no tienen relación con el indicador propuesto.</w:t>
      </w:r>
    </w:p>
    <w:p w:rsidR="0006180D" w:rsidRPr="0006180D" w:rsidRDefault="0006180D" w:rsidP="00045F9C">
      <w:pPr>
        <w:numPr>
          <w:ilvl w:val="0"/>
          <w:numId w:val="32"/>
        </w:numPr>
        <w:spacing w:after="0"/>
        <w:contextualSpacing/>
        <w:jc w:val="both"/>
        <w:rPr>
          <w:rFonts w:ascii="Times New Roman" w:eastAsia="Times New Roman" w:hAnsi="Times New Roman" w:cs="Times New Roman"/>
          <w:sz w:val="24"/>
          <w:szCs w:val="24"/>
          <w:lang w:eastAsia="es-ES"/>
        </w:rPr>
      </w:pPr>
      <w:r w:rsidRPr="0006180D">
        <w:rPr>
          <w:rFonts w:ascii="Arial" w:eastAsia="Times New Roman" w:hAnsi="Arial" w:cs="Arial"/>
          <w:sz w:val="24"/>
          <w:szCs w:val="24"/>
          <w:lang w:eastAsia="es-ES"/>
        </w:rPr>
        <w:t>De acuerdo a lo verificado, en el análisis de la lógica vertical se determinó que la relación causa-efecto directa que existe entre los diferentes niveles de las matrices de abajo hacia arriba, en general cuenta con una relación lógica-coherente del programa.</w:t>
      </w:r>
    </w:p>
    <w:p w:rsidR="0006180D" w:rsidRPr="0006180D" w:rsidRDefault="0006180D" w:rsidP="00045F9C">
      <w:pPr>
        <w:numPr>
          <w:ilvl w:val="0"/>
          <w:numId w:val="32"/>
        </w:numPr>
        <w:spacing w:after="0"/>
        <w:contextualSpacing/>
        <w:jc w:val="both"/>
        <w:rPr>
          <w:rFonts w:ascii="Times New Roman" w:eastAsia="Times New Roman" w:hAnsi="Times New Roman" w:cs="Times New Roman"/>
          <w:sz w:val="24"/>
          <w:szCs w:val="24"/>
          <w:lang w:eastAsia="es-ES"/>
        </w:rPr>
      </w:pPr>
      <w:r w:rsidRPr="0006180D">
        <w:rPr>
          <w:rFonts w:ascii="Arial" w:eastAsia="Times New Roman" w:hAnsi="Arial" w:cs="Arial"/>
          <w:sz w:val="24"/>
          <w:szCs w:val="24"/>
          <w:lang w:eastAsia="es-ES"/>
        </w:rPr>
        <w:t>En el análisis de la lógica horizontal, se observaron debilidades en la relación causa-efecto de la MIR de derecha a izquierda, toda vez que hubieron algunos supuestos que no cumplen con la condición de ser externos o ajenos al control de la gerencia del programa, los medios de verificación no fueron los necesarios y suficientes para obtener los datos requeridos para el cálculo de indicadores, y en los indicadores definidos el 61.54%</w:t>
      </w:r>
      <w:r w:rsidRPr="0006180D">
        <w:rPr>
          <w:rFonts w:ascii="Arial" w:eastAsia="Times New Roman" w:hAnsi="Arial" w:cs="Arial"/>
          <w:b/>
          <w:sz w:val="24"/>
          <w:szCs w:val="24"/>
          <w:lang w:eastAsia="es-ES"/>
        </w:rPr>
        <w:t xml:space="preserve"> </w:t>
      </w:r>
      <w:r w:rsidRPr="0006180D">
        <w:rPr>
          <w:rFonts w:ascii="Arial" w:eastAsia="Times New Roman" w:hAnsi="Arial" w:cs="Arial"/>
          <w:sz w:val="24"/>
          <w:szCs w:val="24"/>
          <w:lang w:eastAsia="es-ES"/>
        </w:rPr>
        <w:t xml:space="preserve">resultaron ser </w:t>
      </w:r>
      <w:r w:rsidRPr="0006180D">
        <w:rPr>
          <w:rFonts w:ascii="Arial" w:eastAsia="Times New Roman" w:hAnsi="Arial" w:cs="Arial"/>
          <w:sz w:val="24"/>
          <w:szCs w:val="24"/>
          <w:lang w:eastAsia="es-ES"/>
        </w:rPr>
        <w:lastRenderedPageBreak/>
        <w:t>inadecuados, ya que se establecieron de manera genérica, ambigua o incompleta, en general no fueron claros y entendibles que permitan hacer un buen seguimiento de los objetivos y evaluar adecuadamente el logro del programa.</w:t>
      </w:r>
    </w:p>
    <w:p w:rsidR="0006180D" w:rsidRDefault="0006180D" w:rsidP="00045F9C">
      <w:pPr>
        <w:numPr>
          <w:ilvl w:val="0"/>
          <w:numId w:val="32"/>
        </w:numPr>
        <w:spacing w:after="0"/>
        <w:contextualSpacing/>
        <w:jc w:val="both"/>
        <w:rPr>
          <w:rFonts w:ascii="Arial" w:eastAsia="Times New Roman" w:hAnsi="Arial" w:cs="Arial"/>
          <w:sz w:val="24"/>
          <w:szCs w:val="24"/>
          <w:lang w:eastAsia="es-ES"/>
        </w:rPr>
      </w:pPr>
      <w:r w:rsidRPr="0006180D">
        <w:rPr>
          <w:rFonts w:ascii="Arial" w:eastAsia="Times New Roman" w:hAnsi="Arial" w:cs="Arial"/>
          <w:sz w:val="24"/>
          <w:szCs w:val="24"/>
          <w:lang w:eastAsia="es-ES"/>
        </w:rPr>
        <w:t>Se detectó el uso de siglas en las redacciones de los objetivos, supuestos y método de cálculo, lo que dificulta comprender en su totalidad la información relacionada con el objetivo y/o el indicador.</w:t>
      </w:r>
    </w:p>
    <w:p w:rsidR="00BD5C6E" w:rsidRDefault="00BD5C6E" w:rsidP="00BD5C6E">
      <w:pPr>
        <w:spacing w:after="0"/>
        <w:jc w:val="both"/>
        <w:rPr>
          <w:rFonts w:ascii="Arial" w:eastAsia="Times New Roman" w:hAnsi="Arial" w:cs="Arial"/>
          <w:sz w:val="24"/>
          <w:szCs w:val="24"/>
          <w:lang w:eastAsia="es-ES"/>
        </w:rPr>
      </w:pPr>
    </w:p>
    <w:p w:rsidR="0006180D" w:rsidRDefault="00BD5C6E" w:rsidP="006A6DB4">
      <w:pPr>
        <w:spacing w:after="0"/>
        <w:ind w:left="360"/>
        <w:jc w:val="both"/>
        <w:rPr>
          <w:rFonts w:ascii="Arial" w:eastAsia="Times New Roman" w:hAnsi="Arial" w:cs="Arial"/>
          <w:sz w:val="24"/>
          <w:szCs w:val="24"/>
          <w:lang w:eastAsia="es-ES"/>
        </w:rPr>
      </w:pPr>
      <w:r w:rsidRPr="00BD5C6E">
        <w:rPr>
          <w:rFonts w:ascii="Arial" w:eastAsia="Times New Roman" w:hAnsi="Arial" w:cs="Arial"/>
          <w:sz w:val="24"/>
          <w:szCs w:val="24"/>
          <w:lang w:eastAsia="es-ES"/>
        </w:rPr>
        <w:t xml:space="preserve">Con motivo de la reunión de trabajo efectuada para la presentación de resultados finales de auditoría y observaciones preliminares, el Instituto Municipal de la Mujer de Benito Juárez estableció la fecha compromiso para su atención el 30 de abril </w:t>
      </w:r>
      <w:r w:rsidR="00EA548B">
        <w:rPr>
          <w:rFonts w:ascii="Arial" w:eastAsia="Times New Roman" w:hAnsi="Arial" w:cs="Arial"/>
          <w:sz w:val="24"/>
          <w:szCs w:val="24"/>
          <w:lang w:eastAsia="es-ES"/>
        </w:rPr>
        <w:t xml:space="preserve">de </w:t>
      </w:r>
      <w:r w:rsidRPr="00BD5C6E">
        <w:rPr>
          <w:rFonts w:ascii="Arial" w:eastAsia="Times New Roman" w:hAnsi="Arial" w:cs="Arial"/>
          <w:sz w:val="24"/>
          <w:szCs w:val="24"/>
          <w:lang w:eastAsia="es-ES"/>
        </w:rPr>
        <w:t>2021.</w:t>
      </w:r>
    </w:p>
    <w:p w:rsidR="00BD5C6E" w:rsidRPr="0006180D" w:rsidRDefault="00BD5C6E" w:rsidP="00045F9C">
      <w:pPr>
        <w:spacing w:after="0"/>
        <w:ind w:left="360"/>
        <w:jc w:val="both"/>
        <w:rPr>
          <w:rFonts w:ascii="Arial" w:eastAsia="Times New Roman" w:hAnsi="Arial" w:cs="Arial"/>
          <w:sz w:val="24"/>
          <w:szCs w:val="24"/>
          <w:lang w:eastAsia="es-ES"/>
        </w:rPr>
      </w:pPr>
    </w:p>
    <w:p w:rsidR="00045F9C" w:rsidRDefault="0006180D" w:rsidP="00045F9C">
      <w:pPr>
        <w:numPr>
          <w:ilvl w:val="0"/>
          <w:numId w:val="31"/>
        </w:numPr>
        <w:spacing w:after="0"/>
        <w:contextualSpacing/>
        <w:jc w:val="both"/>
        <w:rPr>
          <w:rFonts w:ascii="Arial" w:eastAsia="Calibri" w:hAnsi="Arial" w:cs="Arial"/>
          <w:sz w:val="24"/>
          <w:szCs w:val="24"/>
          <w:lang w:eastAsia="es-ES"/>
        </w:rPr>
      </w:pPr>
      <w:r w:rsidRPr="0006180D">
        <w:rPr>
          <w:rFonts w:ascii="Arial" w:eastAsia="Times New Roman" w:hAnsi="Arial" w:cs="Arial"/>
          <w:sz w:val="24"/>
          <w:szCs w:val="24"/>
          <w:lang w:eastAsia="es-ES"/>
        </w:rPr>
        <w:t xml:space="preserve">Se observó la falta de las Fichas Técnicas correspondientes a los diversos indicadores establecidos en la MIR del </w:t>
      </w:r>
      <w:r w:rsidRPr="0006180D">
        <w:rPr>
          <w:rFonts w:ascii="Arial" w:eastAsia="Calibri" w:hAnsi="Arial" w:cs="Arial"/>
          <w:sz w:val="24"/>
          <w:szCs w:val="24"/>
          <w:lang w:eastAsia="es-ES"/>
        </w:rPr>
        <w:t>Programa Institucional</w:t>
      </w:r>
      <w:r w:rsidRPr="0006180D">
        <w:rPr>
          <w:rFonts w:ascii="Arial" w:eastAsia="Times New Roman" w:hAnsi="Arial" w:cs="Arial"/>
          <w:sz w:val="24"/>
          <w:szCs w:val="24"/>
          <w:lang w:val="es-ES" w:eastAsia="es-ES"/>
        </w:rPr>
        <w:t xml:space="preserve"> </w:t>
      </w:r>
      <w:r w:rsidRPr="0006180D">
        <w:rPr>
          <w:rFonts w:ascii="Arial" w:eastAsia="Times New Roman" w:hAnsi="Arial" w:cs="Arial"/>
          <w:sz w:val="24"/>
          <w:szCs w:val="24"/>
          <w:lang w:eastAsia="es-ES"/>
        </w:rPr>
        <w:t>PP16 Dirección General del Instituto Municipal de la Mujer, las cuales deberán contener los elementos mínimos para su adecuado seguimiento y evaluación</w:t>
      </w:r>
      <w:r w:rsidR="00045F9C">
        <w:rPr>
          <w:rFonts w:ascii="Arial" w:eastAsia="Calibri" w:hAnsi="Arial" w:cs="Arial"/>
          <w:sz w:val="24"/>
          <w:szCs w:val="24"/>
          <w:lang w:eastAsia="es-ES"/>
        </w:rPr>
        <w:t>.</w:t>
      </w:r>
    </w:p>
    <w:p w:rsidR="00045F9C" w:rsidRDefault="00045F9C" w:rsidP="00045F9C">
      <w:pPr>
        <w:spacing w:after="0"/>
        <w:contextualSpacing/>
        <w:jc w:val="both"/>
        <w:rPr>
          <w:rFonts w:ascii="Arial" w:eastAsia="Calibri" w:hAnsi="Arial" w:cs="Arial"/>
          <w:sz w:val="24"/>
          <w:szCs w:val="24"/>
          <w:lang w:eastAsia="es-ES"/>
        </w:rPr>
      </w:pPr>
    </w:p>
    <w:p w:rsidR="00BD5C6E" w:rsidRDefault="00BD5C6E" w:rsidP="006A6DB4">
      <w:pPr>
        <w:spacing w:after="0"/>
        <w:ind w:left="360"/>
        <w:jc w:val="both"/>
        <w:rPr>
          <w:rFonts w:ascii="Arial" w:eastAsia="Times New Roman" w:hAnsi="Arial" w:cs="Arial"/>
          <w:sz w:val="24"/>
          <w:szCs w:val="24"/>
          <w:lang w:eastAsia="es-ES"/>
        </w:rPr>
      </w:pPr>
      <w:r w:rsidRPr="00BD5C6E">
        <w:rPr>
          <w:rFonts w:ascii="Arial" w:eastAsia="Times New Roman" w:hAnsi="Arial" w:cs="Arial"/>
          <w:sz w:val="24"/>
          <w:szCs w:val="24"/>
          <w:lang w:eastAsia="es-ES"/>
        </w:rPr>
        <w:t>Con motivo de la reunión de trabajo efectuada para la presentación de resultados finales de auditoría y observaciones preliminares, el Instituto Municipal de la Mujer de Benito Juárez estableció la fecha compromiso para su atención el 30 de abril</w:t>
      </w:r>
      <w:r w:rsidR="00EA548B">
        <w:rPr>
          <w:rFonts w:ascii="Arial" w:eastAsia="Times New Roman" w:hAnsi="Arial" w:cs="Arial"/>
          <w:sz w:val="24"/>
          <w:szCs w:val="24"/>
          <w:lang w:eastAsia="es-ES"/>
        </w:rPr>
        <w:t xml:space="preserve"> de</w:t>
      </w:r>
      <w:r w:rsidRPr="00BD5C6E">
        <w:rPr>
          <w:rFonts w:ascii="Arial" w:eastAsia="Times New Roman" w:hAnsi="Arial" w:cs="Arial"/>
          <w:sz w:val="24"/>
          <w:szCs w:val="24"/>
          <w:lang w:eastAsia="es-ES"/>
        </w:rPr>
        <w:t xml:space="preserve"> 2021.</w:t>
      </w:r>
    </w:p>
    <w:p w:rsidR="0006180D" w:rsidRPr="0006180D" w:rsidRDefault="0006180D" w:rsidP="00045F9C">
      <w:pPr>
        <w:spacing w:after="0"/>
        <w:ind w:left="360"/>
        <w:contextualSpacing/>
        <w:jc w:val="both"/>
        <w:rPr>
          <w:rFonts w:ascii="Arial" w:eastAsia="Calibri" w:hAnsi="Arial" w:cs="Arial"/>
          <w:sz w:val="24"/>
          <w:szCs w:val="24"/>
          <w:lang w:eastAsia="es-ES"/>
        </w:rPr>
      </w:pPr>
    </w:p>
    <w:p w:rsidR="0006180D" w:rsidRDefault="0006180D" w:rsidP="00045F9C">
      <w:pPr>
        <w:numPr>
          <w:ilvl w:val="0"/>
          <w:numId w:val="31"/>
        </w:numPr>
        <w:autoSpaceDE w:val="0"/>
        <w:autoSpaceDN w:val="0"/>
        <w:adjustRightInd w:val="0"/>
        <w:spacing w:after="0"/>
        <w:jc w:val="both"/>
        <w:rPr>
          <w:rFonts w:ascii="Arial" w:eastAsia="Calibri" w:hAnsi="Arial" w:cs="Arial"/>
          <w:color w:val="000000"/>
          <w:sz w:val="24"/>
          <w:szCs w:val="24"/>
          <w:lang w:eastAsia="en-US"/>
        </w:rPr>
      </w:pPr>
      <w:r w:rsidRPr="0006180D">
        <w:rPr>
          <w:rFonts w:ascii="Arial" w:eastAsia="Calibri" w:hAnsi="Arial" w:cs="Arial"/>
          <w:color w:val="000000"/>
          <w:sz w:val="24"/>
          <w:szCs w:val="24"/>
          <w:lang w:eastAsia="en-US"/>
        </w:rPr>
        <w:t>Del análisis realizado al cumplimiento de objetivos y metas reportados en la Cé</w:t>
      </w:r>
      <w:r w:rsidRPr="0006180D">
        <w:rPr>
          <w:rFonts w:ascii="Arial" w:eastAsia="Calibri" w:hAnsi="Arial" w:cs="Arial"/>
          <w:color w:val="000000"/>
          <w:sz w:val="24"/>
          <w:szCs w:val="24"/>
          <w:lang w:val="es-ES" w:eastAsia="en-US"/>
        </w:rPr>
        <w:t xml:space="preserve">dula de avance del cumplimiento de los objetivos y metas del </w:t>
      </w:r>
      <w:r w:rsidRPr="0006180D">
        <w:rPr>
          <w:rFonts w:ascii="Arial" w:eastAsia="Calibri" w:hAnsi="Arial" w:cs="Arial"/>
          <w:color w:val="000000"/>
          <w:sz w:val="24"/>
          <w:szCs w:val="24"/>
          <w:lang w:eastAsia="en-US"/>
        </w:rPr>
        <w:t>Programa Institucional PP16 Dirección General del Instituto Municipal de la Mujer, sobre la muestra de los 13 objetivos revisados en la MIR,</w:t>
      </w:r>
      <w:r w:rsidRPr="0006180D">
        <w:rPr>
          <w:rFonts w:ascii="Arial" w:eastAsia="Calibri" w:hAnsi="Arial" w:cs="Arial"/>
          <w:bCs/>
          <w:sz w:val="24"/>
          <w:szCs w:val="24"/>
          <w:lang w:val="es-ES" w:eastAsia="en-US"/>
        </w:rPr>
        <w:t xml:space="preserve"> </w:t>
      </w:r>
      <w:r w:rsidRPr="0006180D">
        <w:rPr>
          <w:rFonts w:ascii="Arial" w:eastAsia="Calibri" w:hAnsi="Arial" w:cs="Arial"/>
          <w:bCs/>
          <w:color w:val="000000"/>
          <w:sz w:val="24"/>
          <w:szCs w:val="24"/>
          <w:lang w:val="es-ES" w:eastAsia="en-US"/>
        </w:rPr>
        <w:t>con respecto a las metas reportadas como acumuladas al 31 de diciembre del ejercicio 2019 por dicho Instituto</w:t>
      </w:r>
      <w:r w:rsidRPr="0006180D">
        <w:rPr>
          <w:rFonts w:ascii="Arial" w:eastAsia="Calibri" w:hAnsi="Arial" w:cs="Arial"/>
          <w:color w:val="000000"/>
          <w:sz w:val="24"/>
          <w:szCs w:val="24"/>
          <w:lang w:eastAsia="en-US"/>
        </w:rPr>
        <w:t>, se identificó que para el nivel Fin se presentó un avance del 98%, para los niveles de Propósito, los Componentes 1, 2 y 4, así como en 2 Actividades, se reportaron con un cumplimiento superior al 100%, en 2 Actividades se logró cumplir con la meta programada al 100% y la Actividad 1 del primer Componente presentó 0% de avance con respecto a la meta anual programada.</w:t>
      </w:r>
    </w:p>
    <w:p w:rsidR="00045F9C" w:rsidRDefault="00045F9C" w:rsidP="00045F9C">
      <w:pPr>
        <w:autoSpaceDE w:val="0"/>
        <w:autoSpaceDN w:val="0"/>
        <w:adjustRightInd w:val="0"/>
        <w:spacing w:after="0"/>
        <w:jc w:val="both"/>
        <w:rPr>
          <w:rFonts w:ascii="Arial" w:eastAsia="Calibri" w:hAnsi="Arial" w:cs="Arial"/>
          <w:color w:val="000000"/>
          <w:sz w:val="24"/>
          <w:szCs w:val="24"/>
          <w:lang w:eastAsia="en-US"/>
        </w:rPr>
      </w:pPr>
    </w:p>
    <w:p w:rsidR="00045F9C" w:rsidRDefault="00045F9C" w:rsidP="006A6DB4">
      <w:pPr>
        <w:autoSpaceDE w:val="0"/>
        <w:autoSpaceDN w:val="0"/>
        <w:adjustRightInd w:val="0"/>
        <w:spacing w:after="0"/>
        <w:ind w:left="360"/>
        <w:jc w:val="both"/>
        <w:rPr>
          <w:rFonts w:ascii="Arial" w:eastAsia="Calibri" w:hAnsi="Arial" w:cs="Arial"/>
          <w:color w:val="000000"/>
          <w:sz w:val="24"/>
          <w:szCs w:val="24"/>
          <w:lang w:eastAsia="en-US"/>
        </w:rPr>
      </w:pPr>
      <w:r w:rsidRPr="00045F9C">
        <w:rPr>
          <w:rFonts w:ascii="Arial" w:eastAsia="Calibri" w:hAnsi="Arial" w:cs="Arial"/>
          <w:color w:val="000000"/>
          <w:sz w:val="24"/>
          <w:szCs w:val="24"/>
          <w:lang w:eastAsia="en-US"/>
        </w:rPr>
        <w:lastRenderedPageBreak/>
        <w:t>Con motivo de la reunión de trabajo efectuada para la presentación de resultados finales de auditoría y observaciones preliminares, el Instituto Municipal de la Mujer de Benito Juárez estableció la fecha compromiso para su atención el 31 de marzo</w:t>
      </w:r>
      <w:r w:rsidR="00EA548B">
        <w:rPr>
          <w:rFonts w:ascii="Arial" w:eastAsia="Calibri" w:hAnsi="Arial" w:cs="Arial"/>
          <w:color w:val="000000"/>
          <w:sz w:val="24"/>
          <w:szCs w:val="24"/>
          <w:lang w:eastAsia="en-US"/>
        </w:rPr>
        <w:t xml:space="preserve"> de</w:t>
      </w:r>
      <w:r w:rsidRPr="00045F9C">
        <w:rPr>
          <w:rFonts w:ascii="Arial" w:eastAsia="Calibri" w:hAnsi="Arial" w:cs="Arial"/>
          <w:color w:val="000000"/>
          <w:sz w:val="24"/>
          <w:szCs w:val="24"/>
          <w:lang w:eastAsia="en-US"/>
        </w:rPr>
        <w:t xml:space="preserve"> 2021.</w:t>
      </w:r>
    </w:p>
    <w:p w:rsidR="00364D6D" w:rsidRPr="0006180D" w:rsidRDefault="00364D6D" w:rsidP="006A6DB4">
      <w:pPr>
        <w:autoSpaceDE w:val="0"/>
        <w:autoSpaceDN w:val="0"/>
        <w:adjustRightInd w:val="0"/>
        <w:spacing w:after="0"/>
        <w:ind w:left="360"/>
        <w:jc w:val="both"/>
        <w:rPr>
          <w:rFonts w:ascii="Arial" w:eastAsia="Calibri" w:hAnsi="Arial" w:cs="Arial"/>
          <w:color w:val="000000"/>
          <w:sz w:val="24"/>
          <w:szCs w:val="24"/>
          <w:lang w:eastAsia="en-US"/>
        </w:rPr>
      </w:pPr>
    </w:p>
    <w:p w:rsidR="0006180D" w:rsidRPr="00045F9C" w:rsidRDefault="0006180D" w:rsidP="00045F9C">
      <w:pPr>
        <w:numPr>
          <w:ilvl w:val="0"/>
          <w:numId w:val="31"/>
        </w:numPr>
        <w:autoSpaceDE w:val="0"/>
        <w:autoSpaceDN w:val="0"/>
        <w:adjustRightInd w:val="0"/>
        <w:spacing w:after="0"/>
        <w:jc w:val="both"/>
        <w:rPr>
          <w:rFonts w:ascii="Arial" w:eastAsia="Calibri" w:hAnsi="Arial" w:cs="Arial"/>
          <w:sz w:val="24"/>
          <w:szCs w:val="24"/>
          <w:lang w:eastAsia="en-US"/>
        </w:rPr>
      </w:pPr>
      <w:r w:rsidRPr="0006180D">
        <w:rPr>
          <w:rFonts w:ascii="Arial" w:eastAsia="Calibri" w:hAnsi="Arial" w:cs="Arial"/>
          <w:color w:val="000000"/>
          <w:sz w:val="24"/>
          <w:szCs w:val="24"/>
          <w:lang w:eastAsia="en-US"/>
        </w:rPr>
        <w:t>Se identificó la falta de información sobre los avances de la Actividad 4 del Componente 2</w:t>
      </w:r>
      <w:r w:rsidRPr="0006180D">
        <w:rPr>
          <w:rFonts w:ascii="Arial" w:eastAsia="Calibri" w:hAnsi="Arial" w:cs="Arial"/>
          <w:i/>
          <w:color w:val="000000"/>
          <w:sz w:val="24"/>
          <w:szCs w:val="24"/>
          <w:lang w:eastAsia="en-US"/>
        </w:rPr>
        <w:t>,</w:t>
      </w:r>
      <w:r w:rsidRPr="0006180D">
        <w:rPr>
          <w:rFonts w:ascii="Arial" w:eastAsia="Calibri" w:hAnsi="Arial" w:cs="Arial"/>
          <w:color w:val="000000"/>
          <w:sz w:val="24"/>
          <w:szCs w:val="24"/>
          <w:lang w:eastAsia="en-US"/>
        </w:rPr>
        <w:t xml:space="preserve"> así como del Componente 3 y su 1ª Actividad, en los reportes de las Cé</w:t>
      </w:r>
      <w:r w:rsidRPr="0006180D">
        <w:rPr>
          <w:rFonts w:ascii="Arial" w:eastAsia="Calibri" w:hAnsi="Arial" w:cs="Arial"/>
          <w:color w:val="000000"/>
          <w:sz w:val="24"/>
          <w:szCs w:val="24"/>
          <w:lang w:val="es-ES" w:eastAsia="en-US"/>
        </w:rPr>
        <w:t xml:space="preserve">dulas de avance del cumplimiento de los objetivos y metas del </w:t>
      </w:r>
      <w:r w:rsidRPr="0006180D">
        <w:rPr>
          <w:rFonts w:ascii="Arial" w:eastAsia="Calibri" w:hAnsi="Arial" w:cs="Arial"/>
          <w:color w:val="000000"/>
          <w:sz w:val="24"/>
          <w:szCs w:val="24"/>
          <w:lang w:eastAsia="en-US"/>
        </w:rPr>
        <w:t>programa PP16 mencionado, sin que se presente justificación alguna sobre dicha falta, por lo que se desconoce el porcentaje de su cumplimiento.</w:t>
      </w:r>
    </w:p>
    <w:p w:rsidR="00E53D22" w:rsidRPr="0002688E" w:rsidRDefault="00045F9C" w:rsidP="006A6DB4">
      <w:pPr>
        <w:spacing w:after="0"/>
        <w:ind w:left="360"/>
        <w:contextualSpacing/>
        <w:jc w:val="both"/>
        <w:rPr>
          <w:rFonts w:ascii="Arial" w:eastAsia="Times New Roman" w:hAnsi="Arial" w:cs="Arial"/>
          <w:sz w:val="24"/>
          <w:szCs w:val="24"/>
          <w:lang w:eastAsia="es-ES"/>
        </w:rPr>
      </w:pPr>
      <w:r w:rsidRPr="00045F9C">
        <w:rPr>
          <w:rFonts w:ascii="Arial" w:hAnsi="Arial" w:cs="Arial"/>
          <w:sz w:val="24"/>
          <w:szCs w:val="24"/>
        </w:rPr>
        <w:t>Con motivo de la reunión de trabajo efectuada para la presentación de resultados finales de auditoría y observaciones preliminares, el Instituto Municipal de la Mujer de Benito Juárez estableció la fecha compromiso para su atención el 31 de marzo</w:t>
      </w:r>
      <w:r w:rsidR="00EA548B">
        <w:rPr>
          <w:rFonts w:ascii="Arial" w:hAnsi="Arial" w:cs="Arial"/>
          <w:sz w:val="24"/>
          <w:szCs w:val="24"/>
        </w:rPr>
        <w:t xml:space="preserve"> de</w:t>
      </w:r>
      <w:r w:rsidRPr="00045F9C">
        <w:rPr>
          <w:rFonts w:ascii="Arial" w:hAnsi="Arial" w:cs="Arial"/>
          <w:sz w:val="24"/>
          <w:szCs w:val="24"/>
        </w:rPr>
        <w:t xml:space="preserve"> 2021.</w:t>
      </w:r>
    </w:p>
    <w:p w:rsidR="00E53D22" w:rsidRDefault="00E53D22" w:rsidP="00045F9C">
      <w:pPr>
        <w:spacing w:after="0"/>
        <w:ind w:left="360"/>
        <w:contextualSpacing/>
        <w:jc w:val="both"/>
        <w:rPr>
          <w:rFonts w:ascii="Arial" w:eastAsia="Times New Roman" w:hAnsi="Arial" w:cs="Arial"/>
          <w:sz w:val="24"/>
          <w:szCs w:val="24"/>
          <w:lang w:eastAsia="es-ES"/>
        </w:rPr>
      </w:pPr>
    </w:p>
    <w:p w:rsidR="00E53D22" w:rsidRPr="0002688E" w:rsidRDefault="00E53D22" w:rsidP="00045F9C">
      <w:pPr>
        <w:spacing w:after="0"/>
        <w:jc w:val="both"/>
        <w:rPr>
          <w:rFonts w:ascii="Arial" w:hAnsi="Arial" w:cs="Arial"/>
          <w:b/>
          <w:color w:val="000000" w:themeColor="text1"/>
          <w:sz w:val="24"/>
          <w:szCs w:val="24"/>
        </w:rPr>
      </w:pPr>
      <w:r w:rsidRPr="0002688E">
        <w:rPr>
          <w:rFonts w:ascii="Arial" w:hAnsi="Arial" w:cs="Arial"/>
          <w:b/>
          <w:color w:val="000000" w:themeColor="text1"/>
          <w:sz w:val="24"/>
          <w:szCs w:val="24"/>
        </w:rPr>
        <w:t>Normatividad Relacionada con las Observaciones</w:t>
      </w:r>
    </w:p>
    <w:p w:rsidR="00E53D22" w:rsidRPr="00B47584" w:rsidRDefault="00E53D22" w:rsidP="00045F9C">
      <w:pPr>
        <w:spacing w:after="0"/>
        <w:jc w:val="both"/>
        <w:rPr>
          <w:rFonts w:ascii="Arial" w:hAnsi="Arial" w:cs="Arial"/>
          <w:bCs/>
          <w:color w:val="000000"/>
          <w:sz w:val="24"/>
          <w:szCs w:val="24"/>
          <w:highlight w:val="yellow"/>
        </w:rPr>
      </w:pPr>
    </w:p>
    <w:p w:rsidR="00045F9C" w:rsidRPr="00045F9C" w:rsidRDefault="00045F9C" w:rsidP="00045F9C">
      <w:pPr>
        <w:spacing w:after="0"/>
        <w:jc w:val="both"/>
        <w:rPr>
          <w:rFonts w:ascii="Arial" w:eastAsia="Times New Roman" w:hAnsi="Arial" w:cs="Arial"/>
          <w:bCs/>
          <w:sz w:val="24"/>
          <w:szCs w:val="24"/>
          <w:lang w:eastAsia="es-ES"/>
        </w:rPr>
      </w:pPr>
      <w:r w:rsidRPr="00045F9C">
        <w:rPr>
          <w:rFonts w:ascii="Arial" w:eastAsia="Times New Roman" w:hAnsi="Arial" w:cs="Arial"/>
          <w:bCs/>
          <w:sz w:val="24"/>
          <w:szCs w:val="24"/>
          <w:lang w:eastAsia="es-ES"/>
        </w:rPr>
        <w:t xml:space="preserve">Manual para el Diseño y la construcción de Indicadores emitido por el </w:t>
      </w:r>
      <w:r w:rsidRPr="00045F9C">
        <w:rPr>
          <w:rFonts w:ascii="Arial" w:eastAsia="Calibri" w:hAnsi="Arial" w:cs="Arial"/>
          <w:sz w:val="24"/>
          <w:szCs w:val="24"/>
          <w:lang w:eastAsia="es-ES"/>
        </w:rPr>
        <w:t>Consejo Nacional de Evaluación de la Política de Desarrollo Social (CONEVAL)</w:t>
      </w:r>
      <w:r w:rsidRPr="00045F9C">
        <w:rPr>
          <w:rFonts w:ascii="Arial" w:eastAsia="Times New Roman" w:hAnsi="Arial" w:cs="Arial"/>
          <w:bCs/>
          <w:sz w:val="24"/>
          <w:szCs w:val="24"/>
          <w:lang w:eastAsia="es-ES"/>
        </w:rPr>
        <w:t>, capítulo 2, numeral 1, párrafo 8, fracciones a y b; capítulo 3, numeral 2, incisos a, b, c y d, capítulo 4, numerales 1, 2, 3, 4, 5 y 6.</w:t>
      </w:r>
    </w:p>
    <w:p w:rsidR="00045F9C" w:rsidRPr="00045F9C" w:rsidRDefault="00045F9C" w:rsidP="00045F9C">
      <w:pPr>
        <w:spacing w:after="0"/>
        <w:jc w:val="both"/>
        <w:rPr>
          <w:rFonts w:ascii="Arial" w:eastAsia="Times New Roman" w:hAnsi="Arial" w:cs="Arial"/>
          <w:bCs/>
          <w:sz w:val="24"/>
          <w:szCs w:val="24"/>
          <w:lang w:eastAsia="es-ES"/>
        </w:rPr>
      </w:pPr>
    </w:p>
    <w:p w:rsidR="00045F9C" w:rsidRPr="00045F9C" w:rsidRDefault="00045F9C" w:rsidP="00045F9C">
      <w:pPr>
        <w:spacing w:after="0"/>
        <w:jc w:val="both"/>
        <w:rPr>
          <w:rFonts w:ascii="Arial" w:eastAsia="Times New Roman" w:hAnsi="Arial" w:cs="Arial"/>
          <w:bCs/>
          <w:sz w:val="24"/>
          <w:szCs w:val="24"/>
          <w:lang w:eastAsia="es-ES"/>
        </w:rPr>
      </w:pPr>
      <w:r w:rsidRPr="00045F9C">
        <w:rPr>
          <w:rFonts w:ascii="Arial" w:eastAsia="Times New Roman" w:hAnsi="Arial" w:cs="Arial"/>
          <w:bCs/>
          <w:sz w:val="24"/>
          <w:szCs w:val="24"/>
          <w:lang w:eastAsia="es-ES"/>
        </w:rPr>
        <w:t>Guía para el Diseño de Indicadores Estratégicos de la Secretaría de Hacienda y Crédito Público (SHCP), Tema II, consideraciones previas; II.4 La matriz de indicadores para resultados (MIR), II.5 Objetivos de la MIR, Tema III Generalidades sobre indicadores, III.1 Definición de indicador de desempeño, Tema IV Reglas para la identificación de los elementos mínimos en la construcción de indicadores, IV.8 Metas.</w:t>
      </w:r>
    </w:p>
    <w:p w:rsidR="00045F9C" w:rsidRPr="00045F9C" w:rsidRDefault="00045F9C" w:rsidP="00045F9C">
      <w:pPr>
        <w:spacing w:after="0"/>
        <w:jc w:val="both"/>
        <w:rPr>
          <w:rFonts w:ascii="Arial" w:eastAsia="Times New Roman" w:hAnsi="Arial" w:cs="Arial"/>
          <w:bCs/>
          <w:sz w:val="24"/>
          <w:szCs w:val="24"/>
          <w:lang w:eastAsia="es-ES"/>
        </w:rPr>
      </w:pPr>
    </w:p>
    <w:p w:rsidR="00045F9C" w:rsidRPr="00045F9C" w:rsidRDefault="00045F9C" w:rsidP="00045F9C">
      <w:pPr>
        <w:spacing w:after="0"/>
        <w:jc w:val="both"/>
        <w:rPr>
          <w:rFonts w:ascii="Arial" w:eastAsia="Times New Roman" w:hAnsi="Arial" w:cs="Arial"/>
          <w:bCs/>
          <w:sz w:val="24"/>
          <w:szCs w:val="24"/>
          <w:lang w:eastAsia="es-ES"/>
        </w:rPr>
      </w:pPr>
      <w:r w:rsidRPr="00045F9C">
        <w:rPr>
          <w:rFonts w:ascii="Arial" w:eastAsia="Times New Roman" w:hAnsi="Arial" w:cs="Arial"/>
          <w:bCs/>
          <w:sz w:val="24"/>
          <w:szCs w:val="24"/>
          <w:lang w:eastAsia="es-ES"/>
        </w:rPr>
        <w:t>Guía para el diseño de la Matriz de Indicadores para Resultados de la Secretaría de Hacienda y Crédito Público (SHCP), Temas II El proceso de Planeación, Programación y Presupuesto.II.4 El Sistema de Evaluación del Desempeño y IV Cómo construir la Matriz de Indicadores para Resultados, IV.2.2 Secuencia de elaboración de la MIR.</w:t>
      </w:r>
    </w:p>
    <w:p w:rsidR="00045F9C" w:rsidRPr="00C66839" w:rsidRDefault="00045F9C" w:rsidP="00045F9C">
      <w:pPr>
        <w:spacing w:after="0"/>
        <w:jc w:val="both"/>
        <w:rPr>
          <w:rFonts w:ascii="Arial" w:hAnsi="Arial" w:cs="Arial"/>
          <w:sz w:val="24"/>
          <w:szCs w:val="24"/>
        </w:rPr>
      </w:pPr>
      <w:r w:rsidRPr="00C66839">
        <w:rPr>
          <w:rFonts w:ascii="Arial" w:hAnsi="Arial" w:cs="Arial"/>
          <w:b/>
          <w:sz w:val="24"/>
          <w:szCs w:val="24"/>
        </w:rPr>
        <w:lastRenderedPageBreak/>
        <w:t xml:space="preserve">Acción Promovida: </w:t>
      </w:r>
      <w:r w:rsidRPr="00C66839">
        <w:rPr>
          <w:rFonts w:ascii="Arial" w:hAnsi="Arial" w:cs="Arial"/>
          <w:sz w:val="24"/>
          <w:szCs w:val="24"/>
        </w:rPr>
        <w:t>Recomendación al Desempeño</w:t>
      </w:r>
    </w:p>
    <w:p w:rsidR="00045F9C" w:rsidRPr="00C66839" w:rsidRDefault="00045F9C" w:rsidP="00045F9C">
      <w:pPr>
        <w:spacing w:after="0"/>
        <w:jc w:val="both"/>
        <w:rPr>
          <w:rFonts w:ascii="Arial" w:hAnsi="Arial" w:cs="Arial"/>
          <w:sz w:val="24"/>
          <w:szCs w:val="24"/>
        </w:rPr>
      </w:pPr>
    </w:p>
    <w:p w:rsidR="00045F9C" w:rsidRPr="00C66839" w:rsidRDefault="00045F9C" w:rsidP="00045F9C">
      <w:pPr>
        <w:autoSpaceDE w:val="0"/>
        <w:autoSpaceDN w:val="0"/>
        <w:adjustRightInd w:val="0"/>
        <w:spacing w:after="0"/>
        <w:jc w:val="both"/>
        <w:rPr>
          <w:rFonts w:ascii="Arial" w:hAnsi="Arial" w:cs="Arial"/>
          <w:sz w:val="24"/>
          <w:szCs w:val="24"/>
        </w:rPr>
      </w:pPr>
      <w:r w:rsidRPr="00C66839">
        <w:rPr>
          <w:rFonts w:ascii="Arial" w:hAnsi="Arial" w:cs="Arial"/>
          <w:sz w:val="24"/>
          <w:szCs w:val="24"/>
        </w:rPr>
        <w:t xml:space="preserve">La Auditoría Superior del Estado de Quintana Roo recomienda al </w:t>
      </w:r>
      <w:r>
        <w:rPr>
          <w:rFonts w:ascii="Arial" w:eastAsia="Times New Roman" w:hAnsi="Arial" w:cs="Arial"/>
          <w:sz w:val="24"/>
          <w:szCs w:val="24"/>
          <w:lang w:val="es-ES" w:eastAsia="es-ES"/>
        </w:rPr>
        <w:t>Instituto Municipal de la Mujer de Benito Juárez</w:t>
      </w:r>
      <w:r w:rsidRPr="00C66839">
        <w:rPr>
          <w:rFonts w:ascii="Arial" w:hAnsi="Arial" w:cs="Arial"/>
          <w:sz w:val="24"/>
          <w:szCs w:val="24"/>
        </w:rPr>
        <w:t>, lo siguiente:</w:t>
      </w:r>
    </w:p>
    <w:p w:rsidR="00E53D22" w:rsidRPr="004C58BC"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Para la observación</w:t>
      </w:r>
      <w:r w:rsidR="00045F9C">
        <w:rPr>
          <w:rFonts w:ascii="Arial" w:hAnsi="Arial" w:cs="Arial"/>
          <w:b/>
          <w:color w:val="000000" w:themeColor="text1"/>
          <w:sz w:val="24"/>
          <w:szCs w:val="24"/>
        </w:rPr>
        <w:t xml:space="preserve"> 2 </w:t>
      </w:r>
      <w:r w:rsidR="00045F9C" w:rsidRPr="00EA548B">
        <w:rPr>
          <w:rFonts w:ascii="Arial" w:hAnsi="Arial" w:cs="Arial"/>
          <w:b/>
          <w:color w:val="000000" w:themeColor="text1"/>
          <w:sz w:val="24"/>
          <w:szCs w:val="24"/>
        </w:rPr>
        <w:t>incisos a, b, c, d, e, f y g</w:t>
      </w:r>
      <w:r w:rsidRPr="00EA548B">
        <w:rPr>
          <w:rFonts w:ascii="Arial" w:hAnsi="Arial" w:cs="Arial"/>
          <w:b/>
          <w:color w:val="000000" w:themeColor="text1"/>
          <w:sz w:val="24"/>
          <w:szCs w:val="24"/>
        </w:rPr>
        <w:t>.</w:t>
      </w:r>
    </w:p>
    <w:p w:rsidR="00E53D22" w:rsidRPr="00B47584" w:rsidRDefault="00E53D22" w:rsidP="00E53D22">
      <w:pPr>
        <w:spacing w:after="0"/>
        <w:jc w:val="both"/>
        <w:rPr>
          <w:rFonts w:ascii="Arial" w:hAnsi="Arial" w:cs="Arial"/>
          <w:color w:val="000000" w:themeColor="text1"/>
          <w:sz w:val="24"/>
          <w:szCs w:val="24"/>
          <w:highlight w:val="yellow"/>
        </w:rPr>
      </w:pPr>
    </w:p>
    <w:p w:rsidR="00E53D22" w:rsidRDefault="00E53D22" w:rsidP="00E53D22">
      <w:pPr>
        <w:spacing w:after="0"/>
        <w:jc w:val="both"/>
        <w:rPr>
          <w:rFonts w:ascii="Arial" w:hAnsi="Arial" w:cs="Arial"/>
          <w:color w:val="000000" w:themeColor="text1"/>
          <w:sz w:val="24"/>
          <w:szCs w:val="24"/>
        </w:rPr>
      </w:pPr>
      <w:r w:rsidRPr="004C58BC">
        <w:rPr>
          <w:rFonts w:ascii="Arial" w:hAnsi="Arial" w:cs="Arial"/>
          <w:color w:val="000000" w:themeColor="text1"/>
          <w:sz w:val="24"/>
          <w:szCs w:val="24"/>
        </w:rPr>
        <w:t>Se presenta un área de op</w:t>
      </w:r>
      <w:r w:rsidR="00045F9C">
        <w:rPr>
          <w:rFonts w:ascii="Arial" w:hAnsi="Arial" w:cs="Arial"/>
          <w:color w:val="000000" w:themeColor="text1"/>
          <w:sz w:val="24"/>
          <w:szCs w:val="24"/>
        </w:rPr>
        <w:t xml:space="preserve">ortunidad para la mejora de la </w:t>
      </w:r>
      <w:r w:rsidRPr="004C58BC">
        <w:rPr>
          <w:rFonts w:ascii="Arial" w:hAnsi="Arial" w:cs="Arial"/>
          <w:color w:val="000000" w:themeColor="text1"/>
          <w:sz w:val="24"/>
          <w:szCs w:val="24"/>
        </w:rPr>
        <w:t>Matri</w:t>
      </w:r>
      <w:r w:rsidR="00045F9C">
        <w:rPr>
          <w:rFonts w:ascii="Arial" w:hAnsi="Arial" w:cs="Arial"/>
          <w:color w:val="000000" w:themeColor="text1"/>
          <w:sz w:val="24"/>
          <w:szCs w:val="24"/>
        </w:rPr>
        <w:t>z</w:t>
      </w:r>
      <w:r w:rsidRPr="004C58BC">
        <w:rPr>
          <w:rFonts w:ascii="Arial" w:hAnsi="Arial" w:cs="Arial"/>
          <w:color w:val="000000" w:themeColor="text1"/>
          <w:sz w:val="24"/>
          <w:szCs w:val="24"/>
        </w:rPr>
        <w:t xml:space="preserve"> de Indicador</w:t>
      </w:r>
      <w:r w:rsidR="00045F9C">
        <w:rPr>
          <w:rFonts w:ascii="Arial" w:hAnsi="Arial" w:cs="Arial"/>
          <w:color w:val="000000" w:themeColor="text1"/>
          <w:sz w:val="24"/>
          <w:szCs w:val="24"/>
        </w:rPr>
        <w:t>es para Resultados (MIR) del programa presupuestario del Instituto Municipal de la Mujer de Benito Juárez</w:t>
      </w:r>
      <w:r w:rsidR="00EA548B">
        <w:rPr>
          <w:rFonts w:ascii="Arial" w:hAnsi="Arial" w:cs="Arial"/>
          <w:color w:val="000000" w:themeColor="text1"/>
          <w:sz w:val="24"/>
          <w:szCs w:val="24"/>
        </w:rPr>
        <w:t>,</w:t>
      </w:r>
      <w:r w:rsidRPr="004C58BC">
        <w:rPr>
          <w:rFonts w:ascii="Arial" w:hAnsi="Arial" w:cs="Arial"/>
          <w:color w:val="000000" w:themeColor="text1"/>
          <w:sz w:val="24"/>
          <w:szCs w:val="24"/>
        </w:rPr>
        <w:t xml:space="preserve"> que se realicen a partir del ejercicio fiscal 2021 de acuerdo con la Metodología del Marco Lógico, atendiendo las debilidades detectadas en la</w:t>
      </w:r>
      <w:r w:rsidR="00045F9C">
        <w:rPr>
          <w:rFonts w:ascii="Arial" w:hAnsi="Arial" w:cs="Arial"/>
          <w:color w:val="000000" w:themeColor="text1"/>
          <w:sz w:val="24"/>
          <w:szCs w:val="24"/>
        </w:rPr>
        <w:t xml:space="preserve"> matriz</w:t>
      </w:r>
      <w:r w:rsidRPr="004C58BC">
        <w:rPr>
          <w:rFonts w:ascii="Arial" w:hAnsi="Arial" w:cs="Arial"/>
          <w:color w:val="000000" w:themeColor="text1"/>
          <w:sz w:val="24"/>
          <w:szCs w:val="24"/>
        </w:rPr>
        <w:t xml:space="preserve"> del ejercicio 2019, relacionadas con </w:t>
      </w:r>
      <w:r w:rsidR="002E24F2">
        <w:rPr>
          <w:rFonts w:ascii="Arial" w:hAnsi="Arial" w:cs="Arial"/>
          <w:color w:val="000000" w:themeColor="text1"/>
          <w:sz w:val="24"/>
          <w:szCs w:val="24"/>
        </w:rPr>
        <w:t xml:space="preserve">el criterio de </w:t>
      </w:r>
      <w:r w:rsidRPr="004C58BC">
        <w:rPr>
          <w:rFonts w:ascii="Arial" w:hAnsi="Arial" w:cs="Arial"/>
          <w:color w:val="000000" w:themeColor="text1"/>
          <w:sz w:val="24"/>
          <w:szCs w:val="24"/>
        </w:rPr>
        <w:t>la sintaxis de los objetivos narrativos, indicadores muy genéricos</w:t>
      </w:r>
      <w:r w:rsidR="0040025F">
        <w:rPr>
          <w:rFonts w:ascii="Arial" w:hAnsi="Arial" w:cs="Arial"/>
          <w:color w:val="000000" w:themeColor="text1"/>
          <w:sz w:val="24"/>
          <w:szCs w:val="24"/>
        </w:rPr>
        <w:t xml:space="preserve"> o inadecuados</w:t>
      </w:r>
      <w:r w:rsidRPr="004C58BC">
        <w:rPr>
          <w:rFonts w:ascii="Arial" w:hAnsi="Arial" w:cs="Arial"/>
          <w:color w:val="000000" w:themeColor="text1"/>
          <w:sz w:val="24"/>
          <w:szCs w:val="24"/>
        </w:rPr>
        <w:t>, medios de verificación insuficientes</w:t>
      </w:r>
      <w:r w:rsidR="0040025F">
        <w:rPr>
          <w:rFonts w:ascii="Arial" w:hAnsi="Arial" w:cs="Arial"/>
          <w:color w:val="000000" w:themeColor="text1"/>
          <w:sz w:val="24"/>
          <w:szCs w:val="24"/>
        </w:rPr>
        <w:t xml:space="preserve"> para accesar a los datos</w:t>
      </w:r>
      <w:r w:rsidRPr="004C58BC">
        <w:rPr>
          <w:rFonts w:ascii="Arial" w:hAnsi="Arial" w:cs="Arial"/>
          <w:color w:val="000000" w:themeColor="text1"/>
          <w:sz w:val="24"/>
          <w:szCs w:val="24"/>
        </w:rPr>
        <w:t xml:space="preserve"> y </w:t>
      </w:r>
      <w:r w:rsidR="0040025F">
        <w:rPr>
          <w:rFonts w:ascii="Arial" w:hAnsi="Arial" w:cs="Arial"/>
          <w:color w:val="000000" w:themeColor="text1"/>
          <w:sz w:val="24"/>
          <w:szCs w:val="24"/>
        </w:rPr>
        <w:t xml:space="preserve">algunos </w:t>
      </w:r>
      <w:r w:rsidRPr="004C58BC">
        <w:rPr>
          <w:rFonts w:ascii="Arial" w:hAnsi="Arial" w:cs="Arial"/>
          <w:color w:val="000000" w:themeColor="text1"/>
          <w:sz w:val="24"/>
          <w:szCs w:val="24"/>
        </w:rPr>
        <w:t xml:space="preserve">supuestos que no son externos </w:t>
      </w:r>
      <w:r w:rsidR="0040025F">
        <w:rPr>
          <w:rFonts w:ascii="Arial" w:hAnsi="Arial" w:cs="Arial"/>
          <w:color w:val="000000" w:themeColor="text1"/>
          <w:sz w:val="24"/>
          <w:szCs w:val="24"/>
        </w:rPr>
        <w:t>o que no tienen relación con el objetivo o indicador</w:t>
      </w:r>
      <w:r w:rsidRPr="004C58BC">
        <w:rPr>
          <w:rFonts w:ascii="Arial" w:hAnsi="Arial" w:cs="Arial"/>
          <w:color w:val="000000" w:themeColor="text1"/>
          <w:sz w:val="24"/>
          <w:szCs w:val="24"/>
        </w:rPr>
        <w:t>, por consiguiente no hubo una adecuada relación causa-efect</w:t>
      </w:r>
      <w:r w:rsidR="00045F9C">
        <w:rPr>
          <w:rFonts w:ascii="Arial" w:hAnsi="Arial" w:cs="Arial"/>
          <w:color w:val="000000" w:themeColor="text1"/>
          <w:sz w:val="24"/>
          <w:szCs w:val="24"/>
        </w:rPr>
        <w:t>o de la lógica horizontal de la MIR analizada</w:t>
      </w:r>
      <w:r w:rsidRPr="004C58BC">
        <w:rPr>
          <w:rFonts w:ascii="Arial" w:hAnsi="Arial" w:cs="Arial"/>
          <w:color w:val="000000" w:themeColor="text1"/>
          <w:sz w:val="24"/>
          <w:szCs w:val="24"/>
        </w:rPr>
        <w:t>, tomando en cuenta la normativa de la SHCP y de</w:t>
      </w:r>
      <w:r w:rsidR="0040025F">
        <w:rPr>
          <w:rFonts w:ascii="Arial" w:hAnsi="Arial" w:cs="Arial"/>
          <w:color w:val="000000" w:themeColor="text1"/>
          <w:sz w:val="24"/>
          <w:szCs w:val="24"/>
        </w:rPr>
        <w:t xml:space="preserve">l CONEVAL que resulta aplicable. </w:t>
      </w:r>
      <w:r w:rsidRPr="004C58BC">
        <w:rPr>
          <w:rFonts w:ascii="Arial" w:hAnsi="Arial" w:cs="Arial"/>
          <w:color w:val="000000" w:themeColor="text1"/>
          <w:sz w:val="24"/>
          <w:szCs w:val="24"/>
        </w:rPr>
        <w:t xml:space="preserve"> </w:t>
      </w:r>
      <w:r w:rsidR="002E24F2" w:rsidRPr="002E24F2">
        <w:rPr>
          <w:rFonts w:ascii="Arial" w:hAnsi="Arial" w:cs="Arial"/>
          <w:bCs/>
          <w:color w:val="000000" w:themeColor="text1"/>
          <w:sz w:val="24"/>
          <w:szCs w:val="24"/>
        </w:rPr>
        <w:t xml:space="preserve">Este proceso de mejora permitirá contar con </w:t>
      </w:r>
      <w:r w:rsidR="002E24F2">
        <w:rPr>
          <w:rFonts w:ascii="Arial" w:hAnsi="Arial" w:cs="Arial"/>
          <w:bCs/>
          <w:color w:val="000000" w:themeColor="text1"/>
          <w:sz w:val="24"/>
          <w:szCs w:val="24"/>
        </w:rPr>
        <w:t xml:space="preserve">una </w:t>
      </w:r>
      <w:r w:rsidR="002E24F2" w:rsidRPr="002E24F2">
        <w:rPr>
          <w:rFonts w:ascii="Arial" w:hAnsi="Arial" w:cs="Arial"/>
          <w:bCs/>
          <w:color w:val="000000" w:themeColor="text1"/>
          <w:sz w:val="24"/>
          <w:szCs w:val="24"/>
        </w:rPr>
        <w:t>mat</w:t>
      </w:r>
      <w:r w:rsidR="002E24F2">
        <w:rPr>
          <w:rFonts w:ascii="Arial" w:hAnsi="Arial" w:cs="Arial"/>
          <w:bCs/>
          <w:color w:val="000000" w:themeColor="text1"/>
          <w:sz w:val="24"/>
          <w:szCs w:val="24"/>
        </w:rPr>
        <w:t>riz</w:t>
      </w:r>
      <w:r w:rsidR="002E24F2" w:rsidRPr="002E24F2">
        <w:rPr>
          <w:rFonts w:ascii="Arial" w:hAnsi="Arial" w:cs="Arial"/>
          <w:bCs/>
          <w:color w:val="000000" w:themeColor="text1"/>
          <w:sz w:val="24"/>
          <w:szCs w:val="24"/>
        </w:rPr>
        <w:t xml:space="preserve"> </w:t>
      </w:r>
      <w:r w:rsidR="002E24F2">
        <w:rPr>
          <w:rFonts w:ascii="Arial" w:hAnsi="Arial" w:cs="Arial"/>
          <w:bCs/>
          <w:color w:val="000000" w:themeColor="text1"/>
          <w:sz w:val="24"/>
          <w:szCs w:val="24"/>
        </w:rPr>
        <w:t>cuya</w:t>
      </w:r>
      <w:r w:rsidR="002E24F2" w:rsidRPr="002E24F2">
        <w:rPr>
          <w:rFonts w:ascii="Arial" w:hAnsi="Arial" w:cs="Arial"/>
          <w:bCs/>
          <w:color w:val="000000" w:themeColor="text1"/>
          <w:sz w:val="24"/>
          <w:szCs w:val="24"/>
        </w:rPr>
        <w:t xml:space="preserve"> estructura analítica </w:t>
      </w:r>
      <w:r w:rsidR="002E24F2">
        <w:rPr>
          <w:rFonts w:ascii="Arial" w:hAnsi="Arial" w:cs="Arial"/>
          <w:bCs/>
          <w:color w:val="000000" w:themeColor="text1"/>
          <w:sz w:val="24"/>
          <w:szCs w:val="24"/>
        </w:rPr>
        <w:t xml:space="preserve">sea </w:t>
      </w:r>
      <w:r w:rsidR="002E24F2" w:rsidRPr="002E24F2">
        <w:rPr>
          <w:rFonts w:ascii="Arial" w:hAnsi="Arial" w:cs="Arial"/>
          <w:bCs/>
          <w:color w:val="000000" w:themeColor="text1"/>
          <w:sz w:val="24"/>
          <w:szCs w:val="24"/>
        </w:rPr>
        <w:t xml:space="preserve">adecuada, para realizar una planeación estratégica para el logro de los objetivos y metas planteados, y poder contribuir a una eficiente gestión administrativa por resultados en la asignación de los recursos y sea una herramienta para el seguimiento y evaluación de los programas </w:t>
      </w:r>
      <w:r w:rsidR="002E24F2">
        <w:rPr>
          <w:rFonts w:ascii="Arial" w:hAnsi="Arial" w:cs="Arial"/>
          <w:bCs/>
          <w:color w:val="000000" w:themeColor="text1"/>
          <w:sz w:val="24"/>
          <w:szCs w:val="24"/>
        </w:rPr>
        <w:t>del Instituto.</w:t>
      </w:r>
    </w:p>
    <w:p w:rsidR="00E53D22" w:rsidRDefault="00E53D22" w:rsidP="00E53D22">
      <w:pPr>
        <w:spacing w:after="0"/>
        <w:jc w:val="both"/>
        <w:rPr>
          <w:rFonts w:ascii="Arial" w:hAnsi="Arial" w:cs="Arial"/>
          <w:color w:val="000000" w:themeColor="text1"/>
          <w:sz w:val="24"/>
          <w:szCs w:val="24"/>
        </w:rPr>
      </w:pPr>
    </w:p>
    <w:p w:rsidR="00E53D22"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 xml:space="preserve">Para la Observación 3 </w:t>
      </w:r>
    </w:p>
    <w:p w:rsidR="00E53D22" w:rsidRPr="004C58BC" w:rsidRDefault="00E53D22" w:rsidP="00E53D22">
      <w:pPr>
        <w:spacing w:after="0"/>
        <w:jc w:val="both"/>
        <w:rPr>
          <w:rFonts w:ascii="Arial" w:hAnsi="Arial" w:cs="Arial"/>
          <w:b/>
          <w:color w:val="000000" w:themeColor="text1"/>
          <w:sz w:val="24"/>
          <w:szCs w:val="24"/>
        </w:rPr>
      </w:pPr>
    </w:p>
    <w:p w:rsidR="002E24F2" w:rsidRDefault="002E24F2" w:rsidP="00E53D22">
      <w:pPr>
        <w:spacing w:after="0"/>
        <w:jc w:val="both"/>
        <w:rPr>
          <w:rFonts w:ascii="Arial" w:hAnsi="Arial" w:cs="Arial"/>
          <w:color w:val="000000" w:themeColor="text1"/>
          <w:sz w:val="24"/>
          <w:szCs w:val="24"/>
        </w:rPr>
      </w:pPr>
      <w:r w:rsidRPr="00033D26">
        <w:rPr>
          <w:rFonts w:ascii="Arial" w:hAnsi="Arial" w:cs="Arial"/>
          <w:color w:val="000000" w:themeColor="text1"/>
          <w:sz w:val="24"/>
          <w:szCs w:val="24"/>
        </w:rPr>
        <w:t>Con el propósito de contar con los elementos mínimos para</w:t>
      </w:r>
      <w:r>
        <w:rPr>
          <w:rFonts w:ascii="Arial" w:hAnsi="Arial" w:cs="Arial"/>
          <w:color w:val="000000" w:themeColor="text1"/>
          <w:sz w:val="24"/>
          <w:szCs w:val="24"/>
        </w:rPr>
        <w:t xml:space="preserve"> el seguimiento y evaluación de</w:t>
      </w:r>
      <w:r w:rsidRPr="00033D26">
        <w:rPr>
          <w:rFonts w:ascii="Arial" w:hAnsi="Arial" w:cs="Arial"/>
          <w:color w:val="000000" w:themeColor="text1"/>
          <w:sz w:val="24"/>
          <w:szCs w:val="24"/>
        </w:rPr>
        <w:t>l</w:t>
      </w:r>
      <w:r>
        <w:rPr>
          <w:rFonts w:ascii="Arial" w:hAnsi="Arial" w:cs="Arial"/>
          <w:color w:val="000000" w:themeColor="text1"/>
          <w:sz w:val="24"/>
          <w:szCs w:val="24"/>
        </w:rPr>
        <w:t xml:space="preserve"> programa presupuestario que se apruebe</w:t>
      </w:r>
      <w:r w:rsidRPr="00033D26">
        <w:rPr>
          <w:rFonts w:ascii="Arial" w:hAnsi="Arial" w:cs="Arial"/>
          <w:color w:val="000000" w:themeColor="text1"/>
          <w:sz w:val="24"/>
          <w:szCs w:val="24"/>
        </w:rPr>
        <w:t xml:space="preserve"> a partir del ejercicio fiscal 2021</w:t>
      </w:r>
      <w:r>
        <w:rPr>
          <w:rFonts w:ascii="Arial" w:hAnsi="Arial" w:cs="Arial"/>
          <w:color w:val="000000" w:themeColor="text1"/>
          <w:sz w:val="24"/>
          <w:szCs w:val="24"/>
        </w:rPr>
        <w:t xml:space="preserve"> para el I</w:t>
      </w:r>
      <w:r w:rsidR="003133D7">
        <w:rPr>
          <w:rFonts w:ascii="Arial" w:hAnsi="Arial" w:cs="Arial"/>
          <w:color w:val="000000" w:themeColor="text1"/>
          <w:sz w:val="24"/>
          <w:szCs w:val="24"/>
        </w:rPr>
        <w:t xml:space="preserve">nstituto </w:t>
      </w:r>
      <w:r>
        <w:rPr>
          <w:rFonts w:ascii="Arial" w:hAnsi="Arial" w:cs="Arial"/>
          <w:color w:val="000000" w:themeColor="text1"/>
          <w:sz w:val="24"/>
          <w:szCs w:val="24"/>
        </w:rPr>
        <w:t>M</w:t>
      </w:r>
      <w:r w:rsidR="003133D7">
        <w:rPr>
          <w:rFonts w:ascii="Arial" w:hAnsi="Arial" w:cs="Arial"/>
          <w:color w:val="000000" w:themeColor="text1"/>
          <w:sz w:val="24"/>
          <w:szCs w:val="24"/>
        </w:rPr>
        <w:t xml:space="preserve">unicipal de la </w:t>
      </w:r>
      <w:r>
        <w:rPr>
          <w:rFonts w:ascii="Arial" w:hAnsi="Arial" w:cs="Arial"/>
          <w:color w:val="000000" w:themeColor="text1"/>
          <w:sz w:val="24"/>
          <w:szCs w:val="24"/>
        </w:rPr>
        <w:t>M</w:t>
      </w:r>
      <w:r w:rsidR="003133D7">
        <w:rPr>
          <w:rFonts w:ascii="Arial" w:hAnsi="Arial" w:cs="Arial"/>
          <w:color w:val="000000" w:themeColor="text1"/>
          <w:sz w:val="24"/>
          <w:szCs w:val="24"/>
        </w:rPr>
        <w:t>ujer de Benito Juárez</w:t>
      </w:r>
      <w:r w:rsidRPr="00033D26">
        <w:rPr>
          <w:rFonts w:ascii="Arial" w:hAnsi="Arial" w:cs="Arial"/>
          <w:color w:val="000000" w:themeColor="text1"/>
          <w:sz w:val="24"/>
          <w:szCs w:val="24"/>
        </w:rPr>
        <w:t>, es necesario que cada uno de los indicadores establecidos en los dis</w:t>
      </w:r>
      <w:r>
        <w:rPr>
          <w:rFonts w:ascii="Arial" w:hAnsi="Arial" w:cs="Arial"/>
          <w:color w:val="000000" w:themeColor="text1"/>
          <w:sz w:val="24"/>
          <w:szCs w:val="24"/>
        </w:rPr>
        <w:t>tintos niveles que conforman su</w:t>
      </w:r>
      <w:r w:rsidRPr="00033D26">
        <w:rPr>
          <w:rFonts w:ascii="Arial" w:hAnsi="Arial" w:cs="Arial"/>
          <w:color w:val="000000" w:themeColor="text1"/>
          <w:sz w:val="24"/>
          <w:szCs w:val="24"/>
        </w:rPr>
        <w:t xml:space="preserve"> MIR, tengan sus correspondientes Fichas </w:t>
      </w:r>
      <w:r>
        <w:rPr>
          <w:rFonts w:ascii="Arial" w:hAnsi="Arial" w:cs="Arial"/>
          <w:color w:val="000000" w:themeColor="text1"/>
          <w:sz w:val="24"/>
          <w:szCs w:val="24"/>
        </w:rPr>
        <w:t xml:space="preserve">Técnicas </w:t>
      </w:r>
      <w:r w:rsidRPr="00033D26">
        <w:rPr>
          <w:rFonts w:ascii="Arial" w:hAnsi="Arial" w:cs="Arial"/>
          <w:color w:val="000000" w:themeColor="text1"/>
          <w:sz w:val="24"/>
          <w:szCs w:val="24"/>
        </w:rPr>
        <w:t xml:space="preserve">de Indicadores </w:t>
      </w:r>
      <w:r>
        <w:rPr>
          <w:rFonts w:ascii="Arial" w:hAnsi="Arial" w:cs="Arial"/>
          <w:color w:val="000000" w:themeColor="text1"/>
          <w:sz w:val="24"/>
          <w:szCs w:val="24"/>
        </w:rPr>
        <w:t xml:space="preserve">(o Fichas de Indicadores </w:t>
      </w:r>
      <w:r w:rsidRPr="00033D26">
        <w:rPr>
          <w:rFonts w:ascii="Arial" w:hAnsi="Arial" w:cs="Arial"/>
          <w:color w:val="000000" w:themeColor="text1"/>
          <w:sz w:val="24"/>
          <w:szCs w:val="24"/>
        </w:rPr>
        <w:t>de Desempeño</w:t>
      </w:r>
      <w:r>
        <w:rPr>
          <w:rFonts w:ascii="Arial" w:hAnsi="Arial" w:cs="Arial"/>
          <w:color w:val="000000" w:themeColor="text1"/>
          <w:sz w:val="24"/>
          <w:szCs w:val="24"/>
        </w:rPr>
        <w:t>)</w:t>
      </w:r>
      <w:r w:rsidRPr="00033D26">
        <w:rPr>
          <w:rFonts w:ascii="Arial" w:hAnsi="Arial" w:cs="Arial"/>
          <w:color w:val="000000" w:themeColor="text1"/>
          <w:sz w:val="24"/>
          <w:szCs w:val="24"/>
        </w:rPr>
        <w:t xml:space="preserve">, de acuerdo a lo establecido en </w:t>
      </w:r>
      <w:r w:rsidR="003133D7">
        <w:rPr>
          <w:rFonts w:ascii="Arial" w:hAnsi="Arial" w:cs="Arial"/>
          <w:color w:val="000000" w:themeColor="text1"/>
          <w:sz w:val="24"/>
          <w:szCs w:val="24"/>
        </w:rPr>
        <w:t>la</w:t>
      </w:r>
      <w:r w:rsidRPr="00033D26">
        <w:rPr>
          <w:rFonts w:ascii="Arial" w:hAnsi="Arial" w:cs="Arial"/>
          <w:color w:val="000000" w:themeColor="text1"/>
          <w:sz w:val="24"/>
          <w:szCs w:val="24"/>
        </w:rPr>
        <w:t xml:space="preserve"> normatividad aplicable. </w:t>
      </w:r>
      <w:r w:rsidR="003133D7" w:rsidRPr="004C58BC">
        <w:rPr>
          <w:rFonts w:ascii="Arial" w:hAnsi="Arial" w:cs="Arial"/>
          <w:color w:val="000000" w:themeColor="text1"/>
          <w:sz w:val="24"/>
          <w:szCs w:val="24"/>
        </w:rPr>
        <w:t>Es indispensable que cada ficha técnica de indicador cuente con sus metas respectivas</w:t>
      </w:r>
      <w:r w:rsidR="003133D7">
        <w:rPr>
          <w:rFonts w:ascii="Arial" w:hAnsi="Arial" w:cs="Arial"/>
          <w:color w:val="000000" w:themeColor="text1"/>
          <w:sz w:val="24"/>
          <w:szCs w:val="24"/>
        </w:rPr>
        <w:t xml:space="preserve">. </w:t>
      </w:r>
      <w:r w:rsidRPr="00033D26">
        <w:rPr>
          <w:rFonts w:ascii="Arial" w:hAnsi="Arial" w:cs="Arial"/>
          <w:color w:val="000000" w:themeColor="text1"/>
          <w:sz w:val="24"/>
          <w:szCs w:val="24"/>
        </w:rPr>
        <w:t xml:space="preserve">Se deberá presentar evidencia de </w:t>
      </w:r>
      <w:r>
        <w:rPr>
          <w:rFonts w:ascii="Arial" w:hAnsi="Arial" w:cs="Arial"/>
          <w:color w:val="000000" w:themeColor="text1"/>
          <w:sz w:val="24"/>
          <w:szCs w:val="24"/>
        </w:rPr>
        <w:t xml:space="preserve">dichas Fichas </w:t>
      </w:r>
      <w:r w:rsidR="003133D7">
        <w:rPr>
          <w:rFonts w:ascii="Arial" w:hAnsi="Arial" w:cs="Arial"/>
          <w:color w:val="000000" w:themeColor="text1"/>
          <w:sz w:val="24"/>
          <w:szCs w:val="24"/>
        </w:rPr>
        <w:t>de la próxima MIR que se elabore.</w:t>
      </w:r>
    </w:p>
    <w:p w:rsidR="002E24F2" w:rsidRDefault="002E24F2" w:rsidP="00E53D22">
      <w:pPr>
        <w:spacing w:after="0"/>
        <w:jc w:val="both"/>
        <w:rPr>
          <w:rFonts w:ascii="Arial" w:hAnsi="Arial" w:cs="Arial"/>
          <w:color w:val="000000" w:themeColor="text1"/>
          <w:sz w:val="24"/>
          <w:szCs w:val="24"/>
        </w:rPr>
      </w:pPr>
    </w:p>
    <w:p w:rsidR="00364D6D" w:rsidRDefault="00364D6D" w:rsidP="00E53D22">
      <w:pPr>
        <w:spacing w:after="0"/>
        <w:jc w:val="both"/>
        <w:rPr>
          <w:rFonts w:ascii="Arial" w:hAnsi="Arial" w:cs="Arial"/>
          <w:b/>
          <w:color w:val="000000" w:themeColor="text1"/>
          <w:sz w:val="24"/>
          <w:szCs w:val="24"/>
        </w:rPr>
      </w:pPr>
    </w:p>
    <w:p w:rsidR="00E53D22" w:rsidRDefault="00E53D22" w:rsidP="00E53D22">
      <w:pPr>
        <w:spacing w:after="0"/>
        <w:jc w:val="both"/>
        <w:rPr>
          <w:rFonts w:ascii="Arial" w:hAnsi="Arial" w:cs="Arial"/>
          <w:b/>
          <w:color w:val="000000" w:themeColor="text1"/>
          <w:sz w:val="24"/>
          <w:szCs w:val="24"/>
        </w:rPr>
      </w:pPr>
      <w:r w:rsidRPr="00EF597E">
        <w:rPr>
          <w:rFonts w:ascii="Arial" w:hAnsi="Arial" w:cs="Arial"/>
          <w:b/>
          <w:color w:val="000000" w:themeColor="text1"/>
          <w:sz w:val="24"/>
          <w:szCs w:val="24"/>
        </w:rPr>
        <w:t>Para la Observación 4</w:t>
      </w:r>
    </w:p>
    <w:p w:rsidR="00B84C58" w:rsidRPr="00EF597E" w:rsidRDefault="00B84C58" w:rsidP="00E53D22">
      <w:pPr>
        <w:spacing w:after="0"/>
        <w:jc w:val="both"/>
        <w:rPr>
          <w:rFonts w:ascii="Arial" w:hAnsi="Arial" w:cs="Arial"/>
          <w:b/>
          <w:color w:val="000000" w:themeColor="text1"/>
          <w:sz w:val="24"/>
          <w:szCs w:val="24"/>
        </w:rPr>
      </w:pPr>
    </w:p>
    <w:p w:rsidR="00E53D22" w:rsidRDefault="00B84C58" w:rsidP="00E53D22">
      <w:pPr>
        <w:spacing w:after="0"/>
        <w:jc w:val="both"/>
        <w:rPr>
          <w:rFonts w:ascii="Arial" w:eastAsia="Calibri" w:hAnsi="Arial" w:cs="Arial"/>
          <w:sz w:val="24"/>
          <w:szCs w:val="18"/>
          <w:lang w:eastAsia="en-US"/>
        </w:rPr>
      </w:pPr>
      <w:r w:rsidRPr="00C33528">
        <w:rPr>
          <w:rFonts w:ascii="Arial" w:eastAsia="Calibri" w:hAnsi="Arial" w:cs="Arial"/>
          <w:sz w:val="24"/>
          <w:szCs w:val="18"/>
          <w:lang w:eastAsia="en-US"/>
        </w:rPr>
        <w:t>Se deberá presentar la justificación de la falta de logros de los objetivos y metas de</w:t>
      </w:r>
      <w:r>
        <w:rPr>
          <w:rFonts w:ascii="Arial" w:eastAsia="Calibri" w:hAnsi="Arial" w:cs="Arial"/>
          <w:sz w:val="24"/>
          <w:szCs w:val="18"/>
          <w:lang w:eastAsia="en-US"/>
        </w:rPr>
        <w:t>l</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programa presupuestario del IMM, en base a los reportes de las Cédulas de Avance del cumplimiento de los objetivos y metas de dicho programa</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en donde se observó</w:t>
      </w:r>
      <w:r w:rsidRPr="00C33528">
        <w:rPr>
          <w:rFonts w:ascii="Arial" w:eastAsia="Calibri" w:hAnsi="Arial" w:cs="Arial"/>
          <w:sz w:val="24"/>
          <w:szCs w:val="18"/>
          <w:lang w:eastAsia="en-US"/>
        </w:rPr>
        <w:t xml:space="preserve"> que no </w:t>
      </w:r>
      <w:r>
        <w:rPr>
          <w:rFonts w:ascii="Arial" w:eastAsia="Calibri" w:hAnsi="Arial" w:cs="Arial"/>
          <w:sz w:val="24"/>
          <w:szCs w:val="18"/>
          <w:lang w:eastAsia="en-US"/>
        </w:rPr>
        <w:t>se cumplieron</w:t>
      </w:r>
      <w:r w:rsidRPr="00C33528">
        <w:rPr>
          <w:rFonts w:ascii="Arial" w:eastAsia="Calibri" w:hAnsi="Arial" w:cs="Arial"/>
          <w:sz w:val="24"/>
          <w:szCs w:val="18"/>
          <w:lang w:eastAsia="en-US"/>
        </w:rPr>
        <w:t xml:space="preserve"> en su totalidad con las</w:t>
      </w:r>
      <w:r>
        <w:rPr>
          <w:rFonts w:ascii="Arial" w:eastAsia="Calibri" w:hAnsi="Arial" w:cs="Arial"/>
          <w:sz w:val="24"/>
          <w:szCs w:val="18"/>
          <w:lang w:eastAsia="en-US"/>
        </w:rPr>
        <w:t xml:space="preserve"> metas en algunos niveles de la</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matriz</w:t>
      </w:r>
      <w:r w:rsidRPr="00C33528">
        <w:rPr>
          <w:rFonts w:ascii="Arial" w:eastAsia="Calibri" w:hAnsi="Arial" w:cs="Arial"/>
          <w:sz w:val="24"/>
          <w:szCs w:val="18"/>
          <w:lang w:eastAsia="en-US"/>
        </w:rPr>
        <w:t>, de acuerdo a lo programado en la planeación</w:t>
      </w:r>
      <w:r>
        <w:rPr>
          <w:rFonts w:ascii="Arial" w:eastAsia="Calibri" w:hAnsi="Arial" w:cs="Arial"/>
          <w:sz w:val="24"/>
          <w:szCs w:val="18"/>
          <w:lang w:eastAsia="en-US"/>
        </w:rPr>
        <w:t>.</w:t>
      </w:r>
    </w:p>
    <w:p w:rsidR="00B84C58" w:rsidRDefault="00B84C58" w:rsidP="00E53D22">
      <w:pPr>
        <w:spacing w:after="0"/>
        <w:jc w:val="both"/>
        <w:rPr>
          <w:rFonts w:ascii="Arial" w:hAnsi="Arial" w:cs="Arial"/>
          <w:color w:val="000000" w:themeColor="text1"/>
          <w:sz w:val="24"/>
          <w:szCs w:val="24"/>
          <w:highlight w:val="yellow"/>
        </w:rPr>
      </w:pPr>
    </w:p>
    <w:p w:rsidR="00090AFB" w:rsidRDefault="00B84C58" w:rsidP="00090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Asimismo, a partir del ejercicio 2021 s</w:t>
      </w:r>
      <w:r w:rsidR="00090AFB" w:rsidRPr="00090AFB">
        <w:rPr>
          <w:rFonts w:ascii="Arial" w:eastAsia="Times New Roman" w:hAnsi="Arial" w:cs="Arial"/>
          <w:sz w:val="24"/>
          <w:szCs w:val="24"/>
          <w:lang w:eastAsia="es-ES"/>
        </w:rPr>
        <w:t>e deberá realizar un análisis a las Metas establecidas par</w:t>
      </w:r>
      <w:r w:rsidR="00090AFB">
        <w:rPr>
          <w:rFonts w:ascii="Arial" w:eastAsia="Times New Roman" w:hAnsi="Arial" w:cs="Arial"/>
          <w:sz w:val="24"/>
          <w:szCs w:val="24"/>
          <w:lang w:eastAsia="es-ES"/>
        </w:rPr>
        <w:t xml:space="preserve">a cada uno de los niveles de la Matriz de Indicadores y los elementos que conforman el Programa presupuestario del Instituto Municipal de la Mujer de Benito Juárez, </w:t>
      </w:r>
      <w:r w:rsidR="00090AFB" w:rsidRPr="00090AFB">
        <w:rPr>
          <w:rFonts w:ascii="Arial" w:eastAsia="Times New Roman" w:hAnsi="Arial" w:cs="Arial"/>
          <w:sz w:val="24"/>
          <w:szCs w:val="24"/>
          <w:lang w:eastAsia="es-ES"/>
        </w:rPr>
        <w:t>de manera que no resulten demasiado ambiciosas al grado de que no sea posible cumplirlas; ni que estén por debajo del alcance de la capacidad del programa de modo que se a</w:t>
      </w:r>
      <w:r>
        <w:rPr>
          <w:rFonts w:ascii="Arial" w:eastAsia="Times New Roman" w:hAnsi="Arial" w:cs="Arial"/>
          <w:sz w:val="24"/>
          <w:szCs w:val="24"/>
          <w:lang w:eastAsia="es-ES"/>
        </w:rPr>
        <w:t>lcancen y superen con facilidad, fortaleciendo con ello la planeación estratégica y operativa del programa.</w:t>
      </w:r>
    </w:p>
    <w:p w:rsidR="00090AFB" w:rsidRDefault="00090AFB" w:rsidP="00090AFB">
      <w:pPr>
        <w:spacing w:after="0"/>
        <w:jc w:val="both"/>
        <w:rPr>
          <w:rFonts w:ascii="Arial" w:eastAsia="Times New Roman" w:hAnsi="Arial" w:cs="Arial"/>
          <w:sz w:val="24"/>
          <w:szCs w:val="24"/>
          <w:lang w:eastAsia="es-ES"/>
        </w:rPr>
      </w:pPr>
    </w:p>
    <w:p w:rsidR="00090AFB" w:rsidRDefault="00090AFB" w:rsidP="00090AFB">
      <w:pPr>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5</w:t>
      </w:r>
    </w:p>
    <w:p w:rsidR="00090AFB" w:rsidRPr="00EF597E" w:rsidRDefault="00090AFB" w:rsidP="00090AFB">
      <w:pPr>
        <w:spacing w:after="0"/>
        <w:jc w:val="both"/>
        <w:rPr>
          <w:rFonts w:ascii="Arial" w:hAnsi="Arial" w:cs="Arial"/>
          <w:b/>
          <w:color w:val="000000" w:themeColor="text1"/>
          <w:sz w:val="24"/>
          <w:szCs w:val="24"/>
        </w:rPr>
      </w:pPr>
    </w:p>
    <w:p w:rsidR="00090AFB" w:rsidRDefault="00090AFB" w:rsidP="00090AFB">
      <w:pPr>
        <w:spacing w:after="0"/>
        <w:jc w:val="both"/>
        <w:rPr>
          <w:rFonts w:ascii="Arial" w:eastAsia="Times New Roman" w:hAnsi="Arial" w:cs="Arial"/>
          <w:sz w:val="24"/>
          <w:szCs w:val="24"/>
          <w:lang w:eastAsia="es-ES"/>
        </w:rPr>
      </w:pPr>
      <w:r w:rsidRPr="00090AFB">
        <w:rPr>
          <w:rFonts w:ascii="Arial" w:eastAsia="Times New Roman" w:hAnsi="Arial" w:cs="Arial"/>
          <w:sz w:val="24"/>
          <w:szCs w:val="24"/>
          <w:lang w:eastAsia="es-ES"/>
        </w:rPr>
        <w:t xml:space="preserve">El </w:t>
      </w:r>
      <w:r>
        <w:rPr>
          <w:rFonts w:ascii="Arial" w:eastAsia="Times New Roman" w:hAnsi="Arial" w:cs="Arial"/>
          <w:sz w:val="24"/>
          <w:szCs w:val="24"/>
          <w:lang w:eastAsia="es-ES"/>
        </w:rPr>
        <w:t>Instituto Municipal de la Mujer de Benito Juárez,</w:t>
      </w:r>
      <w:r w:rsidR="00EB4CB6">
        <w:rPr>
          <w:rFonts w:ascii="Arial" w:eastAsia="Times New Roman" w:hAnsi="Arial" w:cs="Arial"/>
          <w:sz w:val="24"/>
          <w:szCs w:val="24"/>
          <w:lang w:eastAsia="es-ES"/>
        </w:rPr>
        <w:t xml:space="preserve"> deberá presentar la</w:t>
      </w:r>
      <w:r w:rsidRPr="00090AFB">
        <w:rPr>
          <w:rFonts w:ascii="Arial" w:eastAsia="Times New Roman" w:hAnsi="Arial" w:cs="Arial"/>
          <w:sz w:val="24"/>
          <w:szCs w:val="24"/>
          <w:lang w:eastAsia="es-ES"/>
        </w:rPr>
        <w:t xml:space="preserve"> </w:t>
      </w:r>
      <w:r w:rsidR="003A3EC6">
        <w:rPr>
          <w:rFonts w:ascii="Arial" w:eastAsia="Times New Roman" w:hAnsi="Arial" w:cs="Arial"/>
          <w:sz w:val="24"/>
          <w:szCs w:val="24"/>
          <w:lang w:eastAsia="es-ES"/>
        </w:rPr>
        <w:t>información correspondiente</w:t>
      </w:r>
      <w:r w:rsidR="003A3EC6" w:rsidRPr="003A3EC6">
        <w:rPr>
          <w:rFonts w:ascii="Arial" w:eastAsia="Times New Roman" w:hAnsi="Arial" w:cs="Arial"/>
          <w:sz w:val="24"/>
          <w:szCs w:val="24"/>
          <w:lang w:eastAsia="es-ES"/>
        </w:rPr>
        <w:t xml:space="preserve"> </w:t>
      </w:r>
      <w:r w:rsidR="003A3EC6">
        <w:rPr>
          <w:rFonts w:ascii="Arial" w:eastAsia="Times New Roman" w:hAnsi="Arial" w:cs="Arial"/>
          <w:sz w:val="24"/>
          <w:szCs w:val="24"/>
          <w:lang w:eastAsia="es-ES"/>
        </w:rPr>
        <w:t xml:space="preserve">a la actividad 4 del componente 2, así como del componente 3 y su 1ra actividad, de su programa presupuestario 2019 analizado, para su verificación, o en su caso, presentar una </w:t>
      </w:r>
      <w:r w:rsidR="00EB4CB6">
        <w:rPr>
          <w:rFonts w:ascii="Arial" w:eastAsia="Times New Roman" w:hAnsi="Arial" w:cs="Arial"/>
          <w:sz w:val="24"/>
          <w:szCs w:val="24"/>
          <w:lang w:eastAsia="es-ES"/>
        </w:rPr>
        <w:t xml:space="preserve">justificación </w:t>
      </w:r>
      <w:r w:rsidR="003A3EC6">
        <w:rPr>
          <w:rFonts w:ascii="Arial" w:eastAsia="Times New Roman" w:hAnsi="Arial" w:cs="Arial"/>
          <w:sz w:val="24"/>
          <w:szCs w:val="24"/>
          <w:lang w:eastAsia="es-ES"/>
        </w:rPr>
        <w:t>fundada y congruente de la falta</w:t>
      </w:r>
      <w:r>
        <w:rPr>
          <w:rFonts w:ascii="Arial" w:eastAsia="Times New Roman" w:hAnsi="Arial" w:cs="Arial"/>
          <w:sz w:val="24"/>
          <w:szCs w:val="24"/>
          <w:lang w:eastAsia="es-ES"/>
        </w:rPr>
        <w:t xml:space="preserve"> </w:t>
      </w:r>
      <w:r w:rsidR="003A3EC6">
        <w:rPr>
          <w:rFonts w:ascii="Arial" w:eastAsia="Times New Roman" w:hAnsi="Arial" w:cs="Arial"/>
          <w:sz w:val="24"/>
          <w:szCs w:val="24"/>
          <w:lang w:eastAsia="es-ES"/>
        </w:rPr>
        <w:t xml:space="preserve">de dicha información </w:t>
      </w:r>
      <w:r>
        <w:rPr>
          <w:rFonts w:ascii="Arial" w:eastAsia="Times New Roman" w:hAnsi="Arial" w:cs="Arial"/>
          <w:sz w:val="24"/>
          <w:szCs w:val="24"/>
          <w:lang w:eastAsia="es-ES"/>
        </w:rPr>
        <w:t>en los reportes de</w:t>
      </w:r>
      <w:r w:rsidRPr="00090AF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avance </w:t>
      </w:r>
      <w:r w:rsidR="00EB4CB6">
        <w:rPr>
          <w:rFonts w:ascii="Arial" w:eastAsia="Times New Roman" w:hAnsi="Arial" w:cs="Arial"/>
          <w:sz w:val="24"/>
          <w:szCs w:val="24"/>
          <w:lang w:eastAsia="es-ES"/>
        </w:rPr>
        <w:t>del</w:t>
      </w:r>
      <w:r>
        <w:rPr>
          <w:rFonts w:ascii="Arial" w:eastAsia="Times New Roman" w:hAnsi="Arial" w:cs="Arial"/>
          <w:sz w:val="24"/>
          <w:szCs w:val="24"/>
          <w:lang w:eastAsia="es-ES"/>
        </w:rPr>
        <w:t xml:space="preserve"> cumplimiento</w:t>
      </w:r>
      <w:r w:rsidR="003A3EC6">
        <w:rPr>
          <w:rFonts w:ascii="Arial" w:eastAsia="Times New Roman" w:hAnsi="Arial" w:cs="Arial"/>
          <w:sz w:val="24"/>
          <w:szCs w:val="24"/>
          <w:lang w:eastAsia="es-ES"/>
        </w:rPr>
        <w:t xml:space="preserve"> de objetivos y metas del</w:t>
      </w:r>
      <w:r w:rsidR="00EB4CB6">
        <w:rPr>
          <w:rFonts w:ascii="Arial" w:eastAsia="Times New Roman" w:hAnsi="Arial" w:cs="Arial"/>
          <w:sz w:val="24"/>
          <w:szCs w:val="24"/>
          <w:lang w:eastAsia="es-ES"/>
        </w:rPr>
        <w:t xml:space="preserve"> programa </w:t>
      </w:r>
      <w:r w:rsidR="003A3EC6">
        <w:rPr>
          <w:rFonts w:ascii="Arial" w:eastAsia="Times New Roman" w:hAnsi="Arial" w:cs="Arial"/>
          <w:sz w:val="24"/>
          <w:szCs w:val="24"/>
          <w:lang w:eastAsia="es-ES"/>
        </w:rPr>
        <w:t>mencionado.</w:t>
      </w:r>
    </w:p>
    <w:p w:rsidR="00090AFB" w:rsidRPr="00090AFB" w:rsidRDefault="00090AFB" w:rsidP="00090AFB">
      <w:pPr>
        <w:spacing w:after="0"/>
        <w:jc w:val="both"/>
        <w:rPr>
          <w:rFonts w:ascii="Arial" w:eastAsia="Times New Roman" w:hAnsi="Arial" w:cs="Arial"/>
          <w:sz w:val="24"/>
          <w:szCs w:val="24"/>
          <w:lang w:eastAsia="es-ES"/>
        </w:rPr>
      </w:pPr>
    </w:p>
    <w:p w:rsidR="00E53D22" w:rsidRPr="00EF597E" w:rsidRDefault="00E53D22" w:rsidP="00E53D22">
      <w:pPr>
        <w:autoSpaceDE w:val="0"/>
        <w:autoSpaceDN w:val="0"/>
        <w:adjustRightInd w:val="0"/>
        <w:spacing w:after="0"/>
        <w:jc w:val="both"/>
        <w:rPr>
          <w:rFonts w:ascii="Arial" w:hAnsi="Arial" w:cs="Arial"/>
          <w:sz w:val="24"/>
          <w:szCs w:val="24"/>
        </w:rPr>
      </w:pPr>
      <w:r w:rsidRPr="00EF597E">
        <w:rPr>
          <w:rFonts w:ascii="Arial" w:hAnsi="Arial" w:cs="Arial"/>
          <w:sz w:val="24"/>
          <w:szCs w:val="24"/>
        </w:rPr>
        <w:t xml:space="preserve">Con motivo de la reunión de trabajo efectuada para la presentación de resultados finales y observaciones preliminares al </w:t>
      </w:r>
      <w:r w:rsidR="00090AFB">
        <w:rPr>
          <w:rFonts w:ascii="Arial" w:eastAsia="Times New Roman" w:hAnsi="Arial" w:cs="Arial"/>
          <w:sz w:val="24"/>
          <w:szCs w:val="24"/>
          <w:lang w:val="es-ES" w:eastAsia="es-ES"/>
        </w:rPr>
        <w:t>Instituto Municipal de la Mujer</w:t>
      </w:r>
      <w:r w:rsidRPr="00EF597E">
        <w:rPr>
          <w:rFonts w:ascii="Arial" w:eastAsia="Times New Roman" w:hAnsi="Arial" w:cs="Arial"/>
          <w:sz w:val="24"/>
          <w:szCs w:val="24"/>
          <w:lang w:val="es-ES" w:eastAsia="es-ES"/>
        </w:rPr>
        <w:t xml:space="preserve"> de Benito Juárez</w:t>
      </w:r>
      <w:r w:rsidRPr="00EF597E">
        <w:rPr>
          <w:rFonts w:ascii="Arial" w:hAnsi="Arial" w:cs="Arial"/>
          <w:sz w:val="24"/>
          <w:szCs w:val="24"/>
        </w:rPr>
        <w:t xml:space="preserve">, se estableció la fecha compromiso para la atención de las recomendaciones: para la observación </w:t>
      </w:r>
      <w:r w:rsidR="00090AFB">
        <w:rPr>
          <w:rFonts w:ascii="Arial" w:hAnsi="Arial" w:cs="Arial"/>
          <w:bCs/>
          <w:sz w:val="24"/>
          <w:szCs w:val="24"/>
        </w:rPr>
        <w:t>2 y 3</w:t>
      </w:r>
      <w:r w:rsidR="00534913">
        <w:rPr>
          <w:rFonts w:ascii="Arial" w:hAnsi="Arial" w:cs="Arial"/>
          <w:bCs/>
          <w:sz w:val="24"/>
          <w:szCs w:val="24"/>
        </w:rPr>
        <w:t>,</w:t>
      </w:r>
      <w:r w:rsidRPr="00EF597E">
        <w:rPr>
          <w:rFonts w:ascii="Arial" w:hAnsi="Arial" w:cs="Arial"/>
          <w:bCs/>
          <w:sz w:val="24"/>
          <w:szCs w:val="24"/>
        </w:rPr>
        <w:t xml:space="preserve"> el 30 de abril de</w:t>
      </w:r>
      <w:r w:rsidR="00090AFB">
        <w:rPr>
          <w:rFonts w:ascii="Arial" w:hAnsi="Arial" w:cs="Arial"/>
          <w:bCs/>
          <w:sz w:val="24"/>
          <w:szCs w:val="24"/>
        </w:rPr>
        <w:t xml:space="preserve"> 2021</w:t>
      </w:r>
      <w:r w:rsidR="007455B3">
        <w:rPr>
          <w:rFonts w:ascii="Arial" w:hAnsi="Arial" w:cs="Arial"/>
          <w:bCs/>
          <w:sz w:val="24"/>
          <w:szCs w:val="24"/>
        </w:rPr>
        <w:t xml:space="preserve"> y</w:t>
      </w:r>
      <w:r w:rsidR="00090AFB">
        <w:rPr>
          <w:rFonts w:ascii="Arial" w:hAnsi="Arial" w:cs="Arial"/>
          <w:bCs/>
          <w:sz w:val="24"/>
          <w:szCs w:val="24"/>
        </w:rPr>
        <w:t xml:space="preserve"> para las observaciones 4</w:t>
      </w:r>
      <w:r w:rsidRPr="00EF597E">
        <w:rPr>
          <w:rFonts w:ascii="Arial" w:hAnsi="Arial" w:cs="Arial"/>
          <w:bCs/>
          <w:sz w:val="24"/>
          <w:szCs w:val="24"/>
        </w:rPr>
        <w:t xml:space="preserve"> y </w:t>
      </w:r>
      <w:r w:rsidR="00090AFB">
        <w:rPr>
          <w:rFonts w:ascii="Arial" w:hAnsi="Arial" w:cs="Arial"/>
          <w:bCs/>
          <w:sz w:val="24"/>
          <w:szCs w:val="24"/>
        </w:rPr>
        <w:t>5</w:t>
      </w:r>
      <w:r w:rsidRPr="00EF597E">
        <w:rPr>
          <w:rFonts w:ascii="Arial" w:hAnsi="Arial" w:cs="Arial"/>
          <w:bCs/>
          <w:sz w:val="24"/>
          <w:szCs w:val="24"/>
        </w:rPr>
        <w:t xml:space="preserve">, </w:t>
      </w:r>
      <w:r w:rsidRPr="00EF597E">
        <w:rPr>
          <w:rFonts w:ascii="Arial" w:hAnsi="Arial" w:cs="Arial"/>
          <w:sz w:val="24"/>
          <w:szCs w:val="24"/>
        </w:rPr>
        <w:t>el 31 de marzo de 2021.</w:t>
      </w:r>
      <w:r w:rsidR="00F35CC0">
        <w:rPr>
          <w:rFonts w:ascii="Arial" w:hAnsi="Arial" w:cs="Arial"/>
          <w:sz w:val="24"/>
          <w:szCs w:val="24"/>
        </w:rPr>
        <w:t xml:space="preserve"> </w:t>
      </w:r>
    </w:p>
    <w:p w:rsidR="00E53D22" w:rsidRDefault="00E53D22" w:rsidP="00E53D22">
      <w:pPr>
        <w:autoSpaceDE w:val="0"/>
        <w:autoSpaceDN w:val="0"/>
        <w:adjustRightInd w:val="0"/>
        <w:spacing w:after="0"/>
        <w:jc w:val="both"/>
        <w:rPr>
          <w:rFonts w:ascii="Arial" w:hAnsi="Arial" w:cs="Arial"/>
          <w:sz w:val="24"/>
          <w:szCs w:val="24"/>
          <w:highlight w:val="yellow"/>
        </w:rPr>
      </w:pPr>
    </w:p>
    <w:p w:rsidR="00A15FE0" w:rsidRDefault="00A15FE0" w:rsidP="00E53D22">
      <w:pPr>
        <w:autoSpaceDE w:val="0"/>
        <w:autoSpaceDN w:val="0"/>
        <w:adjustRightInd w:val="0"/>
        <w:spacing w:after="0"/>
        <w:jc w:val="both"/>
        <w:rPr>
          <w:rFonts w:ascii="Arial" w:hAnsi="Arial" w:cs="Arial"/>
          <w:sz w:val="24"/>
          <w:szCs w:val="24"/>
          <w:highlight w:val="yellow"/>
        </w:rPr>
      </w:pPr>
    </w:p>
    <w:p w:rsidR="00364D6D" w:rsidRDefault="00364D6D" w:rsidP="00E53D22">
      <w:pPr>
        <w:autoSpaceDE w:val="0"/>
        <w:autoSpaceDN w:val="0"/>
        <w:adjustRightInd w:val="0"/>
        <w:spacing w:after="0"/>
        <w:jc w:val="both"/>
        <w:rPr>
          <w:rFonts w:ascii="Arial" w:hAnsi="Arial" w:cs="Arial"/>
          <w:sz w:val="24"/>
          <w:szCs w:val="24"/>
          <w:highlight w:val="yellow"/>
        </w:rPr>
      </w:pPr>
    </w:p>
    <w:p w:rsidR="00364D6D" w:rsidRPr="00B47584" w:rsidRDefault="00364D6D" w:rsidP="00E53D22">
      <w:pPr>
        <w:autoSpaceDE w:val="0"/>
        <w:autoSpaceDN w:val="0"/>
        <w:adjustRightInd w:val="0"/>
        <w:spacing w:after="0"/>
        <w:jc w:val="both"/>
        <w:rPr>
          <w:rFonts w:ascii="Arial" w:hAnsi="Arial" w:cs="Arial"/>
          <w:sz w:val="24"/>
          <w:szCs w:val="24"/>
          <w:highlight w:val="yellow"/>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E33C77" w:rsidRPr="00E33C77" w:rsidTr="00EA548B">
        <w:trPr>
          <w:trHeight w:val="567"/>
        </w:trPr>
        <w:tc>
          <w:tcPr>
            <w:tcW w:w="8828" w:type="dxa"/>
            <w:shd w:val="clear" w:color="auto" w:fill="C6D9F1" w:themeFill="text2" w:themeFillTint="33"/>
            <w:vAlign w:val="center"/>
          </w:tcPr>
          <w:p w:rsidR="00E33C77" w:rsidRPr="00E33C77" w:rsidRDefault="00E33C77" w:rsidP="00EA548B">
            <w:pPr>
              <w:jc w:val="both"/>
              <w:rPr>
                <w:rFonts w:ascii="Arial" w:eastAsia="Times New Roman" w:hAnsi="Arial" w:cs="Arial"/>
                <w:b/>
                <w:sz w:val="24"/>
                <w:szCs w:val="18"/>
                <w:lang w:eastAsia="es-ES"/>
              </w:rPr>
            </w:pPr>
            <w:r w:rsidRPr="00E33C77">
              <w:rPr>
                <w:rFonts w:ascii="Arial" w:eastAsia="Times New Roman" w:hAnsi="Arial" w:cs="Arial"/>
                <w:b/>
                <w:sz w:val="24"/>
                <w:szCs w:val="18"/>
                <w:lang w:eastAsia="es-ES"/>
              </w:rPr>
              <w:t>Acciones en Materia de Violencia de Género contra las mujeres</w:t>
            </w:r>
            <w:r w:rsidR="00F80D8C">
              <w:rPr>
                <w:rFonts w:ascii="Arial" w:eastAsia="Times New Roman" w:hAnsi="Arial" w:cs="Arial"/>
                <w:b/>
                <w:sz w:val="24"/>
                <w:szCs w:val="18"/>
                <w:lang w:eastAsia="es-ES"/>
              </w:rPr>
              <w:t>,</w:t>
            </w:r>
            <w:r w:rsidRPr="00E33C77">
              <w:rPr>
                <w:rFonts w:ascii="Arial" w:eastAsia="Times New Roman" w:hAnsi="Arial" w:cs="Arial"/>
                <w:b/>
                <w:sz w:val="24"/>
                <w:szCs w:val="18"/>
                <w:lang w:eastAsia="es-ES"/>
              </w:rPr>
              <w:t xml:space="preserve"> realizadas por el Instituto Municipal de la Mujer de Benito Juárez (IMM).</w:t>
            </w:r>
          </w:p>
        </w:tc>
      </w:tr>
    </w:tbl>
    <w:p w:rsidR="00E33C77" w:rsidRPr="00EF597E" w:rsidRDefault="00E33C77" w:rsidP="00E53D22">
      <w:pPr>
        <w:spacing w:after="0"/>
        <w:jc w:val="both"/>
        <w:rPr>
          <w:rFonts w:ascii="Arial" w:hAnsi="Arial" w:cs="Arial"/>
          <w:b/>
          <w:sz w:val="24"/>
          <w:szCs w:val="18"/>
        </w:rPr>
      </w:pPr>
    </w:p>
    <w:p w:rsidR="00E53D22" w:rsidRDefault="00C637A8" w:rsidP="00E53D22">
      <w:pPr>
        <w:spacing w:after="0"/>
        <w:jc w:val="both"/>
        <w:rPr>
          <w:rFonts w:ascii="Arial" w:hAnsi="Arial" w:cs="Arial"/>
          <w:b/>
          <w:sz w:val="24"/>
          <w:szCs w:val="18"/>
        </w:rPr>
      </w:pPr>
      <w:r>
        <w:rPr>
          <w:rFonts w:ascii="Arial" w:hAnsi="Arial" w:cs="Arial"/>
          <w:b/>
          <w:sz w:val="24"/>
          <w:szCs w:val="18"/>
        </w:rPr>
        <w:t>Resultado Número 3 si</w:t>
      </w:r>
      <w:r w:rsidR="00E53D22" w:rsidRPr="00EF597E">
        <w:rPr>
          <w:rFonts w:ascii="Arial" w:hAnsi="Arial" w:cs="Arial"/>
          <w:b/>
          <w:sz w:val="24"/>
          <w:szCs w:val="18"/>
        </w:rPr>
        <w:t>n Observaciones</w:t>
      </w:r>
    </w:p>
    <w:p w:rsidR="00E53D22" w:rsidRPr="00EF597E" w:rsidRDefault="00E53D22" w:rsidP="00E53D22">
      <w:pPr>
        <w:spacing w:after="0"/>
        <w:jc w:val="both"/>
        <w:rPr>
          <w:rFonts w:ascii="Arial" w:hAnsi="Arial" w:cs="Arial"/>
          <w:b/>
          <w:sz w:val="24"/>
          <w:szCs w:val="24"/>
        </w:rPr>
      </w:pPr>
    </w:p>
    <w:p w:rsidR="00C637A8" w:rsidRPr="00C637A8" w:rsidRDefault="00C637A8" w:rsidP="00C637A8">
      <w:pPr>
        <w:numPr>
          <w:ilvl w:val="0"/>
          <w:numId w:val="33"/>
        </w:numPr>
        <w:spacing w:after="16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t>Se identificó que el Instituto Municipal de la Mujer de Benito Juárez, Quintana Roo conto con un plan de trabajo aprobado por su Consejo Directivo, correspondiente al ejercicio 2019, en el que se contemplan 4 programas: el primero relacionado con la “Atención a la Declaratoria de la Alerta de Violencia de Género hacia las mujeres”, el segundo con la “Prevención, atención y denuncia de la Violencia de Género”, el tercero “Cancún de todas: impulsando el empoderamiento de las mujeres” y el cuarto programa ” Ministración del Instituto Municipal de la Mujer, los cuales se encuentran alineados con lo establecido en su Programa Institucional, y en congruencia con los objetivos específicos del Reglamento Interior del Instituto Municipal de la Mujer de Benito Juárez y en el Reglamento para el Acceso de las Mujeres a una Vida Libre de Violencia del Municipio de Benito Juárez.</w:t>
      </w:r>
    </w:p>
    <w:p w:rsidR="00C637A8" w:rsidRPr="00C637A8" w:rsidRDefault="00C637A8" w:rsidP="00C637A8">
      <w:pPr>
        <w:spacing w:after="160"/>
        <w:ind w:left="360"/>
        <w:contextualSpacing/>
        <w:jc w:val="both"/>
        <w:rPr>
          <w:rFonts w:ascii="Arial" w:eastAsia="Times New Roman" w:hAnsi="Arial" w:cs="Arial"/>
          <w:sz w:val="24"/>
          <w:szCs w:val="24"/>
          <w:lang w:eastAsia="es-ES"/>
        </w:rPr>
      </w:pPr>
    </w:p>
    <w:p w:rsidR="00C637A8" w:rsidRPr="00C637A8" w:rsidRDefault="00C637A8" w:rsidP="00C637A8">
      <w:pPr>
        <w:numPr>
          <w:ilvl w:val="0"/>
          <w:numId w:val="33"/>
        </w:numPr>
        <w:spacing w:after="16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t xml:space="preserve">El primer Programa, se alinea directamente con la atención a la Declaratoria de Alerta de Violencia de Género contra las mujeres emitida al Gobierno del Estado, en la cual se incluye al municipio de Benito Juárez como un objetivo de atención, así mismo, los demás Programas también contienen algunas acciones que contribuyen a la atención de la mencionada declaratoria, coadyuvando a su vez al fortalecimiento del Programa Estatal para Prevenir, Atender, Sancionar y Erradicar la Violencia contra las Mujeres de Quintana Roo. </w:t>
      </w:r>
    </w:p>
    <w:p w:rsidR="00C637A8" w:rsidRPr="00C637A8" w:rsidRDefault="00C637A8" w:rsidP="00C637A8">
      <w:pPr>
        <w:spacing w:after="160"/>
        <w:ind w:left="360"/>
        <w:contextualSpacing/>
        <w:jc w:val="both"/>
        <w:rPr>
          <w:rFonts w:ascii="Arial" w:eastAsia="Times New Roman" w:hAnsi="Arial" w:cs="Arial"/>
          <w:sz w:val="24"/>
          <w:szCs w:val="24"/>
          <w:lang w:eastAsia="es-ES"/>
        </w:rPr>
      </w:pPr>
    </w:p>
    <w:p w:rsidR="00C637A8" w:rsidRPr="00C637A8" w:rsidRDefault="00C637A8" w:rsidP="00C637A8">
      <w:pPr>
        <w:numPr>
          <w:ilvl w:val="0"/>
          <w:numId w:val="33"/>
        </w:numPr>
        <w:spacing w:after="16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t>De acuerdo con su plan de trabajo, el Instituto implementó una serie de acciones y estrategias encaminadas principalmente a la prevención y atención de la violencia de genero contra las mujeres del municipio de Benito Juárez, otorgando asistencia y apoyo jurídico, atención psicológica, capacitaciones, eventos, conferencias, platicas, entre otros.</w:t>
      </w:r>
    </w:p>
    <w:p w:rsidR="00E53D22" w:rsidRDefault="00E53D22" w:rsidP="00E53D22">
      <w:pPr>
        <w:ind w:left="360"/>
        <w:contextualSpacing/>
        <w:jc w:val="both"/>
        <w:rPr>
          <w:rFonts w:ascii="Arial" w:eastAsia="Calibri" w:hAnsi="Arial" w:cs="Arial"/>
          <w:sz w:val="24"/>
          <w:szCs w:val="24"/>
          <w:lang w:eastAsia="en-US"/>
        </w:rPr>
      </w:pPr>
    </w:p>
    <w:p w:rsidR="00364D6D" w:rsidRDefault="00364D6D" w:rsidP="00E53D22">
      <w:pPr>
        <w:ind w:left="360"/>
        <w:contextualSpacing/>
        <w:jc w:val="both"/>
        <w:rPr>
          <w:rFonts w:ascii="Arial" w:eastAsia="Calibri" w:hAnsi="Arial" w:cs="Arial"/>
          <w:sz w:val="24"/>
          <w:szCs w:val="24"/>
          <w:lang w:eastAsia="en-US"/>
        </w:rPr>
      </w:pPr>
    </w:p>
    <w:p w:rsidR="00364D6D" w:rsidRDefault="00364D6D" w:rsidP="00C637A8">
      <w:pPr>
        <w:spacing w:after="0"/>
        <w:jc w:val="both"/>
        <w:rPr>
          <w:rFonts w:ascii="Arial" w:hAnsi="Arial" w:cs="Arial"/>
          <w:b/>
          <w:sz w:val="24"/>
          <w:szCs w:val="18"/>
        </w:rPr>
      </w:pPr>
    </w:p>
    <w:p w:rsidR="00C637A8" w:rsidRDefault="00C637A8" w:rsidP="00C637A8">
      <w:pPr>
        <w:spacing w:after="0"/>
        <w:jc w:val="both"/>
        <w:rPr>
          <w:rFonts w:ascii="Arial" w:hAnsi="Arial" w:cs="Arial"/>
          <w:b/>
          <w:sz w:val="24"/>
          <w:szCs w:val="18"/>
        </w:rPr>
      </w:pPr>
      <w:r w:rsidRPr="00EF597E">
        <w:rPr>
          <w:rFonts w:ascii="Arial" w:hAnsi="Arial" w:cs="Arial"/>
          <w:b/>
          <w:sz w:val="24"/>
          <w:szCs w:val="18"/>
        </w:rPr>
        <w:t>Resultado Número 3 con Observaciones</w:t>
      </w:r>
    </w:p>
    <w:p w:rsidR="00C637A8" w:rsidRDefault="00C637A8" w:rsidP="00C637A8">
      <w:pPr>
        <w:spacing w:after="0"/>
        <w:jc w:val="both"/>
        <w:rPr>
          <w:rFonts w:ascii="Arial" w:hAnsi="Arial" w:cs="Arial"/>
          <w:b/>
          <w:sz w:val="24"/>
          <w:szCs w:val="18"/>
        </w:rPr>
      </w:pPr>
    </w:p>
    <w:p w:rsidR="00C637A8" w:rsidRPr="00C637A8" w:rsidRDefault="00C637A8" w:rsidP="00C637A8">
      <w:pPr>
        <w:numPr>
          <w:ilvl w:val="0"/>
          <w:numId w:val="33"/>
        </w:numPr>
        <w:spacing w:after="24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t xml:space="preserve">De los programas 2, 3 y 4, mencionados con anterioridad, se detectaron 17 actividades planeadas para lograr su cumplimiento, contando con evidencia suficiente sobre 12 de ellas, faltando las evidencias sobre el cumplimiento de algunas acciones que se mencionan a continuación: </w:t>
      </w:r>
    </w:p>
    <w:p w:rsidR="00C637A8" w:rsidRPr="00C637A8" w:rsidRDefault="00C637A8" w:rsidP="00C637A8">
      <w:pPr>
        <w:spacing w:after="240"/>
        <w:ind w:left="360"/>
        <w:contextualSpacing/>
        <w:jc w:val="both"/>
        <w:rPr>
          <w:rFonts w:ascii="Arial" w:eastAsia="Times New Roman" w:hAnsi="Arial" w:cs="Arial"/>
          <w:sz w:val="24"/>
          <w:szCs w:val="24"/>
          <w:lang w:eastAsia="es-ES"/>
        </w:rPr>
      </w:pPr>
    </w:p>
    <w:p w:rsidR="00C637A8" w:rsidRPr="00C637A8" w:rsidRDefault="00C637A8" w:rsidP="00C637A8">
      <w:pPr>
        <w:numPr>
          <w:ilvl w:val="0"/>
          <w:numId w:val="34"/>
        </w:numPr>
        <w:spacing w:after="0"/>
        <w:contextualSpacing/>
        <w:jc w:val="both"/>
        <w:rPr>
          <w:rFonts w:ascii="Arial" w:eastAsia="Times New Roman" w:hAnsi="Arial" w:cs="Arial"/>
          <w:sz w:val="24"/>
          <w:szCs w:val="24"/>
          <w:lang w:eastAsia="es-ES"/>
        </w:rPr>
      </w:pPr>
      <w:r w:rsidRPr="00C637A8">
        <w:rPr>
          <w:rFonts w:ascii="Arial" w:eastAsia="Times New Roman" w:hAnsi="Arial" w:cs="Arial"/>
          <w:b/>
          <w:sz w:val="24"/>
          <w:szCs w:val="24"/>
          <w:lang w:eastAsia="es-ES"/>
        </w:rPr>
        <w:t>Programa 2,</w:t>
      </w:r>
      <w:r w:rsidRPr="00C637A8">
        <w:rPr>
          <w:rFonts w:ascii="Arial" w:eastAsia="Times New Roman" w:hAnsi="Arial" w:cs="Arial"/>
          <w:sz w:val="24"/>
          <w:szCs w:val="24"/>
          <w:lang w:eastAsia="es-ES"/>
        </w:rPr>
        <w:t xml:space="preserve"> Prevención, atención y denuncia de la violencia de genero. Se identificó la falta de acciones y evidencias de la actividad 3 “Fundar la casa de asistencia temporal, para proporcionar un modelo de atención integral y multidisciplinario emergente para mujeres, sus hijas e hijos que viven violencia y que se encuentran en un estado de indefensión”. Al respecto, el Instituto informó que no cuenta con una casa filtro y/o refugios para víctimas directas e indirectas de violencia, solamente cuenta con un proyecto en fase de desarrollo y aprobación para construir una casa de asistencia temporal, observando la falta de documentación como evidencia de las acciones realizadas.</w:t>
      </w:r>
    </w:p>
    <w:p w:rsidR="00C637A8" w:rsidRPr="00C637A8" w:rsidRDefault="00C637A8" w:rsidP="00C637A8">
      <w:pPr>
        <w:ind w:left="1080"/>
        <w:contextualSpacing/>
        <w:jc w:val="both"/>
        <w:rPr>
          <w:rFonts w:ascii="Arial" w:eastAsia="Times New Roman" w:hAnsi="Arial" w:cs="Arial"/>
          <w:sz w:val="24"/>
          <w:szCs w:val="24"/>
          <w:lang w:eastAsia="es-ES"/>
        </w:rPr>
      </w:pPr>
    </w:p>
    <w:p w:rsidR="00C637A8" w:rsidRPr="00C637A8" w:rsidRDefault="00C637A8" w:rsidP="00C637A8">
      <w:pPr>
        <w:numPr>
          <w:ilvl w:val="0"/>
          <w:numId w:val="34"/>
        </w:numPr>
        <w:spacing w:after="0"/>
        <w:contextualSpacing/>
        <w:jc w:val="both"/>
        <w:rPr>
          <w:rFonts w:ascii="Arial" w:eastAsia="Times New Roman" w:hAnsi="Arial" w:cs="Arial"/>
          <w:sz w:val="24"/>
          <w:szCs w:val="24"/>
          <w:lang w:eastAsia="es-ES"/>
        </w:rPr>
      </w:pPr>
      <w:r w:rsidRPr="00C637A8">
        <w:rPr>
          <w:rFonts w:ascii="Arial" w:eastAsia="Times New Roman" w:hAnsi="Arial" w:cs="Arial"/>
          <w:b/>
          <w:sz w:val="24"/>
          <w:szCs w:val="24"/>
          <w:lang w:eastAsia="es-ES"/>
        </w:rPr>
        <w:t>Programa 3</w:t>
      </w:r>
      <w:r w:rsidRPr="00C637A8">
        <w:rPr>
          <w:rFonts w:ascii="Arial" w:eastAsia="Times New Roman" w:hAnsi="Arial" w:cs="Arial"/>
          <w:sz w:val="24"/>
          <w:szCs w:val="24"/>
          <w:lang w:eastAsia="es-ES"/>
        </w:rPr>
        <w:t xml:space="preserve">, Cancún de todas, impulsando el empoderamiento de las mujeres. Se observó la falta de acciones y evidencias de las actividades 2, 5 y 6 denominadas: “Establecer un convenio de colaboración con el Registro Civil de Cancún para implementar el taller Derechos Sexuales y Salud Reproductiva, dentro de las pláticas prenupciales”, “Conformar un grupo de 50 mujeres denominado Embajadoras de la Paz IMM, #Embajadoras de la Paz IMM con el fin de que sean portavoces y orientadoras comunitarias respaldadas por el IMM en temas como los derechos humanos de las mujeres, justicia con perspectiva de género, liderazgo comunitario, los feminismos y la cultura de paz”, y “Dirigir un programa de radio y con presencia en las redes sociales denominado la monja roja: la estación de todas, como un espacio colectivo auditivo dirigido a las mujeres”, respectivamente; </w:t>
      </w:r>
    </w:p>
    <w:p w:rsidR="00C637A8" w:rsidRPr="00C637A8" w:rsidRDefault="00C637A8" w:rsidP="00C637A8">
      <w:pPr>
        <w:spacing w:after="0"/>
        <w:ind w:left="720"/>
        <w:contextualSpacing/>
        <w:jc w:val="both"/>
        <w:rPr>
          <w:rFonts w:ascii="Arial" w:eastAsia="Times New Roman" w:hAnsi="Arial" w:cs="Arial"/>
          <w:sz w:val="24"/>
          <w:szCs w:val="24"/>
          <w:lang w:eastAsia="es-ES"/>
        </w:rPr>
      </w:pPr>
    </w:p>
    <w:p w:rsidR="00C637A8" w:rsidRPr="00C637A8" w:rsidRDefault="00C637A8" w:rsidP="00C637A8">
      <w:pPr>
        <w:numPr>
          <w:ilvl w:val="0"/>
          <w:numId w:val="34"/>
        </w:numPr>
        <w:spacing w:after="0"/>
        <w:contextualSpacing/>
        <w:jc w:val="both"/>
        <w:rPr>
          <w:rFonts w:ascii="Arial" w:eastAsia="Times New Roman" w:hAnsi="Arial" w:cs="Arial"/>
          <w:sz w:val="24"/>
          <w:szCs w:val="24"/>
          <w:lang w:eastAsia="es-ES"/>
        </w:rPr>
      </w:pPr>
      <w:r w:rsidRPr="00C637A8">
        <w:rPr>
          <w:rFonts w:ascii="Arial" w:eastAsia="Times New Roman" w:hAnsi="Arial" w:cs="Arial"/>
          <w:b/>
          <w:sz w:val="24"/>
          <w:szCs w:val="24"/>
          <w:lang w:eastAsia="es-ES"/>
        </w:rPr>
        <w:lastRenderedPageBreak/>
        <w:t xml:space="preserve">Programa 4, </w:t>
      </w:r>
      <w:r w:rsidRPr="00C637A8">
        <w:rPr>
          <w:rFonts w:ascii="Arial" w:eastAsia="Times New Roman" w:hAnsi="Arial" w:cs="Arial"/>
          <w:sz w:val="24"/>
          <w:szCs w:val="24"/>
          <w:lang w:eastAsia="es-ES"/>
        </w:rPr>
        <w:t>Ministración del Instituto Municipal de la Mujer</w:t>
      </w:r>
      <w:r w:rsidRPr="00C637A8">
        <w:rPr>
          <w:rFonts w:ascii="Arial" w:eastAsia="Times New Roman" w:hAnsi="Arial" w:cs="Arial"/>
          <w:b/>
          <w:sz w:val="24"/>
          <w:szCs w:val="24"/>
          <w:lang w:eastAsia="es-ES"/>
        </w:rPr>
        <w:t xml:space="preserve">.  </w:t>
      </w:r>
      <w:r w:rsidRPr="00C637A8">
        <w:rPr>
          <w:rFonts w:ascii="Arial" w:eastAsia="Times New Roman" w:hAnsi="Arial" w:cs="Arial"/>
          <w:sz w:val="24"/>
          <w:szCs w:val="24"/>
          <w:lang w:eastAsia="es-ES"/>
        </w:rPr>
        <w:t>No</w:t>
      </w:r>
      <w:r w:rsidRPr="00C637A8">
        <w:rPr>
          <w:rFonts w:ascii="Arial" w:eastAsia="Times New Roman" w:hAnsi="Arial" w:cs="Arial"/>
          <w:b/>
          <w:sz w:val="24"/>
          <w:szCs w:val="24"/>
          <w:lang w:eastAsia="es-ES"/>
        </w:rPr>
        <w:t xml:space="preserve"> </w:t>
      </w:r>
      <w:r w:rsidRPr="00C637A8">
        <w:rPr>
          <w:rFonts w:ascii="Arial" w:eastAsia="Times New Roman" w:hAnsi="Arial" w:cs="Arial"/>
          <w:sz w:val="24"/>
          <w:szCs w:val="24"/>
          <w:lang w:eastAsia="es-ES"/>
        </w:rPr>
        <w:t>se</w:t>
      </w:r>
      <w:r w:rsidRPr="00C637A8">
        <w:rPr>
          <w:rFonts w:ascii="Arial" w:eastAsia="Times New Roman" w:hAnsi="Arial" w:cs="Arial"/>
          <w:b/>
          <w:sz w:val="24"/>
          <w:szCs w:val="24"/>
          <w:lang w:eastAsia="es-ES"/>
        </w:rPr>
        <w:t xml:space="preserve"> </w:t>
      </w:r>
      <w:r w:rsidRPr="00C637A8">
        <w:rPr>
          <w:rFonts w:ascii="Arial" w:eastAsia="Times New Roman" w:hAnsi="Arial" w:cs="Arial"/>
          <w:sz w:val="24"/>
          <w:szCs w:val="24"/>
          <w:lang w:eastAsia="es-ES"/>
        </w:rPr>
        <w:t>Identificaron</w:t>
      </w:r>
      <w:r w:rsidRPr="00C637A8">
        <w:rPr>
          <w:rFonts w:ascii="Arial" w:eastAsia="Times New Roman" w:hAnsi="Arial" w:cs="Arial"/>
          <w:b/>
          <w:sz w:val="24"/>
          <w:szCs w:val="24"/>
          <w:lang w:eastAsia="es-ES"/>
        </w:rPr>
        <w:t xml:space="preserve"> </w:t>
      </w:r>
      <w:r w:rsidRPr="00C637A8">
        <w:rPr>
          <w:rFonts w:ascii="Arial" w:eastAsia="Times New Roman" w:hAnsi="Arial" w:cs="Arial"/>
          <w:sz w:val="24"/>
          <w:szCs w:val="24"/>
          <w:lang w:eastAsia="es-ES"/>
        </w:rPr>
        <w:t>acciones y evidencias que refleje la actividad 2, “Montaje de dos aulas de usos múltiples”.</w:t>
      </w:r>
    </w:p>
    <w:p w:rsidR="00C637A8" w:rsidRDefault="00C637A8" w:rsidP="00BD5C6E">
      <w:pPr>
        <w:autoSpaceDE w:val="0"/>
        <w:autoSpaceDN w:val="0"/>
        <w:adjustRightInd w:val="0"/>
        <w:spacing w:after="0"/>
        <w:contextualSpacing/>
        <w:jc w:val="both"/>
        <w:rPr>
          <w:rFonts w:ascii="Arial" w:eastAsia="Times New Roman" w:hAnsi="Arial" w:cs="Arial"/>
          <w:b/>
          <w:color w:val="000000"/>
          <w:sz w:val="24"/>
          <w:szCs w:val="24"/>
          <w:lang w:eastAsia="es-ES"/>
        </w:rPr>
      </w:pPr>
    </w:p>
    <w:p w:rsidR="00BD5C6E" w:rsidRPr="00BD5C6E" w:rsidRDefault="00BD5C6E" w:rsidP="007455B3">
      <w:pPr>
        <w:autoSpaceDE w:val="0"/>
        <w:autoSpaceDN w:val="0"/>
        <w:adjustRightInd w:val="0"/>
        <w:spacing w:after="0"/>
        <w:ind w:left="426"/>
        <w:jc w:val="both"/>
        <w:rPr>
          <w:rFonts w:ascii="Arial" w:hAnsi="Arial" w:cs="Arial"/>
          <w:bCs/>
          <w:sz w:val="24"/>
          <w:szCs w:val="18"/>
        </w:rPr>
      </w:pPr>
      <w:r w:rsidRPr="00BD5C6E">
        <w:rPr>
          <w:rFonts w:ascii="Arial" w:hAnsi="Arial" w:cs="Arial"/>
          <w:bCs/>
          <w:sz w:val="24"/>
          <w:szCs w:val="18"/>
        </w:rPr>
        <w:t>Con motivo de la reunión de trabajo efectuada para la presentación de resultados finales de auditoría y observaciones preliminares, el Instituto Municipal de la Mujer de Benito Juárez, mediante el oficio</w:t>
      </w:r>
      <w:r w:rsidR="00F35CC0">
        <w:rPr>
          <w:rFonts w:ascii="Arial" w:hAnsi="Arial" w:cs="Arial"/>
          <w:bCs/>
          <w:sz w:val="24"/>
          <w:szCs w:val="18"/>
        </w:rPr>
        <w:t xml:space="preserve"> No.</w:t>
      </w:r>
      <w:r w:rsidRPr="00BD5C6E">
        <w:rPr>
          <w:rFonts w:ascii="Arial" w:hAnsi="Arial" w:cs="Arial"/>
          <w:bCs/>
          <w:sz w:val="24"/>
          <w:szCs w:val="18"/>
        </w:rPr>
        <w:t xml:space="preserve"> DIMM/0038/2021 de fecha 22 de enero de </w:t>
      </w:r>
      <w:r w:rsidRPr="00BD5C6E">
        <w:rPr>
          <w:rFonts w:ascii="Arial" w:hAnsi="Arial" w:cs="Arial"/>
          <w:sz w:val="24"/>
          <w:szCs w:val="18"/>
        </w:rPr>
        <w:t xml:space="preserve">2021, </w:t>
      </w:r>
      <w:r w:rsidRPr="00BD5C6E">
        <w:rPr>
          <w:rFonts w:ascii="Arial" w:hAnsi="Arial" w:cs="Arial"/>
          <w:bCs/>
          <w:sz w:val="24"/>
          <w:szCs w:val="18"/>
        </w:rPr>
        <w:t>presentó los siguientes argumentos y evidencias con respecto a los programas observados, para justificar la falta de acciones realizadas por el Instituto Municipal de la Mujer en materia de Violencia de Género contra las mujeres:</w:t>
      </w:r>
    </w:p>
    <w:p w:rsidR="00BD5C6E" w:rsidRPr="00BD5C6E" w:rsidRDefault="00BD5C6E"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426"/>
        <w:jc w:val="both"/>
        <w:rPr>
          <w:rFonts w:ascii="Arial" w:hAnsi="Arial" w:cs="Arial"/>
          <w:bCs/>
          <w:sz w:val="24"/>
          <w:szCs w:val="18"/>
        </w:rPr>
      </w:pPr>
      <w:r w:rsidRPr="00BD5C6E">
        <w:rPr>
          <w:rFonts w:ascii="Arial" w:hAnsi="Arial" w:cs="Arial"/>
          <w:bCs/>
          <w:sz w:val="24"/>
          <w:szCs w:val="18"/>
        </w:rPr>
        <w:t xml:space="preserve">Respecto al </w:t>
      </w:r>
      <w:r w:rsidRPr="00BD5C6E">
        <w:rPr>
          <w:rFonts w:ascii="Arial" w:eastAsia="Times New Roman" w:hAnsi="Arial" w:cs="Arial"/>
          <w:b/>
          <w:sz w:val="24"/>
          <w:szCs w:val="18"/>
          <w:lang w:eastAsia="es-ES"/>
        </w:rPr>
        <w:t>Programa 2</w:t>
      </w:r>
      <w:r w:rsidRPr="00BD5C6E">
        <w:rPr>
          <w:rFonts w:ascii="Arial" w:eastAsia="Times New Roman" w:hAnsi="Arial" w:cs="Arial"/>
          <w:sz w:val="24"/>
          <w:szCs w:val="18"/>
          <w:lang w:eastAsia="es-ES"/>
        </w:rPr>
        <w:t xml:space="preserve">, Prevención, atención y denuncia de la violencia de género, </w:t>
      </w:r>
      <w:r w:rsidRPr="00BD5C6E">
        <w:rPr>
          <w:rFonts w:ascii="Arial" w:eastAsia="Times New Roman" w:hAnsi="Arial" w:cs="Arial"/>
          <w:b/>
          <w:sz w:val="24"/>
          <w:szCs w:val="18"/>
          <w:lang w:eastAsia="es-ES"/>
        </w:rPr>
        <w:t>Actividad 3</w:t>
      </w:r>
      <w:r w:rsidRPr="00BD5C6E">
        <w:rPr>
          <w:rFonts w:ascii="Arial" w:eastAsia="Times New Roman" w:hAnsi="Arial" w:cs="Arial"/>
          <w:sz w:val="24"/>
          <w:szCs w:val="18"/>
          <w:lang w:eastAsia="es-ES"/>
        </w:rPr>
        <w:t xml:space="preserve"> “Fundar la casa de asistencia temporal, para proporcionar un modelo de atención integral y multidisciplinario emergente para mujeres, sus hijas e hijos que viven violencia y que se encuentran en un estado de indefensión”,</w:t>
      </w:r>
      <w:r w:rsidRPr="00BD5C6E">
        <w:rPr>
          <w:rFonts w:ascii="Arial" w:hAnsi="Arial" w:cs="Arial"/>
          <w:bCs/>
          <w:sz w:val="24"/>
          <w:szCs w:val="18"/>
        </w:rPr>
        <w:t xml:space="preserve"> se presentó un documento digital de 19 hojas correspondientes a una galería fotográfica en la que se observa la construcción de un inmu</w:t>
      </w:r>
      <w:r w:rsidR="00F35CC0">
        <w:rPr>
          <w:rFonts w:ascii="Arial" w:hAnsi="Arial" w:cs="Arial"/>
          <w:bCs/>
          <w:sz w:val="24"/>
          <w:szCs w:val="18"/>
        </w:rPr>
        <w:t>eble. Así mismo, se informó que</w:t>
      </w:r>
      <w:r w:rsidRPr="00BD5C6E">
        <w:rPr>
          <w:rFonts w:ascii="Arial" w:hAnsi="Arial" w:cs="Arial"/>
          <w:bCs/>
          <w:sz w:val="24"/>
          <w:szCs w:val="18"/>
        </w:rPr>
        <w:t xml:space="preserve"> en el mes de septiembre de 2019 el H. Cabildo del municipio de Benito Juárez</w:t>
      </w:r>
      <w:r w:rsidR="00F35CC0">
        <w:rPr>
          <w:rFonts w:ascii="Arial" w:hAnsi="Arial" w:cs="Arial"/>
          <w:bCs/>
          <w:sz w:val="24"/>
          <w:szCs w:val="18"/>
        </w:rPr>
        <w:t>,</w:t>
      </w:r>
      <w:r w:rsidRPr="00BD5C6E">
        <w:rPr>
          <w:rFonts w:ascii="Arial" w:hAnsi="Arial" w:cs="Arial"/>
          <w:bCs/>
          <w:sz w:val="24"/>
          <w:szCs w:val="18"/>
        </w:rPr>
        <w:t xml:space="preserve"> otorgó el uso y administración de 9 espacios físicos, por lo que uno de ellos se destinó para instalar la casa de asistencia temporal y que el proyecto de remodelación y construcción fue planeado para iniciarse en el mes de marzo de 2020, sin embargo, derivado de la contingencia sanitaria COVID-19, se retrasó el proyecto, siendo hasta el mes de diciembre de 2020 cuando se logró la instalación de esta casa; sin embargo, dichas fotografías no representan la evidencia pertinente y competente que comprueben que se trata del inmueble en cuestión y al no presentar evidencia de las actas de sesión de Cabildo</w:t>
      </w:r>
      <w:r w:rsidR="00F35CC0">
        <w:rPr>
          <w:rFonts w:ascii="Arial" w:hAnsi="Arial" w:cs="Arial"/>
          <w:bCs/>
          <w:sz w:val="24"/>
          <w:szCs w:val="18"/>
        </w:rPr>
        <w:t>,</w:t>
      </w:r>
      <w:r w:rsidRPr="00BD5C6E">
        <w:rPr>
          <w:rFonts w:ascii="Arial" w:hAnsi="Arial" w:cs="Arial"/>
          <w:bCs/>
          <w:sz w:val="24"/>
          <w:szCs w:val="18"/>
        </w:rPr>
        <w:t xml:space="preserve"> en las cuales se otorgó el uso y administración del espacio físico</w:t>
      </w:r>
      <w:r w:rsidR="00F35CC0">
        <w:rPr>
          <w:rFonts w:ascii="Arial" w:hAnsi="Arial" w:cs="Arial"/>
          <w:bCs/>
          <w:sz w:val="24"/>
          <w:szCs w:val="18"/>
        </w:rPr>
        <w:t>,</w:t>
      </w:r>
      <w:r w:rsidRPr="00BD5C6E">
        <w:rPr>
          <w:rFonts w:ascii="Arial" w:hAnsi="Arial" w:cs="Arial"/>
          <w:bCs/>
          <w:sz w:val="24"/>
          <w:szCs w:val="18"/>
        </w:rPr>
        <w:t xml:space="preserve"> ni los documentos correspondientes al Proyecto de remodelación y construcción de la casa de asistencia temporal aprobado o el acta de entrega-recepción, se considera parcialmente atendida. Es importante aclarar que dicho argumento fue señalado con anterioridad en el oficio número DIMM/0352/2020 de fecha 29 de septiembre de 2020</w:t>
      </w:r>
      <w:r w:rsidR="00F35CC0">
        <w:rPr>
          <w:rFonts w:ascii="Arial" w:hAnsi="Arial" w:cs="Arial"/>
          <w:bCs/>
          <w:sz w:val="24"/>
          <w:szCs w:val="18"/>
        </w:rPr>
        <w:t>,</w:t>
      </w:r>
      <w:r w:rsidRPr="00BD5C6E">
        <w:rPr>
          <w:rFonts w:ascii="Arial" w:hAnsi="Arial" w:cs="Arial"/>
          <w:bCs/>
          <w:sz w:val="24"/>
          <w:szCs w:val="18"/>
        </w:rPr>
        <w:t xml:space="preserve"> aunque en éste, tampoco se anexaron las evidencias </w:t>
      </w:r>
      <w:r w:rsidRPr="00BD5C6E">
        <w:rPr>
          <w:rFonts w:ascii="Arial" w:hAnsi="Arial" w:cs="Arial"/>
          <w:bCs/>
          <w:sz w:val="24"/>
          <w:szCs w:val="18"/>
        </w:rPr>
        <w:lastRenderedPageBreak/>
        <w:t>correspondientes, por lo que se establece la fecha compromiso para su total cumplimiento el 31 de marzo 2021.</w:t>
      </w:r>
    </w:p>
    <w:p w:rsidR="00BD5C6E" w:rsidRPr="00BD5C6E" w:rsidRDefault="00BD5C6E"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426"/>
        <w:jc w:val="both"/>
        <w:rPr>
          <w:rFonts w:ascii="Arial" w:hAnsi="Arial" w:cs="Arial"/>
          <w:bCs/>
          <w:sz w:val="24"/>
          <w:szCs w:val="18"/>
        </w:rPr>
      </w:pPr>
      <w:r w:rsidRPr="00BD5C6E">
        <w:rPr>
          <w:rFonts w:ascii="Arial" w:hAnsi="Arial" w:cs="Arial"/>
          <w:bCs/>
          <w:sz w:val="24"/>
          <w:szCs w:val="18"/>
        </w:rPr>
        <w:t xml:space="preserve">Respecto al </w:t>
      </w:r>
      <w:r w:rsidRPr="00BD5C6E">
        <w:rPr>
          <w:rFonts w:ascii="Arial" w:eastAsia="Times New Roman" w:hAnsi="Arial" w:cs="Arial"/>
          <w:b/>
          <w:sz w:val="24"/>
          <w:szCs w:val="18"/>
          <w:lang w:eastAsia="es-ES"/>
        </w:rPr>
        <w:t>Programa 3</w:t>
      </w:r>
      <w:r w:rsidRPr="00BD5C6E">
        <w:rPr>
          <w:rFonts w:ascii="Arial" w:eastAsia="Times New Roman" w:hAnsi="Arial" w:cs="Arial"/>
          <w:sz w:val="24"/>
          <w:szCs w:val="18"/>
          <w:lang w:eastAsia="es-ES"/>
        </w:rPr>
        <w:t>, Cancún de todas, impulsando el empoderamiento de las mujeres</w:t>
      </w:r>
      <w:r w:rsidRPr="00BD5C6E">
        <w:rPr>
          <w:rFonts w:ascii="Arial" w:hAnsi="Arial" w:cs="Arial"/>
          <w:bCs/>
          <w:sz w:val="24"/>
          <w:szCs w:val="18"/>
        </w:rPr>
        <w:t>, se informó que no se firmó un convenio con el registro civil</w:t>
      </w:r>
      <w:r w:rsidRPr="00BD5C6E">
        <w:rPr>
          <w:rFonts w:ascii="Arial" w:eastAsia="Times New Roman" w:hAnsi="Arial" w:cs="Arial"/>
          <w:sz w:val="24"/>
          <w:szCs w:val="18"/>
          <w:lang w:eastAsia="es-ES"/>
        </w:rPr>
        <w:t xml:space="preserve"> de Cancún para implementar el taller Derechos Sexuales y Salud Reproductiva, dentro de las pláticas prenupciales</w:t>
      </w:r>
      <w:r w:rsidRPr="00BD5C6E">
        <w:rPr>
          <w:rFonts w:ascii="Arial" w:hAnsi="Arial" w:cs="Arial"/>
          <w:bCs/>
          <w:sz w:val="24"/>
          <w:szCs w:val="18"/>
        </w:rPr>
        <w:t xml:space="preserve">, pero aclaró que el IMM participó con una plática denominada “Amor </w:t>
      </w:r>
      <w:proofErr w:type="spellStart"/>
      <w:r w:rsidRPr="00BD5C6E">
        <w:rPr>
          <w:rFonts w:ascii="Arial" w:hAnsi="Arial" w:cs="Arial"/>
          <w:bCs/>
          <w:sz w:val="24"/>
          <w:szCs w:val="18"/>
        </w:rPr>
        <w:t>bientratante</w:t>
      </w:r>
      <w:proofErr w:type="spellEnd"/>
      <w:r w:rsidRPr="00BD5C6E">
        <w:rPr>
          <w:rFonts w:ascii="Arial" w:hAnsi="Arial" w:cs="Arial"/>
          <w:bCs/>
          <w:sz w:val="24"/>
          <w:szCs w:val="18"/>
        </w:rPr>
        <w:t xml:space="preserve"> y con perspectiva de género”, dirigida a las parejas que contrajeron matrimonio el 14 de febrero de 2019, beneficiando a 150 parejas. Así mismo, anexó documento digital de 13 hojas conteniendo una galería fotográfica en el que se</w:t>
      </w:r>
      <w:r w:rsidR="00F35CC0">
        <w:rPr>
          <w:rFonts w:ascii="Arial" w:hAnsi="Arial" w:cs="Arial"/>
          <w:bCs/>
          <w:sz w:val="24"/>
          <w:szCs w:val="18"/>
        </w:rPr>
        <w:t xml:space="preserve"> aprecia información relevante de</w:t>
      </w:r>
      <w:r w:rsidRPr="00BD5C6E">
        <w:rPr>
          <w:rFonts w:ascii="Arial" w:hAnsi="Arial" w:cs="Arial"/>
          <w:bCs/>
          <w:sz w:val="24"/>
          <w:szCs w:val="18"/>
        </w:rPr>
        <w:t xml:space="preserve"> la acción realizada por el IMM en el mes de febrero 2019, por lo tanto, a pesar de no concretarse en el 2019 la firma del convenio mencionado, realizó una acción tendiente al cumplimiento de la actividad planeada en el programa.</w:t>
      </w:r>
    </w:p>
    <w:p w:rsidR="00BD5C6E" w:rsidRPr="00BD5C6E" w:rsidRDefault="00BD5C6E"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426"/>
        <w:jc w:val="both"/>
        <w:rPr>
          <w:rFonts w:ascii="Arial" w:hAnsi="Arial" w:cs="Arial"/>
          <w:bCs/>
          <w:sz w:val="24"/>
          <w:szCs w:val="18"/>
        </w:rPr>
      </w:pPr>
      <w:r w:rsidRPr="00BD5C6E">
        <w:rPr>
          <w:rFonts w:ascii="Arial" w:hAnsi="Arial" w:cs="Arial"/>
          <w:bCs/>
          <w:sz w:val="24"/>
          <w:szCs w:val="18"/>
        </w:rPr>
        <w:t>En lo correspondiente a la “conformación de un grupo de 50 mujeres denominado Embajadoras de la Paz IMM” se informó que se han integrado 100 redes de mujeres con un total de 500 participantes, mismas que contribuyen a ser portavoces y orientadoras comunitarias en las zonas que habitan. De lo anterior se corroboró que existe una conformación altruista de mujeres denominada “Red de mujeres para la promoción de una cultura de igualdad y no violencia contra la mujer” del Instituto Municipal de la Mujer de Benito Juárez, cuya función es la de ser enlace entre el IMM y las diferentes colonias o regiones en donde habiten las int</w:t>
      </w:r>
      <w:r w:rsidR="00294B81">
        <w:rPr>
          <w:rFonts w:ascii="Arial" w:hAnsi="Arial" w:cs="Arial"/>
          <w:bCs/>
          <w:sz w:val="24"/>
          <w:szCs w:val="18"/>
        </w:rPr>
        <w:t>egrantes</w:t>
      </w:r>
      <w:r w:rsidRPr="00BD5C6E">
        <w:rPr>
          <w:rFonts w:ascii="Arial" w:hAnsi="Arial" w:cs="Arial"/>
          <w:bCs/>
          <w:sz w:val="24"/>
          <w:szCs w:val="18"/>
        </w:rPr>
        <w:t xml:space="preserve"> de estas redes. Se presentó evidencia suficiente y consistente de las actas de integración realizadas, siendo un total de 100 redes establecidas, las cuales se encuentran debidamente firmadas por las integrantes y por el representante del Instituto Municipal de la Mujer, presentando además copia de las identificaciones oficiales de cada una de las participantes, así como, un archivo en formato PDF del Directorio de las involucradas, </w:t>
      </w:r>
      <w:r w:rsidR="00294B81">
        <w:rPr>
          <w:rFonts w:ascii="Arial" w:hAnsi="Arial" w:cs="Arial"/>
          <w:bCs/>
          <w:sz w:val="24"/>
          <w:szCs w:val="18"/>
        </w:rPr>
        <w:t>por lo que se da por atendido</w:t>
      </w:r>
      <w:r w:rsidRPr="00BD5C6E">
        <w:rPr>
          <w:rFonts w:ascii="Arial" w:hAnsi="Arial" w:cs="Arial"/>
          <w:bCs/>
          <w:sz w:val="24"/>
          <w:szCs w:val="18"/>
        </w:rPr>
        <w:t xml:space="preserve"> lo relacionado a ésta actividad.</w:t>
      </w:r>
    </w:p>
    <w:p w:rsidR="00BD5C6E" w:rsidRPr="00BD5C6E" w:rsidRDefault="00BD5C6E"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426"/>
        <w:jc w:val="both"/>
        <w:rPr>
          <w:rFonts w:ascii="Arial" w:hAnsi="Arial" w:cs="Arial"/>
          <w:bCs/>
          <w:sz w:val="24"/>
          <w:szCs w:val="18"/>
        </w:rPr>
      </w:pPr>
      <w:r w:rsidRPr="00BD5C6E">
        <w:rPr>
          <w:rFonts w:ascii="Arial" w:hAnsi="Arial" w:cs="Arial"/>
          <w:bCs/>
          <w:sz w:val="24"/>
          <w:szCs w:val="18"/>
        </w:rPr>
        <w:t xml:space="preserve">Respecto a la actividad “Dirigir un programa de radio y con presencia en las redes sociales denominado la monja roja: la estación de todas, como un espacio colectivo auditivo dirigido a las mujeres”, se hizo entrega de un documento </w:t>
      </w:r>
      <w:r w:rsidRPr="00BD5C6E">
        <w:rPr>
          <w:rFonts w:ascii="Arial" w:hAnsi="Arial" w:cs="Arial"/>
          <w:bCs/>
          <w:sz w:val="24"/>
          <w:szCs w:val="18"/>
        </w:rPr>
        <w:lastRenderedPageBreak/>
        <w:t xml:space="preserve">digital de 14 hojas conteniendo una galería </w:t>
      </w:r>
      <w:r w:rsidR="00294B81">
        <w:rPr>
          <w:rFonts w:ascii="Arial" w:hAnsi="Arial" w:cs="Arial"/>
          <w:bCs/>
          <w:sz w:val="24"/>
          <w:szCs w:val="18"/>
        </w:rPr>
        <w:t>fotográfica</w:t>
      </w:r>
      <w:r w:rsidRPr="00BD5C6E">
        <w:rPr>
          <w:rFonts w:ascii="Arial" w:hAnsi="Arial" w:cs="Arial"/>
          <w:bCs/>
          <w:sz w:val="24"/>
          <w:szCs w:val="18"/>
        </w:rPr>
        <w:t xml:space="preserve"> sobre la participación de diversas personas en una cabina radiofónica, </w:t>
      </w:r>
      <w:r w:rsidR="00294B81">
        <w:rPr>
          <w:rFonts w:ascii="Arial" w:hAnsi="Arial" w:cs="Arial"/>
          <w:bCs/>
          <w:sz w:val="24"/>
          <w:szCs w:val="18"/>
        </w:rPr>
        <w:t>sin embargo</w:t>
      </w:r>
      <w:r w:rsidRPr="00BD5C6E">
        <w:rPr>
          <w:rFonts w:ascii="Arial" w:hAnsi="Arial" w:cs="Arial"/>
          <w:bCs/>
          <w:sz w:val="24"/>
          <w:szCs w:val="18"/>
        </w:rPr>
        <w:t>, dichas fotografías no corresponden a la evidencia competente y relevante que permita identificar los temas abordados y/o actividades desarrolladas durante la realización del programa, para determinar que se cumplió el objetivo planeado de ser un espacio dirigido a las mujeres y de acercamiento a la ciudadanía con temas relacionados con las mujeres, así mismo, no permiten identificar la frecuencia, la estación, las fechas y horarios de trasmisión, además de no presentar evidencia de su difusión en redes sociales.</w:t>
      </w:r>
    </w:p>
    <w:p w:rsidR="00BD5C6E" w:rsidRPr="00BD5C6E" w:rsidRDefault="00BD5C6E"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360"/>
        <w:jc w:val="both"/>
        <w:rPr>
          <w:rFonts w:ascii="Arial" w:hAnsi="Arial" w:cs="Arial"/>
          <w:bCs/>
          <w:sz w:val="24"/>
          <w:szCs w:val="18"/>
        </w:rPr>
      </w:pPr>
      <w:r w:rsidRPr="00BD5C6E">
        <w:rPr>
          <w:rFonts w:ascii="Arial" w:hAnsi="Arial" w:cs="Arial"/>
          <w:bCs/>
          <w:sz w:val="24"/>
          <w:szCs w:val="18"/>
        </w:rPr>
        <w:t xml:space="preserve">En lo que compete al </w:t>
      </w:r>
      <w:r w:rsidRPr="00BD5C6E">
        <w:rPr>
          <w:rFonts w:ascii="Arial" w:hAnsi="Arial" w:cs="Arial"/>
          <w:b/>
          <w:bCs/>
          <w:sz w:val="24"/>
          <w:szCs w:val="18"/>
        </w:rPr>
        <w:t>Programa 4</w:t>
      </w:r>
      <w:r w:rsidRPr="00BD5C6E">
        <w:rPr>
          <w:rFonts w:ascii="Arial" w:hAnsi="Arial" w:cs="Arial"/>
          <w:bCs/>
          <w:sz w:val="24"/>
          <w:szCs w:val="18"/>
        </w:rPr>
        <w:t xml:space="preserve"> “Ministración del Instituto Municipal de la Mujer”, se argumentó, con respecto a la Actividad 2 “Montaje de dos aulas de usos múltiples”, que únicamente concretó una de ellas</w:t>
      </w:r>
      <w:r w:rsidR="00294B81">
        <w:rPr>
          <w:rFonts w:ascii="Arial" w:hAnsi="Arial" w:cs="Arial"/>
          <w:bCs/>
          <w:sz w:val="24"/>
          <w:szCs w:val="18"/>
        </w:rPr>
        <w:t>, en virtud de que</w:t>
      </w:r>
      <w:r w:rsidRPr="00BD5C6E">
        <w:rPr>
          <w:rFonts w:ascii="Arial" w:hAnsi="Arial" w:cs="Arial"/>
          <w:bCs/>
          <w:sz w:val="24"/>
          <w:szCs w:val="18"/>
        </w:rPr>
        <w:t xml:space="preserve"> las condiciones del área destinada para el montaje, solo tenía capacidad para una, optándose por no realizar la segunda, ya que las maniobras de acondicionamiento resultaban poco viable y más onerosa, así mismo </w:t>
      </w:r>
      <w:r w:rsidR="00294B81">
        <w:rPr>
          <w:rFonts w:ascii="Arial" w:hAnsi="Arial" w:cs="Arial"/>
          <w:bCs/>
          <w:sz w:val="24"/>
          <w:szCs w:val="18"/>
        </w:rPr>
        <w:t xml:space="preserve">se </w:t>
      </w:r>
      <w:r w:rsidRPr="00BD5C6E">
        <w:rPr>
          <w:rFonts w:ascii="Arial" w:hAnsi="Arial" w:cs="Arial"/>
          <w:bCs/>
          <w:sz w:val="24"/>
          <w:szCs w:val="18"/>
        </w:rPr>
        <w:t>presentó evidencia de la justificación informada ante el Consejo Directivo del Instituto Municipal de la Mujer para el periodo constitucional 2018-2021, mediante acta de la Quinta Sesión ordinaria del día 10 de octubre de 2019, con lo que quedó atendida la actividad del programa.</w:t>
      </w:r>
    </w:p>
    <w:p w:rsidR="007455B3" w:rsidRDefault="007455B3" w:rsidP="00BD5C6E">
      <w:pPr>
        <w:autoSpaceDE w:val="0"/>
        <w:autoSpaceDN w:val="0"/>
        <w:adjustRightInd w:val="0"/>
        <w:spacing w:after="0"/>
        <w:jc w:val="both"/>
        <w:rPr>
          <w:rFonts w:ascii="Arial" w:hAnsi="Arial" w:cs="Arial"/>
          <w:bCs/>
          <w:sz w:val="24"/>
          <w:szCs w:val="18"/>
        </w:rPr>
      </w:pPr>
    </w:p>
    <w:p w:rsidR="00BD5C6E" w:rsidRPr="00BD5C6E" w:rsidRDefault="00BD5C6E" w:rsidP="007455B3">
      <w:pPr>
        <w:autoSpaceDE w:val="0"/>
        <w:autoSpaceDN w:val="0"/>
        <w:adjustRightInd w:val="0"/>
        <w:spacing w:after="0"/>
        <w:ind w:left="360"/>
        <w:jc w:val="both"/>
        <w:rPr>
          <w:rFonts w:ascii="Arial" w:hAnsi="Arial" w:cs="Arial"/>
          <w:bCs/>
          <w:sz w:val="24"/>
          <w:szCs w:val="18"/>
        </w:rPr>
      </w:pPr>
      <w:r w:rsidRPr="00BD5C6E">
        <w:rPr>
          <w:rFonts w:ascii="Arial" w:hAnsi="Arial" w:cs="Arial"/>
          <w:bCs/>
          <w:sz w:val="24"/>
          <w:szCs w:val="18"/>
        </w:rPr>
        <w:t>En resumen, considerando los argumentos y evidencias presentadas con respecto a la falta de acciones para el cumplimiento de las actividades planeadas, en los programas señalados, la observación se considera parcialmente atendida, faltando complementar con la evidencia pertinente y competente, para el Programa 2, con las actas de sesión de Cabildo en las cuales se otorgó el uso y administración del espacio físico, con el Proyecto de remodelación y construcción de la casa de asistencia temporal aprobado o el acta de entrega-recepción del inmueble y para el programa 3, informar sobre la estación de radio y la frecuencia para la sintonización, las fechas y horarios de trasmisión, listado de temas abordados así como evidencia de su difusión en redes sociales, por lo que estableció la fecha compromiso para su total cumplimiento, el 31 de marzo de 2021.</w:t>
      </w:r>
    </w:p>
    <w:p w:rsidR="00BD5C6E" w:rsidRPr="00C637A8" w:rsidRDefault="00BD5C6E" w:rsidP="00BD5C6E">
      <w:pPr>
        <w:autoSpaceDE w:val="0"/>
        <w:autoSpaceDN w:val="0"/>
        <w:adjustRightInd w:val="0"/>
        <w:spacing w:after="0"/>
        <w:contextualSpacing/>
        <w:jc w:val="both"/>
        <w:rPr>
          <w:rFonts w:ascii="Arial" w:eastAsia="Times New Roman" w:hAnsi="Arial" w:cs="Arial"/>
          <w:color w:val="000000"/>
          <w:sz w:val="24"/>
          <w:szCs w:val="24"/>
          <w:lang w:eastAsia="es-ES"/>
        </w:rPr>
      </w:pPr>
    </w:p>
    <w:p w:rsidR="00BD5C6E" w:rsidRDefault="00C637A8" w:rsidP="00BD5C6E">
      <w:pPr>
        <w:numPr>
          <w:ilvl w:val="0"/>
          <w:numId w:val="33"/>
        </w:numPr>
        <w:spacing w:after="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lastRenderedPageBreak/>
        <w:t>Del Programa 4, se observó que su actividad 6, “Llevar a cabo cuatro eventos de “mujeres que crean” de manera trimestral con el fin de ser un puente entre las mujeres y sus clientes proyectándolas en espacios estratégicos para el mercado local”, solo cumplió con tres de ellos, repr</w:t>
      </w:r>
      <w:r w:rsidR="00BD5C6E">
        <w:rPr>
          <w:rFonts w:ascii="Arial" w:eastAsia="Times New Roman" w:hAnsi="Arial" w:cs="Arial"/>
          <w:sz w:val="24"/>
          <w:szCs w:val="24"/>
          <w:lang w:eastAsia="es-ES"/>
        </w:rPr>
        <w:t>esentando un 75% de lo planeado.</w:t>
      </w:r>
    </w:p>
    <w:p w:rsidR="00BD5C6E" w:rsidRDefault="00BD5C6E" w:rsidP="00BD5C6E">
      <w:pPr>
        <w:spacing w:after="0"/>
        <w:contextualSpacing/>
        <w:jc w:val="both"/>
        <w:rPr>
          <w:rFonts w:ascii="Arial" w:eastAsia="Times New Roman" w:hAnsi="Arial" w:cs="Arial"/>
          <w:sz w:val="24"/>
          <w:szCs w:val="24"/>
          <w:lang w:eastAsia="es-ES"/>
        </w:rPr>
      </w:pPr>
    </w:p>
    <w:p w:rsidR="00BD5C6E" w:rsidRPr="00BD5C6E" w:rsidRDefault="00BD5C6E" w:rsidP="007455B3">
      <w:pPr>
        <w:spacing w:after="0"/>
        <w:ind w:left="360"/>
        <w:contextualSpacing/>
        <w:jc w:val="both"/>
        <w:rPr>
          <w:rFonts w:ascii="Arial" w:eastAsia="Times New Roman" w:hAnsi="Arial" w:cs="Arial"/>
          <w:sz w:val="24"/>
          <w:szCs w:val="24"/>
          <w:lang w:eastAsia="es-ES"/>
        </w:rPr>
      </w:pPr>
      <w:r w:rsidRPr="00BD5C6E">
        <w:rPr>
          <w:rFonts w:ascii="Arial" w:eastAsia="Times New Roman" w:hAnsi="Arial" w:cs="Arial"/>
          <w:sz w:val="24"/>
          <w:szCs w:val="24"/>
          <w:lang w:eastAsia="es-ES"/>
        </w:rPr>
        <w:t>Con motivo de la reunión de trabajo efectuada para la presentación de resultados finales de auditoría y observaciones preliminares, el Instituto Municipal de la Mujer de Benito Juárez, mediante el oficio DIMM/0038/2021 de fecha 22 de enero de 2021, argumentó que no pudo realizar uno de los cuatro eventos programados, en virtud de no recibir en tiempo las ministraciones presupuestales para poder realizar los compromisos financieros para el evento “Mujeres que crean”, por lo que se reprogramó para el ejercicio fiscal 2020, sin embargo tampoco presentó evidencia de su realización en dicho ejercicio,</w:t>
      </w:r>
      <w:r w:rsidR="00294B81">
        <w:rPr>
          <w:rFonts w:ascii="Arial" w:eastAsia="Times New Roman" w:hAnsi="Arial" w:cs="Arial"/>
          <w:sz w:val="24"/>
          <w:szCs w:val="24"/>
          <w:lang w:eastAsia="es-ES"/>
        </w:rPr>
        <w:t xml:space="preserve"> quedando parcialmente atendida</w:t>
      </w:r>
      <w:r w:rsidRPr="00BD5C6E">
        <w:rPr>
          <w:rFonts w:ascii="Arial" w:eastAsia="Times New Roman" w:hAnsi="Arial" w:cs="Arial"/>
          <w:sz w:val="24"/>
          <w:szCs w:val="24"/>
          <w:lang w:eastAsia="es-ES"/>
        </w:rPr>
        <w:t xml:space="preserve"> la observación, estableciendo la fecha compromiso para su total cumplimiento el 31 de marzo de 2021.</w:t>
      </w:r>
    </w:p>
    <w:p w:rsidR="00BD5C6E" w:rsidRPr="00C637A8" w:rsidRDefault="00BD5C6E" w:rsidP="00BD5C6E">
      <w:pPr>
        <w:autoSpaceDE w:val="0"/>
        <w:autoSpaceDN w:val="0"/>
        <w:adjustRightInd w:val="0"/>
        <w:spacing w:after="0"/>
        <w:contextualSpacing/>
        <w:jc w:val="both"/>
        <w:rPr>
          <w:rFonts w:ascii="Arial" w:eastAsia="Times New Roman" w:hAnsi="Arial" w:cs="Arial"/>
          <w:color w:val="000000"/>
          <w:sz w:val="24"/>
          <w:szCs w:val="24"/>
          <w:lang w:eastAsia="es-ES"/>
        </w:rPr>
      </w:pPr>
    </w:p>
    <w:p w:rsidR="00C637A8" w:rsidRDefault="00C637A8" w:rsidP="00C637A8">
      <w:pPr>
        <w:numPr>
          <w:ilvl w:val="0"/>
          <w:numId w:val="33"/>
        </w:numPr>
        <w:spacing w:after="0"/>
        <w:contextualSpacing/>
        <w:jc w:val="both"/>
        <w:rPr>
          <w:rFonts w:ascii="Arial" w:eastAsia="Times New Roman" w:hAnsi="Arial" w:cs="Arial"/>
          <w:sz w:val="24"/>
          <w:szCs w:val="24"/>
          <w:lang w:eastAsia="es-ES"/>
        </w:rPr>
      </w:pPr>
      <w:r w:rsidRPr="00C637A8">
        <w:rPr>
          <w:rFonts w:ascii="Arial" w:eastAsia="Times New Roman" w:hAnsi="Arial" w:cs="Arial"/>
          <w:sz w:val="24"/>
          <w:szCs w:val="24"/>
          <w:lang w:eastAsia="es-ES"/>
        </w:rPr>
        <w:t>Se detectó la falta de planes y acciones relacionadas con la capacitación y sensibilización dirigidas a los hombres en el ámbito familiar, escolar, institucional y comunitario, que tenga como finalidad erradicar estereotipos que promuevan la desigualdad, violencia y la discriminación hacia las mujeres, conforme a lo establecido en el Reglamento para el Acceso de las Mujeres a una Vida Libre de Violencia del Municipio de Benito Juárez.</w:t>
      </w:r>
    </w:p>
    <w:p w:rsidR="007736EE" w:rsidRPr="00C637A8" w:rsidRDefault="007736EE" w:rsidP="007736EE">
      <w:pPr>
        <w:spacing w:after="0"/>
        <w:ind w:left="360"/>
        <w:contextualSpacing/>
        <w:jc w:val="both"/>
        <w:rPr>
          <w:rFonts w:ascii="Arial" w:eastAsia="Times New Roman" w:hAnsi="Arial" w:cs="Arial"/>
          <w:sz w:val="24"/>
          <w:szCs w:val="24"/>
          <w:lang w:eastAsia="es-ES"/>
        </w:rPr>
      </w:pPr>
    </w:p>
    <w:p w:rsidR="00C637A8" w:rsidRDefault="007736EE" w:rsidP="00050D41">
      <w:pPr>
        <w:autoSpaceDE w:val="0"/>
        <w:autoSpaceDN w:val="0"/>
        <w:adjustRightInd w:val="0"/>
        <w:spacing w:after="0"/>
        <w:ind w:left="360"/>
        <w:contextualSpacing/>
        <w:jc w:val="both"/>
        <w:rPr>
          <w:rFonts w:ascii="Arial" w:eastAsia="Times New Roman" w:hAnsi="Arial" w:cs="Arial"/>
          <w:color w:val="000000"/>
          <w:sz w:val="24"/>
          <w:szCs w:val="24"/>
          <w:lang w:eastAsia="es-ES"/>
        </w:rPr>
      </w:pPr>
      <w:r w:rsidRPr="007736EE">
        <w:rPr>
          <w:rFonts w:ascii="Arial" w:eastAsia="Times New Roman" w:hAnsi="Arial" w:cs="Arial"/>
          <w:color w:val="000000"/>
          <w:sz w:val="24"/>
          <w:szCs w:val="24"/>
          <w:lang w:eastAsia="es-ES"/>
        </w:rPr>
        <w:t>Con motivo de la reunión de trabajo efectuada para la presentación de resultados finales de auditoría y observaciones preliminares, el Instituto Municipal de la Mujer de Benito Juárez, mediante el oficio DIMM/0038/2021 de fecha 22 d</w:t>
      </w:r>
      <w:r w:rsidR="00294B81">
        <w:rPr>
          <w:rFonts w:ascii="Arial" w:eastAsia="Times New Roman" w:hAnsi="Arial" w:cs="Arial"/>
          <w:color w:val="000000"/>
          <w:sz w:val="24"/>
          <w:szCs w:val="24"/>
          <w:lang w:eastAsia="es-ES"/>
        </w:rPr>
        <w:t>e enero de 2021 argumentó que</w:t>
      </w:r>
      <w:r w:rsidRPr="007736EE">
        <w:rPr>
          <w:rFonts w:ascii="Arial" w:eastAsia="Times New Roman" w:hAnsi="Arial" w:cs="Arial"/>
          <w:color w:val="000000"/>
          <w:sz w:val="24"/>
          <w:szCs w:val="24"/>
          <w:lang w:eastAsia="es-ES"/>
        </w:rPr>
        <w:t xml:space="preserve"> no cuenta con programas de capacitación y sensibilización dirigidas a los hombres en el ámbito familiar, escolar, institucional y comunitario, que tenga como finalidad erradicar estereotipos que promuevan la desigualdad, violencia y la discriminación hacia las mujeres, debido a que su población objetivo son las mujeres y en el caso de los hombres se les canaliza al DIF a través del Centro Especializado para la Atención a la Violencia (CEPAV), así mismo informó sobre capacitaciones proporcionadas a los servidores </w:t>
      </w:r>
      <w:r w:rsidRPr="007736EE">
        <w:rPr>
          <w:rFonts w:ascii="Arial" w:eastAsia="Times New Roman" w:hAnsi="Arial" w:cs="Arial"/>
          <w:color w:val="000000"/>
          <w:sz w:val="24"/>
          <w:szCs w:val="24"/>
          <w:lang w:eastAsia="es-ES"/>
        </w:rPr>
        <w:lastRenderedPageBreak/>
        <w:t>públicos con temas relacionados con prevenir, detectar y atender las diferentes violencias hacia las mujeres y niñas, mismos que fueron señaladas en atención a la declaratoria de la alerta de violencia de género hacia la mujer en el Programa 1 “Atención a la Declaratoria de la Alerta de Violencia de Género hacia las mujeres”, De igual manera, se anexó la evidencia suficiente y competente, correspondiente a dichas capacitaciones, por lo que se considera atendida la observación.</w:t>
      </w:r>
    </w:p>
    <w:p w:rsidR="007736EE" w:rsidRPr="00C637A8" w:rsidRDefault="007736EE" w:rsidP="00C637A8">
      <w:pPr>
        <w:autoSpaceDE w:val="0"/>
        <w:autoSpaceDN w:val="0"/>
        <w:adjustRightInd w:val="0"/>
        <w:spacing w:after="0"/>
        <w:contextualSpacing/>
        <w:jc w:val="both"/>
        <w:rPr>
          <w:rFonts w:ascii="Arial" w:eastAsia="Times New Roman" w:hAnsi="Arial" w:cs="Arial"/>
          <w:color w:val="000000"/>
          <w:sz w:val="24"/>
          <w:szCs w:val="24"/>
          <w:lang w:eastAsia="es-ES"/>
        </w:rPr>
      </w:pPr>
    </w:p>
    <w:p w:rsidR="007736EE" w:rsidRDefault="00C637A8" w:rsidP="007736EE">
      <w:pPr>
        <w:numPr>
          <w:ilvl w:val="0"/>
          <w:numId w:val="33"/>
        </w:numPr>
        <w:autoSpaceDE w:val="0"/>
        <w:autoSpaceDN w:val="0"/>
        <w:adjustRightInd w:val="0"/>
        <w:spacing w:after="0"/>
        <w:contextualSpacing/>
        <w:jc w:val="both"/>
        <w:rPr>
          <w:rFonts w:ascii="Arial" w:eastAsia="Times New Roman" w:hAnsi="Arial" w:cs="Arial"/>
          <w:color w:val="000000"/>
          <w:sz w:val="24"/>
          <w:szCs w:val="24"/>
          <w:lang w:eastAsia="es-ES"/>
        </w:rPr>
      </w:pPr>
      <w:r w:rsidRPr="00C637A8">
        <w:rPr>
          <w:rFonts w:ascii="Arial" w:eastAsia="Times New Roman" w:hAnsi="Arial" w:cs="Arial"/>
          <w:sz w:val="24"/>
          <w:szCs w:val="24"/>
          <w:lang w:eastAsia="es-ES"/>
        </w:rPr>
        <w:t>De acuerdo a las evidencias proporcionadas, no se pudo identificar con claridad las acciones realizadas para la erradicación de la violencia de género contra las mujeres, como parte de su plan y programa de trabajo del Instituto, solamente se pudo identificar la campaña de promoción de la erradicación de las diferentes violencias en el municipio de Benito Juárez, en coordinación con el Consejo Social Municipal, sin embargo se observó la falta de propuestas presentadas por dicho Consejo para erradicar la violencia de género.</w:t>
      </w:r>
    </w:p>
    <w:p w:rsidR="007736EE" w:rsidRPr="007736EE" w:rsidRDefault="007736EE" w:rsidP="007736EE">
      <w:pPr>
        <w:autoSpaceDE w:val="0"/>
        <w:autoSpaceDN w:val="0"/>
        <w:adjustRightInd w:val="0"/>
        <w:spacing w:after="0"/>
        <w:contextualSpacing/>
        <w:jc w:val="both"/>
        <w:rPr>
          <w:rFonts w:ascii="Arial" w:eastAsia="Times New Roman" w:hAnsi="Arial" w:cs="Arial"/>
          <w:color w:val="000000"/>
          <w:sz w:val="24"/>
          <w:szCs w:val="24"/>
          <w:lang w:eastAsia="es-ES"/>
        </w:rPr>
      </w:pPr>
    </w:p>
    <w:p w:rsidR="007736EE" w:rsidRPr="007736EE" w:rsidRDefault="007736EE" w:rsidP="00050D41">
      <w:pPr>
        <w:autoSpaceDE w:val="0"/>
        <w:autoSpaceDN w:val="0"/>
        <w:adjustRightInd w:val="0"/>
        <w:spacing w:after="0"/>
        <w:ind w:left="360"/>
        <w:contextualSpacing/>
        <w:jc w:val="both"/>
        <w:rPr>
          <w:rFonts w:ascii="Arial" w:eastAsia="Times New Roman" w:hAnsi="Arial" w:cs="Arial"/>
          <w:color w:val="000000"/>
          <w:sz w:val="24"/>
          <w:szCs w:val="24"/>
          <w:lang w:eastAsia="es-ES"/>
        </w:rPr>
      </w:pPr>
      <w:r w:rsidRPr="007736EE">
        <w:rPr>
          <w:rFonts w:ascii="Arial" w:eastAsia="Times New Roman" w:hAnsi="Arial" w:cs="Arial"/>
          <w:color w:val="000000"/>
          <w:sz w:val="24"/>
          <w:szCs w:val="24"/>
          <w:lang w:eastAsia="es-ES"/>
        </w:rPr>
        <w:t>Con motivo de la reunión de trabajo efectuada para la presentación de resultados finales de auditoría y observaciones preliminares, el Instituto Municipal de la Mujer de Benito Juárez, mediante el oficio DIMM/0038/2021 de fecha 22 de enero de 2021, informó que la campaña realizada para la erradicación de las diferentes violencias en el Municipio de Benito Juárez Quintana Roo, señalada en el Programa 2 “prevención, atención y denuncia de la violencia de género, actividad 2 “Contratar a una empresa de marketing y publicidad para llevar a cabo campañas de posicionamiento del IMM y sensibilización y reeducación para visibilizar la violencia y de construir el pensamiento que lo sustenta, generando nuevas formas de relación e impulsando la cultura de paz”, misma que formó parte del programa aprobado por el Consejo Directivo para el Ejercicio Fiscal 2019, y de la cual se presentó evidencia suficiente y competente de su realización, representando una acción realizada por el Instituto, para promover la erradicación de la violencia de género contra las mujeres, sin embargo no se hizo entrega de la evidencia relacionada con las propuestas presentadas por el Consejo Social Municipal para erradicar la violencia de género en el Municipio, por lo cual la observación se considera parcialmente atendida, estableciendo la fecha compromiso el 31 de marzo de 2021 para su total cumplimiento.</w:t>
      </w:r>
      <w:r>
        <w:rPr>
          <w:rFonts w:ascii="Arial" w:eastAsia="Times New Roman" w:hAnsi="Arial" w:cs="Arial"/>
          <w:color w:val="000000"/>
          <w:sz w:val="24"/>
          <w:szCs w:val="24"/>
          <w:lang w:eastAsia="es-ES"/>
        </w:rPr>
        <w:t xml:space="preserve"> </w:t>
      </w:r>
    </w:p>
    <w:p w:rsidR="00E53D22" w:rsidRPr="00B47584" w:rsidRDefault="00E53D22" w:rsidP="00E53D22">
      <w:pPr>
        <w:spacing w:after="0"/>
        <w:jc w:val="both"/>
        <w:rPr>
          <w:rFonts w:ascii="Arial" w:hAnsi="Arial" w:cs="Arial"/>
          <w:b/>
          <w:color w:val="000000" w:themeColor="text1"/>
          <w:sz w:val="24"/>
          <w:szCs w:val="24"/>
          <w:highlight w:val="yellow"/>
        </w:rPr>
      </w:pPr>
      <w:r w:rsidRPr="0002688E">
        <w:rPr>
          <w:rFonts w:ascii="Arial" w:hAnsi="Arial" w:cs="Arial"/>
          <w:b/>
          <w:color w:val="000000" w:themeColor="text1"/>
          <w:sz w:val="24"/>
          <w:szCs w:val="24"/>
        </w:rPr>
        <w:lastRenderedPageBreak/>
        <w:t>Normatividad Relacionada con las Observaciones</w:t>
      </w:r>
    </w:p>
    <w:p w:rsidR="0013602D" w:rsidRDefault="0013602D" w:rsidP="0013602D">
      <w:pPr>
        <w:spacing w:after="160"/>
        <w:contextualSpacing/>
        <w:jc w:val="both"/>
        <w:rPr>
          <w:rFonts w:ascii="Arial" w:eastAsia="Times New Roman" w:hAnsi="Arial" w:cs="Arial"/>
          <w:bCs/>
          <w:sz w:val="24"/>
          <w:szCs w:val="24"/>
          <w:highlight w:val="yellow"/>
          <w:lang w:eastAsia="es-ES"/>
        </w:rPr>
      </w:pPr>
    </w:p>
    <w:p w:rsidR="00500621" w:rsidRPr="00500621" w:rsidRDefault="00500621" w:rsidP="00500621">
      <w:pPr>
        <w:spacing w:after="0"/>
        <w:jc w:val="both"/>
        <w:rPr>
          <w:rFonts w:ascii="Arial" w:eastAsia="Times New Roman" w:hAnsi="Arial" w:cs="Arial"/>
          <w:bCs/>
          <w:sz w:val="24"/>
          <w:szCs w:val="24"/>
          <w:lang w:eastAsia="es-ES"/>
        </w:rPr>
      </w:pPr>
      <w:r w:rsidRPr="00500621">
        <w:rPr>
          <w:rFonts w:ascii="Arial" w:eastAsia="Times New Roman" w:hAnsi="Arial" w:cs="Arial"/>
          <w:bCs/>
          <w:sz w:val="24"/>
          <w:szCs w:val="24"/>
          <w:lang w:eastAsia="es-ES"/>
        </w:rPr>
        <w:t>Reglamento para el Acceso de las Mujeres a una Vida Libre de Violencia del Municipio de Benito Juárez, Quintana Roo, artículos 1fracción I, 9, 22, 28 fracción V, 32 fracción II.</w:t>
      </w:r>
    </w:p>
    <w:p w:rsidR="00500621" w:rsidRPr="00500621" w:rsidRDefault="00500621" w:rsidP="00500621">
      <w:pPr>
        <w:spacing w:after="0"/>
        <w:jc w:val="both"/>
        <w:rPr>
          <w:rFonts w:ascii="Arial" w:eastAsia="Times New Roman" w:hAnsi="Arial" w:cs="Arial"/>
          <w:bCs/>
          <w:sz w:val="24"/>
          <w:szCs w:val="24"/>
          <w:lang w:eastAsia="es-ES"/>
        </w:rPr>
      </w:pPr>
    </w:p>
    <w:p w:rsidR="00500621" w:rsidRDefault="00500621" w:rsidP="00500621">
      <w:pPr>
        <w:spacing w:after="0"/>
        <w:jc w:val="both"/>
        <w:rPr>
          <w:rFonts w:ascii="Arial" w:eastAsia="Times New Roman" w:hAnsi="Arial" w:cs="Arial"/>
          <w:bCs/>
          <w:sz w:val="24"/>
          <w:szCs w:val="24"/>
          <w:lang w:eastAsia="es-ES"/>
        </w:rPr>
      </w:pPr>
      <w:r w:rsidRPr="00500621">
        <w:rPr>
          <w:rFonts w:ascii="Arial" w:eastAsia="Times New Roman" w:hAnsi="Arial" w:cs="Arial"/>
          <w:bCs/>
          <w:sz w:val="24"/>
          <w:szCs w:val="24"/>
          <w:lang w:eastAsia="es-ES"/>
        </w:rPr>
        <w:t>Programas derivados del Plan Municipal de Desarrollo 2018-2021 de Benito Juárez Quintana Roo., Estrategias 2.16.1.1.1, 2.16.1.1.2, y 2.16.1.1.4, Líneas de acción 2.16.1.1.1.9, 2.16.1.1.2.6, y 2.16.1.1.4.5.</w:t>
      </w:r>
    </w:p>
    <w:p w:rsidR="00364D6D" w:rsidRPr="00500621" w:rsidRDefault="00364D6D" w:rsidP="00500621">
      <w:pPr>
        <w:spacing w:after="0"/>
        <w:jc w:val="both"/>
        <w:rPr>
          <w:rFonts w:ascii="Arial" w:eastAsia="Times New Roman" w:hAnsi="Arial" w:cs="Arial"/>
          <w:bCs/>
          <w:sz w:val="24"/>
          <w:szCs w:val="24"/>
          <w:lang w:eastAsia="es-ES"/>
        </w:rPr>
      </w:pPr>
    </w:p>
    <w:p w:rsidR="00E53D22" w:rsidRPr="0002688E" w:rsidRDefault="00E53D22" w:rsidP="00E53D22">
      <w:pPr>
        <w:spacing w:after="0"/>
        <w:jc w:val="both"/>
        <w:rPr>
          <w:rFonts w:ascii="Arial" w:hAnsi="Arial" w:cs="Arial"/>
          <w:sz w:val="24"/>
          <w:szCs w:val="24"/>
        </w:rPr>
      </w:pPr>
      <w:r w:rsidRPr="0002688E">
        <w:rPr>
          <w:rFonts w:ascii="Arial" w:hAnsi="Arial" w:cs="Arial"/>
          <w:b/>
          <w:sz w:val="24"/>
          <w:szCs w:val="24"/>
        </w:rPr>
        <w:t xml:space="preserve">Acción Promovida: </w:t>
      </w:r>
      <w:r w:rsidRPr="0002688E">
        <w:rPr>
          <w:rFonts w:ascii="Arial" w:hAnsi="Arial" w:cs="Arial"/>
          <w:sz w:val="24"/>
          <w:szCs w:val="24"/>
        </w:rPr>
        <w:t>Recomendación al Desempeño</w:t>
      </w:r>
    </w:p>
    <w:p w:rsidR="00E53D22" w:rsidRPr="0002688E" w:rsidRDefault="00E53D22" w:rsidP="00E53D22">
      <w:pPr>
        <w:spacing w:after="0"/>
        <w:jc w:val="both"/>
        <w:rPr>
          <w:rFonts w:ascii="Arial" w:hAnsi="Arial" w:cs="Arial"/>
          <w:sz w:val="24"/>
          <w:szCs w:val="24"/>
        </w:rPr>
      </w:pPr>
    </w:p>
    <w:p w:rsidR="00E53D22" w:rsidRPr="0002688E" w:rsidRDefault="00E53D22" w:rsidP="00E53D22">
      <w:pPr>
        <w:spacing w:after="0"/>
        <w:jc w:val="both"/>
        <w:rPr>
          <w:rFonts w:ascii="Arial" w:hAnsi="Arial" w:cs="Arial"/>
          <w:sz w:val="24"/>
          <w:szCs w:val="24"/>
        </w:rPr>
      </w:pPr>
      <w:r w:rsidRPr="0002688E">
        <w:rPr>
          <w:rFonts w:ascii="Arial" w:hAnsi="Arial" w:cs="Arial"/>
          <w:sz w:val="24"/>
          <w:szCs w:val="24"/>
        </w:rPr>
        <w:t xml:space="preserve">La Auditoría Superior del Estado de Quintana Roo recomienda al </w:t>
      </w:r>
      <w:r w:rsidR="009C013E">
        <w:rPr>
          <w:rFonts w:ascii="Arial" w:eastAsia="Times New Roman" w:hAnsi="Arial" w:cs="Arial"/>
          <w:sz w:val="24"/>
          <w:szCs w:val="24"/>
          <w:lang w:val="es-ES" w:eastAsia="es-ES"/>
        </w:rPr>
        <w:t xml:space="preserve">Instituto Municipal de la Mujer </w:t>
      </w:r>
      <w:r w:rsidRPr="0002688E">
        <w:rPr>
          <w:rFonts w:ascii="Arial" w:eastAsia="Times New Roman" w:hAnsi="Arial" w:cs="Arial"/>
          <w:sz w:val="24"/>
          <w:szCs w:val="24"/>
          <w:lang w:val="es-ES" w:eastAsia="es-ES"/>
        </w:rPr>
        <w:t>de Benito Juárez</w:t>
      </w:r>
      <w:r w:rsidRPr="0002688E">
        <w:rPr>
          <w:rFonts w:ascii="Arial" w:hAnsi="Arial" w:cs="Arial"/>
          <w:sz w:val="24"/>
          <w:szCs w:val="24"/>
        </w:rPr>
        <w:t>, lo siguiente:</w:t>
      </w:r>
    </w:p>
    <w:p w:rsidR="00E53D22" w:rsidRPr="0013602D" w:rsidRDefault="00E53D22" w:rsidP="00E53D22">
      <w:pPr>
        <w:spacing w:after="0"/>
        <w:jc w:val="both"/>
        <w:rPr>
          <w:rFonts w:ascii="Arial" w:hAnsi="Arial" w:cs="Arial"/>
          <w:color w:val="000000" w:themeColor="text1"/>
          <w:sz w:val="24"/>
          <w:szCs w:val="24"/>
        </w:rPr>
      </w:pPr>
    </w:p>
    <w:p w:rsidR="00E53D22" w:rsidRPr="0013602D" w:rsidRDefault="00E53D22" w:rsidP="00E53D22">
      <w:pPr>
        <w:spacing w:after="0"/>
        <w:jc w:val="both"/>
        <w:rPr>
          <w:rFonts w:ascii="Arial" w:hAnsi="Arial" w:cs="Arial"/>
          <w:b/>
          <w:color w:val="000000" w:themeColor="text1"/>
          <w:sz w:val="24"/>
          <w:szCs w:val="24"/>
        </w:rPr>
      </w:pPr>
      <w:r w:rsidRPr="0013602D">
        <w:rPr>
          <w:rFonts w:ascii="Arial" w:hAnsi="Arial" w:cs="Arial"/>
          <w:b/>
          <w:color w:val="000000" w:themeColor="text1"/>
          <w:sz w:val="24"/>
          <w:szCs w:val="24"/>
        </w:rPr>
        <w:t xml:space="preserve">Para la </w:t>
      </w:r>
      <w:r w:rsidR="009C013E" w:rsidRPr="0013602D">
        <w:rPr>
          <w:rFonts w:ascii="Arial" w:hAnsi="Arial" w:cs="Arial"/>
          <w:b/>
          <w:color w:val="000000" w:themeColor="text1"/>
          <w:sz w:val="24"/>
          <w:szCs w:val="24"/>
        </w:rPr>
        <w:t>observación 4</w:t>
      </w:r>
    </w:p>
    <w:p w:rsidR="00E53D22" w:rsidRPr="009C013E" w:rsidRDefault="00E53D22" w:rsidP="00E53D22">
      <w:pPr>
        <w:spacing w:after="0"/>
        <w:jc w:val="both"/>
        <w:rPr>
          <w:rFonts w:ascii="Arial" w:hAnsi="Arial" w:cs="Arial"/>
          <w:color w:val="000000" w:themeColor="text1"/>
          <w:sz w:val="24"/>
          <w:szCs w:val="24"/>
          <w:highlight w:val="yellow"/>
        </w:rPr>
      </w:pPr>
    </w:p>
    <w:p w:rsidR="0013602D" w:rsidRDefault="0013602D" w:rsidP="00E53D22">
      <w:pPr>
        <w:spacing w:after="0"/>
        <w:jc w:val="both"/>
        <w:rPr>
          <w:rFonts w:ascii="Arial" w:hAnsi="Arial" w:cs="Arial"/>
          <w:color w:val="000000" w:themeColor="text1"/>
          <w:sz w:val="24"/>
          <w:szCs w:val="24"/>
        </w:rPr>
      </w:pPr>
      <w:r w:rsidRPr="0013602D">
        <w:rPr>
          <w:rFonts w:ascii="Arial" w:hAnsi="Arial" w:cs="Arial"/>
          <w:color w:val="000000" w:themeColor="text1"/>
          <w:sz w:val="24"/>
          <w:szCs w:val="24"/>
        </w:rPr>
        <w:t xml:space="preserve">Continuar con las gestiones institucionales </w:t>
      </w:r>
      <w:r w:rsidR="00E06BD7">
        <w:rPr>
          <w:rFonts w:ascii="Arial" w:hAnsi="Arial" w:cs="Arial"/>
          <w:color w:val="000000" w:themeColor="text1"/>
          <w:sz w:val="24"/>
          <w:szCs w:val="24"/>
        </w:rPr>
        <w:t xml:space="preserve">necesarias </w:t>
      </w:r>
      <w:r w:rsidRPr="0013602D">
        <w:rPr>
          <w:rFonts w:ascii="Arial" w:hAnsi="Arial" w:cs="Arial"/>
          <w:color w:val="000000" w:themeColor="text1"/>
          <w:sz w:val="24"/>
          <w:szCs w:val="24"/>
        </w:rPr>
        <w:t>hasta lograr el total cumplimiento de las</w:t>
      </w:r>
      <w:r w:rsidR="00450936">
        <w:rPr>
          <w:rFonts w:ascii="Arial" w:hAnsi="Arial" w:cs="Arial"/>
          <w:color w:val="000000" w:themeColor="text1"/>
          <w:sz w:val="24"/>
          <w:szCs w:val="24"/>
        </w:rPr>
        <w:t xml:space="preserve"> actividades de los programas 2 y</w:t>
      </w:r>
      <w:r w:rsidRPr="0013602D">
        <w:rPr>
          <w:rFonts w:ascii="Arial" w:hAnsi="Arial" w:cs="Arial"/>
          <w:color w:val="000000" w:themeColor="text1"/>
          <w:sz w:val="24"/>
          <w:szCs w:val="24"/>
        </w:rPr>
        <w:t xml:space="preserve"> 3 señalados y aprobadas por el Consejo Directivo del Instituto Municipal de la Mujer de Benito Juárez</w:t>
      </w:r>
      <w:r>
        <w:rPr>
          <w:rFonts w:ascii="Arial" w:hAnsi="Arial" w:cs="Arial"/>
          <w:color w:val="000000" w:themeColor="text1"/>
          <w:sz w:val="24"/>
          <w:szCs w:val="24"/>
        </w:rPr>
        <w:t>, presentando la evidencia relacionada con las gestiones realizadas para la fundación</w:t>
      </w:r>
      <w:r w:rsidR="00E06BD7">
        <w:rPr>
          <w:rFonts w:ascii="Arial" w:hAnsi="Arial" w:cs="Arial"/>
          <w:color w:val="000000" w:themeColor="text1"/>
          <w:sz w:val="24"/>
          <w:szCs w:val="24"/>
        </w:rPr>
        <w:t xml:space="preserve"> y operación</w:t>
      </w:r>
      <w:r>
        <w:rPr>
          <w:rFonts w:ascii="Arial" w:hAnsi="Arial" w:cs="Arial"/>
          <w:color w:val="000000" w:themeColor="text1"/>
          <w:sz w:val="24"/>
          <w:szCs w:val="24"/>
        </w:rPr>
        <w:t xml:space="preserve"> de la Casa de Asistencia Temporal, así como los datos referentes al programa de radio “La monja roja” siendo estos, los temas abordados, frecuencia de radio, fechas y horarios en los cuales se trasmite el programa, además de evidencia relacionada con su difusión en redes sociales.</w:t>
      </w:r>
    </w:p>
    <w:p w:rsidR="0013602D" w:rsidRDefault="0013602D" w:rsidP="00E53D22">
      <w:pPr>
        <w:spacing w:after="0"/>
        <w:jc w:val="both"/>
        <w:rPr>
          <w:rFonts w:ascii="Arial" w:hAnsi="Arial" w:cs="Arial"/>
          <w:color w:val="000000" w:themeColor="text1"/>
          <w:sz w:val="24"/>
          <w:szCs w:val="24"/>
        </w:rPr>
      </w:pPr>
    </w:p>
    <w:p w:rsidR="00E53D22" w:rsidRPr="00705019" w:rsidRDefault="0013602D" w:rsidP="00E53D22">
      <w:pPr>
        <w:spacing w:after="0"/>
        <w:jc w:val="both"/>
        <w:rPr>
          <w:rFonts w:ascii="Arial" w:hAnsi="Arial" w:cs="Arial"/>
          <w:b/>
          <w:color w:val="000000" w:themeColor="text1"/>
          <w:sz w:val="24"/>
          <w:szCs w:val="24"/>
        </w:rPr>
      </w:pPr>
      <w:r w:rsidRPr="0013602D">
        <w:rPr>
          <w:rFonts w:ascii="Arial" w:hAnsi="Arial" w:cs="Arial"/>
          <w:color w:val="000000" w:themeColor="text1"/>
          <w:sz w:val="24"/>
          <w:szCs w:val="24"/>
        </w:rPr>
        <w:t xml:space="preserve"> </w:t>
      </w:r>
      <w:r w:rsidR="00E53D22" w:rsidRPr="00705019">
        <w:rPr>
          <w:rFonts w:ascii="Arial" w:hAnsi="Arial" w:cs="Arial"/>
          <w:b/>
          <w:color w:val="000000" w:themeColor="text1"/>
          <w:sz w:val="24"/>
          <w:szCs w:val="24"/>
        </w:rPr>
        <w:t xml:space="preserve">Para la observación </w:t>
      </w:r>
      <w:r w:rsidR="009C013E" w:rsidRPr="00705019">
        <w:rPr>
          <w:rFonts w:ascii="Arial" w:hAnsi="Arial" w:cs="Arial"/>
          <w:b/>
          <w:color w:val="000000" w:themeColor="text1"/>
          <w:sz w:val="24"/>
          <w:szCs w:val="24"/>
        </w:rPr>
        <w:t>5</w:t>
      </w:r>
    </w:p>
    <w:p w:rsidR="00E53D22" w:rsidRPr="009C013E" w:rsidRDefault="00E53D22" w:rsidP="00E53D22">
      <w:pPr>
        <w:spacing w:after="0"/>
        <w:jc w:val="both"/>
        <w:rPr>
          <w:rFonts w:ascii="Arial" w:hAnsi="Arial" w:cs="Arial"/>
          <w:color w:val="000000" w:themeColor="text1"/>
          <w:sz w:val="24"/>
          <w:szCs w:val="24"/>
          <w:highlight w:val="yellow"/>
        </w:rPr>
      </w:pPr>
    </w:p>
    <w:p w:rsidR="000D39E9" w:rsidRDefault="00E06BD7" w:rsidP="00E53D22">
      <w:pPr>
        <w:spacing w:after="0"/>
        <w:jc w:val="both"/>
        <w:rPr>
          <w:rFonts w:ascii="Arial" w:hAnsi="Arial" w:cs="Arial"/>
          <w:color w:val="000000" w:themeColor="text1"/>
          <w:sz w:val="24"/>
          <w:szCs w:val="24"/>
        </w:rPr>
      </w:pPr>
      <w:r>
        <w:rPr>
          <w:rFonts w:ascii="Arial" w:hAnsi="Arial" w:cs="Arial"/>
          <w:color w:val="000000" w:themeColor="text1"/>
          <w:sz w:val="24"/>
          <w:szCs w:val="24"/>
        </w:rPr>
        <w:t>Se deberá presentar evidencia suficiente y competente del cuarto evento “</w:t>
      </w:r>
      <w:r>
        <w:rPr>
          <w:rFonts w:ascii="Arial" w:eastAsia="Times New Roman" w:hAnsi="Arial" w:cs="Arial"/>
          <w:sz w:val="24"/>
          <w:szCs w:val="24"/>
          <w:lang w:eastAsia="es-ES"/>
        </w:rPr>
        <w:t xml:space="preserve">Mujeres que crean” </w:t>
      </w:r>
      <w:r w:rsidR="000D39E9" w:rsidRPr="00BD5C6E">
        <w:rPr>
          <w:rFonts w:ascii="Arial" w:eastAsia="Times New Roman" w:hAnsi="Arial" w:cs="Arial"/>
          <w:sz w:val="24"/>
          <w:szCs w:val="24"/>
          <w:lang w:eastAsia="es-ES"/>
        </w:rPr>
        <w:t xml:space="preserve">que no </w:t>
      </w:r>
      <w:r w:rsidR="000D39E9">
        <w:rPr>
          <w:rFonts w:ascii="Arial" w:eastAsia="Times New Roman" w:hAnsi="Arial" w:cs="Arial"/>
          <w:sz w:val="24"/>
          <w:szCs w:val="24"/>
          <w:lang w:eastAsia="es-ES"/>
        </w:rPr>
        <w:t xml:space="preserve">se </w:t>
      </w:r>
      <w:r w:rsidR="000D39E9" w:rsidRPr="00BD5C6E">
        <w:rPr>
          <w:rFonts w:ascii="Arial" w:eastAsia="Times New Roman" w:hAnsi="Arial" w:cs="Arial"/>
          <w:sz w:val="24"/>
          <w:szCs w:val="24"/>
          <w:lang w:eastAsia="es-ES"/>
        </w:rPr>
        <w:t xml:space="preserve">pudo realizar </w:t>
      </w:r>
      <w:r w:rsidR="000D39E9">
        <w:rPr>
          <w:rFonts w:ascii="Arial" w:eastAsia="Times New Roman" w:hAnsi="Arial" w:cs="Arial"/>
          <w:sz w:val="24"/>
          <w:szCs w:val="24"/>
          <w:lang w:eastAsia="es-ES"/>
        </w:rPr>
        <w:t>en 2019</w:t>
      </w:r>
      <w:r w:rsidR="000D39E9" w:rsidRPr="00BD5C6E">
        <w:rPr>
          <w:rFonts w:ascii="Arial" w:eastAsia="Times New Roman" w:hAnsi="Arial" w:cs="Arial"/>
          <w:sz w:val="24"/>
          <w:szCs w:val="24"/>
          <w:lang w:eastAsia="es-ES"/>
        </w:rPr>
        <w:t xml:space="preserve">, en virtud de no recibir en tiempo las ministraciones presupuestales </w:t>
      </w:r>
      <w:r w:rsidR="000D39E9">
        <w:rPr>
          <w:rFonts w:ascii="Arial" w:eastAsia="Times New Roman" w:hAnsi="Arial" w:cs="Arial"/>
          <w:sz w:val="24"/>
          <w:szCs w:val="24"/>
          <w:lang w:eastAsia="es-ES"/>
        </w:rPr>
        <w:t>respectivas para ello, siendo reprogramado</w:t>
      </w:r>
      <w:r>
        <w:rPr>
          <w:rFonts w:ascii="Arial" w:eastAsia="Times New Roman" w:hAnsi="Arial" w:cs="Arial"/>
          <w:sz w:val="24"/>
          <w:szCs w:val="24"/>
          <w:lang w:eastAsia="es-ES"/>
        </w:rPr>
        <w:t xml:space="preserve"> para el ejercicio 2020</w:t>
      </w:r>
      <w:r w:rsidRPr="00BD5C6E">
        <w:rPr>
          <w:rFonts w:ascii="Arial" w:eastAsia="Times New Roman" w:hAnsi="Arial" w:cs="Arial"/>
          <w:sz w:val="24"/>
          <w:szCs w:val="24"/>
          <w:lang w:eastAsia="es-ES"/>
        </w:rPr>
        <w:t xml:space="preserve"> </w:t>
      </w:r>
      <w:r>
        <w:rPr>
          <w:rFonts w:ascii="Arial" w:eastAsia="Times New Roman" w:hAnsi="Arial" w:cs="Arial"/>
          <w:sz w:val="24"/>
          <w:szCs w:val="24"/>
          <w:lang w:eastAsia="es-ES"/>
        </w:rPr>
        <w:t>y que tiene como objetivo ser un puente entre las mujeres y sus clientes</w:t>
      </w:r>
      <w:r w:rsidR="000D39E9">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13602D">
        <w:rPr>
          <w:rFonts w:ascii="Arial" w:hAnsi="Arial" w:cs="Arial"/>
          <w:color w:val="000000" w:themeColor="text1"/>
          <w:sz w:val="24"/>
          <w:szCs w:val="24"/>
        </w:rPr>
        <w:t>proyectándola</w:t>
      </w:r>
      <w:r w:rsidR="000D39E9">
        <w:rPr>
          <w:rFonts w:ascii="Arial" w:hAnsi="Arial" w:cs="Arial"/>
          <w:color w:val="000000" w:themeColor="text1"/>
          <w:sz w:val="24"/>
          <w:szCs w:val="24"/>
        </w:rPr>
        <w:t>s</w:t>
      </w:r>
      <w:r w:rsidRPr="0013602D">
        <w:rPr>
          <w:rFonts w:ascii="Arial" w:hAnsi="Arial" w:cs="Arial"/>
          <w:color w:val="000000" w:themeColor="text1"/>
          <w:sz w:val="24"/>
          <w:szCs w:val="24"/>
        </w:rPr>
        <w:t xml:space="preserve"> en espacios estratégicos para el mercado local, favoreciendo su desarrollo y bienestar desde la perspectiva de género</w:t>
      </w:r>
      <w:r w:rsidR="000D39E9">
        <w:rPr>
          <w:rFonts w:ascii="Arial" w:hAnsi="Arial" w:cs="Arial"/>
          <w:color w:val="000000" w:themeColor="text1"/>
          <w:sz w:val="24"/>
          <w:szCs w:val="24"/>
        </w:rPr>
        <w:t>.</w:t>
      </w:r>
    </w:p>
    <w:p w:rsidR="00364D6D" w:rsidRDefault="00E06BD7" w:rsidP="00E53D22">
      <w:pPr>
        <w:spacing w:after="0"/>
        <w:jc w:val="both"/>
        <w:rPr>
          <w:rFonts w:ascii="Arial" w:hAnsi="Arial" w:cs="Arial"/>
          <w:color w:val="000000" w:themeColor="text1"/>
          <w:sz w:val="24"/>
          <w:szCs w:val="24"/>
        </w:rPr>
      </w:pPr>
      <w:r w:rsidRPr="0013602D">
        <w:rPr>
          <w:rFonts w:ascii="Arial" w:hAnsi="Arial" w:cs="Arial"/>
          <w:color w:val="000000" w:themeColor="text1"/>
          <w:sz w:val="24"/>
          <w:szCs w:val="24"/>
        </w:rPr>
        <w:lastRenderedPageBreak/>
        <w:t xml:space="preserve"> </w:t>
      </w:r>
    </w:p>
    <w:p w:rsidR="00E53D22" w:rsidRPr="00705019" w:rsidRDefault="00E53D22" w:rsidP="00E53D22">
      <w:pPr>
        <w:spacing w:after="0"/>
        <w:jc w:val="both"/>
        <w:rPr>
          <w:rFonts w:ascii="Arial" w:hAnsi="Arial" w:cs="Arial"/>
          <w:b/>
          <w:color w:val="000000" w:themeColor="text1"/>
          <w:sz w:val="24"/>
          <w:szCs w:val="24"/>
        </w:rPr>
      </w:pPr>
      <w:r w:rsidRPr="00B84A59">
        <w:rPr>
          <w:rFonts w:ascii="Arial" w:hAnsi="Arial" w:cs="Arial"/>
          <w:b/>
          <w:color w:val="000000" w:themeColor="text1"/>
          <w:sz w:val="24"/>
          <w:szCs w:val="24"/>
        </w:rPr>
        <w:t xml:space="preserve">Para la Observación </w:t>
      </w:r>
      <w:r w:rsidR="009C013E" w:rsidRPr="00B84A59">
        <w:rPr>
          <w:rFonts w:ascii="Arial" w:hAnsi="Arial" w:cs="Arial"/>
          <w:b/>
          <w:color w:val="000000" w:themeColor="text1"/>
          <w:sz w:val="24"/>
          <w:szCs w:val="24"/>
        </w:rPr>
        <w:t>7</w:t>
      </w:r>
    </w:p>
    <w:p w:rsidR="00E53D22" w:rsidRPr="009C013E" w:rsidRDefault="00E53D22" w:rsidP="00E53D22">
      <w:pPr>
        <w:spacing w:after="0"/>
        <w:jc w:val="both"/>
        <w:rPr>
          <w:rFonts w:ascii="Arial" w:hAnsi="Arial" w:cs="Arial"/>
          <w:color w:val="000000" w:themeColor="text1"/>
          <w:sz w:val="24"/>
          <w:szCs w:val="24"/>
          <w:highlight w:val="yellow"/>
        </w:rPr>
      </w:pPr>
    </w:p>
    <w:p w:rsidR="00A51371" w:rsidRDefault="00A51371" w:rsidP="00B84A59">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Con el propósito de </w:t>
      </w:r>
      <w:r w:rsidR="00CD3F5C">
        <w:rPr>
          <w:rFonts w:ascii="Arial" w:hAnsi="Arial" w:cs="Arial"/>
          <w:color w:val="000000" w:themeColor="text1"/>
          <w:sz w:val="24"/>
          <w:szCs w:val="24"/>
        </w:rPr>
        <w:t xml:space="preserve">fomentar y promover </w:t>
      </w:r>
      <w:r w:rsidRPr="00A51371">
        <w:rPr>
          <w:rFonts w:ascii="Arial" w:hAnsi="Arial" w:cs="Arial"/>
          <w:color w:val="000000" w:themeColor="text1"/>
          <w:sz w:val="24"/>
          <w:szCs w:val="24"/>
        </w:rPr>
        <w:t>una vida libre de violencia</w:t>
      </w:r>
      <w:r w:rsidR="00CD3F5C">
        <w:rPr>
          <w:rFonts w:ascii="Arial" w:hAnsi="Arial" w:cs="Arial"/>
          <w:color w:val="000000" w:themeColor="text1"/>
          <w:sz w:val="24"/>
          <w:szCs w:val="24"/>
        </w:rPr>
        <w:t xml:space="preserve"> a las mujeres del municipio</w:t>
      </w:r>
      <w:r w:rsidRPr="00A51371">
        <w:rPr>
          <w:rFonts w:ascii="Arial" w:hAnsi="Arial" w:cs="Arial"/>
          <w:color w:val="000000" w:themeColor="text1"/>
          <w:sz w:val="24"/>
          <w:szCs w:val="24"/>
        </w:rPr>
        <w:t>, erradicando todo tipo de violencia contra ellas, además de es</w:t>
      </w:r>
      <w:r>
        <w:rPr>
          <w:rFonts w:ascii="Arial" w:hAnsi="Arial" w:cs="Arial"/>
          <w:color w:val="000000" w:themeColor="text1"/>
          <w:sz w:val="24"/>
          <w:szCs w:val="24"/>
        </w:rPr>
        <w:t>tereotipos de género y promover</w:t>
      </w:r>
      <w:r w:rsidRPr="00A51371">
        <w:rPr>
          <w:rFonts w:ascii="Arial" w:hAnsi="Arial" w:cs="Arial"/>
          <w:color w:val="000000" w:themeColor="text1"/>
          <w:sz w:val="24"/>
          <w:szCs w:val="24"/>
        </w:rPr>
        <w:t xml:space="preserve"> la igualdad y el desarrollo entre hombres y mujeres</w:t>
      </w:r>
      <w:r>
        <w:rPr>
          <w:rFonts w:ascii="Arial" w:hAnsi="Arial" w:cs="Arial"/>
          <w:color w:val="000000" w:themeColor="text1"/>
          <w:sz w:val="24"/>
          <w:szCs w:val="24"/>
        </w:rPr>
        <w:t xml:space="preserve">, </w:t>
      </w:r>
      <w:r w:rsidR="00CD3F5C">
        <w:rPr>
          <w:rFonts w:ascii="Arial" w:hAnsi="Arial" w:cs="Arial"/>
          <w:color w:val="000000" w:themeColor="text1"/>
          <w:sz w:val="24"/>
          <w:szCs w:val="24"/>
        </w:rPr>
        <w:t xml:space="preserve">es necesario que </w:t>
      </w:r>
      <w:r>
        <w:rPr>
          <w:rFonts w:ascii="Arial" w:hAnsi="Arial" w:cs="Arial"/>
          <w:color w:val="000000" w:themeColor="text1"/>
          <w:sz w:val="24"/>
          <w:szCs w:val="24"/>
        </w:rPr>
        <w:t xml:space="preserve">el Instituto </w:t>
      </w:r>
      <w:r w:rsidR="00CD3F5C">
        <w:rPr>
          <w:rFonts w:ascii="Arial" w:hAnsi="Arial" w:cs="Arial"/>
          <w:color w:val="000000" w:themeColor="text1"/>
          <w:sz w:val="24"/>
          <w:szCs w:val="24"/>
        </w:rPr>
        <w:t xml:space="preserve">proponga </w:t>
      </w:r>
      <w:r w:rsidR="00760EB4">
        <w:rPr>
          <w:rFonts w:ascii="Arial" w:hAnsi="Arial" w:cs="Arial"/>
          <w:color w:val="000000" w:themeColor="text1"/>
          <w:sz w:val="24"/>
          <w:szCs w:val="24"/>
        </w:rPr>
        <w:t xml:space="preserve">ante el Consejo Directivo </w:t>
      </w:r>
      <w:r w:rsidR="00CD3F5C">
        <w:rPr>
          <w:rFonts w:ascii="Arial" w:hAnsi="Arial" w:cs="Arial"/>
          <w:color w:val="000000" w:themeColor="text1"/>
          <w:sz w:val="24"/>
          <w:szCs w:val="24"/>
        </w:rPr>
        <w:t xml:space="preserve">estrategias y programas </w:t>
      </w:r>
      <w:r w:rsidR="00B40BCB">
        <w:rPr>
          <w:rFonts w:ascii="Arial" w:hAnsi="Arial" w:cs="Arial"/>
          <w:color w:val="000000" w:themeColor="text1"/>
          <w:sz w:val="24"/>
          <w:szCs w:val="24"/>
        </w:rPr>
        <w:t xml:space="preserve">como parte de su plan de trabajo para el ejercicio 2021, </w:t>
      </w:r>
      <w:r w:rsidR="00760EB4">
        <w:rPr>
          <w:rFonts w:ascii="Arial" w:hAnsi="Arial" w:cs="Arial"/>
          <w:color w:val="000000" w:themeColor="text1"/>
          <w:sz w:val="24"/>
          <w:szCs w:val="24"/>
        </w:rPr>
        <w:t>encaminados</w:t>
      </w:r>
      <w:r w:rsidR="00B40BCB">
        <w:rPr>
          <w:rFonts w:ascii="Arial" w:hAnsi="Arial" w:cs="Arial"/>
          <w:color w:val="000000" w:themeColor="text1"/>
          <w:sz w:val="24"/>
          <w:szCs w:val="24"/>
        </w:rPr>
        <w:t xml:space="preserve"> a lograr dicho propósito, presentando la evidencia de su aprobación. Asimismo, se deberá presentar evidencia </w:t>
      </w:r>
      <w:r w:rsidR="00B40BCB" w:rsidRPr="00B40BCB">
        <w:rPr>
          <w:rFonts w:ascii="Arial" w:hAnsi="Arial" w:cs="Arial"/>
          <w:color w:val="000000" w:themeColor="text1"/>
          <w:sz w:val="24"/>
          <w:szCs w:val="24"/>
        </w:rPr>
        <w:t>suficiente y pertinente</w:t>
      </w:r>
      <w:r w:rsidR="00B40BCB">
        <w:rPr>
          <w:rFonts w:ascii="Arial" w:hAnsi="Arial" w:cs="Arial"/>
          <w:color w:val="000000" w:themeColor="text1"/>
          <w:sz w:val="24"/>
          <w:szCs w:val="24"/>
        </w:rPr>
        <w:t xml:space="preserve"> respecto a las propuestas realizadas por el Consejo Social Municipal</w:t>
      </w:r>
      <w:r w:rsidR="00B84A59">
        <w:rPr>
          <w:rFonts w:ascii="Arial" w:hAnsi="Arial" w:cs="Arial"/>
          <w:color w:val="000000" w:themeColor="text1"/>
          <w:sz w:val="24"/>
          <w:szCs w:val="24"/>
        </w:rPr>
        <w:t>, en donde</w:t>
      </w:r>
      <w:r w:rsidR="00B40BCB">
        <w:rPr>
          <w:rFonts w:ascii="Arial" w:hAnsi="Arial" w:cs="Arial"/>
          <w:color w:val="000000" w:themeColor="text1"/>
          <w:sz w:val="24"/>
          <w:szCs w:val="24"/>
        </w:rPr>
        <w:t xml:space="preserve"> </w:t>
      </w:r>
      <w:r w:rsidR="00B84A59" w:rsidRPr="00B84A59">
        <w:rPr>
          <w:rFonts w:ascii="Arial" w:hAnsi="Arial" w:cs="Arial"/>
          <w:color w:val="000000" w:themeColor="text1"/>
          <w:sz w:val="24"/>
          <w:szCs w:val="24"/>
        </w:rPr>
        <w:t>el Instituto, en el ámbito de sus competencias, coordinará esfuerzos para monitorear y dar</w:t>
      </w:r>
      <w:r w:rsidR="00B84A59">
        <w:rPr>
          <w:rFonts w:ascii="Arial" w:hAnsi="Arial" w:cs="Arial"/>
          <w:color w:val="000000" w:themeColor="text1"/>
          <w:sz w:val="24"/>
          <w:szCs w:val="24"/>
        </w:rPr>
        <w:t xml:space="preserve"> </w:t>
      </w:r>
      <w:r w:rsidR="00B84A59" w:rsidRPr="00B84A59">
        <w:rPr>
          <w:rFonts w:ascii="Arial" w:hAnsi="Arial" w:cs="Arial"/>
          <w:color w:val="000000" w:themeColor="text1"/>
          <w:sz w:val="24"/>
          <w:szCs w:val="24"/>
        </w:rPr>
        <w:t>seguimiento a las políticas públicas, proyectos y acciones que se emprendan en beneficio</w:t>
      </w:r>
      <w:r w:rsidR="00B84A59">
        <w:rPr>
          <w:rFonts w:ascii="Arial" w:hAnsi="Arial" w:cs="Arial"/>
          <w:color w:val="000000" w:themeColor="text1"/>
          <w:sz w:val="24"/>
          <w:szCs w:val="24"/>
        </w:rPr>
        <w:t xml:space="preserve"> de las mujeres, en este caso que coadyuve a</w:t>
      </w:r>
      <w:r w:rsidR="00B40BCB">
        <w:rPr>
          <w:rFonts w:ascii="Arial" w:hAnsi="Arial" w:cs="Arial"/>
          <w:color w:val="000000" w:themeColor="text1"/>
          <w:sz w:val="24"/>
          <w:szCs w:val="24"/>
        </w:rPr>
        <w:t xml:space="preserve"> la erradicación de la violencia de genero.  </w:t>
      </w:r>
    </w:p>
    <w:p w:rsidR="00B84A59" w:rsidRDefault="00B84A59" w:rsidP="00E53D22">
      <w:pPr>
        <w:spacing w:after="0"/>
        <w:jc w:val="both"/>
        <w:rPr>
          <w:rFonts w:ascii="Arial" w:hAnsi="Arial" w:cs="Arial"/>
          <w:color w:val="000000" w:themeColor="text1"/>
          <w:sz w:val="24"/>
          <w:szCs w:val="24"/>
          <w:lang w:val="es-ES"/>
        </w:rPr>
      </w:pPr>
    </w:p>
    <w:p w:rsidR="00E53D22" w:rsidRPr="009C013E" w:rsidRDefault="00E53D22" w:rsidP="00E53D22">
      <w:pPr>
        <w:spacing w:after="0"/>
        <w:jc w:val="both"/>
        <w:rPr>
          <w:rFonts w:ascii="Arial" w:hAnsi="Arial" w:cs="Arial"/>
          <w:color w:val="000000" w:themeColor="text1"/>
          <w:sz w:val="24"/>
          <w:szCs w:val="24"/>
          <w:lang w:val="es-ES"/>
        </w:rPr>
      </w:pPr>
      <w:r w:rsidRPr="009C013E">
        <w:rPr>
          <w:rFonts w:ascii="Arial" w:hAnsi="Arial" w:cs="Arial"/>
          <w:color w:val="000000" w:themeColor="text1"/>
          <w:sz w:val="24"/>
          <w:szCs w:val="24"/>
          <w:lang w:val="es-ES"/>
        </w:rPr>
        <w:t xml:space="preserve">Con motivo de la reunión de trabajo efectuada para la presentación de resultados finales de auditoría y observaciones preliminares, el </w:t>
      </w:r>
      <w:r w:rsidR="009C013E" w:rsidRPr="009C013E">
        <w:rPr>
          <w:rFonts w:ascii="Arial" w:hAnsi="Arial" w:cs="Arial"/>
          <w:color w:val="000000" w:themeColor="text1"/>
          <w:sz w:val="24"/>
          <w:szCs w:val="24"/>
          <w:lang w:val="es-ES"/>
        </w:rPr>
        <w:t xml:space="preserve">Instituto Municipal de la Mujer </w:t>
      </w:r>
      <w:r w:rsidRPr="009C013E">
        <w:rPr>
          <w:rFonts w:ascii="Arial" w:hAnsi="Arial" w:cs="Arial"/>
          <w:color w:val="000000" w:themeColor="text1"/>
          <w:sz w:val="24"/>
          <w:szCs w:val="24"/>
          <w:lang w:val="es-ES"/>
        </w:rPr>
        <w:t xml:space="preserve">de Benito Juárez estableció la fecha compromiso para la atención de las </w:t>
      </w:r>
      <w:r w:rsidR="00B84A59">
        <w:rPr>
          <w:rFonts w:ascii="Arial" w:hAnsi="Arial" w:cs="Arial"/>
          <w:color w:val="000000" w:themeColor="text1"/>
          <w:sz w:val="24"/>
          <w:szCs w:val="24"/>
          <w:lang w:val="es-ES"/>
        </w:rPr>
        <w:t xml:space="preserve">recomendaciones para las </w:t>
      </w:r>
      <w:r w:rsidRPr="009C013E">
        <w:rPr>
          <w:rFonts w:ascii="Arial" w:hAnsi="Arial" w:cs="Arial"/>
          <w:color w:val="000000" w:themeColor="text1"/>
          <w:sz w:val="24"/>
          <w:szCs w:val="24"/>
          <w:lang w:val="es-ES"/>
        </w:rPr>
        <w:t xml:space="preserve">observaciones </w:t>
      </w:r>
      <w:r w:rsidR="007736EE">
        <w:rPr>
          <w:rFonts w:ascii="Arial" w:hAnsi="Arial" w:cs="Arial"/>
          <w:color w:val="000000" w:themeColor="text1"/>
          <w:sz w:val="24"/>
          <w:szCs w:val="24"/>
          <w:lang w:val="es-ES"/>
        </w:rPr>
        <w:t xml:space="preserve">4, 5 y 7, </w:t>
      </w:r>
      <w:r w:rsidRPr="009C013E">
        <w:rPr>
          <w:rFonts w:ascii="Arial" w:hAnsi="Arial" w:cs="Arial"/>
          <w:color w:val="000000" w:themeColor="text1"/>
          <w:sz w:val="24"/>
          <w:szCs w:val="24"/>
          <w:lang w:val="es-ES"/>
        </w:rPr>
        <w:t>el 31 de marzo de 2021.</w:t>
      </w:r>
    </w:p>
    <w:p w:rsidR="00E53D22" w:rsidRPr="00050D41" w:rsidRDefault="00E53D22" w:rsidP="00050D41">
      <w:pPr>
        <w:spacing w:after="0"/>
        <w:rPr>
          <w:rFonts w:ascii="Arial" w:hAnsi="Arial" w:cs="Arial"/>
          <w:sz w:val="24"/>
          <w:szCs w:val="24"/>
        </w:rPr>
      </w:pPr>
    </w:p>
    <w:p w:rsidR="00050D41" w:rsidRPr="00050D41" w:rsidRDefault="00050D41" w:rsidP="00050D41">
      <w:pPr>
        <w:spacing w:after="0"/>
        <w:rPr>
          <w:rFonts w:ascii="Arial" w:hAnsi="Arial" w:cs="Arial"/>
          <w:sz w:val="24"/>
          <w:szCs w:val="24"/>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E33C77" w:rsidRPr="00E33C77" w:rsidTr="00EA548B">
        <w:trPr>
          <w:trHeight w:val="567"/>
        </w:trPr>
        <w:tc>
          <w:tcPr>
            <w:tcW w:w="8828" w:type="dxa"/>
            <w:shd w:val="clear" w:color="auto" w:fill="C6D9F1" w:themeFill="text2" w:themeFillTint="33"/>
            <w:vAlign w:val="center"/>
          </w:tcPr>
          <w:p w:rsidR="00E33C77" w:rsidRPr="00E33C77" w:rsidRDefault="00E33C77" w:rsidP="00EA548B">
            <w:pPr>
              <w:jc w:val="both"/>
              <w:rPr>
                <w:rFonts w:ascii="Arial" w:eastAsia="Times New Roman" w:hAnsi="Arial" w:cs="Arial"/>
                <w:b/>
                <w:sz w:val="24"/>
                <w:szCs w:val="18"/>
                <w:lang w:eastAsia="es-ES"/>
              </w:rPr>
            </w:pPr>
            <w:r w:rsidRPr="00E33C77">
              <w:rPr>
                <w:rFonts w:ascii="Arial" w:eastAsia="Times New Roman" w:hAnsi="Arial" w:cs="Arial"/>
                <w:b/>
                <w:sz w:val="24"/>
                <w:szCs w:val="18"/>
                <w:lang w:eastAsia="es-ES"/>
              </w:rPr>
              <w:t>Acciones en Materia de Violencia de Género contra las mujeres</w:t>
            </w:r>
            <w:r w:rsidR="00F80D8C">
              <w:rPr>
                <w:rFonts w:ascii="Arial" w:eastAsia="Times New Roman" w:hAnsi="Arial" w:cs="Arial"/>
                <w:b/>
                <w:sz w:val="24"/>
                <w:szCs w:val="18"/>
                <w:lang w:eastAsia="es-ES"/>
              </w:rPr>
              <w:t>,</w:t>
            </w:r>
            <w:r w:rsidRPr="00E33C77">
              <w:rPr>
                <w:rFonts w:ascii="Arial" w:eastAsia="Times New Roman" w:hAnsi="Arial" w:cs="Arial"/>
                <w:b/>
                <w:sz w:val="24"/>
                <w:szCs w:val="18"/>
                <w:lang w:eastAsia="es-ES"/>
              </w:rPr>
              <w:t xml:space="preserve"> realizados por el IMM en Atención al Programa Estatal para Prevenir, Atender, Sancionar y Erradicar la Violencia contra las Mujeres de Quintana Roo.</w:t>
            </w:r>
          </w:p>
        </w:tc>
      </w:tr>
    </w:tbl>
    <w:p w:rsidR="00E33C77" w:rsidRPr="009C013E" w:rsidRDefault="00E33C77" w:rsidP="009C013E">
      <w:pPr>
        <w:spacing w:after="160"/>
        <w:contextualSpacing/>
        <w:jc w:val="both"/>
        <w:rPr>
          <w:rFonts w:ascii="Arial" w:eastAsia="Times New Roman" w:hAnsi="Arial" w:cs="Arial"/>
          <w:bCs/>
          <w:sz w:val="24"/>
          <w:szCs w:val="24"/>
          <w:lang w:eastAsia="es-ES"/>
        </w:rPr>
      </w:pPr>
    </w:p>
    <w:p w:rsidR="009C013E" w:rsidRPr="009C013E" w:rsidRDefault="009C013E" w:rsidP="009C013E">
      <w:pPr>
        <w:spacing w:after="0"/>
        <w:rPr>
          <w:rFonts w:ascii="Arial" w:eastAsia="Times New Roman" w:hAnsi="Arial" w:cs="Arial"/>
          <w:b/>
          <w:sz w:val="24"/>
          <w:szCs w:val="24"/>
          <w:lang w:eastAsia="es-ES"/>
        </w:rPr>
      </w:pPr>
      <w:r w:rsidRPr="009C013E">
        <w:rPr>
          <w:rFonts w:ascii="Arial" w:eastAsia="Times New Roman" w:hAnsi="Arial" w:cs="Arial"/>
          <w:b/>
          <w:sz w:val="24"/>
          <w:szCs w:val="24"/>
          <w:lang w:eastAsia="es-ES"/>
        </w:rPr>
        <w:t>Resultado 4 sin observaciones</w:t>
      </w:r>
    </w:p>
    <w:p w:rsidR="009C013E" w:rsidRPr="00EF597E" w:rsidRDefault="009C013E" w:rsidP="009C013E">
      <w:pPr>
        <w:spacing w:after="0"/>
        <w:jc w:val="both"/>
        <w:rPr>
          <w:rFonts w:ascii="Arial" w:hAnsi="Arial" w:cs="Arial"/>
          <w:b/>
          <w:sz w:val="24"/>
          <w:szCs w:val="24"/>
        </w:rPr>
      </w:pPr>
    </w:p>
    <w:p w:rsidR="009C013E" w:rsidRPr="009C013E" w:rsidRDefault="009C013E" w:rsidP="009C013E">
      <w:pPr>
        <w:numPr>
          <w:ilvl w:val="0"/>
          <w:numId w:val="35"/>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 xml:space="preserve">Se constató que el Instituto Municipal de la Mujer de Benito Juárez (IMM), para el ejercicio fiscal 2019, contó con un programa de operación denominado Programa 1 “Atención a la declaratoria de la Alerta de Violencia de Género Hacia las Mujeres”, aprobado por su Consejo Directivo, con el que contribuyó con ciertas acciones programadas en el cumplimiento de algunas medidas establecidas en la Declaratoria de Alerta de Violencia de Género contra las Mujeres y con la propuesta de Fortalecimiento del Programa Estatal para </w:t>
      </w:r>
      <w:r w:rsidRPr="009C013E">
        <w:rPr>
          <w:rFonts w:ascii="Arial" w:eastAsia="Times New Roman" w:hAnsi="Arial" w:cs="Arial"/>
          <w:sz w:val="24"/>
          <w:szCs w:val="24"/>
          <w:lang w:eastAsia="es-ES"/>
        </w:rPr>
        <w:lastRenderedPageBreak/>
        <w:t>Prevenir, Atender, Sancionar y Erradicar la Violencia contra las Mujeres de Quintana Roo, con un enfoque de Gestión por Resultados de Desarrollo, emitido en el marco de la declaratoria mencionada, programa con el que el IMM se vincula como institución responsable en algunas líneas de acción de los Ejes de Atención y Prevención.</w:t>
      </w:r>
    </w:p>
    <w:p w:rsidR="009C013E" w:rsidRPr="009C013E" w:rsidRDefault="009C013E" w:rsidP="009C013E">
      <w:pPr>
        <w:spacing w:after="0"/>
        <w:ind w:left="360"/>
        <w:contextualSpacing/>
        <w:jc w:val="both"/>
        <w:rPr>
          <w:rFonts w:ascii="Arial" w:eastAsia="Times New Roman" w:hAnsi="Arial" w:cs="Arial"/>
          <w:sz w:val="24"/>
          <w:szCs w:val="24"/>
          <w:lang w:eastAsia="es-ES"/>
        </w:rPr>
      </w:pPr>
    </w:p>
    <w:p w:rsidR="009C013E" w:rsidRPr="00705019" w:rsidRDefault="009C013E" w:rsidP="009C013E">
      <w:pPr>
        <w:numPr>
          <w:ilvl w:val="0"/>
          <w:numId w:val="35"/>
        </w:numPr>
        <w:spacing w:after="0"/>
        <w:contextualSpacing/>
        <w:jc w:val="both"/>
        <w:rPr>
          <w:rFonts w:ascii="Arial" w:eastAsia="Times New Roman" w:hAnsi="Arial" w:cs="Arial"/>
          <w:sz w:val="24"/>
          <w:szCs w:val="24"/>
          <w:lang w:eastAsia="es-ES"/>
        </w:rPr>
      </w:pPr>
      <w:r w:rsidRPr="00705019">
        <w:rPr>
          <w:rFonts w:ascii="Arial" w:eastAsia="Times New Roman" w:hAnsi="Arial" w:cs="Arial"/>
          <w:sz w:val="24"/>
          <w:szCs w:val="24"/>
          <w:lang w:eastAsia="es-ES"/>
        </w:rPr>
        <w:t xml:space="preserve">Se identificaron actividades y evidencias que dieron cumplimiento a la línea de acción </w:t>
      </w:r>
      <w:r w:rsidRPr="00705019">
        <w:rPr>
          <w:rFonts w:ascii="Arial" w:eastAsia="Times New Roman" w:hAnsi="Arial" w:cs="Arial"/>
          <w:i/>
          <w:sz w:val="24"/>
          <w:szCs w:val="24"/>
          <w:lang w:eastAsia="es-ES"/>
        </w:rPr>
        <w:t>1.2.13</w:t>
      </w:r>
      <w:r w:rsidRPr="00705019">
        <w:rPr>
          <w:rFonts w:ascii="Arial" w:eastAsia="Times New Roman" w:hAnsi="Arial" w:cs="Arial"/>
          <w:sz w:val="24"/>
          <w:szCs w:val="24"/>
          <w:lang w:eastAsia="es-ES"/>
        </w:rPr>
        <w:t xml:space="preserve"> </w:t>
      </w:r>
      <w:r w:rsidRPr="00705019">
        <w:rPr>
          <w:rFonts w:ascii="Arial" w:eastAsia="Times New Roman" w:hAnsi="Arial" w:cs="Arial"/>
          <w:i/>
          <w:sz w:val="24"/>
          <w:szCs w:val="24"/>
          <w:lang w:eastAsia="es-ES"/>
        </w:rPr>
        <w:t>Incorporar en cada uno de los sitios web de los municipios, una sección que contenga los derechos de las mujeres, adolescentes y niñas, las leyes que las protegen, las medidas y programas que les asisten, así como los recursos disponibles</w:t>
      </w:r>
      <w:r w:rsidRPr="00705019">
        <w:rPr>
          <w:rFonts w:ascii="Arial" w:eastAsia="Times New Roman" w:hAnsi="Arial" w:cs="Arial"/>
          <w:sz w:val="24"/>
          <w:szCs w:val="24"/>
          <w:lang w:eastAsia="es-ES"/>
        </w:rPr>
        <w:t>, contenida en el Eje de Prevención de la propuesta de Fortalecimiento del Programa Estatal para Prevenir, Atender, Sancionar y Erradicar la Violencia contra las Mujeres de Quintana Roo.</w:t>
      </w:r>
    </w:p>
    <w:p w:rsidR="009C013E" w:rsidRPr="009C013E" w:rsidRDefault="009C013E" w:rsidP="009C013E">
      <w:pPr>
        <w:spacing w:after="0"/>
        <w:ind w:left="720"/>
        <w:contextualSpacing/>
        <w:jc w:val="both"/>
        <w:rPr>
          <w:rFonts w:ascii="Arial" w:eastAsia="Times New Roman" w:hAnsi="Arial" w:cs="Arial"/>
          <w:sz w:val="24"/>
          <w:szCs w:val="24"/>
          <w:lang w:eastAsia="es-ES"/>
        </w:rPr>
      </w:pPr>
    </w:p>
    <w:p w:rsidR="009C013E" w:rsidRDefault="009C013E" w:rsidP="009C013E">
      <w:pPr>
        <w:numPr>
          <w:ilvl w:val="0"/>
          <w:numId w:val="35"/>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 xml:space="preserve">Con respecto a las 6 actividades planeadas para el Programa 1 “Atención a la declaratoria de la Alerta de Violencia de Genero Hacia las Mujeres”, el IMM cumplió con 3 de ellas las cuales se mencionan a continuación: </w:t>
      </w:r>
    </w:p>
    <w:p w:rsidR="0034694B" w:rsidRDefault="0034694B" w:rsidP="0083647F">
      <w:pPr>
        <w:spacing w:after="0"/>
        <w:ind w:left="720"/>
        <w:contextualSpacing/>
        <w:jc w:val="both"/>
        <w:rPr>
          <w:rFonts w:ascii="Arial" w:eastAsia="Times New Roman" w:hAnsi="Arial" w:cs="Arial"/>
          <w:sz w:val="24"/>
          <w:szCs w:val="24"/>
          <w:lang w:eastAsia="es-ES"/>
        </w:rPr>
      </w:pPr>
    </w:p>
    <w:p w:rsidR="009C013E" w:rsidRPr="009C013E" w:rsidRDefault="009C013E" w:rsidP="003627BF">
      <w:pPr>
        <w:numPr>
          <w:ilvl w:val="0"/>
          <w:numId w:val="38"/>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Sensibilización y educación en materia de Violencia de Género contra la Mujer permanentes dirigidas a la población en general y grupos vulnerables; actividades que se consideran relacionadas con la prevención de la Violencia de Género contra la Mujer (VGCM).</w:t>
      </w:r>
    </w:p>
    <w:p w:rsidR="009C013E" w:rsidRPr="009C013E" w:rsidRDefault="009C013E" w:rsidP="003627BF">
      <w:pPr>
        <w:numPr>
          <w:ilvl w:val="0"/>
          <w:numId w:val="38"/>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Promoción e implementación de una aplicación para teléfonos inteligentes que permita a las mujeres víctimas de violencia el acceso inmediato a los servicios de atención y seguridad; actividades que se consideran relacionadas con la atención de la VGCM.</w:t>
      </w:r>
    </w:p>
    <w:p w:rsidR="009C013E" w:rsidRPr="009C013E" w:rsidRDefault="009C013E" w:rsidP="003627BF">
      <w:pPr>
        <w:numPr>
          <w:ilvl w:val="0"/>
          <w:numId w:val="38"/>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Contratar servicios profesionales especializados para implementar un plan de acción integral para atender la alerta de violencia de género hacia las mujeres (AVGM), así como capacitar al personal de las dependencias del H. Ayuntamiento en la materia; actividades que se consideran relacionadas con la atención de la VGCM.</w:t>
      </w:r>
    </w:p>
    <w:p w:rsidR="009C013E" w:rsidRDefault="009C013E" w:rsidP="009C013E">
      <w:pPr>
        <w:ind w:left="360"/>
        <w:contextualSpacing/>
        <w:jc w:val="both"/>
        <w:rPr>
          <w:rFonts w:ascii="Arial" w:eastAsia="Calibri" w:hAnsi="Arial" w:cs="Arial"/>
          <w:sz w:val="24"/>
          <w:szCs w:val="24"/>
          <w:lang w:eastAsia="en-US"/>
        </w:rPr>
      </w:pPr>
    </w:p>
    <w:p w:rsidR="00364D6D" w:rsidRDefault="00364D6D" w:rsidP="009C013E">
      <w:pPr>
        <w:ind w:left="360"/>
        <w:contextualSpacing/>
        <w:jc w:val="both"/>
        <w:rPr>
          <w:rFonts w:ascii="Arial" w:eastAsia="Calibri" w:hAnsi="Arial" w:cs="Arial"/>
          <w:sz w:val="24"/>
          <w:szCs w:val="24"/>
          <w:lang w:eastAsia="en-US"/>
        </w:rPr>
      </w:pPr>
    </w:p>
    <w:p w:rsidR="00364D6D" w:rsidRDefault="00364D6D" w:rsidP="009C013E">
      <w:pPr>
        <w:ind w:left="360"/>
        <w:contextualSpacing/>
        <w:jc w:val="both"/>
        <w:rPr>
          <w:rFonts w:ascii="Arial" w:eastAsia="Calibri" w:hAnsi="Arial" w:cs="Arial"/>
          <w:sz w:val="24"/>
          <w:szCs w:val="24"/>
          <w:lang w:eastAsia="en-US"/>
        </w:rPr>
      </w:pPr>
    </w:p>
    <w:p w:rsidR="009C013E" w:rsidRDefault="009C013E" w:rsidP="009C013E">
      <w:pPr>
        <w:spacing w:after="0"/>
        <w:jc w:val="both"/>
        <w:rPr>
          <w:rFonts w:ascii="Arial" w:hAnsi="Arial" w:cs="Arial"/>
          <w:b/>
          <w:sz w:val="24"/>
          <w:szCs w:val="18"/>
        </w:rPr>
      </w:pPr>
      <w:r w:rsidRPr="00EF597E">
        <w:rPr>
          <w:rFonts w:ascii="Arial" w:hAnsi="Arial" w:cs="Arial"/>
          <w:b/>
          <w:sz w:val="24"/>
          <w:szCs w:val="18"/>
        </w:rPr>
        <w:lastRenderedPageBreak/>
        <w:t xml:space="preserve">Resultado Número </w:t>
      </w:r>
      <w:r>
        <w:rPr>
          <w:rFonts w:ascii="Arial" w:hAnsi="Arial" w:cs="Arial"/>
          <w:b/>
          <w:sz w:val="24"/>
          <w:szCs w:val="18"/>
        </w:rPr>
        <w:t>4</w:t>
      </w:r>
      <w:r w:rsidRPr="00EF597E">
        <w:rPr>
          <w:rFonts w:ascii="Arial" w:hAnsi="Arial" w:cs="Arial"/>
          <w:b/>
          <w:sz w:val="24"/>
          <w:szCs w:val="18"/>
        </w:rPr>
        <w:t xml:space="preserve"> con Observaciones</w:t>
      </w:r>
    </w:p>
    <w:p w:rsidR="009C013E" w:rsidRDefault="009C013E" w:rsidP="009C013E">
      <w:pPr>
        <w:spacing w:after="0"/>
        <w:jc w:val="both"/>
        <w:rPr>
          <w:rFonts w:ascii="Arial" w:hAnsi="Arial" w:cs="Arial"/>
          <w:b/>
          <w:sz w:val="24"/>
          <w:szCs w:val="18"/>
        </w:rPr>
      </w:pPr>
    </w:p>
    <w:p w:rsidR="009C013E" w:rsidRPr="009C013E" w:rsidRDefault="009C013E" w:rsidP="009C013E">
      <w:pPr>
        <w:numPr>
          <w:ilvl w:val="0"/>
          <w:numId w:val="35"/>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En cuanto al Eje de Prevención, de la propuesta de Fortalecimiento del Programa Estatal para Prevenir, Atender, Sancionar y Erradicar la Violencia contra las Mujeres de Quintana Roo,</w:t>
      </w:r>
      <w:r w:rsidRPr="009C013E">
        <w:rPr>
          <w:rFonts w:ascii="Arial" w:eastAsia="Times New Roman" w:hAnsi="Arial" w:cs="Arial"/>
          <w:i/>
          <w:sz w:val="24"/>
          <w:szCs w:val="24"/>
          <w:lang w:eastAsia="es-ES"/>
        </w:rPr>
        <w:t xml:space="preserve"> </w:t>
      </w:r>
      <w:r w:rsidRPr="009C013E">
        <w:rPr>
          <w:rFonts w:ascii="Arial" w:eastAsia="Times New Roman" w:hAnsi="Arial" w:cs="Arial"/>
          <w:sz w:val="24"/>
          <w:szCs w:val="24"/>
          <w:lang w:eastAsia="es-ES"/>
        </w:rPr>
        <w:t>en la línea de acción</w:t>
      </w:r>
      <w:r w:rsidRPr="009C013E">
        <w:rPr>
          <w:rFonts w:ascii="Arial" w:eastAsia="Times New Roman" w:hAnsi="Arial" w:cs="Arial"/>
          <w:i/>
          <w:sz w:val="24"/>
          <w:szCs w:val="24"/>
          <w:lang w:eastAsia="es-ES"/>
        </w:rPr>
        <w:t xml:space="preserve"> 1.1.8  Instalar en zonas de alta incidencia de violencia módulos comunitarios informativos sobre los derechos de las mujeres, adolescentes y niñas, las leyes que las protegen, las medidas y programas que les asisten, así como los recursos disponibles, </w:t>
      </w:r>
      <w:r w:rsidRPr="009C013E">
        <w:rPr>
          <w:rFonts w:ascii="Arial" w:eastAsia="Times New Roman" w:hAnsi="Arial" w:cs="Arial"/>
          <w:sz w:val="24"/>
          <w:szCs w:val="24"/>
          <w:lang w:eastAsia="es-ES"/>
        </w:rPr>
        <w:t>y a la actividad con la que se relaciona en</w:t>
      </w:r>
      <w:r w:rsidRPr="009C013E">
        <w:rPr>
          <w:rFonts w:ascii="Arial" w:eastAsia="Calibri" w:hAnsi="Arial" w:cs="Arial"/>
          <w:sz w:val="24"/>
          <w:szCs w:val="24"/>
          <w:lang w:eastAsia="es-ES"/>
        </w:rPr>
        <w:t xml:space="preserve"> </w:t>
      </w:r>
      <w:r w:rsidRPr="009C013E">
        <w:rPr>
          <w:rFonts w:ascii="Arial" w:eastAsia="Times New Roman" w:hAnsi="Arial" w:cs="Arial"/>
          <w:sz w:val="24"/>
          <w:szCs w:val="24"/>
          <w:lang w:eastAsia="es-ES"/>
        </w:rPr>
        <w:t>el Programa 1 mencionado, sobre “Rehabilitar 5 casetas que se encuentran en zonas aledañas de alto riesgo, para implementar acciones permanentes por parte del IMM y ofrecer servicios jurídicos y psicológicos a la comunidad, se determinó que para el ejercicio fiscal 2019 no logró la rehabilitación de las 5 casetas o módulos no obstante, informaron que durante ese mismo año realizaron gestiones para dar continuidad con dicha actividad, siendo que, en la Vigésima Quinta Sesión Ordinaria del H. Ayuntamiento del Municipio de Benito Juárez, 2018-2021, de fecha 19 de septiembre de 2019, se otorgó al Instituto Municipal de la Mujer, el uso y administración de nueve casetas propiedad del Municipio de Benito Juárez, que requirieron diversos trabajos para lograr su instalación, que consistieron en conocer el estado físico en el que se encontraban, establecer lineamientos para su operación y propuestas de modificación al Reglamento Interior del IMM para incluir la facultad de rehabilitación, mantenimiento y equipamiento de las casetas, por lo que durante el ejercicio fiscal 2020 aún se encontraron trabajando en dicho proyecto para su aprobación por lo que estimaron que en el mes de enero 2021 se proceda a la apertura de estas casetas o módulos, sin embargo, de todas las gestiones mencionadas, se observó la falta de evidencias documentales que demuestren el avance de las acciones realizadas.</w:t>
      </w:r>
    </w:p>
    <w:p w:rsidR="0006734A" w:rsidRDefault="0006734A" w:rsidP="0006734A">
      <w:pPr>
        <w:spacing w:after="0"/>
        <w:contextualSpacing/>
        <w:jc w:val="both"/>
        <w:rPr>
          <w:rFonts w:ascii="Arial" w:eastAsia="Times New Roman" w:hAnsi="Arial" w:cs="Arial"/>
          <w:sz w:val="24"/>
          <w:szCs w:val="24"/>
          <w:lang w:eastAsia="es-ES"/>
        </w:rPr>
      </w:pPr>
    </w:p>
    <w:p w:rsidR="0006734A" w:rsidRDefault="0006734A" w:rsidP="00050D41">
      <w:pPr>
        <w:spacing w:after="0"/>
        <w:ind w:left="360"/>
        <w:contextualSpacing/>
        <w:jc w:val="both"/>
        <w:rPr>
          <w:rFonts w:ascii="Arial" w:eastAsia="Times New Roman" w:hAnsi="Arial" w:cs="Arial"/>
          <w:sz w:val="24"/>
          <w:szCs w:val="24"/>
          <w:lang w:eastAsia="es-ES"/>
        </w:rPr>
      </w:pPr>
      <w:r w:rsidRPr="0006734A">
        <w:rPr>
          <w:rFonts w:ascii="Arial" w:eastAsia="Times New Roman" w:hAnsi="Arial" w:cs="Arial"/>
          <w:sz w:val="24"/>
          <w:szCs w:val="24"/>
          <w:lang w:eastAsia="es-ES"/>
        </w:rPr>
        <w:t>Con motivo de la reunión de trabajo efectuada para la presentación de resultados finales de auditoría y observaciones preliminares, el Instituto Municipal de la Mujer de Benito Juárez, me</w:t>
      </w:r>
      <w:r w:rsidR="0034694B">
        <w:rPr>
          <w:rFonts w:ascii="Arial" w:eastAsia="Times New Roman" w:hAnsi="Arial" w:cs="Arial"/>
          <w:sz w:val="24"/>
          <w:szCs w:val="24"/>
          <w:lang w:eastAsia="es-ES"/>
        </w:rPr>
        <w:t>diante el oficio DIMM/0038/2021</w:t>
      </w:r>
      <w:r w:rsidRPr="0006734A">
        <w:rPr>
          <w:rFonts w:ascii="Arial" w:eastAsia="Times New Roman" w:hAnsi="Arial" w:cs="Arial"/>
          <w:sz w:val="24"/>
          <w:szCs w:val="24"/>
          <w:lang w:eastAsia="es-ES"/>
        </w:rPr>
        <w:t xml:space="preserve"> de fecha 22 de enero de 2021, hizo entrega de un anexo conteniendo un documento digital con un total de 41 hojas de evidencia fotográfica</w:t>
      </w:r>
      <w:r w:rsidR="0034694B">
        <w:rPr>
          <w:rFonts w:ascii="Arial" w:eastAsia="Times New Roman" w:hAnsi="Arial" w:cs="Arial"/>
          <w:sz w:val="24"/>
          <w:szCs w:val="24"/>
          <w:lang w:eastAsia="es-ES"/>
        </w:rPr>
        <w:t>,</w:t>
      </w:r>
      <w:r w:rsidRPr="0006734A">
        <w:rPr>
          <w:rFonts w:ascii="Arial" w:eastAsia="Times New Roman" w:hAnsi="Arial" w:cs="Arial"/>
          <w:sz w:val="24"/>
          <w:szCs w:val="24"/>
          <w:lang w:eastAsia="es-ES"/>
        </w:rPr>
        <w:t xml:space="preserve"> en el cual se aprecian 7 inmuebles </w:t>
      </w:r>
      <w:r w:rsidRPr="0006734A">
        <w:rPr>
          <w:rFonts w:ascii="Arial" w:eastAsia="Times New Roman" w:hAnsi="Arial" w:cs="Arial"/>
          <w:sz w:val="24"/>
          <w:szCs w:val="24"/>
          <w:lang w:eastAsia="es-ES"/>
        </w:rPr>
        <w:lastRenderedPageBreak/>
        <w:t xml:space="preserve">destinados como módulos integrales de atención para la mujer y que se identifican con rotulaciones correspondientes al IMM, así como de la oferta de servicios gratuitos que brindan para las mujeres tales como, asesorías y seguimientos, promoción de talleres de capacitación y atención psicológica. Las evidencias proporcionadas señalan como establecimiento de los módulos las siguientes direcciones: fraccionamiento Ciudad natura, </w:t>
      </w:r>
      <w:proofErr w:type="spellStart"/>
      <w:r w:rsidRPr="0006734A">
        <w:rPr>
          <w:rFonts w:ascii="Arial" w:eastAsia="Times New Roman" w:hAnsi="Arial" w:cs="Arial"/>
          <w:sz w:val="24"/>
          <w:szCs w:val="24"/>
          <w:lang w:eastAsia="es-ES"/>
        </w:rPr>
        <w:t>Smz</w:t>
      </w:r>
      <w:proofErr w:type="spellEnd"/>
      <w:r w:rsidRPr="0006734A">
        <w:rPr>
          <w:rFonts w:ascii="Arial" w:eastAsia="Times New Roman" w:hAnsi="Arial" w:cs="Arial"/>
          <w:sz w:val="24"/>
          <w:szCs w:val="24"/>
          <w:lang w:eastAsia="es-ES"/>
        </w:rPr>
        <w:t xml:space="preserve"> 260, av. tulipán; fraccionamiento Haciendas del Caribe, </w:t>
      </w:r>
      <w:proofErr w:type="spellStart"/>
      <w:r w:rsidRPr="0006734A">
        <w:rPr>
          <w:rFonts w:ascii="Arial" w:eastAsia="Times New Roman" w:hAnsi="Arial" w:cs="Arial"/>
          <w:sz w:val="24"/>
          <w:szCs w:val="24"/>
          <w:lang w:eastAsia="es-ES"/>
        </w:rPr>
        <w:t>Smz</w:t>
      </w:r>
      <w:proofErr w:type="spellEnd"/>
      <w:r w:rsidRPr="0006734A">
        <w:rPr>
          <w:rFonts w:ascii="Arial" w:eastAsia="Times New Roman" w:hAnsi="Arial" w:cs="Arial"/>
          <w:sz w:val="24"/>
          <w:szCs w:val="24"/>
          <w:lang w:eastAsia="es-ES"/>
        </w:rPr>
        <w:t xml:space="preserve">. 200, </w:t>
      </w:r>
      <w:proofErr w:type="spellStart"/>
      <w:r w:rsidRPr="0006734A">
        <w:rPr>
          <w:rFonts w:ascii="Arial" w:eastAsia="Times New Roman" w:hAnsi="Arial" w:cs="Arial"/>
          <w:sz w:val="24"/>
          <w:szCs w:val="24"/>
          <w:lang w:eastAsia="es-ES"/>
        </w:rPr>
        <w:t>Mz</w:t>
      </w:r>
      <w:proofErr w:type="spellEnd"/>
      <w:r w:rsidRPr="0006734A">
        <w:rPr>
          <w:rFonts w:ascii="Arial" w:eastAsia="Times New Roman" w:hAnsi="Arial" w:cs="Arial"/>
          <w:sz w:val="24"/>
          <w:szCs w:val="24"/>
          <w:lang w:eastAsia="es-ES"/>
        </w:rPr>
        <w:t xml:space="preserve"> 56, </w:t>
      </w:r>
      <w:proofErr w:type="spellStart"/>
      <w:r w:rsidRPr="0006734A">
        <w:rPr>
          <w:rFonts w:ascii="Arial" w:eastAsia="Times New Roman" w:hAnsi="Arial" w:cs="Arial"/>
          <w:sz w:val="24"/>
          <w:szCs w:val="24"/>
          <w:lang w:eastAsia="es-ES"/>
        </w:rPr>
        <w:t>Lt</w:t>
      </w:r>
      <w:proofErr w:type="spellEnd"/>
      <w:r w:rsidRPr="0006734A">
        <w:rPr>
          <w:rFonts w:ascii="Arial" w:eastAsia="Times New Roman" w:hAnsi="Arial" w:cs="Arial"/>
          <w:sz w:val="24"/>
          <w:szCs w:val="24"/>
          <w:lang w:eastAsia="es-ES"/>
        </w:rPr>
        <w:t xml:space="preserve"> 01, parque Iris Mora; </w:t>
      </w:r>
      <w:proofErr w:type="spellStart"/>
      <w:r w:rsidRPr="0006734A">
        <w:rPr>
          <w:rFonts w:ascii="Arial" w:eastAsia="Times New Roman" w:hAnsi="Arial" w:cs="Arial"/>
          <w:sz w:val="24"/>
          <w:szCs w:val="24"/>
          <w:lang w:eastAsia="es-ES"/>
        </w:rPr>
        <w:t>Smz</w:t>
      </w:r>
      <w:proofErr w:type="spellEnd"/>
      <w:r w:rsidRPr="0006734A">
        <w:rPr>
          <w:rFonts w:ascii="Arial" w:eastAsia="Times New Roman" w:hAnsi="Arial" w:cs="Arial"/>
          <w:sz w:val="24"/>
          <w:szCs w:val="24"/>
          <w:lang w:eastAsia="es-ES"/>
        </w:rPr>
        <w:t xml:space="preserve">. 221, </w:t>
      </w:r>
      <w:proofErr w:type="spellStart"/>
      <w:r w:rsidRPr="0006734A">
        <w:rPr>
          <w:rFonts w:ascii="Arial" w:eastAsia="Times New Roman" w:hAnsi="Arial" w:cs="Arial"/>
          <w:sz w:val="24"/>
          <w:szCs w:val="24"/>
          <w:lang w:eastAsia="es-ES"/>
        </w:rPr>
        <w:t>Mz</w:t>
      </w:r>
      <w:proofErr w:type="spellEnd"/>
      <w:r w:rsidRPr="0006734A">
        <w:rPr>
          <w:rFonts w:ascii="Arial" w:eastAsia="Times New Roman" w:hAnsi="Arial" w:cs="Arial"/>
          <w:sz w:val="24"/>
          <w:szCs w:val="24"/>
          <w:lang w:eastAsia="es-ES"/>
        </w:rPr>
        <w:t xml:space="preserve"> 30, </w:t>
      </w:r>
      <w:proofErr w:type="spellStart"/>
      <w:r w:rsidRPr="0006734A">
        <w:rPr>
          <w:rFonts w:ascii="Arial" w:eastAsia="Times New Roman" w:hAnsi="Arial" w:cs="Arial"/>
          <w:sz w:val="24"/>
          <w:szCs w:val="24"/>
          <w:lang w:eastAsia="es-ES"/>
        </w:rPr>
        <w:t>Lt</w:t>
      </w:r>
      <w:proofErr w:type="spellEnd"/>
      <w:r w:rsidRPr="0006734A">
        <w:rPr>
          <w:rFonts w:ascii="Arial" w:eastAsia="Times New Roman" w:hAnsi="Arial" w:cs="Arial"/>
          <w:sz w:val="24"/>
          <w:szCs w:val="24"/>
          <w:lang w:eastAsia="es-ES"/>
        </w:rPr>
        <w:t xml:space="preserve"> 01, calle 99; </w:t>
      </w:r>
      <w:proofErr w:type="spellStart"/>
      <w:r w:rsidRPr="0006734A">
        <w:rPr>
          <w:rFonts w:ascii="Arial" w:eastAsia="Times New Roman" w:hAnsi="Arial" w:cs="Arial"/>
          <w:sz w:val="24"/>
          <w:szCs w:val="24"/>
          <w:lang w:eastAsia="es-ES"/>
        </w:rPr>
        <w:t>Smz</w:t>
      </w:r>
      <w:proofErr w:type="spellEnd"/>
      <w:r w:rsidRPr="0006734A">
        <w:rPr>
          <w:rFonts w:ascii="Arial" w:eastAsia="Times New Roman" w:hAnsi="Arial" w:cs="Arial"/>
          <w:sz w:val="24"/>
          <w:szCs w:val="24"/>
          <w:lang w:eastAsia="es-ES"/>
        </w:rPr>
        <w:t xml:space="preserve"> 92, </w:t>
      </w:r>
      <w:proofErr w:type="spellStart"/>
      <w:r w:rsidRPr="0006734A">
        <w:rPr>
          <w:rFonts w:ascii="Arial" w:eastAsia="Times New Roman" w:hAnsi="Arial" w:cs="Arial"/>
          <w:sz w:val="24"/>
          <w:szCs w:val="24"/>
          <w:lang w:eastAsia="es-ES"/>
        </w:rPr>
        <w:t>Mz</w:t>
      </w:r>
      <w:proofErr w:type="spellEnd"/>
      <w:r w:rsidRPr="0006734A">
        <w:rPr>
          <w:rFonts w:ascii="Arial" w:eastAsia="Times New Roman" w:hAnsi="Arial" w:cs="Arial"/>
          <w:sz w:val="24"/>
          <w:szCs w:val="24"/>
          <w:lang w:eastAsia="es-ES"/>
        </w:rPr>
        <w:t xml:space="preserve"> 84, </w:t>
      </w:r>
      <w:proofErr w:type="spellStart"/>
      <w:r w:rsidRPr="0006734A">
        <w:rPr>
          <w:rFonts w:ascii="Arial" w:eastAsia="Times New Roman" w:hAnsi="Arial" w:cs="Arial"/>
          <w:sz w:val="24"/>
          <w:szCs w:val="24"/>
          <w:lang w:eastAsia="es-ES"/>
        </w:rPr>
        <w:t>Lt</w:t>
      </w:r>
      <w:proofErr w:type="spellEnd"/>
      <w:r w:rsidRPr="0006734A">
        <w:rPr>
          <w:rFonts w:ascii="Arial" w:eastAsia="Times New Roman" w:hAnsi="Arial" w:cs="Arial"/>
          <w:sz w:val="24"/>
          <w:szCs w:val="24"/>
          <w:lang w:eastAsia="es-ES"/>
        </w:rPr>
        <w:t xml:space="preserve"> 56; </w:t>
      </w:r>
      <w:proofErr w:type="spellStart"/>
      <w:r w:rsidRPr="0006734A">
        <w:rPr>
          <w:rFonts w:ascii="Arial" w:eastAsia="Times New Roman" w:hAnsi="Arial" w:cs="Arial"/>
          <w:sz w:val="24"/>
          <w:szCs w:val="24"/>
          <w:lang w:eastAsia="es-ES"/>
        </w:rPr>
        <w:t>Smz</w:t>
      </w:r>
      <w:proofErr w:type="spellEnd"/>
      <w:r w:rsidRPr="0006734A">
        <w:rPr>
          <w:rFonts w:ascii="Arial" w:eastAsia="Times New Roman" w:hAnsi="Arial" w:cs="Arial"/>
          <w:sz w:val="24"/>
          <w:szCs w:val="24"/>
          <w:lang w:eastAsia="es-ES"/>
        </w:rPr>
        <w:t xml:space="preserve"> 225, </w:t>
      </w:r>
      <w:proofErr w:type="spellStart"/>
      <w:r w:rsidRPr="0006734A">
        <w:rPr>
          <w:rFonts w:ascii="Arial" w:eastAsia="Times New Roman" w:hAnsi="Arial" w:cs="Arial"/>
          <w:sz w:val="24"/>
          <w:szCs w:val="24"/>
          <w:lang w:eastAsia="es-ES"/>
        </w:rPr>
        <w:t>Mz</w:t>
      </w:r>
      <w:proofErr w:type="spellEnd"/>
      <w:r w:rsidRPr="0006734A">
        <w:rPr>
          <w:rFonts w:ascii="Arial" w:eastAsia="Times New Roman" w:hAnsi="Arial" w:cs="Arial"/>
          <w:sz w:val="24"/>
          <w:szCs w:val="24"/>
          <w:lang w:eastAsia="es-ES"/>
        </w:rPr>
        <w:t xml:space="preserve"> 44, </w:t>
      </w:r>
      <w:proofErr w:type="spellStart"/>
      <w:r w:rsidRPr="0006734A">
        <w:rPr>
          <w:rFonts w:ascii="Arial" w:eastAsia="Times New Roman" w:hAnsi="Arial" w:cs="Arial"/>
          <w:sz w:val="24"/>
          <w:szCs w:val="24"/>
          <w:lang w:eastAsia="es-ES"/>
        </w:rPr>
        <w:t>Lt</w:t>
      </w:r>
      <w:proofErr w:type="spellEnd"/>
      <w:r w:rsidRPr="0006734A">
        <w:rPr>
          <w:rFonts w:ascii="Arial" w:eastAsia="Times New Roman" w:hAnsi="Arial" w:cs="Arial"/>
          <w:sz w:val="24"/>
          <w:szCs w:val="24"/>
          <w:lang w:eastAsia="es-ES"/>
        </w:rPr>
        <w:t xml:space="preserve"> 01, calle 104, aun lado del parque “</w:t>
      </w:r>
      <w:proofErr w:type="spellStart"/>
      <w:r w:rsidRPr="0006734A">
        <w:rPr>
          <w:rFonts w:ascii="Arial" w:eastAsia="Times New Roman" w:hAnsi="Arial" w:cs="Arial"/>
          <w:sz w:val="24"/>
          <w:szCs w:val="24"/>
          <w:lang w:eastAsia="es-ES"/>
        </w:rPr>
        <w:t>Cauich</w:t>
      </w:r>
      <w:proofErr w:type="spellEnd"/>
      <w:r w:rsidRPr="0006734A">
        <w:rPr>
          <w:rFonts w:ascii="Arial" w:eastAsia="Times New Roman" w:hAnsi="Arial" w:cs="Arial"/>
          <w:sz w:val="24"/>
          <w:szCs w:val="24"/>
          <w:lang w:eastAsia="es-ES"/>
        </w:rPr>
        <w:t>” y en Colonia Avante, solamente de un módulo no se presenta información sobre su ubicación.</w:t>
      </w:r>
    </w:p>
    <w:p w:rsidR="0006734A" w:rsidRPr="0006734A" w:rsidRDefault="0006734A" w:rsidP="0006734A">
      <w:pPr>
        <w:spacing w:after="0"/>
        <w:contextualSpacing/>
        <w:jc w:val="both"/>
        <w:rPr>
          <w:rFonts w:ascii="Arial" w:eastAsia="Times New Roman" w:hAnsi="Arial" w:cs="Arial"/>
          <w:sz w:val="24"/>
          <w:szCs w:val="24"/>
          <w:lang w:eastAsia="es-ES"/>
        </w:rPr>
      </w:pPr>
    </w:p>
    <w:p w:rsidR="009C013E" w:rsidRDefault="0006734A" w:rsidP="00050D41">
      <w:pPr>
        <w:spacing w:after="0"/>
        <w:ind w:left="360"/>
        <w:contextualSpacing/>
        <w:jc w:val="both"/>
        <w:rPr>
          <w:rFonts w:ascii="Arial" w:eastAsia="Times New Roman" w:hAnsi="Arial" w:cs="Arial"/>
          <w:sz w:val="24"/>
          <w:szCs w:val="24"/>
          <w:lang w:eastAsia="es-ES"/>
        </w:rPr>
      </w:pPr>
      <w:r w:rsidRPr="0006734A">
        <w:rPr>
          <w:rFonts w:ascii="Arial" w:eastAsia="Times New Roman" w:hAnsi="Arial" w:cs="Arial"/>
          <w:sz w:val="24"/>
          <w:szCs w:val="24"/>
          <w:lang w:eastAsia="es-ES"/>
        </w:rPr>
        <w:t>Si bien dichas acciones contribuyeron a establecer módulos de atención para la mujer, se observó que éstos no fueron Instalados en las zonas catalogadas como de alta incidencia de violencia</w:t>
      </w:r>
      <w:r w:rsidR="0034694B">
        <w:rPr>
          <w:rFonts w:ascii="Arial" w:eastAsia="Times New Roman" w:hAnsi="Arial" w:cs="Arial"/>
          <w:sz w:val="24"/>
          <w:szCs w:val="24"/>
          <w:lang w:eastAsia="es-ES"/>
        </w:rPr>
        <w:t>, por lo que también,</w:t>
      </w:r>
      <w:r w:rsidRPr="0006734A">
        <w:rPr>
          <w:rFonts w:ascii="Arial" w:eastAsia="Times New Roman" w:hAnsi="Arial" w:cs="Arial"/>
          <w:sz w:val="24"/>
          <w:szCs w:val="24"/>
          <w:lang w:eastAsia="es-ES"/>
        </w:rPr>
        <w:t xml:space="preserve"> hacen la aclaración de que el IMM no cuenta con las facultades para la construcción de inmuebles razón por la que le fueron otorgados para su uso y administración algunos pertenecientes al patrimonio inmobiliario del municipio y que éstos se encuentran en zonas aledañas a los polígonos establecidos por la CONAVIM como de alto riesgo, </w:t>
      </w:r>
      <w:r w:rsidR="00AD212A">
        <w:rPr>
          <w:rFonts w:ascii="Arial" w:eastAsia="Times New Roman" w:hAnsi="Arial" w:cs="Arial"/>
          <w:sz w:val="24"/>
          <w:szCs w:val="24"/>
          <w:lang w:eastAsia="es-ES"/>
        </w:rPr>
        <w:t xml:space="preserve">y que actualmente se encuentran en operación, por </w:t>
      </w:r>
      <w:r w:rsidRPr="0006734A">
        <w:rPr>
          <w:rFonts w:ascii="Arial" w:eastAsia="Times New Roman" w:hAnsi="Arial" w:cs="Arial"/>
          <w:sz w:val="24"/>
          <w:szCs w:val="24"/>
          <w:lang w:eastAsia="es-ES"/>
        </w:rPr>
        <w:t>lo que la observación se da por atendida.</w:t>
      </w:r>
    </w:p>
    <w:p w:rsidR="00A535BE" w:rsidRDefault="00A535BE" w:rsidP="00050D41">
      <w:pPr>
        <w:spacing w:after="0"/>
        <w:ind w:left="360"/>
        <w:contextualSpacing/>
        <w:jc w:val="both"/>
        <w:rPr>
          <w:rFonts w:ascii="Arial" w:eastAsia="Times New Roman" w:hAnsi="Arial" w:cs="Arial"/>
          <w:sz w:val="24"/>
          <w:szCs w:val="24"/>
          <w:lang w:eastAsia="es-ES"/>
        </w:rPr>
      </w:pPr>
    </w:p>
    <w:p w:rsidR="009C013E" w:rsidRDefault="009C013E" w:rsidP="009C013E">
      <w:pPr>
        <w:numPr>
          <w:ilvl w:val="0"/>
          <w:numId w:val="35"/>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Asimismo, se observó la falta de evidencia de acciones enfocadas a la transversalización de la perspectiva de género en los planes, reglamentos, programas y presupuestos de las dependencias que forman parte del organigrama del H. Ayuntamiento de Benito Juárez, de acuerdo a lo planeado en el Programa 1 mencionado.</w:t>
      </w:r>
    </w:p>
    <w:p w:rsidR="0006734A" w:rsidRDefault="0006734A" w:rsidP="0006734A">
      <w:pPr>
        <w:spacing w:after="0"/>
        <w:contextualSpacing/>
        <w:jc w:val="both"/>
        <w:rPr>
          <w:rFonts w:ascii="Arial" w:eastAsia="Times New Roman" w:hAnsi="Arial" w:cs="Arial"/>
          <w:sz w:val="24"/>
          <w:szCs w:val="24"/>
          <w:lang w:eastAsia="es-ES"/>
        </w:rPr>
      </w:pPr>
    </w:p>
    <w:p w:rsidR="0006734A" w:rsidRPr="009C013E" w:rsidRDefault="0006734A" w:rsidP="00050D41">
      <w:pPr>
        <w:spacing w:after="0"/>
        <w:ind w:left="360"/>
        <w:contextualSpacing/>
        <w:jc w:val="both"/>
        <w:rPr>
          <w:rFonts w:ascii="Arial" w:eastAsia="Times New Roman" w:hAnsi="Arial" w:cs="Arial"/>
          <w:sz w:val="24"/>
          <w:szCs w:val="24"/>
          <w:lang w:eastAsia="es-ES"/>
        </w:rPr>
      </w:pPr>
      <w:r w:rsidRPr="0006734A">
        <w:rPr>
          <w:rFonts w:ascii="Arial" w:eastAsia="Times New Roman" w:hAnsi="Arial" w:cs="Arial"/>
          <w:sz w:val="24"/>
          <w:szCs w:val="24"/>
          <w:lang w:eastAsia="es-ES"/>
        </w:rPr>
        <w:t>Con motivo de la reunión de trabajo efectuada para la presentación de resultados finales de auditoría y observaciones preliminares, el Instituto Municipal de la Mujer de Benito Juárez estableció la fecha compromiso para su atención el 30 de abril 2021.</w:t>
      </w:r>
    </w:p>
    <w:p w:rsidR="009C013E" w:rsidRPr="009C013E" w:rsidRDefault="009C013E" w:rsidP="009C013E">
      <w:pPr>
        <w:spacing w:after="0"/>
        <w:ind w:left="720"/>
        <w:contextualSpacing/>
        <w:jc w:val="both"/>
        <w:rPr>
          <w:rFonts w:ascii="Arial" w:eastAsia="Times New Roman" w:hAnsi="Arial" w:cs="Arial"/>
          <w:sz w:val="24"/>
          <w:szCs w:val="24"/>
          <w:lang w:eastAsia="es-ES"/>
        </w:rPr>
      </w:pPr>
    </w:p>
    <w:p w:rsidR="009C013E" w:rsidRDefault="009C013E" w:rsidP="009C013E">
      <w:pPr>
        <w:numPr>
          <w:ilvl w:val="0"/>
          <w:numId w:val="35"/>
        </w:numPr>
        <w:spacing w:after="0"/>
        <w:contextualSpacing/>
        <w:jc w:val="both"/>
        <w:rPr>
          <w:rFonts w:ascii="Arial" w:eastAsia="Times New Roman" w:hAnsi="Arial" w:cs="Arial"/>
          <w:sz w:val="24"/>
          <w:szCs w:val="24"/>
          <w:lang w:eastAsia="es-ES"/>
        </w:rPr>
      </w:pPr>
      <w:r w:rsidRPr="009C013E">
        <w:rPr>
          <w:rFonts w:ascii="Arial" w:eastAsia="Times New Roman" w:hAnsi="Arial" w:cs="Arial"/>
          <w:sz w:val="24"/>
          <w:szCs w:val="24"/>
          <w:lang w:eastAsia="es-ES"/>
        </w:rPr>
        <w:t xml:space="preserve">Se identificó la falta de constitución de un grupo interdisciplinario de especialistas en el tema de género que disponga de las herramientas y habilidades necesarias </w:t>
      </w:r>
      <w:r w:rsidRPr="009C013E">
        <w:rPr>
          <w:rFonts w:ascii="Arial" w:eastAsia="Times New Roman" w:hAnsi="Arial" w:cs="Arial"/>
          <w:sz w:val="24"/>
          <w:szCs w:val="24"/>
          <w:lang w:eastAsia="es-ES"/>
        </w:rPr>
        <w:lastRenderedPageBreak/>
        <w:t>para llevar a cabo diferentes acciones como la elaboración de materiales, investigaciones, capacitaciones, políticas públicas y gestiones gubernamentales que coadyuven a la Alerta de Violencia de Género contra las Mujeres; establecido como punto de acción en el Programa 1: “Atención a la declaratoria de la Alerta de Violencia de Genero Hacia las Mujeres”.</w:t>
      </w:r>
    </w:p>
    <w:p w:rsidR="0006734A" w:rsidRPr="009C013E" w:rsidRDefault="0006734A" w:rsidP="0006734A">
      <w:pPr>
        <w:spacing w:after="0"/>
        <w:contextualSpacing/>
        <w:jc w:val="both"/>
        <w:rPr>
          <w:rFonts w:ascii="Arial" w:eastAsia="Times New Roman" w:hAnsi="Arial" w:cs="Arial"/>
          <w:sz w:val="24"/>
          <w:szCs w:val="24"/>
          <w:lang w:eastAsia="es-ES"/>
        </w:rPr>
      </w:pPr>
    </w:p>
    <w:p w:rsidR="009C013E" w:rsidRDefault="0006734A" w:rsidP="00050D41">
      <w:pPr>
        <w:spacing w:after="0"/>
        <w:ind w:left="360"/>
        <w:jc w:val="both"/>
        <w:rPr>
          <w:rFonts w:ascii="Arial" w:hAnsi="Arial" w:cs="Arial"/>
          <w:color w:val="000000" w:themeColor="text1"/>
          <w:sz w:val="24"/>
          <w:szCs w:val="24"/>
          <w:lang w:val="es-ES_tradnl"/>
        </w:rPr>
      </w:pPr>
      <w:r w:rsidRPr="0006734A">
        <w:rPr>
          <w:rFonts w:ascii="Arial" w:hAnsi="Arial" w:cs="Arial"/>
          <w:color w:val="000000" w:themeColor="text1"/>
          <w:sz w:val="24"/>
          <w:szCs w:val="24"/>
          <w:lang w:val="es-ES_tradnl"/>
        </w:rPr>
        <w:t>Con motivo de la reunión de trabajo efectuada para la presentación de resultados finales de auditoría y observaciones preliminares, el Instituto Municipal de la Mujer de Benito Juárez, mediante el oficio DIMM/0038/2021 de fecha 22 de enero de 2021, hizo entrega de un anexo digital presentando un total de 7 hojas de evidencia fotográfica relacionada con el Grupo de atención al Mecanismo de Alerta de Violencia de Género,  sin embargo dichas fotografías no representan la evidencia pertinente y competente con el que se protocoliza o formaliza la integración de dicho grupo, con funcionarios públicos, asociaciones y ciudadanas que deben conformarlo, tampoco se proporcionó evidencia de actividades que demuestren su funcionamiento ni de las acciones propuestas o implementadas en materia de atención a la alerta de Violencia de Género, por lo cual, la observación persiste hasta su cumplimiento, estableciendo como fecha compromiso el 31 de marzo de 2021.</w:t>
      </w:r>
    </w:p>
    <w:p w:rsidR="00050D41" w:rsidRDefault="00050D41" w:rsidP="0006734A">
      <w:pPr>
        <w:spacing w:after="0"/>
        <w:jc w:val="both"/>
        <w:rPr>
          <w:rFonts w:ascii="Arial" w:hAnsi="Arial" w:cs="Arial"/>
          <w:color w:val="000000" w:themeColor="text1"/>
          <w:sz w:val="24"/>
          <w:szCs w:val="24"/>
          <w:highlight w:val="yellow"/>
          <w:lang w:val="es-ES_tradnl"/>
        </w:rPr>
      </w:pPr>
    </w:p>
    <w:p w:rsidR="009C013E" w:rsidRPr="00B47584" w:rsidRDefault="009C013E" w:rsidP="009C013E">
      <w:pPr>
        <w:spacing w:after="0"/>
        <w:jc w:val="both"/>
        <w:rPr>
          <w:rFonts w:ascii="Arial" w:hAnsi="Arial" w:cs="Arial"/>
          <w:b/>
          <w:color w:val="000000" w:themeColor="text1"/>
          <w:sz w:val="24"/>
          <w:szCs w:val="24"/>
          <w:highlight w:val="yellow"/>
        </w:rPr>
      </w:pPr>
      <w:r w:rsidRPr="0002688E">
        <w:rPr>
          <w:rFonts w:ascii="Arial" w:hAnsi="Arial" w:cs="Arial"/>
          <w:b/>
          <w:color w:val="000000" w:themeColor="text1"/>
          <w:sz w:val="24"/>
          <w:szCs w:val="24"/>
        </w:rPr>
        <w:t>Normatividad Relacionada con las Observaciones</w:t>
      </w:r>
    </w:p>
    <w:p w:rsidR="009C013E" w:rsidRPr="00B47584" w:rsidRDefault="009C013E" w:rsidP="009C013E">
      <w:pPr>
        <w:spacing w:after="0"/>
        <w:jc w:val="both"/>
        <w:rPr>
          <w:rFonts w:ascii="Arial" w:hAnsi="Arial" w:cs="Arial"/>
          <w:bCs/>
          <w:color w:val="000000"/>
          <w:sz w:val="28"/>
          <w:szCs w:val="24"/>
          <w:highlight w:val="yellow"/>
        </w:rPr>
      </w:pPr>
    </w:p>
    <w:p w:rsidR="009C013E" w:rsidRPr="00CD62ED" w:rsidRDefault="009C013E" w:rsidP="009C013E">
      <w:pPr>
        <w:spacing w:after="160"/>
        <w:jc w:val="both"/>
        <w:rPr>
          <w:rFonts w:ascii="Calibri" w:eastAsia="Times New Roman" w:hAnsi="Calibri" w:cs="Calibri"/>
          <w:color w:val="000000"/>
          <w:sz w:val="24"/>
          <w:szCs w:val="24"/>
        </w:rPr>
      </w:pPr>
      <w:r w:rsidRPr="00CD62ED">
        <w:rPr>
          <w:rFonts w:ascii="Arial" w:eastAsia="Times New Roman" w:hAnsi="Arial" w:cs="Arial"/>
          <w:bCs/>
          <w:color w:val="000000"/>
          <w:sz w:val="24"/>
          <w:szCs w:val="24"/>
          <w:lang w:eastAsia="es-ES"/>
        </w:rPr>
        <w:t xml:space="preserve">Ley General de Acceso de las Mujeres a una Vida Libre de Violencia, </w:t>
      </w:r>
      <w:r w:rsidRPr="00CD62ED">
        <w:rPr>
          <w:rFonts w:ascii="Arial" w:eastAsia="Times New Roman" w:hAnsi="Arial" w:cs="Arial"/>
          <w:color w:val="000000"/>
          <w:sz w:val="24"/>
          <w:szCs w:val="24"/>
          <w:lang w:val="es-ES_tradnl" w:eastAsia="es-ES"/>
        </w:rPr>
        <w:t>artículos 1, 23, fracciones I y II, y 35.</w:t>
      </w:r>
    </w:p>
    <w:p w:rsidR="009C013E" w:rsidRPr="00BD5C6E" w:rsidRDefault="009C013E" w:rsidP="009C013E">
      <w:pPr>
        <w:spacing w:after="160"/>
        <w:jc w:val="both"/>
        <w:rPr>
          <w:rFonts w:ascii="Arial" w:eastAsia="Times New Roman" w:hAnsi="Arial" w:cs="Arial"/>
          <w:bCs/>
          <w:color w:val="000000"/>
          <w:sz w:val="24"/>
          <w:szCs w:val="24"/>
          <w:lang w:eastAsia="es-ES"/>
        </w:rPr>
      </w:pPr>
      <w:r w:rsidRPr="00BD5C6E">
        <w:rPr>
          <w:rFonts w:ascii="Arial" w:eastAsia="Times New Roman" w:hAnsi="Arial" w:cs="Arial"/>
          <w:bCs/>
          <w:color w:val="000000"/>
          <w:sz w:val="24"/>
          <w:szCs w:val="24"/>
          <w:lang w:eastAsia="es-ES"/>
        </w:rPr>
        <w:t xml:space="preserve">Programa Estatal para Prevenir, Atender, Sancionar y Erradicar la Violencia contra las Mujeres de </w:t>
      </w:r>
      <w:r w:rsidR="00500621" w:rsidRPr="00BD5C6E">
        <w:rPr>
          <w:rFonts w:ascii="Arial" w:eastAsia="Times New Roman" w:hAnsi="Arial" w:cs="Arial"/>
          <w:bCs/>
          <w:color w:val="000000"/>
          <w:sz w:val="24"/>
          <w:szCs w:val="24"/>
          <w:lang w:eastAsia="es-ES"/>
        </w:rPr>
        <w:t>Quintana Roo,</w:t>
      </w:r>
      <w:r w:rsidRPr="00BD5C6E">
        <w:rPr>
          <w:rFonts w:ascii="Arial" w:eastAsia="Times New Roman" w:hAnsi="Arial" w:cs="Arial"/>
          <w:bCs/>
          <w:color w:val="000000"/>
          <w:sz w:val="24"/>
          <w:szCs w:val="24"/>
          <w:lang w:eastAsia="es-ES"/>
        </w:rPr>
        <w:t xml:space="preserve"> 2. Eje de Atención, línea de acción 2.2.3.</w:t>
      </w:r>
    </w:p>
    <w:p w:rsidR="009C013E" w:rsidRDefault="009C013E" w:rsidP="00CA685F">
      <w:pPr>
        <w:spacing w:after="0"/>
        <w:jc w:val="both"/>
        <w:rPr>
          <w:rFonts w:ascii="Arial" w:eastAsia="Times New Roman" w:hAnsi="Arial" w:cs="Arial"/>
          <w:color w:val="000000"/>
          <w:sz w:val="24"/>
          <w:szCs w:val="24"/>
          <w:lang w:eastAsia="es-ES"/>
        </w:rPr>
      </w:pPr>
      <w:r w:rsidRPr="00BD5C6E">
        <w:rPr>
          <w:rFonts w:ascii="Arial" w:eastAsia="Times New Roman" w:hAnsi="Arial" w:cs="Arial"/>
          <w:bCs/>
          <w:color w:val="000000"/>
          <w:sz w:val="24"/>
          <w:szCs w:val="24"/>
          <w:lang w:eastAsia="es-ES"/>
        </w:rPr>
        <w:t>Reglamento para el Acceso de las Mujeres a una Vida Libre de Violencia del Municipio Benito Juárez, Estado de Quintana Roo, a</w:t>
      </w:r>
      <w:r w:rsidR="00BD5C6E" w:rsidRPr="00BD5C6E">
        <w:rPr>
          <w:rFonts w:ascii="Arial" w:eastAsia="Times New Roman" w:hAnsi="Arial" w:cs="Arial"/>
          <w:color w:val="000000"/>
          <w:sz w:val="24"/>
          <w:szCs w:val="24"/>
          <w:lang w:eastAsia="es-ES"/>
        </w:rPr>
        <w:t xml:space="preserve">rtículos </w:t>
      </w:r>
      <w:r w:rsidRPr="00BD5C6E">
        <w:rPr>
          <w:rFonts w:ascii="Arial" w:eastAsia="Times New Roman" w:hAnsi="Arial" w:cs="Arial"/>
          <w:color w:val="000000"/>
          <w:sz w:val="24"/>
          <w:szCs w:val="24"/>
          <w:lang w:eastAsia="es-ES"/>
        </w:rPr>
        <w:t>10, fr</w:t>
      </w:r>
      <w:r w:rsidR="00BD5C6E" w:rsidRPr="00BD5C6E">
        <w:rPr>
          <w:rFonts w:ascii="Arial" w:eastAsia="Times New Roman" w:hAnsi="Arial" w:cs="Arial"/>
          <w:color w:val="000000"/>
          <w:sz w:val="24"/>
          <w:szCs w:val="24"/>
          <w:lang w:eastAsia="es-ES"/>
        </w:rPr>
        <w:t xml:space="preserve">acción III y 36, fracciones VI </w:t>
      </w:r>
      <w:r w:rsidRPr="00BD5C6E">
        <w:rPr>
          <w:rFonts w:ascii="Arial" w:eastAsia="Times New Roman" w:hAnsi="Arial" w:cs="Arial"/>
          <w:color w:val="000000"/>
          <w:sz w:val="24"/>
          <w:szCs w:val="24"/>
          <w:lang w:eastAsia="es-ES"/>
        </w:rPr>
        <w:t>y VIII.</w:t>
      </w:r>
    </w:p>
    <w:p w:rsidR="00CA685F" w:rsidRPr="0083647F" w:rsidRDefault="00CA685F" w:rsidP="00CA685F">
      <w:pPr>
        <w:spacing w:after="0"/>
        <w:jc w:val="both"/>
        <w:rPr>
          <w:rFonts w:ascii="Arial" w:eastAsia="Times New Roman" w:hAnsi="Arial" w:cs="Arial"/>
          <w:color w:val="000000"/>
          <w:sz w:val="24"/>
          <w:szCs w:val="24"/>
          <w:lang w:eastAsia="es-ES"/>
        </w:rPr>
      </w:pPr>
    </w:p>
    <w:p w:rsidR="009C013E" w:rsidRPr="0002688E" w:rsidRDefault="009C013E" w:rsidP="009C013E">
      <w:pPr>
        <w:spacing w:after="0"/>
        <w:jc w:val="both"/>
        <w:rPr>
          <w:rFonts w:ascii="Arial" w:hAnsi="Arial" w:cs="Arial"/>
          <w:sz w:val="24"/>
          <w:szCs w:val="24"/>
        </w:rPr>
      </w:pPr>
      <w:r w:rsidRPr="0002688E">
        <w:rPr>
          <w:rFonts w:ascii="Arial" w:hAnsi="Arial" w:cs="Arial"/>
          <w:b/>
          <w:sz w:val="24"/>
          <w:szCs w:val="24"/>
        </w:rPr>
        <w:t xml:space="preserve">Acción Promovida: </w:t>
      </w:r>
      <w:r w:rsidRPr="0002688E">
        <w:rPr>
          <w:rFonts w:ascii="Arial" w:hAnsi="Arial" w:cs="Arial"/>
          <w:sz w:val="24"/>
          <w:szCs w:val="24"/>
        </w:rPr>
        <w:t>Recomendación al Desempeño</w:t>
      </w:r>
    </w:p>
    <w:p w:rsidR="009C013E" w:rsidRPr="0002688E" w:rsidRDefault="009C013E" w:rsidP="009C013E">
      <w:pPr>
        <w:spacing w:after="0"/>
        <w:jc w:val="both"/>
        <w:rPr>
          <w:rFonts w:ascii="Arial" w:hAnsi="Arial" w:cs="Arial"/>
          <w:sz w:val="24"/>
          <w:szCs w:val="24"/>
        </w:rPr>
      </w:pPr>
    </w:p>
    <w:p w:rsidR="009C013E" w:rsidRPr="0002688E" w:rsidRDefault="009C013E" w:rsidP="009C013E">
      <w:pPr>
        <w:spacing w:after="0"/>
        <w:jc w:val="both"/>
        <w:rPr>
          <w:rFonts w:ascii="Arial" w:hAnsi="Arial" w:cs="Arial"/>
          <w:sz w:val="24"/>
          <w:szCs w:val="24"/>
        </w:rPr>
      </w:pPr>
      <w:r w:rsidRPr="0002688E">
        <w:rPr>
          <w:rFonts w:ascii="Arial" w:hAnsi="Arial" w:cs="Arial"/>
          <w:sz w:val="24"/>
          <w:szCs w:val="24"/>
        </w:rPr>
        <w:lastRenderedPageBreak/>
        <w:t xml:space="preserve">La Auditoría Superior del Estado de Quintana Roo recomienda al </w:t>
      </w:r>
      <w:r>
        <w:rPr>
          <w:rFonts w:ascii="Arial" w:eastAsia="Times New Roman" w:hAnsi="Arial" w:cs="Arial"/>
          <w:sz w:val="24"/>
          <w:szCs w:val="24"/>
          <w:lang w:val="es-ES" w:eastAsia="es-ES"/>
        </w:rPr>
        <w:t xml:space="preserve">Instituto Municipal de la Mujer </w:t>
      </w:r>
      <w:r w:rsidRPr="0002688E">
        <w:rPr>
          <w:rFonts w:ascii="Arial" w:eastAsia="Times New Roman" w:hAnsi="Arial" w:cs="Arial"/>
          <w:sz w:val="24"/>
          <w:szCs w:val="24"/>
          <w:lang w:val="es-ES" w:eastAsia="es-ES"/>
        </w:rPr>
        <w:t>de Benito Juárez</w:t>
      </w:r>
      <w:r w:rsidRPr="0002688E">
        <w:rPr>
          <w:rFonts w:ascii="Arial" w:hAnsi="Arial" w:cs="Arial"/>
          <w:sz w:val="24"/>
          <w:szCs w:val="24"/>
        </w:rPr>
        <w:t>, lo siguiente:</w:t>
      </w:r>
    </w:p>
    <w:p w:rsidR="009C013E" w:rsidRPr="00705019" w:rsidRDefault="009C013E" w:rsidP="009C013E">
      <w:pPr>
        <w:spacing w:after="0"/>
        <w:jc w:val="both"/>
        <w:rPr>
          <w:rFonts w:ascii="Arial" w:hAnsi="Arial" w:cs="Arial"/>
          <w:color w:val="000000" w:themeColor="text1"/>
          <w:sz w:val="24"/>
          <w:szCs w:val="24"/>
        </w:rPr>
      </w:pPr>
    </w:p>
    <w:p w:rsidR="009C013E" w:rsidRPr="00705019" w:rsidRDefault="009C013E" w:rsidP="009C013E">
      <w:pPr>
        <w:spacing w:after="0"/>
        <w:jc w:val="both"/>
        <w:rPr>
          <w:rFonts w:ascii="Arial" w:hAnsi="Arial" w:cs="Arial"/>
          <w:b/>
          <w:color w:val="000000" w:themeColor="text1"/>
          <w:sz w:val="24"/>
          <w:szCs w:val="24"/>
        </w:rPr>
      </w:pPr>
      <w:r w:rsidRPr="00705019">
        <w:rPr>
          <w:rFonts w:ascii="Arial" w:hAnsi="Arial" w:cs="Arial"/>
          <w:b/>
          <w:color w:val="000000" w:themeColor="text1"/>
          <w:sz w:val="24"/>
          <w:szCs w:val="24"/>
        </w:rPr>
        <w:t>Para la Observación 5</w:t>
      </w:r>
    </w:p>
    <w:p w:rsidR="009C013E" w:rsidRPr="00705019" w:rsidRDefault="009C013E" w:rsidP="009C013E">
      <w:pPr>
        <w:spacing w:after="0"/>
        <w:jc w:val="both"/>
        <w:rPr>
          <w:rFonts w:ascii="Arial" w:hAnsi="Arial" w:cs="Arial"/>
          <w:color w:val="000000" w:themeColor="text1"/>
          <w:sz w:val="24"/>
          <w:szCs w:val="24"/>
        </w:rPr>
      </w:pPr>
    </w:p>
    <w:p w:rsidR="009C013E" w:rsidRDefault="009C013E" w:rsidP="009C013E">
      <w:pPr>
        <w:spacing w:after="0"/>
        <w:jc w:val="both"/>
        <w:rPr>
          <w:rFonts w:ascii="Arial" w:hAnsi="Arial" w:cs="Arial"/>
          <w:color w:val="000000" w:themeColor="text1"/>
          <w:sz w:val="24"/>
          <w:szCs w:val="24"/>
        </w:rPr>
      </w:pPr>
      <w:r w:rsidRPr="00705019">
        <w:rPr>
          <w:rFonts w:ascii="Arial" w:hAnsi="Arial" w:cs="Arial"/>
          <w:color w:val="000000" w:themeColor="text1"/>
          <w:sz w:val="24"/>
          <w:szCs w:val="24"/>
        </w:rPr>
        <w:t xml:space="preserve">Se deberá presentar la información y/o evidencia </w:t>
      </w:r>
      <w:r w:rsidR="003E2532">
        <w:rPr>
          <w:rFonts w:ascii="Arial" w:hAnsi="Arial" w:cs="Arial"/>
          <w:color w:val="000000" w:themeColor="text1"/>
          <w:sz w:val="24"/>
          <w:szCs w:val="24"/>
        </w:rPr>
        <w:t>suficiente y competente</w:t>
      </w:r>
      <w:r w:rsidRPr="00705019">
        <w:rPr>
          <w:rFonts w:ascii="Arial" w:hAnsi="Arial" w:cs="Arial"/>
          <w:color w:val="000000" w:themeColor="text1"/>
          <w:sz w:val="24"/>
          <w:szCs w:val="24"/>
        </w:rPr>
        <w:t xml:space="preserve"> </w:t>
      </w:r>
      <w:r w:rsidR="00705019" w:rsidRPr="00705019">
        <w:rPr>
          <w:rFonts w:ascii="Arial" w:hAnsi="Arial" w:cs="Arial"/>
          <w:color w:val="000000" w:themeColor="text1"/>
          <w:sz w:val="24"/>
          <w:szCs w:val="24"/>
        </w:rPr>
        <w:t xml:space="preserve">de las acciones </w:t>
      </w:r>
      <w:r w:rsidR="00CA5A12">
        <w:rPr>
          <w:rFonts w:ascii="Arial" w:hAnsi="Arial" w:cs="Arial"/>
          <w:color w:val="000000" w:themeColor="text1"/>
          <w:sz w:val="24"/>
          <w:szCs w:val="24"/>
        </w:rPr>
        <w:t xml:space="preserve">y gestiones </w:t>
      </w:r>
      <w:r w:rsidR="00705019" w:rsidRPr="00705019">
        <w:rPr>
          <w:rFonts w:ascii="Arial" w:hAnsi="Arial" w:cs="Arial"/>
          <w:color w:val="000000" w:themeColor="text1"/>
          <w:sz w:val="24"/>
          <w:szCs w:val="24"/>
        </w:rPr>
        <w:t xml:space="preserve">enfocadas a la transversalización de la perspectiva de género en los planes, reglamentos, programas y presupuestos de las dependencias que forman parte del organigrama del H. Ayuntamiento de Benito Juárez, </w:t>
      </w:r>
      <w:r w:rsidR="003E2532">
        <w:rPr>
          <w:rFonts w:ascii="Arial" w:hAnsi="Arial" w:cs="Arial"/>
          <w:color w:val="000000" w:themeColor="text1"/>
          <w:sz w:val="24"/>
          <w:szCs w:val="24"/>
        </w:rPr>
        <w:t xml:space="preserve">para dar cumplimiento </w:t>
      </w:r>
      <w:r w:rsidR="00705019" w:rsidRPr="00705019">
        <w:rPr>
          <w:rFonts w:ascii="Arial" w:hAnsi="Arial" w:cs="Arial"/>
          <w:color w:val="000000" w:themeColor="text1"/>
          <w:sz w:val="24"/>
          <w:szCs w:val="24"/>
        </w:rPr>
        <w:t xml:space="preserve">a lo planeado </w:t>
      </w:r>
      <w:r w:rsidR="00CA5A12">
        <w:rPr>
          <w:rFonts w:ascii="Arial" w:hAnsi="Arial" w:cs="Arial"/>
          <w:color w:val="000000" w:themeColor="text1"/>
          <w:sz w:val="24"/>
          <w:szCs w:val="24"/>
        </w:rPr>
        <w:t xml:space="preserve">como actividad </w:t>
      </w:r>
      <w:r w:rsidR="00705019" w:rsidRPr="00705019">
        <w:rPr>
          <w:rFonts w:ascii="Arial" w:hAnsi="Arial" w:cs="Arial"/>
          <w:color w:val="000000" w:themeColor="text1"/>
          <w:sz w:val="24"/>
          <w:szCs w:val="24"/>
        </w:rPr>
        <w:t>en el Programa de trabajo 1 del Instituto Municipa</w:t>
      </w:r>
      <w:r w:rsidR="003E2532">
        <w:rPr>
          <w:rFonts w:ascii="Arial" w:hAnsi="Arial" w:cs="Arial"/>
          <w:color w:val="000000" w:themeColor="text1"/>
          <w:sz w:val="24"/>
          <w:szCs w:val="24"/>
        </w:rPr>
        <w:t>l de la Mujer de Benito Juárez, así como a lo establecido como un objetivo específico en su Reglamento Interior.</w:t>
      </w:r>
    </w:p>
    <w:p w:rsidR="00364D6D" w:rsidRPr="00705019" w:rsidRDefault="00364D6D" w:rsidP="009C013E">
      <w:pPr>
        <w:spacing w:after="0"/>
        <w:jc w:val="both"/>
        <w:rPr>
          <w:rFonts w:ascii="Arial" w:hAnsi="Arial" w:cs="Arial"/>
          <w:color w:val="000000" w:themeColor="text1"/>
          <w:sz w:val="24"/>
          <w:szCs w:val="24"/>
        </w:rPr>
      </w:pPr>
    </w:p>
    <w:p w:rsidR="009C013E" w:rsidRPr="00705019" w:rsidRDefault="009C013E" w:rsidP="009C013E">
      <w:pPr>
        <w:spacing w:after="0"/>
        <w:jc w:val="both"/>
        <w:rPr>
          <w:rFonts w:ascii="Arial" w:hAnsi="Arial" w:cs="Arial"/>
          <w:b/>
          <w:color w:val="000000" w:themeColor="text1"/>
          <w:sz w:val="24"/>
          <w:szCs w:val="24"/>
        </w:rPr>
      </w:pPr>
      <w:r w:rsidRPr="00705019">
        <w:rPr>
          <w:rFonts w:ascii="Arial" w:hAnsi="Arial" w:cs="Arial"/>
          <w:b/>
          <w:color w:val="000000" w:themeColor="text1"/>
          <w:sz w:val="24"/>
          <w:szCs w:val="24"/>
        </w:rPr>
        <w:t>Para la Observación 6</w:t>
      </w:r>
    </w:p>
    <w:p w:rsidR="009C013E" w:rsidRPr="00705019" w:rsidRDefault="009C013E" w:rsidP="009C013E">
      <w:pPr>
        <w:spacing w:after="0"/>
        <w:jc w:val="both"/>
        <w:rPr>
          <w:rFonts w:ascii="Arial" w:hAnsi="Arial" w:cs="Arial"/>
          <w:color w:val="000000" w:themeColor="text1"/>
          <w:sz w:val="24"/>
          <w:szCs w:val="24"/>
        </w:rPr>
      </w:pPr>
    </w:p>
    <w:p w:rsidR="0065738E" w:rsidRPr="0065738E" w:rsidRDefault="003E6C6B" w:rsidP="0065738E">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Es necesario </w:t>
      </w:r>
      <w:r w:rsidR="00705019" w:rsidRPr="00705019">
        <w:rPr>
          <w:rFonts w:ascii="Arial" w:hAnsi="Arial" w:cs="Arial"/>
          <w:color w:val="000000" w:themeColor="text1"/>
          <w:sz w:val="24"/>
          <w:szCs w:val="24"/>
        </w:rPr>
        <w:t xml:space="preserve">presentar la evidencia documental </w:t>
      </w:r>
      <w:r>
        <w:rPr>
          <w:rFonts w:ascii="Arial" w:hAnsi="Arial" w:cs="Arial"/>
          <w:color w:val="000000" w:themeColor="text1"/>
          <w:sz w:val="24"/>
          <w:szCs w:val="24"/>
        </w:rPr>
        <w:t xml:space="preserve">competente </w:t>
      </w:r>
      <w:r w:rsidR="00705019" w:rsidRPr="00705019">
        <w:rPr>
          <w:rFonts w:ascii="Arial" w:hAnsi="Arial" w:cs="Arial"/>
          <w:color w:val="000000" w:themeColor="text1"/>
          <w:sz w:val="24"/>
          <w:szCs w:val="24"/>
        </w:rPr>
        <w:t>de la constitución de</w:t>
      </w:r>
      <w:r>
        <w:rPr>
          <w:rFonts w:ascii="Arial" w:hAnsi="Arial" w:cs="Arial"/>
          <w:color w:val="000000" w:themeColor="text1"/>
          <w:sz w:val="24"/>
          <w:szCs w:val="24"/>
        </w:rPr>
        <w:t xml:space="preserve">l </w:t>
      </w:r>
      <w:r w:rsidR="00705019" w:rsidRPr="00705019">
        <w:rPr>
          <w:rFonts w:ascii="Arial" w:hAnsi="Arial" w:cs="Arial"/>
          <w:color w:val="000000" w:themeColor="text1"/>
          <w:sz w:val="24"/>
          <w:szCs w:val="24"/>
        </w:rPr>
        <w:t>grupo interdisciplinario de especialistas en el tema de género</w:t>
      </w:r>
      <w:r>
        <w:rPr>
          <w:rFonts w:ascii="Arial" w:hAnsi="Arial" w:cs="Arial"/>
          <w:color w:val="000000" w:themeColor="text1"/>
          <w:sz w:val="24"/>
          <w:szCs w:val="24"/>
        </w:rPr>
        <w:t xml:space="preserve"> existente</w:t>
      </w:r>
      <w:r w:rsidR="00705019" w:rsidRPr="00705019">
        <w:rPr>
          <w:rFonts w:ascii="Arial" w:hAnsi="Arial" w:cs="Arial"/>
          <w:color w:val="000000" w:themeColor="text1"/>
          <w:sz w:val="24"/>
          <w:szCs w:val="24"/>
        </w:rPr>
        <w:t>,</w:t>
      </w:r>
      <w:r w:rsidRPr="003E6C6B">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que formalice</w:t>
      </w:r>
      <w:r w:rsidRPr="003E6C6B">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su integración</w:t>
      </w:r>
      <w:r w:rsidR="0065738E">
        <w:rPr>
          <w:rFonts w:ascii="Arial" w:hAnsi="Arial" w:cs="Arial"/>
          <w:color w:val="000000" w:themeColor="text1"/>
          <w:sz w:val="24"/>
          <w:szCs w:val="24"/>
          <w:lang w:val="es-ES_tradnl"/>
        </w:rPr>
        <w:t xml:space="preserve"> y funcionamiento</w:t>
      </w:r>
      <w:r w:rsidRPr="003E6C6B">
        <w:rPr>
          <w:rFonts w:ascii="Arial" w:hAnsi="Arial" w:cs="Arial"/>
          <w:color w:val="000000" w:themeColor="text1"/>
          <w:sz w:val="24"/>
          <w:szCs w:val="24"/>
          <w:lang w:val="es-ES_tradnl"/>
        </w:rPr>
        <w:t>,</w:t>
      </w:r>
      <w:r w:rsidR="00705019" w:rsidRPr="00705019">
        <w:rPr>
          <w:rFonts w:ascii="Arial" w:hAnsi="Arial" w:cs="Arial"/>
          <w:color w:val="000000" w:themeColor="text1"/>
          <w:sz w:val="24"/>
          <w:szCs w:val="24"/>
        </w:rPr>
        <w:t xml:space="preserve"> así como de las acciones o gestiones </w:t>
      </w:r>
      <w:r w:rsidR="0065738E">
        <w:rPr>
          <w:rFonts w:ascii="Arial" w:hAnsi="Arial" w:cs="Arial"/>
          <w:color w:val="000000" w:themeColor="text1"/>
          <w:sz w:val="24"/>
          <w:szCs w:val="24"/>
        </w:rPr>
        <w:t xml:space="preserve">que haya </w:t>
      </w:r>
      <w:r w:rsidR="00705019" w:rsidRPr="00705019">
        <w:rPr>
          <w:rFonts w:ascii="Arial" w:hAnsi="Arial" w:cs="Arial"/>
          <w:color w:val="000000" w:themeColor="text1"/>
          <w:sz w:val="24"/>
          <w:szCs w:val="24"/>
        </w:rPr>
        <w:t>rea</w:t>
      </w:r>
      <w:r w:rsidR="0065738E">
        <w:rPr>
          <w:rFonts w:ascii="Arial" w:hAnsi="Arial" w:cs="Arial"/>
          <w:color w:val="000000" w:themeColor="text1"/>
          <w:sz w:val="24"/>
          <w:szCs w:val="24"/>
        </w:rPr>
        <w:t xml:space="preserve">lizado </w:t>
      </w:r>
      <w:r w:rsidR="0065738E" w:rsidRPr="0006734A">
        <w:rPr>
          <w:rFonts w:ascii="Arial" w:hAnsi="Arial" w:cs="Arial"/>
          <w:color w:val="000000" w:themeColor="text1"/>
          <w:sz w:val="24"/>
          <w:szCs w:val="24"/>
          <w:lang w:val="es-ES_tradnl"/>
        </w:rPr>
        <w:t>o imp</w:t>
      </w:r>
      <w:r w:rsidR="0065738E">
        <w:rPr>
          <w:rFonts w:ascii="Arial" w:hAnsi="Arial" w:cs="Arial"/>
          <w:color w:val="000000" w:themeColor="text1"/>
          <w:sz w:val="24"/>
          <w:szCs w:val="24"/>
          <w:lang w:val="es-ES_tradnl"/>
        </w:rPr>
        <w:t>lementado</w:t>
      </w:r>
      <w:r w:rsidR="0065738E" w:rsidRPr="0006734A">
        <w:rPr>
          <w:rFonts w:ascii="Arial" w:hAnsi="Arial" w:cs="Arial"/>
          <w:color w:val="000000" w:themeColor="text1"/>
          <w:sz w:val="24"/>
          <w:szCs w:val="24"/>
          <w:lang w:val="es-ES_tradnl"/>
        </w:rPr>
        <w:t xml:space="preserve"> </w:t>
      </w:r>
      <w:r w:rsidR="0065738E" w:rsidRPr="0065738E">
        <w:rPr>
          <w:rFonts w:ascii="Arial" w:hAnsi="Arial" w:cs="Arial"/>
          <w:color w:val="000000" w:themeColor="text1"/>
          <w:sz w:val="24"/>
          <w:szCs w:val="24"/>
        </w:rPr>
        <w:t xml:space="preserve">que coadyuven </w:t>
      </w:r>
      <w:r w:rsidR="0065738E" w:rsidRPr="0006734A">
        <w:rPr>
          <w:rFonts w:ascii="Arial" w:hAnsi="Arial" w:cs="Arial"/>
          <w:color w:val="000000" w:themeColor="text1"/>
          <w:sz w:val="24"/>
          <w:szCs w:val="24"/>
          <w:lang w:val="es-ES_tradnl"/>
        </w:rPr>
        <w:t>a la alerta de Violencia de Género</w:t>
      </w:r>
      <w:r w:rsidR="0065738E" w:rsidRPr="00705019">
        <w:rPr>
          <w:rFonts w:ascii="Arial" w:hAnsi="Arial" w:cs="Arial"/>
          <w:color w:val="000000" w:themeColor="text1"/>
          <w:sz w:val="24"/>
          <w:szCs w:val="24"/>
        </w:rPr>
        <w:t xml:space="preserve"> </w:t>
      </w:r>
      <w:r w:rsidR="0065738E">
        <w:rPr>
          <w:rFonts w:ascii="Arial" w:hAnsi="Arial" w:cs="Arial"/>
          <w:color w:val="000000" w:themeColor="text1"/>
          <w:sz w:val="24"/>
          <w:szCs w:val="24"/>
        </w:rPr>
        <w:t xml:space="preserve">Contra las Mujeres, relacionado con </w:t>
      </w:r>
      <w:r w:rsidR="0065738E" w:rsidRPr="00705019">
        <w:rPr>
          <w:rFonts w:ascii="Arial" w:hAnsi="Arial" w:cs="Arial"/>
          <w:color w:val="000000" w:themeColor="text1"/>
          <w:sz w:val="24"/>
          <w:szCs w:val="24"/>
        </w:rPr>
        <w:t>investigaciones, capacitaciones, políticas públicas y gestiones gubernamentales</w:t>
      </w:r>
      <w:r w:rsidR="0065738E">
        <w:rPr>
          <w:rFonts w:ascii="Arial" w:hAnsi="Arial" w:cs="Arial"/>
          <w:color w:val="000000" w:themeColor="text1"/>
          <w:sz w:val="24"/>
          <w:szCs w:val="24"/>
        </w:rPr>
        <w:t>, entre otros.</w:t>
      </w:r>
    </w:p>
    <w:p w:rsidR="009C013E" w:rsidRPr="00705019" w:rsidRDefault="009C013E" w:rsidP="0006734A">
      <w:pPr>
        <w:spacing w:after="0"/>
        <w:jc w:val="both"/>
        <w:rPr>
          <w:rFonts w:ascii="Arial" w:hAnsi="Arial" w:cs="Arial"/>
          <w:color w:val="000000" w:themeColor="text1"/>
          <w:sz w:val="24"/>
          <w:szCs w:val="24"/>
          <w:lang w:val="es-ES"/>
        </w:rPr>
      </w:pPr>
      <w:r w:rsidRPr="00705019">
        <w:rPr>
          <w:rFonts w:ascii="Arial" w:hAnsi="Arial" w:cs="Arial"/>
          <w:color w:val="000000" w:themeColor="text1"/>
          <w:sz w:val="24"/>
          <w:szCs w:val="24"/>
          <w:lang w:val="es-ES"/>
        </w:rPr>
        <w:t xml:space="preserve">Con motivo de la reunión de trabajo efectuada para la presentación de resultados finales de auditoría y observaciones preliminares, el </w:t>
      </w:r>
      <w:r w:rsidR="00705019" w:rsidRPr="00705019">
        <w:rPr>
          <w:rFonts w:ascii="Arial" w:hAnsi="Arial" w:cs="Arial"/>
          <w:color w:val="000000" w:themeColor="text1"/>
          <w:sz w:val="24"/>
          <w:szCs w:val="24"/>
          <w:lang w:val="es-ES"/>
        </w:rPr>
        <w:t>Instituto Municipal de la Mujer</w:t>
      </w:r>
      <w:r w:rsidRPr="00705019">
        <w:rPr>
          <w:rFonts w:ascii="Arial" w:hAnsi="Arial" w:cs="Arial"/>
          <w:color w:val="000000" w:themeColor="text1"/>
          <w:sz w:val="24"/>
          <w:szCs w:val="24"/>
          <w:lang w:val="es-ES"/>
        </w:rPr>
        <w:t xml:space="preserve"> de Benito Juárez estableció la fecha compromiso para la atención </w:t>
      </w:r>
      <w:r w:rsidR="0006734A">
        <w:rPr>
          <w:rFonts w:ascii="Arial" w:hAnsi="Arial" w:cs="Arial"/>
          <w:color w:val="000000" w:themeColor="text1"/>
          <w:sz w:val="24"/>
          <w:szCs w:val="24"/>
          <w:lang w:val="es-ES"/>
        </w:rPr>
        <w:t xml:space="preserve">de las </w:t>
      </w:r>
      <w:r w:rsidR="005A5CA4">
        <w:rPr>
          <w:rFonts w:ascii="Arial" w:hAnsi="Arial" w:cs="Arial"/>
          <w:color w:val="000000" w:themeColor="text1"/>
          <w:sz w:val="24"/>
          <w:szCs w:val="24"/>
          <w:lang w:val="es-ES"/>
        </w:rPr>
        <w:t>recomendaciones para la</w:t>
      </w:r>
      <w:r w:rsidR="0065738E">
        <w:rPr>
          <w:rFonts w:ascii="Arial" w:hAnsi="Arial" w:cs="Arial"/>
          <w:color w:val="000000" w:themeColor="text1"/>
          <w:sz w:val="24"/>
          <w:szCs w:val="24"/>
          <w:lang w:val="es-ES"/>
        </w:rPr>
        <w:t xml:space="preserve"> </w:t>
      </w:r>
      <w:r w:rsidR="005A5CA4">
        <w:rPr>
          <w:rFonts w:ascii="Arial" w:hAnsi="Arial" w:cs="Arial"/>
          <w:color w:val="000000" w:themeColor="text1"/>
          <w:sz w:val="24"/>
          <w:szCs w:val="24"/>
          <w:lang w:val="es-ES"/>
        </w:rPr>
        <w:t>observación</w:t>
      </w:r>
      <w:r w:rsidR="0006734A">
        <w:rPr>
          <w:rFonts w:ascii="Arial" w:hAnsi="Arial" w:cs="Arial"/>
          <w:color w:val="000000" w:themeColor="text1"/>
          <w:sz w:val="24"/>
          <w:szCs w:val="24"/>
          <w:lang w:val="es-ES"/>
        </w:rPr>
        <w:t xml:space="preserve"> 5</w:t>
      </w:r>
      <w:r w:rsidR="005A5CA4">
        <w:rPr>
          <w:rFonts w:ascii="Arial" w:hAnsi="Arial" w:cs="Arial"/>
          <w:color w:val="000000" w:themeColor="text1"/>
          <w:sz w:val="24"/>
          <w:szCs w:val="24"/>
          <w:lang w:val="es-ES"/>
        </w:rPr>
        <w:t>,</w:t>
      </w:r>
      <w:r w:rsidR="0006734A">
        <w:rPr>
          <w:rFonts w:ascii="Arial" w:hAnsi="Arial" w:cs="Arial"/>
          <w:color w:val="000000" w:themeColor="text1"/>
          <w:sz w:val="24"/>
          <w:szCs w:val="24"/>
          <w:lang w:val="es-ES"/>
        </w:rPr>
        <w:t xml:space="preserve"> el 30 de abril 2021 y para la 6 el 31 de marzo de 2021.</w:t>
      </w:r>
    </w:p>
    <w:bookmarkEnd w:id="4"/>
    <w:bookmarkEnd w:id="5"/>
    <w:p w:rsidR="009C013E" w:rsidRDefault="009C013E" w:rsidP="0014237E">
      <w:pPr>
        <w:autoSpaceDE w:val="0"/>
        <w:autoSpaceDN w:val="0"/>
        <w:adjustRightInd w:val="0"/>
        <w:spacing w:after="0"/>
        <w:ind w:left="709"/>
        <w:jc w:val="both"/>
        <w:rPr>
          <w:rFonts w:ascii="Arial" w:eastAsia="Times New Roman" w:hAnsi="Arial" w:cs="Arial"/>
          <w:b/>
          <w:sz w:val="24"/>
          <w:szCs w:val="24"/>
          <w:lang w:eastAsia="es-ES"/>
        </w:rPr>
      </w:pP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335598" w:rsidRDefault="00335598" w:rsidP="00335598">
      <w:pPr>
        <w:spacing w:after="0"/>
        <w:jc w:val="both"/>
        <w:rPr>
          <w:rFonts w:ascii="Arial" w:hAnsi="Arial" w:cs="Arial"/>
          <w:bCs/>
          <w:sz w:val="24"/>
          <w:szCs w:val="24"/>
        </w:rPr>
      </w:pPr>
      <w:r>
        <w:rPr>
          <w:rFonts w:ascii="Arial" w:hAnsi="Arial" w:cs="Arial"/>
          <w:sz w:val="24"/>
          <w:szCs w:val="24"/>
        </w:rPr>
        <w:t>Es importante señalar que la documentación propor</w:t>
      </w:r>
      <w:r w:rsidR="0006243A">
        <w:rPr>
          <w:rFonts w:ascii="Arial" w:hAnsi="Arial" w:cs="Arial"/>
          <w:sz w:val="24"/>
          <w:szCs w:val="24"/>
        </w:rPr>
        <w:t>cionada por el ente fiscalizado</w:t>
      </w:r>
      <w:r>
        <w:rPr>
          <w:rFonts w:ascii="Arial" w:hAnsi="Arial" w:cs="Arial"/>
          <w:sz w:val="24"/>
          <w:szCs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w:t>
      </w:r>
      <w:r>
        <w:rPr>
          <w:rFonts w:ascii="Arial" w:hAnsi="Arial" w:cs="Arial"/>
          <w:sz w:val="24"/>
          <w:szCs w:val="24"/>
        </w:rPr>
        <w:lastRenderedPageBreak/>
        <w:t>presentó a esta entidad fiscalizadora para efectos de la elaboración definitiva de este Informe.</w:t>
      </w:r>
      <w:r>
        <w:rPr>
          <w:rFonts w:ascii="Arial" w:hAnsi="Arial" w:cs="Arial"/>
          <w:bCs/>
          <w:sz w:val="24"/>
          <w:szCs w:val="24"/>
        </w:rPr>
        <w:t xml:space="preserve"> </w:t>
      </w:r>
    </w:p>
    <w:p w:rsidR="00FF3389" w:rsidRDefault="00FF3389" w:rsidP="0014237E">
      <w:pPr>
        <w:autoSpaceDE w:val="0"/>
        <w:autoSpaceDN w:val="0"/>
        <w:adjustRightInd w:val="0"/>
        <w:spacing w:after="0"/>
        <w:ind w:left="709"/>
        <w:jc w:val="both"/>
        <w:rPr>
          <w:rFonts w:ascii="Arial" w:eastAsia="Times New Roman" w:hAnsi="Arial" w:cs="Arial"/>
          <w:b/>
          <w:sz w:val="24"/>
          <w:szCs w:val="24"/>
          <w:lang w:eastAsia="es-ES"/>
        </w:rPr>
      </w:pPr>
    </w:p>
    <w:p w:rsidR="0014237E" w:rsidRPr="0006734A"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06734A">
        <w:rPr>
          <w:rFonts w:ascii="Arial" w:eastAsia="Times New Roman" w:hAnsi="Arial" w:cs="Arial"/>
          <w:b/>
          <w:sz w:val="24"/>
          <w:szCs w:val="24"/>
          <w:lang w:eastAsia="es-ES"/>
        </w:rPr>
        <w:t>I.4 TABLA DE JUSTIFICACIONES</w:t>
      </w:r>
      <w:r w:rsidR="00050D41">
        <w:rPr>
          <w:rFonts w:ascii="Arial" w:eastAsia="Times New Roman" w:hAnsi="Arial" w:cs="Arial"/>
          <w:b/>
          <w:sz w:val="24"/>
          <w:szCs w:val="24"/>
          <w:lang w:eastAsia="es-ES"/>
        </w:rPr>
        <w:t xml:space="preserve"> Y ACLARACIONES</w:t>
      </w:r>
      <w:r w:rsidRPr="0006734A">
        <w:rPr>
          <w:rFonts w:ascii="Arial" w:eastAsia="Times New Roman" w:hAnsi="Arial" w:cs="Arial"/>
          <w:b/>
          <w:sz w:val="24"/>
          <w:szCs w:val="24"/>
          <w:lang w:eastAsia="es-ES"/>
        </w:rPr>
        <w:t xml:space="preserve"> DE LOS RESULTADOS </w:t>
      </w:r>
    </w:p>
    <w:p w:rsidR="008A7A9C" w:rsidRPr="00BD5C6E" w:rsidRDefault="008A7A9C" w:rsidP="0014237E">
      <w:pPr>
        <w:autoSpaceDE w:val="0"/>
        <w:autoSpaceDN w:val="0"/>
        <w:adjustRightInd w:val="0"/>
        <w:spacing w:after="0"/>
        <w:ind w:left="709"/>
        <w:jc w:val="both"/>
        <w:rPr>
          <w:rFonts w:ascii="Arial" w:eastAsia="Times New Roman" w:hAnsi="Arial" w:cs="Arial"/>
          <w:b/>
          <w:sz w:val="24"/>
          <w:szCs w:val="24"/>
          <w:highlight w:val="yellow"/>
          <w:lang w:eastAsia="es-E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RPr="00BD5C6E" w:rsidTr="008A7A9C">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BD5C6E" w:rsidRDefault="00335598">
            <w:pPr>
              <w:spacing w:after="0"/>
              <w:jc w:val="center"/>
              <w:rPr>
                <w:rFonts w:ascii="Arial" w:hAnsi="Arial" w:cs="Arial"/>
                <w:b/>
                <w:bCs/>
                <w:sz w:val="20"/>
                <w:szCs w:val="24"/>
                <w:highlight w:val="yellow"/>
                <w:lang w:val="es-ES"/>
              </w:rPr>
            </w:pPr>
            <w:r w:rsidRPr="007572EB">
              <w:rPr>
                <w:rFonts w:ascii="Arial" w:hAnsi="Arial" w:cs="Arial"/>
                <w:b/>
                <w:bCs/>
                <w:sz w:val="20"/>
                <w:szCs w:val="24"/>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7572EB" w:rsidRDefault="00335598">
            <w:pPr>
              <w:spacing w:after="0"/>
              <w:jc w:val="center"/>
              <w:rPr>
                <w:rFonts w:ascii="Arial" w:hAnsi="Arial" w:cs="Arial"/>
                <w:b/>
                <w:bCs/>
                <w:sz w:val="20"/>
                <w:szCs w:val="24"/>
                <w:lang w:val="es-ES"/>
              </w:rPr>
            </w:pPr>
            <w:r w:rsidRPr="007572EB">
              <w:rPr>
                <w:rFonts w:ascii="Arial" w:hAnsi="Arial" w:cs="Arial"/>
                <w:b/>
                <w:bCs/>
                <w:sz w:val="20"/>
                <w:szCs w:val="24"/>
                <w:lang w:val="es-ES"/>
              </w:rPr>
              <w:t>Atención</w:t>
            </w:r>
          </w:p>
        </w:tc>
      </w:tr>
      <w:tr w:rsidR="008A7A9C" w:rsidRPr="00BD5C6E" w:rsidTr="009808F9">
        <w:trPr>
          <w:trHeight w:val="255"/>
          <w:jc w:val="center"/>
        </w:trPr>
        <w:tc>
          <w:tcPr>
            <w:tcW w:w="7650" w:type="dxa"/>
            <w:tcBorders>
              <w:right w:val="nil"/>
            </w:tcBorders>
            <w:shd w:val="clear" w:color="000000" w:fill="D9D9D9"/>
            <w:noWrap/>
            <w:vAlign w:val="center"/>
          </w:tcPr>
          <w:p w:rsidR="008A7A9C" w:rsidRPr="00BD5C6E" w:rsidRDefault="007572EB" w:rsidP="008A7A9C">
            <w:pPr>
              <w:spacing w:after="0"/>
              <w:jc w:val="both"/>
              <w:rPr>
                <w:rFonts w:ascii="Arial" w:hAnsi="Arial" w:cs="Arial"/>
                <w:b/>
                <w:bCs/>
                <w:sz w:val="20"/>
                <w:highlight w:val="yellow"/>
              </w:rPr>
            </w:pPr>
            <w:r w:rsidRPr="007572EB">
              <w:rPr>
                <w:rFonts w:ascii="Arial" w:hAnsi="Arial" w:cs="Arial"/>
                <w:b/>
                <w:bCs/>
                <w:sz w:val="20"/>
              </w:rPr>
              <w:t xml:space="preserve">Auditoría de Desempeño </w:t>
            </w:r>
            <w:r w:rsidR="00451982">
              <w:rPr>
                <w:rFonts w:ascii="Arial" w:hAnsi="Arial" w:cs="Arial"/>
                <w:b/>
                <w:bCs/>
                <w:sz w:val="20"/>
              </w:rPr>
              <w:t xml:space="preserve">a </w:t>
            </w:r>
            <w:r w:rsidRPr="007572EB">
              <w:rPr>
                <w:rFonts w:ascii="Arial" w:hAnsi="Arial" w:cs="Arial"/>
                <w:b/>
                <w:bCs/>
                <w:sz w:val="20"/>
              </w:rPr>
              <w:t>las acciones, programas y políticas en materia de violencia de género contra las mujeres</w:t>
            </w:r>
          </w:p>
        </w:tc>
        <w:tc>
          <w:tcPr>
            <w:tcW w:w="1701" w:type="dxa"/>
            <w:tcBorders>
              <w:left w:val="nil"/>
            </w:tcBorders>
            <w:shd w:val="clear" w:color="000000" w:fill="D9D9D9"/>
            <w:noWrap/>
            <w:vAlign w:val="center"/>
          </w:tcPr>
          <w:p w:rsidR="008A7A9C" w:rsidRPr="007572EB" w:rsidRDefault="008A7A9C" w:rsidP="008A7A9C">
            <w:pPr>
              <w:spacing w:after="0"/>
              <w:jc w:val="both"/>
              <w:rPr>
                <w:rFonts w:ascii="Arial" w:hAnsi="Arial" w:cs="Arial"/>
                <w:b/>
                <w:bCs/>
                <w:sz w:val="20"/>
                <w:lang w:val="es-ES"/>
              </w:rPr>
            </w:pPr>
          </w:p>
        </w:tc>
      </w:tr>
      <w:tr w:rsidR="008A7A9C" w:rsidRPr="00BD5C6E" w:rsidTr="007572EB">
        <w:trPr>
          <w:trHeight w:val="255"/>
          <w:jc w:val="center"/>
        </w:trPr>
        <w:tc>
          <w:tcPr>
            <w:tcW w:w="7650" w:type="dxa"/>
            <w:shd w:val="clear" w:color="auto" w:fill="auto"/>
          </w:tcPr>
          <w:p w:rsidR="008A7A9C" w:rsidRPr="007572EB" w:rsidRDefault="007572EB" w:rsidP="0000592C">
            <w:pPr>
              <w:spacing w:after="0" w:line="240" w:lineRule="auto"/>
              <w:jc w:val="both"/>
              <w:rPr>
                <w:rFonts w:ascii="Arial" w:hAnsi="Arial" w:cs="Arial"/>
                <w:sz w:val="20"/>
              </w:rPr>
            </w:pPr>
            <w:r w:rsidRPr="007572EB">
              <w:rPr>
                <w:rFonts w:ascii="Arial" w:hAnsi="Arial" w:cs="Arial"/>
                <w:sz w:val="20"/>
              </w:rPr>
              <w:t>Control interno / Ambiente de control en materia de Violenc</w:t>
            </w:r>
            <w:r>
              <w:rPr>
                <w:rFonts w:ascii="Arial" w:hAnsi="Arial" w:cs="Arial"/>
                <w:sz w:val="20"/>
              </w:rPr>
              <w:t>ia de G</w:t>
            </w:r>
            <w:r w:rsidR="0000592C">
              <w:rPr>
                <w:rFonts w:ascii="Arial" w:hAnsi="Arial" w:cs="Arial"/>
                <w:sz w:val="20"/>
              </w:rPr>
              <w:t>é</w:t>
            </w:r>
            <w:r>
              <w:rPr>
                <w:rFonts w:ascii="Arial" w:hAnsi="Arial" w:cs="Arial"/>
                <w:sz w:val="20"/>
              </w:rPr>
              <w:t>nero contra las Mujeres</w:t>
            </w:r>
          </w:p>
        </w:tc>
        <w:tc>
          <w:tcPr>
            <w:tcW w:w="1701" w:type="dxa"/>
            <w:shd w:val="clear" w:color="auto" w:fill="auto"/>
            <w:vAlign w:val="center"/>
            <w:hideMark/>
          </w:tcPr>
          <w:p w:rsidR="008A7A9C" w:rsidRPr="007572EB" w:rsidRDefault="008A7A9C" w:rsidP="0083647F">
            <w:pPr>
              <w:spacing w:after="0" w:line="240" w:lineRule="auto"/>
              <w:jc w:val="center"/>
              <w:rPr>
                <w:rFonts w:ascii="Arial" w:hAnsi="Arial" w:cs="Arial"/>
                <w:sz w:val="20"/>
                <w:lang w:val="es-ES"/>
              </w:rPr>
            </w:pPr>
            <w:r w:rsidRPr="007572EB">
              <w:rPr>
                <w:rFonts w:ascii="Arial" w:hAnsi="Arial" w:cs="Arial"/>
                <w:sz w:val="20"/>
                <w:lang w:val="es-ES"/>
              </w:rPr>
              <w:t>Seguimiento</w:t>
            </w:r>
          </w:p>
        </w:tc>
      </w:tr>
      <w:tr w:rsidR="008A7A9C" w:rsidRPr="00BD5C6E" w:rsidTr="007572EB">
        <w:trPr>
          <w:trHeight w:val="255"/>
          <w:jc w:val="center"/>
        </w:trPr>
        <w:tc>
          <w:tcPr>
            <w:tcW w:w="7650" w:type="dxa"/>
            <w:shd w:val="clear" w:color="auto" w:fill="auto"/>
          </w:tcPr>
          <w:p w:rsidR="008A7A9C" w:rsidRPr="007572EB" w:rsidRDefault="007572EB" w:rsidP="0083647F">
            <w:pPr>
              <w:spacing w:after="0" w:line="240" w:lineRule="auto"/>
              <w:jc w:val="both"/>
              <w:rPr>
                <w:rFonts w:ascii="Arial" w:hAnsi="Arial" w:cs="Arial"/>
                <w:sz w:val="20"/>
              </w:rPr>
            </w:pPr>
            <w:r w:rsidRPr="007572EB">
              <w:rPr>
                <w:rFonts w:ascii="Arial" w:hAnsi="Arial" w:cs="Arial"/>
                <w:sz w:val="20"/>
              </w:rPr>
              <w:t xml:space="preserve">Matriz de Indicadores para Resultados / Cumplimiento de metas y objetivos del </w:t>
            </w:r>
            <w:r>
              <w:rPr>
                <w:rFonts w:ascii="Arial" w:hAnsi="Arial" w:cs="Arial"/>
                <w:sz w:val="20"/>
              </w:rPr>
              <w:t>Programa Institucional del IMM.</w:t>
            </w:r>
          </w:p>
        </w:tc>
        <w:tc>
          <w:tcPr>
            <w:tcW w:w="1701" w:type="dxa"/>
            <w:shd w:val="clear" w:color="auto" w:fill="auto"/>
            <w:vAlign w:val="center"/>
            <w:hideMark/>
          </w:tcPr>
          <w:p w:rsidR="008A7A9C" w:rsidRPr="007572EB" w:rsidRDefault="008A7A9C" w:rsidP="0083647F">
            <w:pPr>
              <w:spacing w:after="0" w:line="240" w:lineRule="auto"/>
              <w:jc w:val="center"/>
              <w:rPr>
                <w:sz w:val="20"/>
              </w:rPr>
            </w:pPr>
            <w:r w:rsidRPr="007572EB">
              <w:rPr>
                <w:rFonts w:ascii="Arial" w:hAnsi="Arial" w:cs="Arial"/>
                <w:sz w:val="20"/>
                <w:lang w:val="es-ES"/>
              </w:rPr>
              <w:t>Seguimiento</w:t>
            </w:r>
          </w:p>
        </w:tc>
      </w:tr>
      <w:tr w:rsidR="008A7A9C" w:rsidRPr="00BD5C6E" w:rsidTr="007572EB">
        <w:trPr>
          <w:trHeight w:val="255"/>
          <w:jc w:val="center"/>
        </w:trPr>
        <w:tc>
          <w:tcPr>
            <w:tcW w:w="7650" w:type="dxa"/>
            <w:shd w:val="clear" w:color="auto" w:fill="auto"/>
          </w:tcPr>
          <w:p w:rsidR="008A7A9C" w:rsidRPr="007572EB" w:rsidRDefault="007572EB" w:rsidP="0083647F">
            <w:pPr>
              <w:spacing w:after="0" w:line="240" w:lineRule="auto"/>
              <w:jc w:val="both"/>
              <w:rPr>
                <w:rFonts w:ascii="Arial" w:hAnsi="Arial" w:cs="Arial"/>
                <w:sz w:val="20"/>
              </w:rPr>
            </w:pPr>
            <w:r w:rsidRPr="007572EB">
              <w:rPr>
                <w:rFonts w:ascii="Arial" w:hAnsi="Arial" w:cs="Arial"/>
                <w:sz w:val="20"/>
              </w:rPr>
              <w:t>Acciones en Materia de Violencia de Género contra las mujeres realizadas por el Instituto Municipal de l</w:t>
            </w:r>
            <w:r>
              <w:rPr>
                <w:rFonts w:ascii="Arial" w:hAnsi="Arial" w:cs="Arial"/>
                <w:sz w:val="20"/>
              </w:rPr>
              <w:t>a Mujer de Benito Juárez (IMM).</w:t>
            </w:r>
          </w:p>
        </w:tc>
        <w:tc>
          <w:tcPr>
            <w:tcW w:w="1701" w:type="dxa"/>
            <w:shd w:val="clear" w:color="auto" w:fill="auto"/>
            <w:vAlign w:val="center"/>
            <w:hideMark/>
          </w:tcPr>
          <w:p w:rsidR="008A7A9C" w:rsidRPr="007572EB" w:rsidRDefault="008A7A9C" w:rsidP="0083647F">
            <w:pPr>
              <w:spacing w:after="0" w:line="240" w:lineRule="auto"/>
              <w:jc w:val="center"/>
              <w:rPr>
                <w:rFonts w:ascii="Arial" w:hAnsi="Arial" w:cs="Arial"/>
                <w:sz w:val="20"/>
                <w:lang w:val="es-ES"/>
              </w:rPr>
            </w:pPr>
            <w:r w:rsidRPr="007572EB">
              <w:rPr>
                <w:rFonts w:ascii="Arial" w:hAnsi="Arial" w:cs="Arial"/>
                <w:sz w:val="20"/>
                <w:lang w:val="es-ES"/>
              </w:rPr>
              <w:t>Seguimiento</w:t>
            </w:r>
          </w:p>
        </w:tc>
      </w:tr>
      <w:tr w:rsidR="007572EB" w:rsidRPr="00BD5C6E" w:rsidTr="007572EB">
        <w:trPr>
          <w:trHeight w:val="255"/>
          <w:jc w:val="center"/>
        </w:trPr>
        <w:tc>
          <w:tcPr>
            <w:tcW w:w="7650" w:type="dxa"/>
            <w:shd w:val="clear" w:color="auto" w:fill="auto"/>
          </w:tcPr>
          <w:p w:rsidR="007572EB" w:rsidRPr="00BD5C6E" w:rsidRDefault="007572EB" w:rsidP="0083647F">
            <w:pPr>
              <w:spacing w:after="0" w:line="240" w:lineRule="auto"/>
              <w:jc w:val="both"/>
              <w:rPr>
                <w:rFonts w:ascii="Arial" w:hAnsi="Arial" w:cs="Arial"/>
                <w:sz w:val="20"/>
                <w:highlight w:val="yellow"/>
              </w:rPr>
            </w:pPr>
            <w:r w:rsidRPr="007572EB">
              <w:rPr>
                <w:rFonts w:ascii="Arial" w:hAnsi="Arial" w:cs="Arial"/>
                <w:sz w:val="20"/>
              </w:rPr>
              <w:t>Acciones en Materia de Violencia de Género contra las mujeres realizados por el IMM en Atención al Programa Estatal para Prevenir, Atender, Sancionar y Erradicar la Violencia contra las Mujeres de Quintana Roo.</w:t>
            </w:r>
          </w:p>
        </w:tc>
        <w:tc>
          <w:tcPr>
            <w:tcW w:w="1701" w:type="dxa"/>
            <w:shd w:val="clear" w:color="auto" w:fill="auto"/>
            <w:vAlign w:val="center"/>
          </w:tcPr>
          <w:p w:rsidR="007572EB" w:rsidRPr="007572EB" w:rsidRDefault="007572EB" w:rsidP="0083647F">
            <w:pPr>
              <w:spacing w:after="0" w:line="240" w:lineRule="auto"/>
              <w:jc w:val="center"/>
              <w:rPr>
                <w:rFonts w:ascii="Arial" w:hAnsi="Arial" w:cs="Arial"/>
                <w:sz w:val="20"/>
                <w:lang w:val="es-ES"/>
              </w:rPr>
            </w:pPr>
            <w:r w:rsidRPr="007572EB">
              <w:rPr>
                <w:rFonts w:ascii="Arial" w:hAnsi="Arial" w:cs="Arial"/>
                <w:sz w:val="20"/>
                <w:lang w:val="es-ES"/>
              </w:rPr>
              <w:t>Seguimiento</w:t>
            </w:r>
          </w:p>
        </w:tc>
      </w:tr>
      <w:tr w:rsidR="007572EB" w:rsidRPr="007572EB"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572EB" w:rsidRPr="007572EB" w:rsidRDefault="007572EB" w:rsidP="0083647F">
            <w:pPr>
              <w:spacing w:after="0" w:line="240" w:lineRule="auto"/>
              <w:jc w:val="both"/>
              <w:rPr>
                <w:rFonts w:ascii="Arial" w:hAnsi="Arial" w:cs="Arial"/>
                <w:sz w:val="20"/>
                <w:szCs w:val="24"/>
                <w:lang w:val="es-ES"/>
              </w:rPr>
            </w:pPr>
            <w:r w:rsidRPr="007572EB">
              <w:rPr>
                <w:rFonts w:ascii="Arial" w:hAnsi="Arial" w:cs="Arial"/>
                <w:b/>
                <w:bCs/>
                <w:sz w:val="20"/>
                <w:szCs w:val="24"/>
                <w:lang w:val="es-ES"/>
              </w:rPr>
              <w:t>Recomendación al Desempeño:</w:t>
            </w:r>
            <w:r w:rsidRPr="007572EB">
              <w:rPr>
                <w:rFonts w:ascii="Arial" w:hAnsi="Arial" w:cs="Arial"/>
                <w:sz w:val="20"/>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7572EB" w:rsidRPr="007572EB"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572EB" w:rsidRPr="007572EB" w:rsidRDefault="007572EB" w:rsidP="0083647F">
            <w:pPr>
              <w:spacing w:after="0" w:line="240" w:lineRule="auto"/>
              <w:jc w:val="both"/>
              <w:rPr>
                <w:rFonts w:ascii="Arial" w:hAnsi="Arial" w:cs="Arial"/>
                <w:sz w:val="20"/>
                <w:szCs w:val="24"/>
                <w:lang w:val="es-ES"/>
              </w:rPr>
            </w:pPr>
            <w:r w:rsidRPr="007572EB">
              <w:rPr>
                <w:rFonts w:ascii="Arial" w:hAnsi="Arial" w:cs="Arial"/>
                <w:b/>
                <w:bCs/>
                <w:sz w:val="20"/>
                <w:szCs w:val="24"/>
                <w:lang w:val="es-ES"/>
              </w:rPr>
              <w:t>Atendido</w:t>
            </w:r>
            <w:r w:rsidRPr="007572EB">
              <w:rPr>
                <w:rFonts w:ascii="Arial" w:hAnsi="Arial" w:cs="Arial"/>
                <w:sz w:val="20"/>
                <w:szCs w:val="24"/>
                <w:lang w:val="es-ES"/>
              </w:rPr>
              <w:t>: Información remitida por la Entidad fiscalizada en atención a los resultados preliminares.</w:t>
            </w:r>
          </w:p>
        </w:tc>
      </w:tr>
      <w:tr w:rsidR="007572EB" w:rsidRPr="007572EB"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572EB" w:rsidRPr="007572EB" w:rsidRDefault="007572EB" w:rsidP="0083647F">
            <w:pPr>
              <w:spacing w:after="0" w:line="240" w:lineRule="auto"/>
              <w:jc w:val="both"/>
              <w:rPr>
                <w:rFonts w:ascii="Arial" w:hAnsi="Arial" w:cs="Arial"/>
                <w:sz w:val="20"/>
                <w:szCs w:val="24"/>
                <w:lang w:val="es-ES"/>
              </w:rPr>
            </w:pPr>
            <w:r w:rsidRPr="007572EB">
              <w:rPr>
                <w:rFonts w:ascii="Arial" w:hAnsi="Arial" w:cs="Arial"/>
                <w:b/>
                <w:bCs/>
                <w:sz w:val="20"/>
                <w:szCs w:val="24"/>
                <w:lang w:val="es-ES"/>
              </w:rPr>
              <w:t>No atendido</w:t>
            </w:r>
            <w:r w:rsidRPr="007572EB">
              <w:rPr>
                <w:rFonts w:ascii="Arial" w:hAnsi="Arial" w:cs="Arial"/>
                <w:sz w:val="20"/>
                <w:szCs w:val="24"/>
                <w:lang w:val="es-ES"/>
              </w:rPr>
              <w:t>: Las observaciones que no se atendieron en la reunión de trabajo de resultados preliminares por la Entidad Fiscalizada.</w:t>
            </w:r>
          </w:p>
        </w:tc>
      </w:tr>
      <w:tr w:rsidR="007572EB" w:rsidRPr="007572EB"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572EB" w:rsidRPr="007572EB" w:rsidRDefault="007572EB" w:rsidP="0083647F">
            <w:pPr>
              <w:spacing w:after="0" w:line="240" w:lineRule="auto"/>
              <w:jc w:val="both"/>
              <w:rPr>
                <w:rFonts w:ascii="Arial" w:hAnsi="Arial" w:cs="Arial"/>
                <w:b/>
                <w:bCs/>
                <w:sz w:val="20"/>
                <w:szCs w:val="24"/>
                <w:lang w:val="es-ES"/>
              </w:rPr>
            </w:pPr>
            <w:r w:rsidRPr="007572EB">
              <w:rPr>
                <w:rFonts w:ascii="Arial" w:hAnsi="Arial" w:cs="Arial"/>
                <w:b/>
                <w:bCs/>
                <w:sz w:val="20"/>
                <w:szCs w:val="24"/>
                <w:lang w:val="es-ES"/>
              </w:rPr>
              <w:t>Seguimiento de las Recomendaciones</w:t>
            </w:r>
            <w:r w:rsidRPr="007572EB">
              <w:rPr>
                <w:rFonts w:ascii="Arial" w:hAnsi="Arial" w:cs="Arial"/>
                <w:sz w:val="20"/>
                <w:szCs w:val="24"/>
                <w:lang w:val="es-ES"/>
              </w:rPr>
              <w:t>: Las observaciones en las que se estableció una fecha compromiso por parte de la Entidad fiscalizada para su atención en la mejora e implementación de las recomendaciones.</w:t>
            </w:r>
          </w:p>
        </w:tc>
      </w:tr>
    </w:tbl>
    <w:p w:rsidR="001D2064" w:rsidRDefault="001D2064" w:rsidP="00794954">
      <w:pPr>
        <w:spacing w:after="0"/>
        <w:ind w:left="-142"/>
        <w:rPr>
          <w:rFonts w:ascii="Arial" w:hAnsi="Arial" w:cs="Arial"/>
          <w:sz w:val="24"/>
          <w:highlight w:val="yellow"/>
        </w:rPr>
      </w:pPr>
    </w:p>
    <w:p w:rsidR="0083647F" w:rsidRDefault="0083647F" w:rsidP="00794954">
      <w:pPr>
        <w:spacing w:after="0"/>
        <w:ind w:left="-142"/>
        <w:rPr>
          <w:rFonts w:ascii="Arial" w:hAnsi="Arial" w:cs="Arial"/>
          <w:sz w:val="24"/>
          <w:highlight w:val="yellow"/>
        </w:rPr>
      </w:pPr>
    </w:p>
    <w:p w:rsidR="00205271" w:rsidRPr="007572EB" w:rsidRDefault="008A7A9C" w:rsidP="00205271">
      <w:pPr>
        <w:spacing w:after="0"/>
        <w:jc w:val="both"/>
        <w:rPr>
          <w:rFonts w:ascii="Arial" w:hAnsi="Arial" w:cs="Arial"/>
          <w:b/>
          <w:bCs/>
          <w:sz w:val="24"/>
          <w:szCs w:val="26"/>
        </w:rPr>
      </w:pPr>
      <w:r w:rsidRPr="007572EB">
        <w:rPr>
          <w:rFonts w:ascii="Arial" w:hAnsi="Arial" w:cs="Arial"/>
          <w:b/>
          <w:bCs/>
          <w:sz w:val="24"/>
          <w:szCs w:val="26"/>
        </w:rPr>
        <w:t>II</w:t>
      </w:r>
      <w:r w:rsidR="00205271" w:rsidRPr="007572EB">
        <w:rPr>
          <w:rFonts w:ascii="Arial" w:hAnsi="Arial" w:cs="Arial"/>
          <w:b/>
          <w:bCs/>
          <w:sz w:val="24"/>
          <w:szCs w:val="26"/>
        </w:rPr>
        <w:t>.  DICTAMEN</w:t>
      </w:r>
      <w:r w:rsidR="00C35F14" w:rsidRPr="007572EB">
        <w:rPr>
          <w:rFonts w:ascii="Arial" w:hAnsi="Arial" w:cs="Arial"/>
          <w:b/>
          <w:bCs/>
          <w:sz w:val="24"/>
          <w:szCs w:val="26"/>
        </w:rPr>
        <w:t xml:space="preserve"> DEL INFORME INDIVIDUAL DE AUDITORÍA</w:t>
      </w:r>
    </w:p>
    <w:p w:rsidR="00205271" w:rsidRPr="00BD5C6E" w:rsidRDefault="00205271" w:rsidP="00205271">
      <w:pPr>
        <w:spacing w:after="0"/>
        <w:jc w:val="both"/>
        <w:rPr>
          <w:rFonts w:ascii="Arial" w:hAnsi="Arial" w:cs="Arial"/>
          <w:highlight w:val="yellow"/>
        </w:rPr>
      </w:pPr>
    </w:p>
    <w:p w:rsidR="008A7A9C" w:rsidRPr="007572EB" w:rsidRDefault="008A7A9C" w:rsidP="00C16AE7">
      <w:pPr>
        <w:spacing w:after="0"/>
        <w:ind w:left="-142"/>
        <w:jc w:val="both"/>
        <w:rPr>
          <w:rFonts w:ascii="Arial" w:hAnsi="Arial" w:cs="Arial"/>
          <w:sz w:val="24"/>
          <w:szCs w:val="24"/>
        </w:rPr>
      </w:pPr>
      <w:r w:rsidRPr="007572EB">
        <w:rPr>
          <w:rFonts w:ascii="Arial" w:hAnsi="Arial" w:cs="Arial"/>
          <w:sz w:val="24"/>
          <w:szCs w:val="24"/>
        </w:rPr>
        <w:t xml:space="preserve">El presente dictamen se </w:t>
      </w:r>
      <w:r w:rsidRPr="00F62FAA">
        <w:rPr>
          <w:rFonts w:ascii="Arial" w:hAnsi="Arial" w:cs="Arial"/>
          <w:sz w:val="24"/>
          <w:szCs w:val="24"/>
        </w:rPr>
        <w:t xml:space="preserve">emite el </w:t>
      </w:r>
      <w:r w:rsidR="00F62FAA" w:rsidRPr="00F62FAA">
        <w:rPr>
          <w:rFonts w:ascii="Arial" w:hAnsi="Arial" w:cs="Arial"/>
          <w:sz w:val="24"/>
          <w:szCs w:val="24"/>
        </w:rPr>
        <w:t>29</w:t>
      </w:r>
      <w:r w:rsidRPr="00F62FAA">
        <w:rPr>
          <w:rFonts w:ascii="Arial" w:hAnsi="Arial" w:cs="Arial"/>
          <w:sz w:val="24"/>
          <w:szCs w:val="24"/>
        </w:rPr>
        <w:t xml:space="preserve"> de </w:t>
      </w:r>
      <w:r w:rsidR="007572EB" w:rsidRPr="00F62FAA">
        <w:rPr>
          <w:rFonts w:ascii="Arial" w:hAnsi="Arial" w:cs="Arial"/>
          <w:sz w:val="24"/>
          <w:szCs w:val="24"/>
        </w:rPr>
        <w:t>enero de 2021</w:t>
      </w:r>
      <w:r w:rsidRPr="00F62FAA">
        <w:rPr>
          <w:rFonts w:ascii="Arial" w:hAnsi="Arial" w:cs="Arial"/>
          <w:sz w:val="24"/>
          <w:szCs w:val="24"/>
        </w:rPr>
        <w:t>, fecha de conclusión de los trabajos de auditoría. Ésta se practic</w:t>
      </w:r>
      <w:r w:rsidR="00050D41">
        <w:rPr>
          <w:rFonts w:ascii="Arial" w:hAnsi="Arial" w:cs="Arial"/>
          <w:sz w:val="24"/>
          <w:szCs w:val="24"/>
        </w:rPr>
        <w:t>ó</w:t>
      </w:r>
      <w:r w:rsidRPr="00F62FAA">
        <w:rPr>
          <w:rFonts w:ascii="Arial" w:hAnsi="Arial" w:cs="Arial"/>
          <w:sz w:val="24"/>
          <w:szCs w:val="24"/>
        </w:rPr>
        <w:t xml:space="preserve"> sobre la información</w:t>
      </w:r>
      <w:r w:rsidRPr="007572EB">
        <w:rPr>
          <w:rFonts w:ascii="Arial" w:hAnsi="Arial" w:cs="Arial"/>
          <w:sz w:val="24"/>
          <w:szCs w:val="24"/>
        </w:rPr>
        <w:t xml:space="preserve"> proporcionada por la entidad fiscalizada de cuya veracidad es responsable; </w:t>
      </w:r>
      <w:r w:rsidR="00451982">
        <w:rPr>
          <w:rFonts w:ascii="Arial" w:hAnsi="Arial" w:cs="Arial"/>
          <w:sz w:val="24"/>
          <w:szCs w:val="24"/>
        </w:rPr>
        <w:t>dicha auditoría fue planeada y desarrollada</w:t>
      </w:r>
      <w:r w:rsidRPr="007572EB">
        <w:rPr>
          <w:rFonts w:ascii="Arial" w:hAnsi="Arial" w:cs="Arial"/>
          <w:sz w:val="24"/>
          <w:szCs w:val="24"/>
        </w:rPr>
        <w:t xml:space="preserve"> con el fin de</w:t>
      </w:r>
      <w:r w:rsidR="007572EB" w:rsidRPr="007572EB">
        <w:rPr>
          <w:rFonts w:ascii="Arial" w:hAnsi="Arial" w:cs="Arial"/>
          <w:sz w:val="24"/>
          <w:szCs w:val="24"/>
        </w:rPr>
        <w:t xml:space="preserve"> </w:t>
      </w:r>
      <w:r w:rsidR="00050D41">
        <w:rPr>
          <w:rFonts w:ascii="Arial" w:hAnsi="Arial" w:cs="Arial"/>
          <w:sz w:val="24"/>
          <w:szCs w:val="24"/>
        </w:rPr>
        <w:t>f</w:t>
      </w:r>
      <w:r w:rsidR="007572EB" w:rsidRPr="007572EB">
        <w:rPr>
          <w:rFonts w:ascii="Arial" w:hAnsi="Arial" w:cs="Arial"/>
          <w:sz w:val="24"/>
          <w:szCs w:val="24"/>
        </w:rPr>
        <w:t>iscalizar las acciones, programas y políticas implementadas en materia de violencia de género contra la</w:t>
      </w:r>
      <w:r w:rsidR="00451982">
        <w:rPr>
          <w:rFonts w:ascii="Arial" w:hAnsi="Arial" w:cs="Arial"/>
          <w:sz w:val="24"/>
          <w:szCs w:val="24"/>
        </w:rPr>
        <w:t>s</w:t>
      </w:r>
      <w:r w:rsidR="007572EB" w:rsidRPr="007572EB">
        <w:rPr>
          <w:rFonts w:ascii="Arial" w:hAnsi="Arial" w:cs="Arial"/>
          <w:sz w:val="24"/>
          <w:szCs w:val="24"/>
        </w:rPr>
        <w:t xml:space="preserve"> mujer</w:t>
      </w:r>
      <w:r w:rsidR="00451982">
        <w:rPr>
          <w:rFonts w:ascii="Arial" w:hAnsi="Arial" w:cs="Arial"/>
          <w:sz w:val="24"/>
          <w:szCs w:val="24"/>
        </w:rPr>
        <w:t>es</w:t>
      </w:r>
      <w:r w:rsidR="007572EB" w:rsidRPr="007572EB">
        <w:rPr>
          <w:rFonts w:ascii="Arial" w:hAnsi="Arial" w:cs="Arial"/>
          <w:sz w:val="24"/>
          <w:szCs w:val="24"/>
        </w:rPr>
        <w:t xml:space="preserve">, por el Instituto Municipal de la Mujer de Benito Juárez, </w:t>
      </w:r>
      <w:r w:rsidR="00451982">
        <w:rPr>
          <w:rFonts w:ascii="Arial" w:hAnsi="Arial" w:cs="Arial"/>
          <w:sz w:val="24"/>
          <w:szCs w:val="24"/>
        </w:rPr>
        <w:t xml:space="preserve">para determinar si </w:t>
      </w:r>
      <w:r w:rsidR="007572EB" w:rsidRPr="007572EB">
        <w:rPr>
          <w:rFonts w:ascii="Arial" w:hAnsi="Arial" w:cs="Arial"/>
          <w:sz w:val="24"/>
          <w:szCs w:val="24"/>
        </w:rPr>
        <w:t xml:space="preserve">contribuyeron a garantizar el derecho a una vida libre de violencia y al desarrollo integral de la mujer dentro del Municipio de Benito Juárez, y al cumplimiento de las medidas establecidas en la </w:t>
      </w:r>
      <w:r w:rsidR="007572EB" w:rsidRPr="007572EB">
        <w:rPr>
          <w:rFonts w:ascii="Arial" w:hAnsi="Arial" w:cs="Arial"/>
          <w:sz w:val="24"/>
          <w:szCs w:val="24"/>
        </w:rPr>
        <w:lastRenderedPageBreak/>
        <w:t>propuesta de Fortalecimiento del Programa Estatal para Prevenir, Atender, Sancionar y Erradicar la Violencia contra las Mujeres de Quintana Roo, con un enfoque de Gestión por Resultados de Desarrollo, emitido en el marco de la Declaratoria de Alerta de Violencia de Género contra las Mujeres en el Estado de Quintana, Roo, en la cual se incluye al municipio de Benito Juárez como un objetivo de atención.</w:t>
      </w:r>
      <w:r w:rsidRPr="007572EB">
        <w:rPr>
          <w:rFonts w:ascii="Arial" w:hAnsi="Arial" w:cs="Arial"/>
          <w:sz w:val="24"/>
          <w:szCs w:val="24"/>
        </w:rPr>
        <w:t xml:space="preserve"> Se aplicaron los procedimientos y las pruebas que se consideraron necesarios; en consecuencia, existe una base razonable para sustentar el presente dictamen.</w:t>
      </w:r>
    </w:p>
    <w:p w:rsidR="00DC606E" w:rsidRPr="00BD5C6E" w:rsidRDefault="00DC606E" w:rsidP="00C16AE7">
      <w:pPr>
        <w:spacing w:after="0"/>
        <w:ind w:left="-142"/>
        <w:jc w:val="both"/>
        <w:rPr>
          <w:rFonts w:ascii="Arial" w:hAnsi="Arial" w:cs="Arial"/>
          <w:sz w:val="24"/>
          <w:szCs w:val="24"/>
          <w:highlight w:val="yellow"/>
        </w:rPr>
      </w:pPr>
    </w:p>
    <w:p w:rsidR="00794954" w:rsidRPr="007572EB" w:rsidRDefault="00794954" w:rsidP="00C16AE7">
      <w:pPr>
        <w:spacing w:after="0"/>
        <w:ind w:left="-142"/>
        <w:jc w:val="both"/>
        <w:rPr>
          <w:rFonts w:ascii="Arial" w:hAnsi="Arial" w:cs="Arial"/>
          <w:sz w:val="24"/>
          <w:szCs w:val="24"/>
        </w:rPr>
      </w:pPr>
      <w:r w:rsidRPr="007572EB">
        <w:rPr>
          <w:rFonts w:ascii="Arial" w:hAnsi="Arial" w:cs="Arial"/>
          <w:sz w:val="24"/>
          <w:szCs w:val="24"/>
        </w:rPr>
        <w:t>En opinión de la ASEQROO, se identificaron oportunidades de mejora, fortalezas y debilidades que se deberán atender como parte de las recomendaciones emitidas.</w:t>
      </w:r>
    </w:p>
    <w:p w:rsidR="00DC606E" w:rsidRPr="00BD5C6E" w:rsidRDefault="00DC606E" w:rsidP="00C16AE7">
      <w:pPr>
        <w:spacing w:after="0"/>
        <w:ind w:left="-142"/>
        <w:jc w:val="both"/>
        <w:rPr>
          <w:rFonts w:ascii="Arial" w:hAnsi="Arial" w:cs="Arial"/>
          <w:sz w:val="24"/>
          <w:szCs w:val="24"/>
          <w:highlight w:val="yellow"/>
        </w:rPr>
      </w:pPr>
    </w:p>
    <w:p w:rsidR="00C16AE7" w:rsidRPr="007572EB" w:rsidRDefault="00794954" w:rsidP="00C16AE7">
      <w:pPr>
        <w:spacing w:after="0"/>
        <w:ind w:left="-142"/>
        <w:jc w:val="both"/>
        <w:rPr>
          <w:rFonts w:ascii="Arial" w:hAnsi="Arial" w:cs="Arial"/>
          <w:sz w:val="24"/>
          <w:szCs w:val="24"/>
        </w:rPr>
      </w:pPr>
      <w:r w:rsidRPr="007572EB">
        <w:rPr>
          <w:rFonts w:ascii="Arial" w:hAnsi="Arial" w:cs="Arial"/>
          <w:sz w:val="24"/>
          <w:szCs w:val="24"/>
        </w:rPr>
        <w:t xml:space="preserve">Los resultados de la auditoria muestran que en </w:t>
      </w:r>
      <w:r w:rsidR="007572EB">
        <w:rPr>
          <w:rFonts w:ascii="Arial" w:hAnsi="Arial" w:cs="Arial"/>
          <w:sz w:val="24"/>
          <w:szCs w:val="24"/>
        </w:rPr>
        <w:t xml:space="preserve">el rubro </w:t>
      </w:r>
      <w:r w:rsidRPr="007572EB">
        <w:rPr>
          <w:rFonts w:ascii="Arial" w:hAnsi="Arial" w:cs="Arial"/>
          <w:sz w:val="24"/>
          <w:szCs w:val="24"/>
        </w:rPr>
        <w:t xml:space="preserve">de </w:t>
      </w:r>
      <w:r w:rsidR="007572EB" w:rsidRPr="007572EB">
        <w:rPr>
          <w:rFonts w:ascii="Arial" w:hAnsi="Arial" w:cs="Arial"/>
          <w:sz w:val="24"/>
          <w:szCs w:val="24"/>
        </w:rPr>
        <w:t>Control interno</w:t>
      </w:r>
      <w:r w:rsidR="00451982">
        <w:rPr>
          <w:rFonts w:ascii="Arial" w:hAnsi="Arial" w:cs="Arial"/>
          <w:sz w:val="24"/>
          <w:szCs w:val="24"/>
        </w:rPr>
        <w:t xml:space="preserve"> en el componente de </w:t>
      </w:r>
      <w:r w:rsidR="007572EB" w:rsidRPr="007572EB">
        <w:rPr>
          <w:rFonts w:ascii="Arial" w:hAnsi="Arial" w:cs="Arial"/>
          <w:sz w:val="24"/>
          <w:szCs w:val="24"/>
        </w:rPr>
        <w:t>Ambiente de control</w:t>
      </w:r>
      <w:r w:rsidR="00C16AE7">
        <w:rPr>
          <w:rFonts w:ascii="Arial" w:hAnsi="Arial" w:cs="Arial"/>
          <w:sz w:val="24"/>
          <w:szCs w:val="24"/>
        </w:rPr>
        <w:t xml:space="preserve">, </w:t>
      </w:r>
      <w:r w:rsidR="007572EB" w:rsidRPr="007572EB">
        <w:rPr>
          <w:rFonts w:ascii="Arial" w:hAnsi="Arial" w:cs="Arial"/>
          <w:sz w:val="24"/>
          <w:szCs w:val="24"/>
        </w:rPr>
        <w:t xml:space="preserve">se identificó </w:t>
      </w:r>
      <w:r w:rsidR="00097049">
        <w:rPr>
          <w:rFonts w:ascii="Arial" w:hAnsi="Arial" w:cs="Arial"/>
          <w:sz w:val="24"/>
          <w:szCs w:val="24"/>
        </w:rPr>
        <w:t xml:space="preserve">que el Instituto </w:t>
      </w:r>
      <w:r w:rsidR="00097049" w:rsidRPr="007572EB">
        <w:rPr>
          <w:rFonts w:ascii="Arial" w:hAnsi="Arial" w:cs="Arial"/>
          <w:sz w:val="24"/>
          <w:szCs w:val="24"/>
        </w:rPr>
        <w:t>Municipal de la Mujer de Benito Juárez</w:t>
      </w:r>
      <w:r w:rsidR="00097049">
        <w:rPr>
          <w:rFonts w:ascii="Arial" w:hAnsi="Arial" w:cs="Arial"/>
          <w:sz w:val="24"/>
          <w:szCs w:val="24"/>
        </w:rPr>
        <w:t xml:space="preserve"> (IMM) cuenta con un marco jurídico y normativo </w:t>
      </w:r>
      <w:r w:rsidR="00097049" w:rsidRPr="00097049">
        <w:rPr>
          <w:rFonts w:ascii="Arial" w:hAnsi="Arial" w:cs="Arial"/>
          <w:sz w:val="24"/>
          <w:szCs w:val="24"/>
        </w:rPr>
        <w:t>en materia de Violencia de Genero contra las Mujeres</w:t>
      </w:r>
      <w:r w:rsidR="00097049">
        <w:rPr>
          <w:rFonts w:ascii="Arial" w:hAnsi="Arial" w:cs="Arial"/>
          <w:sz w:val="24"/>
          <w:szCs w:val="24"/>
        </w:rPr>
        <w:t xml:space="preserve">, tales como su Reglamento Interior, Manual de Organización, así como el Reglamento para el acceso de las mujeres a una vida libre de violencia del municipio de Benito Juárez, así mismo se supedito al Código de Ética y Reglas de Integridad de los Servidores Públicos del municipio de Benito Juárez, para fortalecer </w:t>
      </w:r>
      <w:r w:rsidR="00172797">
        <w:rPr>
          <w:rFonts w:ascii="Arial" w:hAnsi="Arial" w:cs="Arial"/>
          <w:sz w:val="24"/>
          <w:szCs w:val="24"/>
        </w:rPr>
        <w:t xml:space="preserve">un servicio público ético e íntegro, sin embargo se detectó la falta de constitución de un Patronato como figura que apoye al cumplimiento de los objetivos del IMM, como lo establece su normativa, siendo necesario gestionar su integración e instalación. También, se identificó la falta de evidencia de una propuesta que se debe realizar ante el H. Ayuntamiento de Benito Juárez </w:t>
      </w:r>
      <w:r w:rsidR="00AB07EF">
        <w:rPr>
          <w:rFonts w:ascii="Arial" w:hAnsi="Arial" w:cs="Arial"/>
          <w:sz w:val="24"/>
          <w:szCs w:val="24"/>
        </w:rPr>
        <w:t>por parte del Consejo Social Municipal del IMM, relacionado con el</w:t>
      </w:r>
      <w:r w:rsidR="00172797">
        <w:rPr>
          <w:rFonts w:ascii="Arial" w:hAnsi="Arial" w:cs="Arial"/>
          <w:sz w:val="24"/>
          <w:szCs w:val="24"/>
        </w:rPr>
        <w:t xml:space="preserve"> Programa municipal con Perspectiva de Género congruente con la normativa aplicable, por lo que es indispensable gestionar su formulación </w:t>
      </w:r>
      <w:r w:rsidR="00AB07EF">
        <w:rPr>
          <w:rFonts w:ascii="Arial" w:hAnsi="Arial" w:cs="Arial"/>
          <w:sz w:val="24"/>
          <w:szCs w:val="24"/>
        </w:rPr>
        <w:t>hasta lograr ser</w:t>
      </w:r>
      <w:r w:rsidR="00172797">
        <w:rPr>
          <w:rFonts w:ascii="Arial" w:hAnsi="Arial" w:cs="Arial"/>
          <w:sz w:val="24"/>
          <w:szCs w:val="24"/>
        </w:rPr>
        <w:t xml:space="preserve"> </w:t>
      </w:r>
      <w:r w:rsidR="00AB07EF">
        <w:rPr>
          <w:rFonts w:ascii="Arial" w:hAnsi="Arial" w:cs="Arial"/>
          <w:sz w:val="24"/>
          <w:szCs w:val="24"/>
        </w:rPr>
        <w:t>aprobado</w:t>
      </w:r>
      <w:r w:rsidR="00172797">
        <w:rPr>
          <w:rFonts w:ascii="Arial" w:hAnsi="Arial" w:cs="Arial"/>
          <w:sz w:val="24"/>
          <w:szCs w:val="24"/>
        </w:rPr>
        <w:t xml:space="preserve">. </w:t>
      </w:r>
    </w:p>
    <w:p w:rsidR="00C16AE7" w:rsidRPr="00C16AE7" w:rsidRDefault="00C16AE7" w:rsidP="00C16AE7">
      <w:pPr>
        <w:spacing w:after="0"/>
        <w:ind w:left="-142"/>
        <w:jc w:val="both"/>
        <w:rPr>
          <w:rFonts w:ascii="Arial" w:hAnsi="Arial" w:cs="Arial"/>
          <w:sz w:val="24"/>
          <w:szCs w:val="24"/>
        </w:rPr>
      </w:pPr>
    </w:p>
    <w:p w:rsidR="00193BF8" w:rsidRDefault="00572228" w:rsidP="00C16AE7">
      <w:pPr>
        <w:ind w:left="-142"/>
        <w:jc w:val="both"/>
        <w:rPr>
          <w:rFonts w:ascii="Arial" w:hAnsi="Arial" w:cs="Arial"/>
          <w:sz w:val="24"/>
          <w:szCs w:val="24"/>
        </w:rPr>
      </w:pPr>
      <w:r>
        <w:rPr>
          <w:rFonts w:ascii="Arial" w:hAnsi="Arial" w:cs="Arial"/>
          <w:sz w:val="24"/>
          <w:szCs w:val="24"/>
        </w:rPr>
        <w:t>Por otra parte, l</w:t>
      </w:r>
      <w:r w:rsidR="00193BF8">
        <w:rPr>
          <w:rFonts w:ascii="Arial" w:hAnsi="Arial" w:cs="Arial"/>
          <w:sz w:val="24"/>
          <w:szCs w:val="24"/>
        </w:rPr>
        <w:t xml:space="preserve">os resultados de la auditoría permitieron identificar </w:t>
      </w:r>
      <w:r w:rsidR="00193BF8" w:rsidRPr="002F2BD2">
        <w:rPr>
          <w:rFonts w:ascii="Arial" w:hAnsi="Arial" w:cs="Arial"/>
          <w:sz w:val="24"/>
          <w:szCs w:val="24"/>
        </w:rPr>
        <w:t xml:space="preserve">debilidades en la implementación </w:t>
      </w:r>
      <w:r w:rsidR="00193BF8" w:rsidRPr="00011EF8">
        <w:rPr>
          <w:rFonts w:ascii="Arial" w:hAnsi="Arial" w:cs="Arial"/>
          <w:sz w:val="24"/>
          <w:szCs w:val="24"/>
        </w:rPr>
        <w:t>del modelo del Presupuesto basado en Resultados</w:t>
      </w:r>
      <w:r w:rsidR="00193BF8">
        <w:rPr>
          <w:rFonts w:ascii="Arial" w:hAnsi="Arial" w:cs="Arial"/>
          <w:sz w:val="24"/>
          <w:szCs w:val="24"/>
        </w:rPr>
        <w:t>,</w:t>
      </w:r>
      <w:r w:rsidR="00193BF8" w:rsidRPr="00011EF8">
        <w:rPr>
          <w:rFonts w:ascii="Arial" w:hAnsi="Arial" w:cs="Arial"/>
          <w:sz w:val="24"/>
          <w:szCs w:val="24"/>
        </w:rPr>
        <w:t xml:space="preserve"> al observa</w:t>
      </w:r>
      <w:r w:rsidR="00193BF8" w:rsidRPr="002F2BD2">
        <w:rPr>
          <w:rFonts w:ascii="Arial" w:hAnsi="Arial" w:cs="Arial"/>
          <w:sz w:val="24"/>
          <w:szCs w:val="24"/>
        </w:rPr>
        <w:t xml:space="preserve">r </w:t>
      </w:r>
      <w:r w:rsidR="00193BF8">
        <w:rPr>
          <w:rFonts w:ascii="Arial" w:hAnsi="Arial" w:cs="Arial"/>
          <w:sz w:val="24"/>
          <w:szCs w:val="24"/>
        </w:rPr>
        <w:t xml:space="preserve">debilidades </w:t>
      </w:r>
      <w:r w:rsidR="00193BF8" w:rsidRPr="00DF053C">
        <w:rPr>
          <w:rFonts w:ascii="Arial" w:hAnsi="Arial" w:cs="Arial"/>
          <w:sz w:val="24"/>
          <w:szCs w:val="24"/>
        </w:rPr>
        <w:t>en</w:t>
      </w:r>
      <w:r w:rsidR="00193BF8">
        <w:rPr>
          <w:rFonts w:ascii="Arial" w:hAnsi="Arial" w:cs="Arial"/>
          <w:sz w:val="24"/>
          <w:szCs w:val="24"/>
        </w:rPr>
        <w:t xml:space="preserve"> la</w:t>
      </w:r>
      <w:r w:rsidR="00193BF8" w:rsidRPr="00DF053C">
        <w:rPr>
          <w:rFonts w:ascii="Arial" w:hAnsi="Arial" w:cs="Arial"/>
          <w:sz w:val="24"/>
          <w:szCs w:val="24"/>
        </w:rPr>
        <w:t xml:space="preserve"> lógica horizontal de la relación causa-efecto de la Matriz de </w:t>
      </w:r>
      <w:r w:rsidR="00193BF8">
        <w:rPr>
          <w:rFonts w:ascii="Arial" w:hAnsi="Arial" w:cs="Arial"/>
          <w:sz w:val="24"/>
          <w:szCs w:val="24"/>
        </w:rPr>
        <w:t>Indicadores para Resultados</w:t>
      </w:r>
      <w:r w:rsidR="00193BF8" w:rsidRPr="00DF053C">
        <w:rPr>
          <w:rFonts w:ascii="Arial" w:hAnsi="Arial" w:cs="Arial"/>
          <w:sz w:val="24"/>
          <w:szCs w:val="24"/>
        </w:rPr>
        <w:t xml:space="preserve"> </w:t>
      </w:r>
      <w:r>
        <w:rPr>
          <w:rFonts w:ascii="Arial" w:hAnsi="Arial" w:cs="Arial"/>
          <w:sz w:val="24"/>
          <w:szCs w:val="24"/>
        </w:rPr>
        <w:t xml:space="preserve">(MIR) </w:t>
      </w:r>
      <w:r w:rsidR="00193BF8" w:rsidRPr="00DF053C">
        <w:rPr>
          <w:rFonts w:ascii="Arial" w:hAnsi="Arial" w:cs="Arial"/>
          <w:sz w:val="24"/>
          <w:szCs w:val="24"/>
        </w:rPr>
        <w:t xml:space="preserve">del Programa presupuestario relacionado con </w:t>
      </w:r>
      <w:r>
        <w:rPr>
          <w:rFonts w:ascii="Arial" w:hAnsi="Arial" w:cs="Arial"/>
          <w:sz w:val="24"/>
          <w:szCs w:val="24"/>
        </w:rPr>
        <w:t>el IMM</w:t>
      </w:r>
      <w:r w:rsidR="00193BF8">
        <w:rPr>
          <w:rFonts w:ascii="Arial" w:hAnsi="Arial" w:cs="Arial"/>
          <w:sz w:val="24"/>
          <w:szCs w:val="24"/>
        </w:rPr>
        <w:t>, de acuerdo con la Metodología del Marco Lógico, al detectar</w:t>
      </w:r>
      <w:r w:rsidR="00193BF8" w:rsidRPr="00DF053C">
        <w:rPr>
          <w:rFonts w:ascii="Arial" w:hAnsi="Arial" w:cs="Arial"/>
          <w:sz w:val="24"/>
          <w:szCs w:val="24"/>
        </w:rPr>
        <w:t xml:space="preserve"> Supuestos que no cumplían con la condición de ser externos o ajenos a su control, </w:t>
      </w:r>
      <w:r>
        <w:rPr>
          <w:rFonts w:ascii="Arial" w:hAnsi="Arial" w:cs="Arial"/>
          <w:sz w:val="24"/>
          <w:szCs w:val="24"/>
        </w:rPr>
        <w:t>los medios de v</w:t>
      </w:r>
      <w:r w:rsidR="00193BF8" w:rsidRPr="00DF053C">
        <w:rPr>
          <w:rFonts w:ascii="Arial" w:hAnsi="Arial" w:cs="Arial"/>
          <w:sz w:val="24"/>
          <w:szCs w:val="24"/>
        </w:rPr>
        <w:t xml:space="preserve">erificación no fueron los suficientes para consultar y obtener los datos requeridos </w:t>
      </w:r>
      <w:r w:rsidR="00193BF8" w:rsidRPr="00DF053C">
        <w:rPr>
          <w:rFonts w:ascii="Arial" w:hAnsi="Arial" w:cs="Arial"/>
          <w:sz w:val="24"/>
          <w:szCs w:val="24"/>
        </w:rPr>
        <w:lastRenderedPageBreak/>
        <w:t xml:space="preserve">para el cálculo de Indicadores, así como </w:t>
      </w:r>
      <w:r w:rsidR="00193BF8">
        <w:rPr>
          <w:rFonts w:ascii="Arial" w:hAnsi="Arial" w:cs="Arial"/>
          <w:sz w:val="24"/>
          <w:szCs w:val="24"/>
        </w:rPr>
        <w:t xml:space="preserve">algunos </w:t>
      </w:r>
      <w:r w:rsidR="00193BF8" w:rsidRPr="00DF053C">
        <w:rPr>
          <w:rFonts w:ascii="Arial" w:hAnsi="Arial" w:cs="Arial"/>
          <w:sz w:val="24"/>
          <w:szCs w:val="24"/>
        </w:rPr>
        <w:t xml:space="preserve">Indicadores </w:t>
      </w:r>
      <w:r w:rsidR="00193BF8">
        <w:rPr>
          <w:rFonts w:ascii="Arial" w:hAnsi="Arial" w:cs="Arial"/>
          <w:sz w:val="24"/>
          <w:szCs w:val="24"/>
        </w:rPr>
        <w:t>que</w:t>
      </w:r>
      <w:r w:rsidR="00193BF8" w:rsidRPr="00DF053C">
        <w:rPr>
          <w:rFonts w:ascii="Arial" w:hAnsi="Arial" w:cs="Arial"/>
          <w:sz w:val="24"/>
          <w:szCs w:val="24"/>
        </w:rPr>
        <w:t xml:space="preserve"> resultaron </w:t>
      </w:r>
      <w:r w:rsidR="00193BF8">
        <w:rPr>
          <w:rFonts w:ascii="Arial" w:hAnsi="Arial" w:cs="Arial"/>
          <w:sz w:val="24"/>
          <w:szCs w:val="24"/>
        </w:rPr>
        <w:t>ser inadecuados.</w:t>
      </w:r>
      <w:r>
        <w:rPr>
          <w:rFonts w:ascii="Arial" w:hAnsi="Arial" w:cs="Arial"/>
          <w:sz w:val="24"/>
          <w:szCs w:val="24"/>
        </w:rPr>
        <w:t xml:space="preserve"> Por lo que existe un área de oportunidad para la mejora de la MIR del Instituto, a partir del ejercicio 2021.</w:t>
      </w:r>
      <w:r w:rsidR="00693611" w:rsidRPr="00693611">
        <w:rPr>
          <w:rFonts w:ascii="Arial" w:hAnsi="Arial" w:cs="Arial"/>
          <w:sz w:val="24"/>
          <w:szCs w:val="24"/>
        </w:rPr>
        <w:t xml:space="preserve"> </w:t>
      </w:r>
    </w:p>
    <w:p w:rsidR="00C16AE7" w:rsidRDefault="00C16AE7" w:rsidP="00C16AE7">
      <w:pPr>
        <w:ind w:left="-142"/>
        <w:jc w:val="both"/>
        <w:rPr>
          <w:rFonts w:ascii="Arial" w:hAnsi="Arial" w:cs="Arial"/>
          <w:sz w:val="24"/>
          <w:szCs w:val="24"/>
        </w:rPr>
      </w:pPr>
      <w:r>
        <w:rPr>
          <w:rFonts w:ascii="Arial" w:hAnsi="Arial" w:cs="Arial"/>
          <w:sz w:val="24"/>
          <w:szCs w:val="24"/>
        </w:rPr>
        <w:t xml:space="preserve">Asimismo, se evidencio la implementación de </w:t>
      </w:r>
      <w:r w:rsidRPr="00C16AE7">
        <w:rPr>
          <w:rFonts w:ascii="Arial" w:hAnsi="Arial" w:cs="Arial"/>
          <w:sz w:val="24"/>
          <w:szCs w:val="24"/>
        </w:rPr>
        <w:t xml:space="preserve">una serie de acciones y estrategias encaminadas a la prevención y atención de la violencia de genero contra las mujeres del municipio de Benito Juárez, </w:t>
      </w:r>
      <w:r>
        <w:rPr>
          <w:rFonts w:ascii="Arial" w:hAnsi="Arial" w:cs="Arial"/>
          <w:sz w:val="24"/>
          <w:szCs w:val="24"/>
        </w:rPr>
        <w:t>así como a contribuir</w:t>
      </w:r>
      <w:r w:rsidRPr="00C16AE7">
        <w:rPr>
          <w:rFonts w:ascii="Arial" w:hAnsi="Arial" w:cs="Arial"/>
          <w:sz w:val="24"/>
          <w:szCs w:val="24"/>
        </w:rPr>
        <w:t xml:space="preserve"> </w:t>
      </w:r>
      <w:r w:rsidR="008E2633">
        <w:rPr>
          <w:rFonts w:ascii="Arial" w:hAnsi="Arial" w:cs="Arial"/>
          <w:sz w:val="24"/>
          <w:szCs w:val="24"/>
        </w:rPr>
        <w:t>con</w:t>
      </w:r>
      <w:r>
        <w:rPr>
          <w:rFonts w:ascii="Arial" w:hAnsi="Arial" w:cs="Arial"/>
          <w:sz w:val="24"/>
          <w:szCs w:val="24"/>
        </w:rPr>
        <w:t xml:space="preserve"> las </w:t>
      </w:r>
      <w:r w:rsidRPr="00C16AE7">
        <w:rPr>
          <w:rFonts w:ascii="Arial" w:hAnsi="Arial" w:cs="Arial"/>
          <w:sz w:val="24"/>
          <w:szCs w:val="24"/>
        </w:rPr>
        <w:t>medidas establecidas en la Declaratoria de Alerta de Violencia de Género contra las Mujeres y con la propuesta de Fortalecimiento del Programa Estatal para Prevenir, Atender, Sancionar y Erradicar la Violencia contra las Mujeres de Quintana Roo, con un enfoque de Gestión por Resultados de Desarrollo</w:t>
      </w:r>
      <w:r>
        <w:rPr>
          <w:rFonts w:ascii="Arial" w:hAnsi="Arial" w:cs="Arial"/>
          <w:sz w:val="24"/>
          <w:szCs w:val="24"/>
        </w:rPr>
        <w:t xml:space="preserve">. Sin </w:t>
      </w:r>
      <w:r w:rsidR="00D13931">
        <w:rPr>
          <w:rFonts w:ascii="Arial" w:hAnsi="Arial" w:cs="Arial"/>
          <w:sz w:val="24"/>
          <w:szCs w:val="24"/>
        </w:rPr>
        <w:t>embargo,</w:t>
      </w:r>
      <w:r>
        <w:rPr>
          <w:rFonts w:ascii="Arial" w:hAnsi="Arial" w:cs="Arial"/>
          <w:sz w:val="24"/>
          <w:szCs w:val="24"/>
        </w:rPr>
        <w:t xml:space="preserve"> </w:t>
      </w:r>
      <w:r w:rsidR="008E2633">
        <w:rPr>
          <w:rFonts w:ascii="Arial" w:hAnsi="Arial" w:cs="Arial"/>
          <w:sz w:val="24"/>
          <w:szCs w:val="24"/>
        </w:rPr>
        <w:t xml:space="preserve">de acuerdo al plan de trabajo implementado por el IMM se identificaron algunas actividades </w:t>
      </w:r>
      <w:r w:rsidR="00BC53F5">
        <w:rPr>
          <w:rFonts w:ascii="Arial" w:hAnsi="Arial" w:cs="Arial"/>
          <w:sz w:val="24"/>
          <w:szCs w:val="24"/>
        </w:rPr>
        <w:t xml:space="preserve">relacionadas con la prevención y atención de la violencia de género, </w:t>
      </w:r>
      <w:r w:rsidR="008E2633">
        <w:rPr>
          <w:rFonts w:ascii="Arial" w:hAnsi="Arial" w:cs="Arial"/>
          <w:sz w:val="24"/>
          <w:szCs w:val="24"/>
        </w:rPr>
        <w:t xml:space="preserve">que no lograron ser cumplidas en su totalidad </w:t>
      </w:r>
      <w:r w:rsidR="00BC53F5">
        <w:rPr>
          <w:rFonts w:ascii="Arial" w:hAnsi="Arial" w:cs="Arial"/>
          <w:sz w:val="24"/>
          <w:szCs w:val="24"/>
        </w:rPr>
        <w:t xml:space="preserve">o no contaron con la evidencia suficiente y competente que permita corroborar su ejecución, siendo necesario gestionar su </w:t>
      </w:r>
      <w:r>
        <w:rPr>
          <w:rFonts w:ascii="Arial" w:hAnsi="Arial" w:cs="Arial"/>
          <w:sz w:val="24"/>
          <w:szCs w:val="24"/>
        </w:rPr>
        <w:t>continuidad hast</w:t>
      </w:r>
      <w:r w:rsidR="00BC53F5">
        <w:rPr>
          <w:rFonts w:ascii="Arial" w:hAnsi="Arial" w:cs="Arial"/>
          <w:sz w:val="24"/>
          <w:szCs w:val="24"/>
        </w:rPr>
        <w:t>a lograr un cumplimiento total y/o presentar las evidencias correspondientes de lo realizado.</w:t>
      </w:r>
    </w:p>
    <w:p w:rsidR="00CD62ED" w:rsidRDefault="00BC53F5" w:rsidP="00D13931">
      <w:pPr>
        <w:ind w:left="-142"/>
        <w:jc w:val="both"/>
        <w:rPr>
          <w:rFonts w:ascii="Arial" w:hAnsi="Arial" w:cs="Arial"/>
          <w:color w:val="000000" w:themeColor="text1"/>
          <w:sz w:val="24"/>
          <w:szCs w:val="24"/>
        </w:rPr>
      </w:pPr>
      <w:r>
        <w:rPr>
          <w:rFonts w:ascii="Arial" w:hAnsi="Arial" w:cs="Arial"/>
          <w:sz w:val="24"/>
          <w:szCs w:val="24"/>
        </w:rPr>
        <w:t>También, se identificó la falta de propuestas del Consejo Social Municipal</w:t>
      </w:r>
      <w:r w:rsidR="00CD62ED">
        <w:rPr>
          <w:rFonts w:ascii="Arial" w:hAnsi="Arial" w:cs="Arial"/>
          <w:color w:val="000000" w:themeColor="text1"/>
          <w:sz w:val="24"/>
          <w:szCs w:val="24"/>
        </w:rPr>
        <w:t xml:space="preserve">, en donde </w:t>
      </w:r>
      <w:r w:rsidR="00CD62ED" w:rsidRPr="00B84A59">
        <w:rPr>
          <w:rFonts w:ascii="Arial" w:hAnsi="Arial" w:cs="Arial"/>
          <w:color w:val="000000" w:themeColor="text1"/>
          <w:sz w:val="24"/>
          <w:szCs w:val="24"/>
        </w:rPr>
        <w:t>el Instituto, en el ámbito de sus competencias, coordinará esfuerzos para monitorear y dar</w:t>
      </w:r>
      <w:r w:rsidR="00CD62ED">
        <w:rPr>
          <w:rFonts w:ascii="Arial" w:hAnsi="Arial" w:cs="Arial"/>
          <w:color w:val="000000" w:themeColor="text1"/>
          <w:sz w:val="24"/>
          <w:szCs w:val="24"/>
        </w:rPr>
        <w:t xml:space="preserve"> </w:t>
      </w:r>
      <w:r w:rsidR="00CD62ED" w:rsidRPr="00B84A59">
        <w:rPr>
          <w:rFonts w:ascii="Arial" w:hAnsi="Arial" w:cs="Arial"/>
          <w:color w:val="000000" w:themeColor="text1"/>
          <w:sz w:val="24"/>
          <w:szCs w:val="24"/>
        </w:rPr>
        <w:t>seguimiento a las políticas públicas, proyectos y acciones que se emprendan en beneficio</w:t>
      </w:r>
      <w:r w:rsidR="00CD62ED">
        <w:rPr>
          <w:rFonts w:ascii="Arial" w:hAnsi="Arial" w:cs="Arial"/>
          <w:color w:val="000000" w:themeColor="text1"/>
          <w:sz w:val="24"/>
          <w:szCs w:val="24"/>
        </w:rPr>
        <w:t xml:space="preserve"> de las mujeres, en este caso que coadyuve a la erradicación de la violencia de género en contra de las mujeres. </w:t>
      </w:r>
    </w:p>
    <w:p w:rsidR="00CD62ED" w:rsidRDefault="00CD62ED" w:rsidP="00D13931">
      <w:pPr>
        <w:ind w:left="-142"/>
        <w:jc w:val="both"/>
        <w:rPr>
          <w:rFonts w:ascii="Arial" w:hAnsi="Arial" w:cs="Arial"/>
          <w:color w:val="000000" w:themeColor="text1"/>
          <w:sz w:val="24"/>
          <w:szCs w:val="24"/>
        </w:rPr>
      </w:pPr>
      <w:r>
        <w:rPr>
          <w:rFonts w:ascii="Arial" w:hAnsi="Arial" w:cs="Arial"/>
          <w:color w:val="000000" w:themeColor="text1"/>
          <w:sz w:val="24"/>
          <w:szCs w:val="24"/>
        </w:rPr>
        <w:t xml:space="preserve">En cuanto a la contribución del IMM en el marco de la Declaratoria de la Alerta de Violencia de Genero contra las Mujeres y a la propuesta de fortalecimiento del Programa Estatal para prevenir, atender, sancionar y erradicar la violencia contra las mujeres de Quintana Roo, se identificaron acciones realizadas por el Instituto para atender algunas medidas </w:t>
      </w:r>
      <w:r w:rsidR="00B779D2">
        <w:rPr>
          <w:rFonts w:ascii="Arial" w:hAnsi="Arial" w:cs="Arial"/>
          <w:color w:val="000000" w:themeColor="text1"/>
          <w:sz w:val="24"/>
          <w:szCs w:val="24"/>
        </w:rPr>
        <w:t xml:space="preserve">establecidas en dicha Declaratoria, sin embargo también se identificó la falta de </w:t>
      </w:r>
      <w:r w:rsidR="00B779D2" w:rsidRPr="00705019">
        <w:rPr>
          <w:rFonts w:ascii="Arial" w:hAnsi="Arial" w:cs="Arial"/>
          <w:color w:val="000000" w:themeColor="text1"/>
          <w:sz w:val="24"/>
          <w:szCs w:val="24"/>
        </w:rPr>
        <w:t xml:space="preserve">acciones </w:t>
      </w:r>
      <w:r w:rsidR="00B779D2">
        <w:rPr>
          <w:rFonts w:ascii="Arial" w:hAnsi="Arial" w:cs="Arial"/>
          <w:color w:val="000000" w:themeColor="text1"/>
          <w:sz w:val="24"/>
          <w:szCs w:val="24"/>
        </w:rPr>
        <w:t xml:space="preserve">y gestiones programadas </w:t>
      </w:r>
      <w:r w:rsidR="00B779D2" w:rsidRPr="00B779D2">
        <w:rPr>
          <w:rFonts w:ascii="Arial" w:hAnsi="Arial" w:cs="Arial"/>
          <w:color w:val="000000" w:themeColor="text1"/>
          <w:sz w:val="24"/>
          <w:szCs w:val="24"/>
        </w:rPr>
        <w:t xml:space="preserve">en </w:t>
      </w:r>
      <w:r w:rsidR="00B779D2">
        <w:rPr>
          <w:rFonts w:ascii="Arial" w:hAnsi="Arial" w:cs="Arial"/>
          <w:color w:val="000000" w:themeColor="text1"/>
          <w:sz w:val="24"/>
          <w:szCs w:val="24"/>
        </w:rPr>
        <w:t>su</w:t>
      </w:r>
      <w:r w:rsidR="00B779D2" w:rsidRPr="00B779D2">
        <w:rPr>
          <w:rFonts w:ascii="Arial" w:hAnsi="Arial" w:cs="Arial"/>
          <w:color w:val="000000" w:themeColor="text1"/>
          <w:sz w:val="24"/>
          <w:szCs w:val="24"/>
        </w:rPr>
        <w:t xml:space="preserve"> P</w:t>
      </w:r>
      <w:r w:rsidR="00B779D2">
        <w:rPr>
          <w:rFonts w:ascii="Arial" w:hAnsi="Arial" w:cs="Arial"/>
          <w:color w:val="000000" w:themeColor="text1"/>
          <w:sz w:val="24"/>
          <w:szCs w:val="24"/>
        </w:rPr>
        <w:t>lan</w:t>
      </w:r>
      <w:r w:rsidR="00B779D2" w:rsidRPr="00B779D2">
        <w:rPr>
          <w:rFonts w:ascii="Arial" w:hAnsi="Arial" w:cs="Arial"/>
          <w:color w:val="000000" w:themeColor="text1"/>
          <w:sz w:val="24"/>
          <w:szCs w:val="24"/>
        </w:rPr>
        <w:t xml:space="preserve"> de trabajo </w:t>
      </w:r>
      <w:r w:rsidR="00B779D2">
        <w:rPr>
          <w:rFonts w:ascii="Arial" w:hAnsi="Arial" w:cs="Arial"/>
          <w:color w:val="000000" w:themeColor="text1"/>
          <w:sz w:val="24"/>
          <w:szCs w:val="24"/>
        </w:rPr>
        <w:t>2019,</w:t>
      </w:r>
      <w:r w:rsidR="00050D41">
        <w:rPr>
          <w:rFonts w:ascii="Arial" w:hAnsi="Arial" w:cs="Arial"/>
          <w:color w:val="000000" w:themeColor="text1"/>
          <w:sz w:val="24"/>
          <w:szCs w:val="24"/>
        </w:rPr>
        <w:t xml:space="preserve"> </w:t>
      </w:r>
      <w:r w:rsidR="00B779D2" w:rsidRPr="00705019">
        <w:rPr>
          <w:rFonts w:ascii="Arial" w:hAnsi="Arial" w:cs="Arial"/>
          <w:color w:val="000000" w:themeColor="text1"/>
          <w:sz w:val="24"/>
          <w:szCs w:val="24"/>
        </w:rPr>
        <w:t>enfocadas a la transversalización de la perspectiva de género en los planes, reglamentos, programas y presupuestos de las dependencias que forman parte del organigrama del H. Ayuntamiento de Benito Juárez</w:t>
      </w:r>
      <w:r w:rsidR="00B779D2">
        <w:rPr>
          <w:rFonts w:ascii="Arial" w:hAnsi="Arial" w:cs="Arial"/>
          <w:color w:val="000000" w:themeColor="text1"/>
          <w:sz w:val="24"/>
          <w:szCs w:val="24"/>
        </w:rPr>
        <w:t xml:space="preserve">, así como </w:t>
      </w:r>
      <w:r w:rsidR="00B779D2" w:rsidRPr="00705019">
        <w:rPr>
          <w:rFonts w:ascii="Arial" w:hAnsi="Arial" w:cs="Arial"/>
          <w:color w:val="000000" w:themeColor="text1"/>
          <w:sz w:val="24"/>
          <w:szCs w:val="24"/>
        </w:rPr>
        <w:t xml:space="preserve">evidencia de la constitución </w:t>
      </w:r>
      <w:r w:rsidR="003139F4">
        <w:rPr>
          <w:rFonts w:ascii="Arial" w:hAnsi="Arial" w:cs="Arial"/>
          <w:color w:val="000000" w:themeColor="text1"/>
          <w:sz w:val="24"/>
          <w:szCs w:val="24"/>
        </w:rPr>
        <w:t xml:space="preserve">y funcionamiento </w:t>
      </w:r>
      <w:r w:rsidR="00B779D2" w:rsidRPr="00705019">
        <w:rPr>
          <w:rFonts w:ascii="Arial" w:hAnsi="Arial" w:cs="Arial"/>
          <w:color w:val="000000" w:themeColor="text1"/>
          <w:sz w:val="24"/>
          <w:szCs w:val="24"/>
        </w:rPr>
        <w:t>de</w:t>
      </w:r>
      <w:r w:rsidR="00B779D2">
        <w:rPr>
          <w:rFonts w:ascii="Arial" w:hAnsi="Arial" w:cs="Arial"/>
          <w:color w:val="000000" w:themeColor="text1"/>
          <w:sz w:val="24"/>
          <w:szCs w:val="24"/>
        </w:rPr>
        <w:t xml:space="preserve">l </w:t>
      </w:r>
      <w:r w:rsidR="00B779D2" w:rsidRPr="00705019">
        <w:rPr>
          <w:rFonts w:ascii="Arial" w:hAnsi="Arial" w:cs="Arial"/>
          <w:color w:val="000000" w:themeColor="text1"/>
          <w:sz w:val="24"/>
          <w:szCs w:val="24"/>
        </w:rPr>
        <w:t>grupo interdisciplinario de especialistas en el tema de género,</w:t>
      </w:r>
      <w:r w:rsidR="00B779D2" w:rsidRPr="003E6C6B">
        <w:rPr>
          <w:rFonts w:ascii="Arial" w:hAnsi="Arial" w:cs="Arial"/>
          <w:color w:val="000000" w:themeColor="text1"/>
          <w:sz w:val="24"/>
          <w:szCs w:val="24"/>
          <w:lang w:val="es-ES_tradnl"/>
        </w:rPr>
        <w:t xml:space="preserve"> </w:t>
      </w:r>
      <w:r w:rsidR="003139F4">
        <w:rPr>
          <w:rFonts w:ascii="Arial" w:hAnsi="Arial" w:cs="Arial"/>
          <w:color w:val="000000" w:themeColor="text1"/>
          <w:sz w:val="24"/>
          <w:szCs w:val="24"/>
          <w:lang w:val="es-ES_tradnl"/>
        </w:rPr>
        <w:t>y</w:t>
      </w:r>
      <w:r w:rsidR="00B779D2" w:rsidRPr="00705019">
        <w:rPr>
          <w:rFonts w:ascii="Arial" w:hAnsi="Arial" w:cs="Arial"/>
          <w:color w:val="000000" w:themeColor="text1"/>
          <w:sz w:val="24"/>
          <w:szCs w:val="24"/>
        </w:rPr>
        <w:t xml:space="preserve"> de las acciones o gestiones </w:t>
      </w:r>
      <w:r w:rsidR="00B779D2">
        <w:rPr>
          <w:rFonts w:ascii="Arial" w:hAnsi="Arial" w:cs="Arial"/>
          <w:color w:val="000000" w:themeColor="text1"/>
          <w:sz w:val="24"/>
          <w:szCs w:val="24"/>
        </w:rPr>
        <w:t xml:space="preserve">que haya </w:t>
      </w:r>
      <w:r w:rsidR="00B779D2" w:rsidRPr="00705019">
        <w:rPr>
          <w:rFonts w:ascii="Arial" w:hAnsi="Arial" w:cs="Arial"/>
          <w:color w:val="000000" w:themeColor="text1"/>
          <w:sz w:val="24"/>
          <w:szCs w:val="24"/>
        </w:rPr>
        <w:t>rea</w:t>
      </w:r>
      <w:r w:rsidR="00B779D2">
        <w:rPr>
          <w:rFonts w:ascii="Arial" w:hAnsi="Arial" w:cs="Arial"/>
          <w:color w:val="000000" w:themeColor="text1"/>
          <w:sz w:val="24"/>
          <w:szCs w:val="24"/>
        </w:rPr>
        <w:t xml:space="preserve">lizado </w:t>
      </w:r>
      <w:r w:rsidR="00B779D2" w:rsidRPr="0006734A">
        <w:rPr>
          <w:rFonts w:ascii="Arial" w:hAnsi="Arial" w:cs="Arial"/>
          <w:color w:val="000000" w:themeColor="text1"/>
          <w:sz w:val="24"/>
          <w:szCs w:val="24"/>
          <w:lang w:val="es-ES_tradnl"/>
        </w:rPr>
        <w:t>o imp</w:t>
      </w:r>
      <w:r w:rsidR="00B779D2">
        <w:rPr>
          <w:rFonts w:ascii="Arial" w:hAnsi="Arial" w:cs="Arial"/>
          <w:color w:val="000000" w:themeColor="text1"/>
          <w:sz w:val="24"/>
          <w:szCs w:val="24"/>
          <w:lang w:val="es-ES_tradnl"/>
        </w:rPr>
        <w:t>lementado</w:t>
      </w:r>
      <w:r w:rsidR="00B779D2" w:rsidRPr="0006734A">
        <w:rPr>
          <w:rFonts w:ascii="Arial" w:hAnsi="Arial" w:cs="Arial"/>
          <w:color w:val="000000" w:themeColor="text1"/>
          <w:sz w:val="24"/>
          <w:szCs w:val="24"/>
          <w:lang w:val="es-ES_tradnl"/>
        </w:rPr>
        <w:t xml:space="preserve"> </w:t>
      </w:r>
      <w:r w:rsidR="00B779D2" w:rsidRPr="0065738E">
        <w:rPr>
          <w:rFonts w:ascii="Arial" w:hAnsi="Arial" w:cs="Arial"/>
          <w:color w:val="000000" w:themeColor="text1"/>
          <w:sz w:val="24"/>
          <w:szCs w:val="24"/>
        </w:rPr>
        <w:t xml:space="preserve">que coadyuven </w:t>
      </w:r>
      <w:r w:rsidR="00B779D2" w:rsidRPr="0006734A">
        <w:rPr>
          <w:rFonts w:ascii="Arial" w:hAnsi="Arial" w:cs="Arial"/>
          <w:color w:val="000000" w:themeColor="text1"/>
          <w:sz w:val="24"/>
          <w:szCs w:val="24"/>
          <w:lang w:val="es-ES_tradnl"/>
        </w:rPr>
        <w:t>a la alerta de Violencia de Género</w:t>
      </w:r>
      <w:r w:rsidR="00B779D2" w:rsidRPr="00705019">
        <w:rPr>
          <w:rFonts w:ascii="Arial" w:hAnsi="Arial" w:cs="Arial"/>
          <w:color w:val="000000" w:themeColor="text1"/>
          <w:sz w:val="24"/>
          <w:szCs w:val="24"/>
        </w:rPr>
        <w:t xml:space="preserve"> </w:t>
      </w:r>
      <w:r w:rsidR="00B779D2">
        <w:rPr>
          <w:rFonts w:ascii="Arial" w:hAnsi="Arial" w:cs="Arial"/>
          <w:color w:val="000000" w:themeColor="text1"/>
          <w:sz w:val="24"/>
          <w:szCs w:val="24"/>
        </w:rPr>
        <w:t>Contra las Mujeres</w:t>
      </w:r>
      <w:r w:rsidR="003139F4">
        <w:rPr>
          <w:rFonts w:ascii="Arial" w:hAnsi="Arial" w:cs="Arial"/>
          <w:color w:val="000000" w:themeColor="text1"/>
          <w:sz w:val="24"/>
          <w:szCs w:val="24"/>
        </w:rPr>
        <w:t>.</w:t>
      </w:r>
    </w:p>
    <w:p w:rsidR="00DC606E" w:rsidRDefault="008A7A9C" w:rsidP="00E964DD">
      <w:pPr>
        <w:spacing w:after="0"/>
        <w:ind w:left="-142"/>
        <w:jc w:val="both"/>
        <w:rPr>
          <w:rFonts w:ascii="Arial" w:eastAsia="Times New Roman" w:hAnsi="Arial" w:cs="Arial"/>
          <w:sz w:val="24"/>
        </w:rPr>
      </w:pPr>
      <w:r w:rsidRPr="00D13931">
        <w:rPr>
          <w:rFonts w:ascii="Arial" w:hAnsi="Arial" w:cs="Arial"/>
          <w:sz w:val="24"/>
          <w:szCs w:val="24"/>
        </w:rPr>
        <w:lastRenderedPageBreak/>
        <w:t xml:space="preserve">Con la fiscalización y la atención de las recomendaciones al desempeño se contribuirá a que el </w:t>
      </w:r>
      <w:r w:rsidR="00D13931" w:rsidRPr="00D13931">
        <w:rPr>
          <w:rFonts w:ascii="Arial" w:hAnsi="Arial" w:cs="Arial"/>
          <w:sz w:val="24"/>
          <w:szCs w:val="24"/>
        </w:rPr>
        <w:t>Instituto de la Mujer del Municipio</w:t>
      </w:r>
      <w:r w:rsidRPr="00D13931">
        <w:rPr>
          <w:rFonts w:ascii="Arial" w:hAnsi="Arial" w:cs="Arial"/>
          <w:sz w:val="24"/>
          <w:szCs w:val="24"/>
        </w:rPr>
        <w:t xml:space="preserve"> de Benito Juárez, subsane las debilidades detectadas </w:t>
      </w:r>
      <w:r w:rsidR="004E5F17" w:rsidRPr="00735097">
        <w:rPr>
          <w:rFonts w:ascii="Arial" w:eastAsia="Times New Roman" w:hAnsi="Arial" w:cs="Arial"/>
          <w:sz w:val="24"/>
        </w:rPr>
        <w:t xml:space="preserve">en el </w:t>
      </w:r>
      <w:r w:rsidR="004E5F17">
        <w:rPr>
          <w:rFonts w:ascii="Arial" w:eastAsia="Times New Roman" w:hAnsi="Arial" w:cs="Arial"/>
          <w:sz w:val="24"/>
        </w:rPr>
        <w:t xml:space="preserve">cumplimiento del </w:t>
      </w:r>
      <w:r w:rsidR="004E5F17" w:rsidRPr="00735097">
        <w:rPr>
          <w:rFonts w:ascii="Arial" w:eastAsia="Times New Roman" w:hAnsi="Arial" w:cs="Arial"/>
          <w:sz w:val="24"/>
        </w:rPr>
        <w:t>marco normativo aplicable que requiere</w:t>
      </w:r>
      <w:r w:rsidR="004E5F17" w:rsidRPr="00D13931">
        <w:rPr>
          <w:rFonts w:ascii="Arial" w:hAnsi="Arial" w:cs="Arial"/>
          <w:sz w:val="24"/>
          <w:szCs w:val="24"/>
        </w:rPr>
        <w:t xml:space="preserve"> </w:t>
      </w:r>
      <w:r w:rsidR="004E5F17">
        <w:rPr>
          <w:rFonts w:ascii="Arial" w:hAnsi="Arial" w:cs="Arial"/>
          <w:sz w:val="24"/>
          <w:szCs w:val="24"/>
        </w:rPr>
        <w:t xml:space="preserve">la constitución de un Patronato </w:t>
      </w:r>
      <w:r w:rsidRPr="00D13931">
        <w:rPr>
          <w:rFonts w:ascii="Arial" w:hAnsi="Arial" w:cs="Arial"/>
          <w:sz w:val="24"/>
          <w:szCs w:val="24"/>
        </w:rPr>
        <w:t>y fortalezca el enfoque de gestión pública orientado a resultados</w:t>
      </w:r>
      <w:r w:rsidR="004E5F17">
        <w:rPr>
          <w:rFonts w:ascii="Arial" w:hAnsi="Arial" w:cs="Arial"/>
          <w:sz w:val="24"/>
          <w:szCs w:val="24"/>
        </w:rPr>
        <w:t>,</w:t>
      </w:r>
      <w:r w:rsidRPr="00D13931">
        <w:rPr>
          <w:rFonts w:ascii="Arial" w:hAnsi="Arial" w:cs="Arial"/>
          <w:sz w:val="24"/>
          <w:szCs w:val="24"/>
        </w:rPr>
        <w:t xml:space="preserve"> </w:t>
      </w:r>
      <w:r w:rsidR="004E5F17">
        <w:rPr>
          <w:rFonts w:ascii="Arial" w:hAnsi="Arial" w:cs="Arial"/>
          <w:sz w:val="24"/>
          <w:szCs w:val="24"/>
        </w:rPr>
        <w:t xml:space="preserve">realizando las mejoras a </w:t>
      </w:r>
      <w:r w:rsidRPr="00D13931">
        <w:rPr>
          <w:rFonts w:ascii="Arial" w:hAnsi="Arial" w:cs="Arial"/>
          <w:sz w:val="24"/>
          <w:szCs w:val="24"/>
        </w:rPr>
        <w:t>la MIR como herramienta de planeación estra</w:t>
      </w:r>
      <w:r w:rsidR="004E5F17">
        <w:rPr>
          <w:rFonts w:ascii="Arial" w:hAnsi="Arial" w:cs="Arial"/>
          <w:sz w:val="24"/>
          <w:szCs w:val="24"/>
        </w:rPr>
        <w:t xml:space="preserve">tégica, por otra parte </w:t>
      </w:r>
      <w:r w:rsidR="004E5F17">
        <w:rPr>
          <w:rFonts w:ascii="Arial" w:eastAsia="Times New Roman" w:hAnsi="Arial" w:cs="Arial"/>
          <w:sz w:val="24"/>
        </w:rPr>
        <w:t>subsanar</w:t>
      </w:r>
      <w:r w:rsidR="00566ED3" w:rsidRPr="00DD1E64">
        <w:rPr>
          <w:rFonts w:ascii="Arial" w:eastAsia="Times New Roman" w:hAnsi="Arial" w:cs="Arial"/>
          <w:sz w:val="24"/>
        </w:rPr>
        <w:t xml:space="preserve"> </w:t>
      </w:r>
      <w:r w:rsidR="004E5F17">
        <w:rPr>
          <w:rFonts w:ascii="Arial" w:eastAsia="Times New Roman" w:hAnsi="Arial" w:cs="Arial"/>
          <w:sz w:val="24"/>
        </w:rPr>
        <w:t xml:space="preserve">la falta de logro en las </w:t>
      </w:r>
      <w:r w:rsidR="00D13931" w:rsidRPr="00DD1E64">
        <w:rPr>
          <w:rFonts w:ascii="Arial" w:eastAsia="Times New Roman" w:hAnsi="Arial" w:cs="Arial"/>
          <w:sz w:val="24"/>
        </w:rPr>
        <w:t xml:space="preserve">acciones realizadas en Materia de Violencia de Género contra las </w:t>
      </w:r>
      <w:r w:rsidR="00DD1E64" w:rsidRPr="00DD1E64">
        <w:rPr>
          <w:rFonts w:ascii="Arial" w:eastAsia="Times New Roman" w:hAnsi="Arial" w:cs="Arial"/>
          <w:sz w:val="24"/>
        </w:rPr>
        <w:t>mujeres</w:t>
      </w:r>
      <w:r w:rsidR="00943C32">
        <w:rPr>
          <w:rFonts w:ascii="Arial" w:eastAsia="Times New Roman" w:hAnsi="Arial" w:cs="Arial"/>
          <w:sz w:val="24"/>
        </w:rPr>
        <w:t xml:space="preserve"> como parte del plan de trabajo del Instituto</w:t>
      </w:r>
      <w:r w:rsidR="00DD1E64" w:rsidRPr="00DD1E64">
        <w:rPr>
          <w:rFonts w:ascii="Arial" w:eastAsia="Times New Roman" w:hAnsi="Arial" w:cs="Arial"/>
          <w:sz w:val="24"/>
        </w:rPr>
        <w:t>,</w:t>
      </w:r>
      <w:r w:rsidR="00D13931" w:rsidRPr="00DD1E64">
        <w:rPr>
          <w:rFonts w:ascii="Arial" w:eastAsia="Times New Roman" w:hAnsi="Arial" w:cs="Arial"/>
          <w:sz w:val="24"/>
        </w:rPr>
        <w:t xml:space="preserve"> así como aquellas que dan atención al Programa Estatal para Prevenir, Atender, Sancionar y Erradicar la Violencia contra las Mujeres de Quintana Roo</w:t>
      </w:r>
      <w:r w:rsidR="00DD1E64" w:rsidRPr="00DD1E64">
        <w:rPr>
          <w:rFonts w:ascii="Arial" w:eastAsia="Times New Roman" w:hAnsi="Arial" w:cs="Arial"/>
          <w:sz w:val="24"/>
        </w:rPr>
        <w:t xml:space="preserve">, </w:t>
      </w:r>
      <w:r w:rsidR="00943C32">
        <w:rPr>
          <w:rFonts w:ascii="Arial" w:eastAsia="Times New Roman" w:hAnsi="Arial" w:cs="Arial"/>
          <w:sz w:val="24"/>
        </w:rPr>
        <w:t xml:space="preserve">contribuyendo a </w:t>
      </w:r>
      <w:r w:rsidR="00943C32">
        <w:rPr>
          <w:rFonts w:ascii="Arial" w:hAnsi="Arial" w:cs="Arial"/>
          <w:color w:val="000000" w:themeColor="text1"/>
          <w:sz w:val="24"/>
          <w:szCs w:val="24"/>
        </w:rPr>
        <w:t xml:space="preserve">fomentar y promover </w:t>
      </w:r>
      <w:r w:rsidR="00943C32" w:rsidRPr="00A51371">
        <w:rPr>
          <w:rFonts w:ascii="Arial" w:hAnsi="Arial" w:cs="Arial"/>
          <w:color w:val="000000" w:themeColor="text1"/>
          <w:sz w:val="24"/>
          <w:szCs w:val="24"/>
        </w:rPr>
        <w:t>una vida libre de violencia</w:t>
      </w:r>
      <w:r w:rsidR="00943C32">
        <w:rPr>
          <w:rFonts w:ascii="Arial" w:hAnsi="Arial" w:cs="Arial"/>
          <w:color w:val="000000" w:themeColor="text1"/>
          <w:sz w:val="24"/>
          <w:szCs w:val="24"/>
        </w:rPr>
        <w:t xml:space="preserve"> a las mujeres del municipio</w:t>
      </w:r>
      <w:r w:rsidR="00943C32" w:rsidRPr="00A51371">
        <w:rPr>
          <w:rFonts w:ascii="Arial" w:hAnsi="Arial" w:cs="Arial"/>
          <w:color w:val="000000" w:themeColor="text1"/>
          <w:sz w:val="24"/>
          <w:szCs w:val="24"/>
        </w:rPr>
        <w:t xml:space="preserve">, </w:t>
      </w:r>
      <w:r w:rsidR="00943C32">
        <w:rPr>
          <w:rFonts w:ascii="Arial" w:hAnsi="Arial" w:cs="Arial"/>
          <w:color w:val="000000" w:themeColor="text1"/>
          <w:sz w:val="24"/>
          <w:szCs w:val="24"/>
        </w:rPr>
        <w:t>coadyuvando a la erradicación de</w:t>
      </w:r>
      <w:r w:rsidR="00943C32" w:rsidRPr="00A51371">
        <w:rPr>
          <w:rFonts w:ascii="Arial" w:hAnsi="Arial" w:cs="Arial"/>
          <w:color w:val="000000" w:themeColor="text1"/>
          <w:sz w:val="24"/>
          <w:szCs w:val="24"/>
        </w:rPr>
        <w:t xml:space="preserve"> todo tipo de violencia contra ellas, además de es</w:t>
      </w:r>
      <w:r w:rsidR="00943C32">
        <w:rPr>
          <w:rFonts w:ascii="Arial" w:hAnsi="Arial" w:cs="Arial"/>
          <w:color w:val="000000" w:themeColor="text1"/>
          <w:sz w:val="24"/>
          <w:szCs w:val="24"/>
        </w:rPr>
        <w:t>tereotipos de género y a promover</w:t>
      </w:r>
      <w:r w:rsidR="00943C32" w:rsidRPr="00A51371">
        <w:rPr>
          <w:rFonts w:ascii="Arial" w:hAnsi="Arial" w:cs="Arial"/>
          <w:color w:val="000000" w:themeColor="text1"/>
          <w:sz w:val="24"/>
          <w:szCs w:val="24"/>
        </w:rPr>
        <w:t xml:space="preserve"> la igualdad y el desarrollo entre hombres y mujeres</w:t>
      </w:r>
      <w:r w:rsidR="00943C32">
        <w:rPr>
          <w:rFonts w:ascii="Arial" w:eastAsia="Times New Roman" w:hAnsi="Arial" w:cs="Arial"/>
          <w:sz w:val="24"/>
        </w:rPr>
        <w:t>.</w:t>
      </w:r>
    </w:p>
    <w:p w:rsidR="00D22490" w:rsidRDefault="00D22490" w:rsidP="00E964DD">
      <w:pPr>
        <w:spacing w:after="0"/>
        <w:ind w:left="-142"/>
        <w:jc w:val="both"/>
        <w:rPr>
          <w:rFonts w:ascii="Arial" w:eastAsia="Times New Roman" w:hAnsi="Arial" w:cs="Arial"/>
          <w:sz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D1393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D13931" w:rsidRDefault="00544CEE" w:rsidP="00A40025">
            <w:pPr>
              <w:jc w:val="center"/>
              <w:rPr>
                <w:rFonts w:ascii="Arial" w:hAnsi="Arial" w:cs="Arial"/>
                <w:sz w:val="24"/>
                <w:szCs w:val="24"/>
              </w:rPr>
            </w:pPr>
            <w:r w:rsidRPr="00D13931">
              <w:rPr>
                <w:rFonts w:ascii="Arial" w:hAnsi="Arial" w:cs="Arial"/>
                <w:b/>
                <w:bCs/>
                <w:sz w:val="24"/>
                <w:szCs w:val="24"/>
              </w:rPr>
              <w:t>EL AUDITOR SUPERIOR  DEL ESTADO</w:t>
            </w:r>
          </w:p>
        </w:tc>
      </w:tr>
      <w:tr w:rsidR="00544CEE" w:rsidRPr="00D1393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D82D1C" w:rsidRDefault="00D82D1C" w:rsidP="00A40025">
            <w:pPr>
              <w:jc w:val="center"/>
              <w:rPr>
                <w:rFonts w:ascii="Arial" w:hAnsi="Arial" w:cs="Arial"/>
                <w:bCs/>
              </w:rPr>
            </w:pPr>
          </w:p>
          <w:p w:rsidR="007E08DF" w:rsidRPr="00D13931" w:rsidRDefault="007E08DF" w:rsidP="00A40025">
            <w:pPr>
              <w:jc w:val="center"/>
              <w:rPr>
                <w:rFonts w:ascii="Arial" w:hAnsi="Arial" w:cs="Arial"/>
                <w:bCs/>
              </w:rPr>
            </w:pPr>
            <w:bookmarkStart w:id="6" w:name="_GoBack"/>
            <w:bookmarkEnd w:id="6"/>
          </w:p>
          <w:p w:rsidR="00544CEE" w:rsidRPr="00D13931" w:rsidRDefault="00544CEE" w:rsidP="00A40025">
            <w:pPr>
              <w:jc w:val="center"/>
              <w:rPr>
                <w:rFonts w:ascii="Arial" w:hAnsi="Arial" w:cs="Arial"/>
                <w:sz w:val="24"/>
                <w:szCs w:val="24"/>
              </w:rPr>
            </w:pPr>
            <w:r w:rsidRPr="00D1393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36" w:rsidRDefault="000E0636" w:rsidP="00987D4F">
      <w:pPr>
        <w:spacing w:after="0" w:line="240" w:lineRule="auto"/>
      </w:pPr>
      <w:r>
        <w:separator/>
      </w:r>
    </w:p>
  </w:endnote>
  <w:endnote w:type="continuationSeparator" w:id="0">
    <w:p w:rsidR="000E0636" w:rsidRDefault="000E0636"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0E0636">
      <w:trPr>
        <w:trHeight w:val="500"/>
        <w:jc w:val="center"/>
      </w:trPr>
      <w:tc>
        <w:tcPr>
          <w:tcW w:w="8500" w:type="dxa"/>
          <w:tcBorders>
            <w:top w:val="single" w:sz="5" w:space="0" w:color="000000"/>
          </w:tcBorders>
          <w:tcMar>
            <w:top w:w="10" w:type="dxa"/>
            <w:left w:w="10" w:type="dxa"/>
            <w:bottom w:w="10" w:type="dxa"/>
            <w:right w:w="10" w:type="dxa"/>
          </w:tcMar>
        </w:tcPr>
        <w:p w:rsidR="000E0636" w:rsidRDefault="000E0636">
          <w:pPr>
            <w:jc w:val="both"/>
            <w:rPr>
              <w:sz w:val="18"/>
            </w:rPr>
          </w:pPr>
        </w:p>
      </w:tc>
      <w:tc>
        <w:tcPr>
          <w:tcW w:w="3500" w:type="dxa"/>
          <w:tcBorders>
            <w:top w:val="single" w:sz="5" w:space="0" w:color="000000"/>
          </w:tcBorders>
          <w:tcMar>
            <w:top w:w="50" w:type="dxa"/>
            <w:left w:w="50" w:type="dxa"/>
            <w:bottom w:w="50" w:type="dxa"/>
            <w:right w:w="50" w:type="dxa"/>
          </w:tcMar>
        </w:tcPr>
        <w:p w:rsidR="000E0636" w:rsidRDefault="000E0636">
          <w:pPr>
            <w:jc w:val="right"/>
          </w:pPr>
          <w:r>
            <w:rPr>
              <w:sz w:val="18"/>
              <w:szCs w:val="18"/>
            </w:rPr>
            <w:t xml:space="preserve">Página  </w:t>
          </w:r>
          <w:r>
            <w:fldChar w:fldCharType="begin"/>
          </w:r>
          <w:r>
            <w:instrText>PAGE</w:instrText>
          </w:r>
          <w:r>
            <w:fldChar w:fldCharType="separate"/>
          </w:r>
          <w:r w:rsidR="00556211">
            <w:rPr>
              <w:noProof/>
            </w:rPr>
            <w:t>42</w:t>
          </w:r>
          <w:r>
            <w:rPr>
              <w:noProof/>
            </w:rPr>
            <w:fldChar w:fldCharType="end"/>
          </w:r>
          <w:r>
            <w:rPr>
              <w:sz w:val="18"/>
              <w:szCs w:val="18"/>
            </w:rPr>
            <w:t xml:space="preserve"> de </w:t>
          </w:r>
          <w:r>
            <w:fldChar w:fldCharType="begin"/>
          </w:r>
          <w:r>
            <w:instrText>NUMPAGES</w:instrText>
          </w:r>
          <w:r>
            <w:fldChar w:fldCharType="separate"/>
          </w:r>
          <w:r w:rsidR="00556211">
            <w:rPr>
              <w:noProof/>
            </w:rPr>
            <w:t>42</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36" w:rsidRDefault="000E0636" w:rsidP="00987D4F">
      <w:pPr>
        <w:spacing w:after="0" w:line="240" w:lineRule="auto"/>
      </w:pPr>
      <w:r>
        <w:separator/>
      </w:r>
    </w:p>
  </w:footnote>
  <w:footnote w:type="continuationSeparator" w:id="0">
    <w:p w:rsidR="000E0636" w:rsidRDefault="000E0636"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0E0636" w:rsidTr="007657ED">
      <w:trPr>
        <w:cantSplit/>
        <w:jc w:val="center"/>
      </w:trPr>
      <w:tc>
        <w:tcPr>
          <w:tcW w:w="2234" w:type="dxa"/>
        </w:tcPr>
        <w:p w:rsidR="000E0636" w:rsidRDefault="000E0636"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0E0636" w:rsidRDefault="000E0636"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0E0636" w:rsidRDefault="000E0636"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0E0636" w:rsidRPr="00131350" w:rsidRDefault="000E0636"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0E0636" w:rsidRDefault="000E0636" w:rsidP="007F4A0A">
          <w:pPr>
            <w:pStyle w:val="Encabezado"/>
            <w:jc w:val="center"/>
          </w:pPr>
        </w:p>
      </w:tc>
    </w:tr>
    <w:tr w:rsidR="000E0636" w:rsidTr="007657ED">
      <w:trPr>
        <w:cantSplit/>
        <w:jc w:val="center"/>
      </w:trPr>
      <w:tc>
        <w:tcPr>
          <w:tcW w:w="2234" w:type="dxa"/>
          <w:tcBorders>
            <w:bottom w:val="thinThickSmallGap" w:sz="24" w:space="0" w:color="auto"/>
          </w:tcBorders>
        </w:tcPr>
        <w:p w:rsidR="000E0636" w:rsidRDefault="000E0636" w:rsidP="007F4A0A">
          <w:pPr>
            <w:pStyle w:val="Encabezado"/>
            <w:jc w:val="center"/>
            <w:rPr>
              <w:sz w:val="10"/>
            </w:rPr>
          </w:pPr>
        </w:p>
      </w:tc>
      <w:tc>
        <w:tcPr>
          <w:tcW w:w="4592" w:type="dxa"/>
          <w:tcBorders>
            <w:bottom w:val="thinThickSmallGap" w:sz="24" w:space="0" w:color="auto"/>
          </w:tcBorders>
        </w:tcPr>
        <w:p w:rsidR="000E0636" w:rsidRDefault="000E0636" w:rsidP="007F4A0A">
          <w:pPr>
            <w:pStyle w:val="Encabezado"/>
            <w:rPr>
              <w:sz w:val="10"/>
            </w:rPr>
          </w:pPr>
        </w:p>
      </w:tc>
      <w:tc>
        <w:tcPr>
          <w:tcW w:w="2336" w:type="dxa"/>
          <w:tcBorders>
            <w:bottom w:val="thinThickSmallGap" w:sz="24" w:space="0" w:color="auto"/>
          </w:tcBorders>
        </w:tcPr>
        <w:p w:rsidR="000E0636" w:rsidRDefault="000E0636" w:rsidP="007F4A0A">
          <w:pPr>
            <w:pStyle w:val="Encabezado"/>
            <w:jc w:val="center"/>
            <w:rPr>
              <w:sz w:val="10"/>
            </w:rPr>
          </w:pPr>
        </w:p>
      </w:tc>
      <w:tc>
        <w:tcPr>
          <w:tcW w:w="359" w:type="dxa"/>
          <w:tcBorders>
            <w:bottom w:val="thinThickSmallGap" w:sz="24" w:space="0" w:color="auto"/>
          </w:tcBorders>
        </w:tcPr>
        <w:p w:rsidR="000E0636" w:rsidRDefault="000E0636" w:rsidP="007F4A0A">
          <w:pPr>
            <w:pStyle w:val="Encabezado"/>
            <w:jc w:val="center"/>
            <w:rPr>
              <w:sz w:val="10"/>
            </w:rPr>
          </w:pPr>
        </w:p>
      </w:tc>
    </w:tr>
  </w:tbl>
  <w:p w:rsidR="000E0636" w:rsidRDefault="000E0636"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93C"/>
    <w:multiLevelType w:val="hybridMultilevel"/>
    <w:tmpl w:val="577EECF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D1710"/>
    <w:multiLevelType w:val="hybridMultilevel"/>
    <w:tmpl w:val="14C8C41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779D2"/>
    <w:multiLevelType w:val="hybridMultilevel"/>
    <w:tmpl w:val="6520D4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750BD6"/>
    <w:multiLevelType w:val="hybridMultilevel"/>
    <w:tmpl w:val="03F8B3E0"/>
    <w:lvl w:ilvl="0" w:tplc="0B4EFD82">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7811CC"/>
    <w:multiLevelType w:val="hybridMultilevel"/>
    <w:tmpl w:val="ED82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C13F09"/>
    <w:multiLevelType w:val="hybridMultilevel"/>
    <w:tmpl w:val="C23E71BE"/>
    <w:lvl w:ilvl="0" w:tplc="0B38BC94">
      <w:start w:val="1"/>
      <w:numFmt w:val="decimal"/>
      <w:lvlText w:val="%1."/>
      <w:lvlJc w:val="left"/>
      <w:pPr>
        <w:ind w:left="360" w:hanging="36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B28051E"/>
    <w:multiLevelType w:val="hybridMultilevel"/>
    <w:tmpl w:val="79CC0714"/>
    <w:lvl w:ilvl="0" w:tplc="080A000B">
      <w:start w:val="1"/>
      <w:numFmt w:val="bullet"/>
      <w:lvlText w:val=""/>
      <w:lvlJc w:val="left"/>
      <w:pPr>
        <w:ind w:left="1068" w:hanging="360"/>
      </w:pPr>
      <w:rPr>
        <w:rFonts w:ascii="Wingdings" w:hAnsi="Wingdings" w:hint="default"/>
      </w:rPr>
    </w:lvl>
    <w:lvl w:ilvl="1" w:tplc="080A000B">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21671904"/>
    <w:multiLevelType w:val="hybridMultilevel"/>
    <w:tmpl w:val="4FC255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0491B"/>
    <w:multiLevelType w:val="hybridMultilevel"/>
    <w:tmpl w:val="D8F0ED36"/>
    <w:lvl w:ilvl="0" w:tplc="F894C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D114C"/>
    <w:multiLevelType w:val="hybridMultilevel"/>
    <w:tmpl w:val="72000D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F41C5"/>
    <w:multiLevelType w:val="hybridMultilevel"/>
    <w:tmpl w:val="7A62A206"/>
    <w:lvl w:ilvl="0" w:tplc="443E5538">
      <w:start w:val="1"/>
      <w:numFmt w:val="decimal"/>
      <w:lvlText w:val="%1."/>
      <w:lvlJc w:val="left"/>
      <w:pPr>
        <w:ind w:left="360" w:hanging="360"/>
      </w:pPr>
      <w:rPr>
        <w:rFonts w:hint="default"/>
        <w:b/>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51F41B8"/>
    <w:multiLevelType w:val="hybridMultilevel"/>
    <w:tmpl w:val="D944A852"/>
    <w:lvl w:ilvl="0" w:tplc="4CE69B7E">
      <w:start w:val="1"/>
      <w:numFmt w:val="lowerLetter"/>
      <w:lvlText w:val="%1)"/>
      <w:lvlJc w:val="left"/>
      <w:pPr>
        <w:ind w:left="720" w:hanging="360"/>
      </w:pPr>
      <w:rPr>
        <w:rFonts w:ascii="Arial" w:hAnsi="Arial" w:cs="Arial" w:hint="default"/>
      </w:rPr>
    </w:lvl>
    <w:lvl w:ilvl="1" w:tplc="080A0017">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E6216D"/>
    <w:multiLevelType w:val="hybridMultilevel"/>
    <w:tmpl w:val="4CACB344"/>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13"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AA35F4"/>
    <w:multiLevelType w:val="hybridMultilevel"/>
    <w:tmpl w:val="1E74B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9294E"/>
    <w:multiLevelType w:val="hybridMultilevel"/>
    <w:tmpl w:val="6816AD78"/>
    <w:lvl w:ilvl="0" w:tplc="7D5CAB7E">
      <w:start w:val="1"/>
      <w:numFmt w:val="decimal"/>
      <w:lvlText w:val="%1."/>
      <w:lvlJc w:val="left"/>
      <w:pPr>
        <w:ind w:left="1068" w:hanging="360"/>
      </w:pPr>
      <w:rPr>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04176B2"/>
    <w:multiLevelType w:val="hybridMultilevel"/>
    <w:tmpl w:val="D76CD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6056A8"/>
    <w:multiLevelType w:val="multilevel"/>
    <w:tmpl w:val="0ADE2F8C"/>
    <w:lvl w:ilvl="0">
      <w:start w:val="3"/>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360F5F"/>
    <w:multiLevelType w:val="hybridMultilevel"/>
    <w:tmpl w:val="ADE605EE"/>
    <w:lvl w:ilvl="0" w:tplc="7832777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731F80"/>
    <w:multiLevelType w:val="hybridMultilevel"/>
    <w:tmpl w:val="646847DA"/>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4A69DB"/>
    <w:multiLevelType w:val="hybridMultilevel"/>
    <w:tmpl w:val="96BE5D40"/>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F04B2A"/>
    <w:multiLevelType w:val="hybridMultilevel"/>
    <w:tmpl w:val="A252B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3A0E"/>
    <w:multiLevelType w:val="hybridMultilevel"/>
    <w:tmpl w:val="10A0089E"/>
    <w:lvl w:ilvl="0" w:tplc="D71870B0">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31242D0"/>
    <w:multiLevelType w:val="hybridMultilevel"/>
    <w:tmpl w:val="9D30CAC8"/>
    <w:lvl w:ilvl="0" w:tplc="03C85D08">
      <w:start w:val="1"/>
      <w:numFmt w:val="upp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6" w15:restartNumberingAfterBreak="0">
    <w:nsid w:val="439A3D0B"/>
    <w:multiLevelType w:val="hybridMultilevel"/>
    <w:tmpl w:val="37D682C6"/>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27" w15:restartNumberingAfterBreak="0">
    <w:nsid w:val="48AD67F7"/>
    <w:multiLevelType w:val="hybridMultilevel"/>
    <w:tmpl w:val="6CD6CE40"/>
    <w:lvl w:ilvl="0" w:tplc="00F89054">
      <w:start w:val="1"/>
      <w:numFmt w:val="upperRoman"/>
      <w:lvlText w:val="%1."/>
      <w:lvlJc w:val="right"/>
      <w:pPr>
        <w:ind w:left="1428" w:hanging="360"/>
      </w:pPr>
      <w:rPr>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AC0791F"/>
    <w:multiLevelType w:val="multilevel"/>
    <w:tmpl w:val="1C1241B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A1005C"/>
    <w:multiLevelType w:val="hybridMultilevel"/>
    <w:tmpl w:val="46F480B2"/>
    <w:lvl w:ilvl="0" w:tplc="664CE46E">
      <w:start w:val="1"/>
      <w:numFmt w:val="decimal"/>
      <w:lvlText w:val="%1."/>
      <w:lvlJc w:val="left"/>
      <w:pPr>
        <w:ind w:left="360" w:hanging="360"/>
      </w:pPr>
      <w:rPr>
        <w:rFonts w:hint="default"/>
        <w:b/>
      </w:rPr>
    </w:lvl>
    <w:lvl w:ilvl="1" w:tplc="BB7069CE">
      <w:numFmt w:val="bullet"/>
      <w:lvlText w:val="•"/>
      <w:lvlJc w:val="left"/>
      <w:pPr>
        <w:ind w:left="1425" w:hanging="705"/>
      </w:pPr>
      <w:rPr>
        <w:rFonts w:ascii="Arial" w:eastAsiaTheme="minorEastAsia"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0016D76"/>
    <w:multiLevelType w:val="hybridMultilevel"/>
    <w:tmpl w:val="434E5212"/>
    <w:lvl w:ilvl="0" w:tplc="40823A36">
      <w:start w:val="4"/>
      <w:numFmt w:val="decimal"/>
      <w:lvlText w:val="%1."/>
      <w:lvlJc w:val="left"/>
      <w:pPr>
        <w:ind w:left="426" w:hanging="360"/>
      </w:pPr>
      <w:rPr>
        <w:rFonts w:hint="default"/>
        <w:b/>
      </w:rPr>
    </w:lvl>
    <w:lvl w:ilvl="1" w:tplc="080A0019" w:tentative="1">
      <w:start w:val="1"/>
      <w:numFmt w:val="lowerLetter"/>
      <w:lvlText w:val="%2."/>
      <w:lvlJc w:val="left"/>
      <w:pPr>
        <w:ind w:left="438" w:hanging="360"/>
      </w:pPr>
    </w:lvl>
    <w:lvl w:ilvl="2" w:tplc="080A001B" w:tentative="1">
      <w:start w:val="1"/>
      <w:numFmt w:val="lowerRoman"/>
      <w:lvlText w:val="%3."/>
      <w:lvlJc w:val="right"/>
      <w:pPr>
        <w:ind w:left="1158" w:hanging="180"/>
      </w:pPr>
    </w:lvl>
    <w:lvl w:ilvl="3" w:tplc="080A000F" w:tentative="1">
      <w:start w:val="1"/>
      <w:numFmt w:val="decimal"/>
      <w:lvlText w:val="%4."/>
      <w:lvlJc w:val="left"/>
      <w:pPr>
        <w:ind w:left="1878" w:hanging="360"/>
      </w:pPr>
    </w:lvl>
    <w:lvl w:ilvl="4" w:tplc="080A0019" w:tentative="1">
      <w:start w:val="1"/>
      <w:numFmt w:val="lowerLetter"/>
      <w:lvlText w:val="%5."/>
      <w:lvlJc w:val="left"/>
      <w:pPr>
        <w:ind w:left="2598" w:hanging="360"/>
      </w:pPr>
    </w:lvl>
    <w:lvl w:ilvl="5" w:tplc="080A001B" w:tentative="1">
      <w:start w:val="1"/>
      <w:numFmt w:val="lowerRoman"/>
      <w:lvlText w:val="%6."/>
      <w:lvlJc w:val="right"/>
      <w:pPr>
        <w:ind w:left="3318" w:hanging="180"/>
      </w:pPr>
    </w:lvl>
    <w:lvl w:ilvl="6" w:tplc="080A000F" w:tentative="1">
      <w:start w:val="1"/>
      <w:numFmt w:val="decimal"/>
      <w:lvlText w:val="%7."/>
      <w:lvlJc w:val="left"/>
      <w:pPr>
        <w:ind w:left="4038" w:hanging="360"/>
      </w:pPr>
    </w:lvl>
    <w:lvl w:ilvl="7" w:tplc="080A0019" w:tentative="1">
      <w:start w:val="1"/>
      <w:numFmt w:val="lowerLetter"/>
      <w:lvlText w:val="%8."/>
      <w:lvlJc w:val="left"/>
      <w:pPr>
        <w:ind w:left="4758" w:hanging="360"/>
      </w:pPr>
    </w:lvl>
    <w:lvl w:ilvl="8" w:tplc="080A001B" w:tentative="1">
      <w:start w:val="1"/>
      <w:numFmt w:val="lowerRoman"/>
      <w:lvlText w:val="%9."/>
      <w:lvlJc w:val="right"/>
      <w:pPr>
        <w:ind w:left="5478" w:hanging="180"/>
      </w:pPr>
    </w:lvl>
  </w:abstractNum>
  <w:abstractNum w:abstractNumId="31" w15:restartNumberingAfterBreak="0">
    <w:nsid w:val="55E2775E"/>
    <w:multiLevelType w:val="hybridMultilevel"/>
    <w:tmpl w:val="3D742016"/>
    <w:lvl w:ilvl="0" w:tplc="4CE69B7E">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10D7C90"/>
    <w:multiLevelType w:val="hybridMultilevel"/>
    <w:tmpl w:val="E5D487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024A55"/>
    <w:multiLevelType w:val="hybridMultilevel"/>
    <w:tmpl w:val="5A98030A"/>
    <w:lvl w:ilvl="0" w:tplc="4F4C76D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B3176E4"/>
    <w:multiLevelType w:val="multilevel"/>
    <w:tmpl w:val="3DEE32E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6" w15:restartNumberingAfterBreak="0">
    <w:nsid w:val="777174E6"/>
    <w:multiLevelType w:val="hybridMultilevel"/>
    <w:tmpl w:val="3E86EFDE"/>
    <w:lvl w:ilvl="0" w:tplc="080A0017">
      <w:start w:val="1"/>
      <w:numFmt w:val="lowerLetter"/>
      <w:lvlText w:val="%1)"/>
      <w:lvlJc w:val="left"/>
      <w:pPr>
        <w:ind w:left="1228" w:hanging="360"/>
      </w:pPr>
    </w:lvl>
    <w:lvl w:ilvl="1" w:tplc="080A0019" w:tentative="1">
      <w:start w:val="1"/>
      <w:numFmt w:val="lowerLetter"/>
      <w:lvlText w:val="%2."/>
      <w:lvlJc w:val="left"/>
      <w:pPr>
        <w:ind w:left="1948" w:hanging="360"/>
      </w:pPr>
    </w:lvl>
    <w:lvl w:ilvl="2" w:tplc="080A001B" w:tentative="1">
      <w:start w:val="1"/>
      <w:numFmt w:val="lowerRoman"/>
      <w:lvlText w:val="%3."/>
      <w:lvlJc w:val="right"/>
      <w:pPr>
        <w:ind w:left="2668" w:hanging="180"/>
      </w:pPr>
    </w:lvl>
    <w:lvl w:ilvl="3" w:tplc="080A000F" w:tentative="1">
      <w:start w:val="1"/>
      <w:numFmt w:val="decimal"/>
      <w:lvlText w:val="%4."/>
      <w:lvlJc w:val="left"/>
      <w:pPr>
        <w:ind w:left="3388" w:hanging="360"/>
      </w:pPr>
    </w:lvl>
    <w:lvl w:ilvl="4" w:tplc="080A0019" w:tentative="1">
      <w:start w:val="1"/>
      <w:numFmt w:val="lowerLetter"/>
      <w:lvlText w:val="%5."/>
      <w:lvlJc w:val="left"/>
      <w:pPr>
        <w:ind w:left="4108" w:hanging="360"/>
      </w:pPr>
    </w:lvl>
    <w:lvl w:ilvl="5" w:tplc="080A001B" w:tentative="1">
      <w:start w:val="1"/>
      <w:numFmt w:val="lowerRoman"/>
      <w:lvlText w:val="%6."/>
      <w:lvlJc w:val="right"/>
      <w:pPr>
        <w:ind w:left="4828" w:hanging="180"/>
      </w:pPr>
    </w:lvl>
    <w:lvl w:ilvl="6" w:tplc="080A000F" w:tentative="1">
      <w:start w:val="1"/>
      <w:numFmt w:val="decimal"/>
      <w:lvlText w:val="%7."/>
      <w:lvlJc w:val="left"/>
      <w:pPr>
        <w:ind w:left="5548" w:hanging="360"/>
      </w:pPr>
    </w:lvl>
    <w:lvl w:ilvl="7" w:tplc="080A0019" w:tentative="1">
      <w:start w:val="1"/>
      <w:numFmt w:val="lowerLetter"/>
      <w:lvlText w:val="%8."/>
      <w:lvlJc w:val="left"/>
      <w:pPr>
        <w:ind w:left="6268" w:hanging="360"/>
      </w:pPr>
    </w:lvl>
    <w:lvl w:ilvl="8" w:tplc="080A001B" w:tentative="1">
      <w:start w:val="1"/>
      <w:numFmt w:val="lowerRoman"/>
      <w:lvlText w:val="%9."/>
      <w:lvlJc w:val="right"/>
      <w:pPr>
        <w:ind w:left="6988" w:hanging="180"/>
      </w:pPr>
    </w:lvl>
  </w:abstractNum>
  <w:abstractNum w:abstractNumId="37" w15:restartNumberingAfterBreak="0">
    <w:nsid w:val="79F57AF1"/>
    <w:multiLevelType w:val="hybridMultilevel"/>
    <w:tmpl w:val="64F21E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9"/>
  </w:num>
  <w:num w:numId="4">
    <w:abstractNumId w:val="1"/>
  </w:num>
  <w:num w:numId="5">
    <w:abstractNumId w:val="0"/>
  </w:num>
  <w:num w:numId="6">
    <w:abstractNumId w:val="6"/>
  </w:num>
  <w:num w:numId="7">
    <w:abstractNumId w:val="32"/>
  </w:num>
  <w:num w:numId="8">
    <w:abstractNumId w:val="19"/>
  </w:num>
  <w:num w:numId="9">
    <w:abstractNumId w:val="20"/>
  </w:num>
  <w:num w:numId="10">
    <w:abstractNumId w:val="7"/>
  </w:num>
  <w:num w:numId="11">
    <w:abstractNumId w:val="25"/>
  </w:num>
  <w:num w:numId="12">
    <w:abstractNumId w:val="8"/>
  </w:num>
  <w:num w:numId="13">
    <w:abstractNumId w:val="26"/>
  </w:num>
  <w:num w:numId="14">
    <w:abstractNumId w:val="12"/>
  </w:num>
  <w:num w:numId="15">
    <w:abstractNumId w:val="23"/>
  </w:num>
  <w:num w:numId="16">
    <w:abstractNumId w:val="16"/>
  </w:num>
  <w:num w:numId="17">
    <w:abstractNumId w:val="35"/>
  </w:num>
  <w:num w:numId="18">
    <w:abstractNumId w:val="17"/>
  </w:num>
  <w:num w:numId="19">
    <w:abstractNumId w:val="34"/>
  </w:num>
  <w:num w:numId="20">
    <w:abstractNumId w:val="36"/>
  </w:num>
  <w:num w:numId="21">
    <w:abstractNumId w:val="18"/>
  </w:num>
  <w:num w:numId="22">
    <w:abstractNumId w:val="15"/>
  </w:num>
  <w:num w:numId="23">
    <w:abstractNumId w:val="27"/>
  </w:num>
  <w:num w:numId="24">
    <w:abstractNumId w:val="30"/>
  </w:num>
  <w:num w:numId="25">
    <w:abstractNumId w:val="33"/>
  </w:num>
  <w:num w:numId="26">
    <w:abstractNumId w:val="37"/>
  </w:num>
  <w:num w:numId="27">
    <w:abstractNumId w:val="2"/>
  </w:num>
  <w:num w:numId="28">
    <w:abstractNumId w:val="28"/>
  </w:num>
  <w:num w:numId="29">
    <w:abstractNumId w:val="29"/>
  </w:num>
  <w:num w:numId="30">
    <w:abstractNumId w:val="4"/>
  </w:num>
  <w:num w:numId="31">
    <w:abstractNumId w:val="5"/>
  </w:num>
  <w:num w:numId="32">
    <w:abstractNumId w:val="31"/>
  </w:num>
  <w:num w:numId="33">
    <w:abstractNumId w:val="10"/>
  </w:num>
  <w:num w:numId="34">
    <w:abstractNumId w:val="3"/>
  </w:num>
  <w:num w:numId="35">
    <w:abstractNumId w:val="24"/>
  </w:num>
  <w:num w:numId="36">
    <w:abstractNumId w:val="22"/>
  </w:num>
  <w:num w:numId="37">
    <w:abstractNumId w:val="14"/>
  </w:num>
  <w:num w:numId="3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16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92C"/>
    <w:rsid w:val="00005ACB"/>
    <w:rsid w:val="00005DAC"/>
    <w:rsid w:val="000068B3"/>
    <w:rsid w:val="00006D1B"/>
    <w:rsid w:val="0000715D"/>
    <w:rsid w:val="000073BC"/>
    <w:rsid w:val="000073F9"/>
    <w:rsid w:val="00010090"/>
    <w:rsid w:val="00010C9B"/>
    <w:rsid w:val="00010E9A"/>
    <w:rsid w:val="000110D4"/>
    <w:rsid w:val="00011B94"/>
    <w:rsid w:val="00012102"/>
    <w:rsid w:val="000128A0"/>
    <w:rsid w:val="00012A8D"/>
    <w:rsid w:val="00012E60"/>
    <w:rsid w:val="000134B3"/>
    <w:rsid w:val="00013F17"/>
    <w:rsid w:val="0001472B"/>
    <w:rsid w:val="00014BB3"/>
    <w:rsid w:val="000150C8"/>
    <w:rsid w:val="00015A9D"/>
    <w:rsid w:val="000175C5"/>
    <w:rsid w:val="00017BEA"/>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CA2"/>
    <w:rsid w:val="000263FC"/>
    <w:rsid w:val="00026F4F"/>
    <w:rsid w:val="000270EF"/>
    <w:rsid w:val="0002750F"/>
    <w:rsid w:val="00027D7C"/>
    <w:rsid w:val="00030DED"/>
    <w:rsid w:val="000310BA"/>
    <w:rsid w:val="000315BC"/>
    <w:rsid w:val="0003165F"/>
    <w:rsid w:val="00031A61"/>
    <w:rsid w:val="000326C2"/>
    <w:rsid w:val="00032808"/>
    <w:rsid w:val="00032AA7"/>
    <w:rsid w:val="00033CEE"/>
    <w:rsid w:val="000347A9"/>
    <w:rsid w:val="0003494D"/>
    <w:rsid w:val="00034A29"/>
    <w:rsid w:val="00035383"/>
    <w:rsid w:val="00035800"/>
    <w:rsid w:val="00036334"/>
    <w:rsid w:val="00036495"/>
    <w:rsid w:val="00036782"/>
    <w:rsid w:val="0003765C"/>
    <w:rsid w:val="000402EC"/>
    <w:rsid w:val="00040922"/>
    <w:rsid w:val="00040E9C"/>
    <w:rsid w:val="0004111D"/>
    <w:rsid w:val="00041574"/>
    <w:rsid w:val="000419D7"/>
    <w:rsid w:val="00041B67"/>
    <w:rsid w:val="00042A41"/>
    <w:rsid w:val="0004348E"/>
    <w:rsid w:val="00043563"/>
    <w:rsid w:val="000439B5"/>
    <w:rsid w:val="0004413D"/>
    <w:rsid w:val="000442F9"/>
    <w:rsid w:val="0004436D"/>
    <w:rsid w:val="000443D1"/>
    <w:rsid w:val="000446F1"/>
    <w:rsid w:val="000459E2"/>
    <w:rsid w:val="00045F9C"/>
    <w:rsid w:val="0004603D"/>
    <w:rsid w:val="00046306"/>
    <w:rsid w:val="000463DE"/>
    <w:rsid w:val="000463E2"/>
    <w:rsid w:val="000466AE"/>
    <w:rsid w:val="0004671B"/>
    <w:rsid w:val="000473EB"/>
    <w:rsid w:val="0005006B"/>
    <w:rsid w:val="000500DE"/>
    <w:rsid w:val="0005092C"/>
    <w:rsid w:val="00050D39"/>
    <w:rsid w:val="00050D41"/>
    <w:rsid w:val="00052129"/>
    <w:rsid w:val="000529C0"/>
    <w:rsid w:val="00052F32"/>
    <w:rsid w:val="00053446"/>
    <w:rsid w:val="000534CD"/>
    <w:rsid w:val="00053A4A"/>
    <w:rsid w:val="00053E48"/>
    <w:rsid w:val="00054084"/>
    <w:rsid w:val="000542B9"/>
    <w:rsid w:val="000544CD"/>
    <w:rsid w:val="00054D1B"/>
    <w:rsid w:val="00055639"/>
    <w:rsid w:val="00056577"/>
    <w:rsid w:val="000569B7"/>
    <w:rsid w:val="00057B8E"/>
    <w:rsid w:val="00057BD9"/>
    <w:rsid w:val="00057C9B"/>
    <w:rsid w:val="0006180D"/>
    <w:rsid w:val="000619B7"/>
    <w:rsid w:val="00061B70"/>
    <w:rsid w:val="00061C99"/>
    <w:rsid w:val="00062068"/>
    <w:rsid w:val="0006243A"/>
    <w:rsid w:val="00062547"/>
    <w:rsid w:val="0006296A"/>
    <w:rsid w:val="00062F13"/>
    <w:rsid w:val="00063255"/>
    <w:rsid w:val="00063719"/>
    <w:rsid w:val="00063A6C"/>
    <w:rsid w:val="00063BF6"/>
    <w:rsid w:val="0006402F"/>
    <w:rsid w:val="00064D97"/>
    <w:rsid w:val="000654AF"/>
    <w:rsid w:val="000655D3"/>
    <w:rsid w:val="00065E05"/>
    <w:rsid w:val="00065F9C"/>
    <w:rsid w:val="00066550"/>
    <w:rsid w:val="00066A04"/>
    <w:rsid w:val="0006734A"/>
    <w:rsid w:val="00067788"/>
    <w:rsid w:val="000701CB"/>
    <w:rsid w:val="00070B58"/>
    <w:rsid w:val="00071395"/>
    <w:rsid w:val="00071932"/>
    <w:rsid w:val="00071C4B"/>
    <w:rsid w:val="0007359C"/>
    <w:rsid w:val="00074492"/>
    <w:rsid w:val="00074E85"/>
    <w:rsid w:val="00075EAA"/>
    <w:rsid w:val="000771BC"/>
    <w:rsid w:val="0007738A"/>
    <w:rsid w:val="00077B94"/>
    <w:rsid w:val="0008057C"/>
    <w:rsid w:val="00080D6F"/>
    <w:rsid w:val="0008172F"/>
    <w:rsid w:val="00081EDD"/>
    <w:rsid w:val="000822DF"/>
    <w:rsid w:val="00082368"/>
    <w:rsid w:val="000825A8"/>
    <w:rsid w:val="00082970"/>
    <w:rsid w:val="00084196"/>
    <w:rsid w:val="000848AD"/>
    <w:rsid w:val="000851EB"/>
    <w:rsid w:val="000854AA"/>
    <w:rsid w:val="00086170"/>
    <w:rsid w:val="0008677B"/>
    <w:rsid w:val="0008768D"/>
    <w:rsid w:val="000876EF"/>
    <w:rsid w:val="0009001E"/>
    <w:rsid w:val="000901E7"/>
    <w:rsid w:val="00090AFB"/>
    <w:rsid w:val="00090B92"/>
    <w:rsid w:val="00090CAF"/>
    <w:rsid w:val="0009121A"/>
    <w:rsid w:val="0009256E"/>
    <w:rsid w:val="00093151"/>
    <w:rsid w:val="000932B7"/>
    <w:rsid w:val="00094DCA"/>
    <w:rsid w:val="00095148"/>
    <w:rsid w:val="000957AE"/>
    <w:rsid w:val="00095FA3"/>
    <w:rsid w:val="000969C1"/>
    <w:rsid w:val="00097049"/>
    <w:rsid w:val="000970AB"/>
    <w:rsid w:val="00097BBC"/>
    <w:rsid w:val="000A09E6"/>
    <w:rsid w:val="000A1C10"/>
    <w:rsid w:val="000A2B61"/>
    <w:rsid w:val="000A3118"/>
    <w:rsid w:val="000A4587"/>
    <w:rsid w:val="000A545B"/>
    <w:rsid w:val="000A5888"/>
    <w:rsid w:val="000A7194"/>
    <w:rsid w:val="000B05E4"/>
    <w:rsid w:val="000B17A5"/>
    <w:rsid w:val="000B343B"/>
    <w:rsid w:val="000B4C89"/>
    <w:rsid w:val="000B550D"/>
    <w:rsid w:val="000B5751"/>
    <w:rsid w:val="000B5DB2"/>
    <w:rsid w:val="000B6AB0"/>
    <w:rsid w:val="000B6C6E"/>
    <w:rsid w:val="000B7681"/>
    <w:rsid w:val="000B778B"/>
    <w:rsid w:val="000C0469"/>
    <w:rsid w:val="000C04B7"/>
    <w:rsid w:val="000C0F0C"/>
    <w:rsid w:val="000C14D6"/>
    <w:rsid w:val="000C1A23"/>
    <w:rsid w:val="000C1E41"/>
    <w:rsid w:val="000C2DD2"/>
    <w:rsid w:val="000C2ECE"/>
    <w:rsid w:val="000C34EE"/>
    <w:rsid w:val="000C38D5"/>
    <w:rsid w:val="000C39AE"/>
    <w:rsid w:val="000C3F9E"/>
    <w:rsid w:val="000C660F"/>
    <w:rsid w:val="000C6982"/>
    <w:rsid w:val="000D09B2"/>
    <w:rsid w:val="000D149F"/>
    <w:rsid w:val="000D2847"/>
    <w:rsid w:val="000D39E9"/>
    <w:rsid w:val="000D405D"/>
    <w:rsid w:val="000D44B5"/>
    <w:rsid w:val="000D4A70"/>
    <w:rsid w:val="000D52E3"/>
    <w:rsid w:val="000D5BFC"/>
    <w:rsid w:val="000D63C5"/>
    <w:rsid w:val="000D6E75"/>
    <w:rsid w:val="000D73BA"/>
    <w:rsid w:val="000D780C"/>
    <w:rsid w:val="000E0609"/>
    <w:rsid w:val="000E0636"/>
    <w:rsid w:val="000E0684"/>
    <w:rsid w:val="000E0D84"/>
    <w:rsid w:val="000E18BD"/>
    <w:rsid w:val="000E1C85"/>
    <w:rsid w:val="000E1F65"/>
    <w:rsid w:val="000E2C1E"/>
    <w:rsid w:val="000E2DDA"/>
    <w:rsid w:val="000E2EA7"/>
    <w:rsid w:val="000E38A1"/>
    <w:rsid w:val="000E3AE5"/>
    <w:rsid w:val="000E3ED3"/>
    <w:rsid w:val="000E509B"/>
    <w:rsid w:val="000E53C3"/>
    <w:rsid w:val="000E5975"/>
    <w:rsid w:val="000E668F"/>
    <w:rsid w:val="000E6DB8"/>
    <w:rsid w:val="000E6ED3"/>
    <w:rsid w:val="000F0098"/>
    <w:rsid w:val="000F075A"/>
    <w:rsid w:val="000F0DF6"/>
    <w:rsid w:val="000F13FD"/>
    <w:rsid w:val="000F1480"/>
    <w:rsid w:val="000F2D46"/>
    <w:rsid w:val="000F39EF"/>
    <w:rsid w:val="000F3E4C"/>
    <w:rsid w:val="000F4033"/>
    <w:rsid w:val="000F4114"/>
    <w:rsid w:val="000F43B0"/>
    <w:rsid w:val="000F46FB"/>
    <w:rsid w:val="000F47F2"/>
    <w:rsid w:val="000F4833"/>
    <w:rsid w:val="000F4EBF"/>
    <w:rsid w:val="000F6147"/>
    <w:rsid w:val="000F62B7"/>
    <w:rsid w:val="000F6717"/>
    <w:rsid w:val="000F7174"/>
    <w:rsid w:val="000F781B"/>
    <w:rsid w:val="000F7E3A"/>
    <w:rsid w:val="00100033"/>
    <w:rsid w:val="001002EC"/>
    <w:rsid w:val="00100483"/>
    <w:rsid w:val="00100500"/>
    <w:rsid w:val="00101014"/>
    <w:rsid w:val="00101216"/>
    <w:rsid w:val="00101378"/>
    <w:rsid w:val="00101759"/>
    <w:rsid w:val="001021E9"/>
    <w:rsid w:val="00103BD2"/>
    <w:rsid w:val="001046DB"/>
    <w:rsid w:val="00104DAD"/>
    <w:rsid w:val="001054BB"/>
    <w:rsid w:val="0010559C"/>
    <w:rsid w:val="001063DF"/>
    <w:rsid w:val="00106BB7"/>
    <w:rsid w:val="00106F28"/>
    <w:rsid w:val="00106F33"/>
    <w:rsid w:val="00107925"/>
    <w:rsid w:val="00107C0B"/>
    <w:rsid w:val="001105A5"/>
    <w:rsid w:val="00110E95"/>
    <w:rsid w:val="0011100B"/>
    <w:rsid w:val="00111C2F"/>
    <w:rsid w:val="00111D64"/>
    <w:rsid w:val="00112029"/>
    <w:rsid w:val="0011223F"/>
    <w:rsid w:val="00112537"/>
    <w:rsid w:val="00112719"/>
    <w:rsid w:val="00113080"/>
    <w:rsid w:val="001132CB"/>
    <w:rsid w:val="00113361"/>
    <w:rsid w:val="00113650"/>
    <w:rsid w:val="00114DB1"/>
    <w:rsid w:val="00114DEF"/>
    <w:rsid w:val="0011511F"/>
    <w:rsid w:val="0011590A"/>
    <w:rsid w:val="0011627C"/>
    <w:rsid w:val="00117BE5"/>
    <w:rsid w:val="001202AD"/>
    <w:rsid w:val="001217B9"/>
    <w:rsid w:val="001217E3"/>
    <w:rsid w:val="00123F9C"/>
    <w:rsid w:val="00124261"/>
    <w:rsid w:val="001259D7"/>
    <w:rsid w:val="00125A1D"/>
    <w:rsid w:val="00125B18"/>
    <w:rsid w:val="00125FEB"/>
    <w:rsid w:val="001272BF"/>
    <w:rsid w:val="00127F5F"/>
    <w:rsid w:val="00130148"/>
    <w:rsid w:val="001307F0"/>
    <w:rsid w:val="00130EF6"/>
    <w:rsid w:val="00131F83"/>
    <w:rsid w:val="001326DC"/>
    <w:rsid w:val="00132B9A"/>
    <w:rsid w:val="00133124"/>
    <w:rsid w:val="00133C57"/>
    <w:rsid w:val="0013423B"/>
    <w:rsid w:val="0013480A"/>
    <w:rsid w:val="00134A7E"/>
    <w:rsid w:val="00134B2D"/>
    <w:rsid w:val="00135412"/>
    <w:rsid w:val="00135442"/>
    <w:rsid w:val="00135B83"/>
    <w:rsid w:val="00135E6E"/>
    <w:rsid w:val="0013602C"/>
    <w:rsid w:val="0013602D"/>
    <w:rsid w:val="00136D3F"/>
    <w:rsid w:val="00137C90"/>
    <w:rsid w:val="00137DC3"/>
    <w:rsid w:val="00140A5F"/>
    <w:rsid w:val="00140B4D"/>
    <w:rsid w:val="001415FD"/>
    <w:rsid w:val="0014172E"/>
    <w:rsid w:val="0014174D"/>
    <w:rsid w:val="001419B7"/>
    <w:rsid w:val="00141FFE"/>
    <w:rsid w:val="001421B4"/>
    <w:rsid w:val="0014237E"/>
    <w:rsid w:val="00142389"/>
    <w:rsid w:val="00142852"/>
    <w:rsid w:val="00142C58"/>
    <w:rsid w:val="00142CF9"/>
    <w:rsid w:val="00143088"/>
    <w:rsid w:val="00143653"/>
    <w:rsid w:val="001438A1"/>
    <w:rsid w:val="00143C9D"/>
    <w:rsid w:val="001443AE"/>
    <w:rsid w:val="0014476F"/>
    <w:rsid w:val="00146C58"/>
    <w:rsid w:val="00146D76"/>
    <w:rsid w:val="00146FF8"/>
    <w:rsid w:val="001471C0"/>
    <w:rsid w:val="001474C4"/>
    <w:rsid w:val="00147858"/>
    <w:rsid w:val="001506D3"/>
    <w:rsid w:val="00150E3E"/>
    <w:rsid w:val="001516CD"/>
    <w:rsid w:val="00152012"/>
    <w:rsid w:val="00153569"/>
    <w:rsid w:val="0015393B"/>
    <w:rsid w:val="00153964"/>
    <w:rsid w:val="00153ADC"/>
    <w:rsid w:val="00153B57"/>
    <w:rsid w:val="001543F1"/>
    <w:rsid w:val="001546D9"/>
    <w:rsid w:val="00154B1E"/>
    <w:rsid w:val="00154F11"/>
    <w:rsid w:val="00154F4A"/>
    <w:rsid w:val="00155092"/>
    <w:rsid w:val="001551D6"/>
    <w:rsid w:val="00155747"/>
    <w:rsid w:val="00155FA7"/>
    <w:rsid w:val="0015678B"/>
    <w:rsid w:val="00156882"/>
    <w:rsid w:val="001568F0"/>
    <w:rsid w:val="00156DD7"/>
    <w:rsid w:val="0016000E"/>
    <w:rsid w:val="0016001B"/>
    <w:rsid w:val="0016165A"/>
    <w:rsid w:val="001622C6"/>
    <w:rsid w:val="001624D8"/>
    <w:rsid w:val="00162630"/>
    <w:rsid w:val="0016279C"/>
    <w:rsid w:val="00162E49"/>
    <w:rsid w:val="001630F3"/>
    <w:rsid w:val="00163186"/>
    <w:rsid w:val="00164918"/>
    <w:rsid w:val="00164CFC"/>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610"/>
    <w:rsid w:val="00170AB1"/>
    <w:rsid w:val="00170E7C"/>
    <w:rsid w:val="00171548"/>
    <w:rsid w:val="00171D71"/>
    <w:rsid w:val="00172797"/>
    <w:rsid w:val="00174A2D"/>
    <w:rsid w:val="00174D2C"/>
    <w:rsid w:val="00174E47"/>
    <w:rsid w:val="00175109"/>
    <w:rsid w:val="001751AE"/>
    <w:rsid w:val="00175C44"/>
    <w:rsid w:val="00176087"/>
    <w:rsid w:val="00176CED"/>
    <w:rsid w:val="001770CA"/>
    <w:rsid w:val="001774A0"/>
    <w:rsid w:val="0018004E"/>
    <w:rsid w:val="001804D3"/>
    <w:rsid w:val="0018087C"/>
    <w:rsid w:val="0018176A"/>
    <w:rsid w:val="00181995"/>
    <w:rsid w:val="00181A60"/>
    <w:rsid w:val="00183121"/>
    <w:rsid w:val="00184328"/>
    <w:rsid w:val="00184D0D"/>
    <w:rsid w:val="00185145"/>
    <w:rsid w:val="00185461"/>
    <w:rsid w:val="00186E6A"/>
    <w:rsid w:val="00187663"/>
    <w:rsid w:val="0019003C"/>
    <w:rsid w:val="00190211"/>
    <w:rsid w:val="00191802"/>
    <w:rsid w:val="00191973"/>
    <w:rsid w:val="001920E1"/>
    <w:rsid w:val="001928CF"/>
    <w:rsid w:val="0019301B"/>
    <w:rsid w:val="00193524"/>
    <w:rsid w:val="0019360B"/>
    <w:rsid w:val="00193B48"/>
    <w:rsid w:val="00193BF8"/>
    <w:rsid w:val="0019419F"/>
    <w:rsid w:val="00195840"/>
    <w:rsid w:val="00196073"/>
    <w:rsid w:val="0019676E"/>
    <w:rsid w:val="00196AFB"/>
    <w:rsid w:val="00196D46"/>
    <w:rsid w:val="00196FB7"/>
    <w:rsid w:val="001A05BE"/>
    <w:rsid w:val="001A2ED3"/>
    <w:rsid w:val="001A308F"/>
    <w:rsid w:val="001A3BF6"/>
    <w:rsid w:val="001A4B9F"/>
    <w:rsid w:val="001A598D"/>
    <w:rsid w:val="001A5DD5"/>
    <w:rsid w:val="001A63BF"/>
    <w:rsid w:val="001A660D"/>
    <w:rsid w:val="001A70EE"/>
    <w:rsid w:val="001A7500"/>
    <w:rsid w:val="001A77F2"/>
    <w:rsid w:val="001A7CC3"/>
    <w:rsid w:val="001A7CD3"/>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19B7"/>
    <w:rsid w:val="001C19C9"/>
    <w:rsid w:val="001C19E2"/>
    <w:rsid w:val="001C2C9F"/>
    <w:rsid w:val="001C3829"/>
    <w:rsid w:val="001C3ACF"/>
    <w:rsid w:val="001C3AED"/>
    <w:rsid w:val="001C4167"/>
    <w:rsid w:val="001C4A99"/>
    <w:rsid w:val="001C4B10"/>
    <w:rsid w:val="001C5863"/>
    <w:rsid w:val="001C6165"/>
    <w:rsid w:val="001C7A50"/>
    <w:rsid w:val="001C7FD6"/>
    <w:rsid w:val="001D0A5B"/>
    <w:rsid w:val="001D0B2D"/>
    <w:rsid w:val="001D0E07"/>
    <w:rsid w:val="001D1051"/>
    <w:rsid w:val="001D2064"/>
    <w:rsid w:val="001D24BF"/>
    <w:rsid w:val="001D29B3"/>
    <w:rsid w:val="001D2F90"/>
    <w:rsid w:val="001D360D"/>
    <w:rsid w:val="001D5DCB"/>
    <w:rsid w:val="001D5EEB"/>
    <w:rsid w:val="001D6673"/>
    <w:rsid w:val="001D6DF4"/>
    <w:rsid w:val="001D764E"/>
    <w:rsid w:val="001E0268"/>
    <w:rsid w:val="001E0610"/>
    <w:rsid w:val="001E0912"/>
    <w:rsid w:val="001E093E"/>
    <w:rsid w:val="001E0DA0"/>
    <w:rsid w:val="001E12FC"/>
    <w:rsid w:val="001E1930"/>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558"/>
    <w:rsid w:val="001F17C9"/>
    <w:rsid w:val="001F1D82"/>
    <w:rsid w:val="001F28CB"/>
    <w:rsid w:val="001F32C5"/>
    <w:rsid w:val="001F375A"/>
    <w:rsid w:val="001F3997"/>
    <w:rsid w:val="001F3F8C"/>
    <w:rsid w:val="001F3FC5"/>
    <w:rsid w:val="001F4305"/>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D33"/>
    <w:rsid w:val="0020282E"/>
    <w:rsid w:val="002029EC"/>
    <w:rsid w:val="0020360E"/>
    <w:rsid w:val="00203F00"/>
    <w:rsid w:val="00204279"/>
    <w:rsid w:val="0020497F"/>
    <w:rsid w:val="00204AFB"/>
    <w:rsid w:val="00205271"/>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5EF4"/>
    <w:rsid w:val="002164CA"/>
    <w:rsid w:val="00216A3B"/>
    <w:rsid w:val="0021715C"/>
    <w:rsid w:val="0021716D"/>
    <w:rsid w:val="002176B7"/>
    <w:rsid w:val="002176DD"/>
    <w:rsid w:val="0021788A"/>
    <w:rsid w:val="00217895"/>
    <w:rsid w:val="0022060B"/>
    <w:rsid w:val="00220762"/>
    <w:rsid w:val="002207E4"/>
    <w:rsid w:val="00220DFA"/>
    <w:rsid w:val="00221422"/>
    <w:rsid w:val="00221BC3"/>
    <w:rsid w:val="00222244"/>
    <w:rsid w:val="002223D5"/>
    <w:rsid w:val="002223E2"/>
    <w:rsid w:val="00222B9F"/>
    <w:rsid w:val="0022316F"/>
    <w:rsid w:val="00223355"/>
    <w:rsid w:val="00224095"/>
    <w:rsid w:val="00224291"/>
    <w:rsid w:val="0022443A"/>
    <w:rsid w:val="002255A1"/>
    <w:rsid w:val="0022584F"/>
    <w:rsid w:val="00225A81"/>
    <w:rsid w:val="0022631D"/>
    <w:rsid w:val="00226FC0"/>
    <w:rsid w:val="002275BF"/>
    <w:rsid w:val="0023048C"/>
    <w:rsid w:val="00230D0D"/>
    <w:rsid w:val="00231050"/>
    <w:rsid w:val="002320B5"/>
    <w:rsid w:val="00233337"/>
    <w:rsid w:val="002337CD"/>
    <w:rsid w:val="002339B4"/>
    <w:rsid w:val="00234609"/>
    <w:rsid w:val="0023462B"/>
    <w:rsid w:val="00234E55"/>
    <w:rsid w:val="0023670D"/>
    <w:rsid w:val="00237880"/>
    <w:rsid w:val="00237A03"/>
    <w:rsid w:val="00237DF9"/>
    <w:rsid w:val="00237FFD"/>
    <w:rsid w:val="00240C6C"/>
    <w:rsid w:val="00241B8C"/>
    <w:rsid w:val="00241DA9"/>
    <w:rsid w:val="002426DE"/>
    <w:rsid w:val="00243013"/>
    <w:rsid w:val="00243CB1"/>
    <w:rsid w:val="00243D20"/>
    <w:rsid w:val="00243EE0"/>
    <w:rsid w:val="00244724"/>
    <w:rsid w:val="00244EBF"/>
    <w:rsid w:val="00245425"/>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326"/>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EFC"/>
    <w:rsid w:val="00263515"/>
    <w:rsid w:val="0026369F"/>
    <w:rsid w:val="00263990"/>
    <w:rsid w:val="00263C6C"/>
    <w:rsid w:val="002648DE"/>
    <w:rsid w:val="002651AC"/>
    <w:rsid w:val="00265284"/>
    <w:rsid w:val="00265453"/>
    <w:rsid w:val="00265C27"/>
    <w:rsid w:val="002660A0"/>
    <w:rsid w:val="002669B3"/>
    <w:rsid w:val="00267080"/>
    <w:rsid w:val="00267860"/>
    <w:rsid w:val="0027053D"/>
    <w:rsid w:val="002709F4"/>
    <w:rsid w:val="002713BD"/>
    <w:rsid w:val="00271CE7"/>
    <w:rsid w:val="002723AF"/>
    <w:rsid w:val="00272F56"/>
    <w:rsid w:val="00273333"/>
    <w:rsid w:val="0027341D"/>
    <w:rsid w:val="0027484E"/>
    <w:rsid w:val="00275175"/>
    <w:rsid w:val="0027539D"/>
    <w:rsid w:val="0027567D"/>
    <w:rsid w:val="002757FA"/>
    <w:rsid w:val="00275B39"/>
    <w:rsid w:val="00275C8C"/>
    <w:rsid w:val="00277167"/>
    <w:rsid w:val="002771BA"/>
    <w:rsid w:val="00277226"/>
    <w:rsid w:val="002773CF"/>
    <w:rsid w:val="002805E8"/>
    <w:rsid w:val="002808D1"/>
    <w:rsid w:val="00280912"/>
    <w:rsid w:val="00281286"/>
    <w:rsid w:val="002819CA"/>
    <w:rsid w:val="00282968"/>
    <w:rsid w:val="00282ABF"/>
    <w:rsid w:val="00283531"/>
    <w:rsid w:val="00283A06"/>
    <w:rsid w:val="00283D80"/>
    <w:rsid w:val="00284290"/>
    <w:rsid w:val="00284412"/>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4B81"/>
    <w:rsid w:val="00295FC3"/>
    <w:rsid w:val="00296765"/>
    <w:rsid w:val="00296816"/>
    <w:rsid w:val="0029686C"/>
    <w:rsid w:val="00296A34"/>
    <w:rsid w:val="002974ED"/>
    <w:rsid w:val="00297AD3"/>
    <w:rsid w:val="00297BA9"/>
    <w:rsid w:val="002A085E"/>
    <w:rsid w:val="002A0EE4"/>
    <w:rsid w:val="002A19B2"/>
    <w:rsid w:val="002A1D8D"/>
    <w:rsid w:val="002A2CB8"/>
    <w:rsid w:val="002A3102"/>
    <w:rsid w:val="002A3611"/>
    <w:rsid w:val="002A3CC9"/>
    <w:rsid w:val="002A43CA"/>
    <w:rsid w:val="002A4533"/>
    <w:rsid w:val="002A453C"/>
    <w:rsid w:val="002A474B"/>
    <w:rsid w:val="002A4864"/>
    <w:rsid w:val="002A538F"/>
    <w:rsid w:val="002A60D2"/>
    <w:rsid w:val="002A6609"/>
    <w:rsid w:val="002A6B2C"/>
    <w:rsid w:val="002A7C50"/>
    <w:rsid w:val="002A7F58"/>
    <w:rsid w:val="002B0A2C"/>
    <w:rsid w:val="002B0D03"/>
    <w:rsid w:val="002B1BA7"/>
    <w:rsid w:val="002B1CDD"/>
    <w:rsid w:val="002B24A5"/>
    <w:rsid w:val="002B2732"/>
    <w:rsid w:val="002B2A15"/>
    <w:rsid w:val="002B30A4"/>
    <w:rsid w:val="002B3512"/>
    <w:rsid w:val="002B389C"/>
    <w:rsid w:val="002B67E9"/>
    <w:rsid w:val="002B6B92"/>
    <w:rsid w:val="002B7338"/>
    <w:rsid w:val="002B7E31"/>
    <w:rsid w:val="002C060E"/>
    <w:rsid w:val="002C08A1"/>
    <w:rsid w:val="002C1444"/>
    <w:rsid w:val="002C18B7"/>
    <w:rsid w:val="002C1934"/>
    <w:rsid w:val="002C1D41"/>
    <w:rsid w:val="002C2123"/>
    <w:rsid w:val="002C2299"/>
    <w:rsid w:val="002C46F8"/>
    <w:rsid w:val="002C47AE"/>
    <w:rsid w:val="002C4AF5"/>
    <w:rsid w:val="002C6768"/>
    <w:rsid w:val="002C76CE"/>
    <w:rsid w:val="002D0927"/>
    <w:rsid w:val="002D0AA8"/>
    <w:rsid w:val="002D16B8"/>
    <w:rsid w:val="002D205E"/>
    <w:rsid w:val="002D21D4"/>
    <w:rsid w:val="002D2772"/>
    <w:rsid w:val="002D2834"/>
    <w:rsid w:val="002D303A"/>
    <w:rsid w:val="002D3EAE"/>
    <w:rsid w:val="002D40AC"/>
    <w:rsid w:val="002D4436"/>
    <w:rsid w:val="002D475D"/>
    <w:rsid w:val="002D4B6F"/>
    <w:rsid w:val="002D4D96"/>
    <w:rsid w:val="002D5938"/>
    <w:rsid w:val="002D6133"/>
    <w:rsid w:val="002D678E"/>
    <w:rsid w:val="002D6A0F"/>
    <w:rsid w:val="002D7054"/>
    <w:rsid w:val="002D792B"/>
    <w:rsid w:val="002D7984"/>
    <w:rsid w:val="002D7AC7"/>
    <w:rsid w:val="002D7F30"/>
    <w:rsid w:val="002E0F72"/>
    <w:rsid w:val="002E1035"/>
    <w:rsid w:val="002E10F9"/>
    <w:rsid w:val="002E2474"/>
    <w:rsid w:val="002E24F2"/>
    <w:rsid w:val="002E3E93"/>
    <w:rsid w:val="002E3F74"/>
    <w:rsid w:val="002E4BF6"/>
    <w:rsid w:val="002E5AD4"/>
    <w:rsid w:val="002E5C59"/>
    <w:rsid w:val="002E5D9A"/>
    <w:rsid w:val="002E6554"/>
    <w:rsid w:val="002E6D71"/>
    <w:rsid w:val="002E75B9"/>
    <w:rsid w:val="002E7F16"/>
    <w:rsid w:val="002F0727"/>
    <w:rsid w:val="002F1753"/>
    <w:rsid w:val="002F2658"/>
    <w:rsid w:val="002F2AB3"/>
    <w:rsid w:val="002F31A4"/>
    <w:rsid w:val="002F3486"/>
    <w:rsid w:val="002F36ED"/>
    <w:rsid w:val="002F3902"/>
    <w:rsid w:val="002F443E"/>
    <w:rsid w:val="002F4456"/>
    <w:rsid w:val="002F4C1A"/>
    <w:rsid w:val="002F5172"/>
    <w:rsid w:val="002F67CA"/>
    <w:rsid w:val="002F6904"/>
    <w:rsid w:val="002F77B3"/>
    <w:rsid w:val="002F7CA5"/>
    <w:rsid w:val="002F7E8C"/>
    <w:rsid w:val="00301254"/>
    <w:rsid w:val="003017CC"/>
    <w:rsid w:val="00301E75"/>
    <w:rsid w:val="0030255F"/>
    <w:rsid w:val="0030433D"/>
    <w:rsid w:val="00304BA9"/>
    <w:rsid w:val="00304DE7"/>
    <w:rsid w:val="003050E5"/>
    <w:rsid w:val="003058C5"/>
    <w:rsid w:val="00305E5F"/>
    <w:rsid w:val="003072B4"/>
    <w:rsid w:val="003075C6"/>
    <w:rsid w:val="003077E1"/>
    <w:rsid w:val="0030794C"/>
    <w:rsid w:val="00307C9D"/>
    <w:rsid w:val="00307FCE"/>
    <w:rsid w:val="00310148"/>
    <w:rsid w:val="003101C0"/>
    <w:rsid w:val="00310EA6"/>
    <w:rsid w:val="003111FB"/>
    <w:rsid w:val="00311377"/>
    <w:rsid w:val="003115EE"/>
    <w:rsid w:val="00311C79"/>
    <w:rsid w:val="00311E45"/>
    <w:rsid w:val="003120A9"/>
    <w:rsid w:val="00312A0F"/>
    <w:rsid w:val="00312AC5"/>
    <w:rsid w:val="003133D7"/>
    <w:rsid w:val="003139F4"/>
    <w:rsid w:val="0031404C"/>
    <w:rsid w:val="0031435C"/>
    <w:rsid w:val="003150D9"/>
    <w:rsid w:val="00315361"/>
    <w:rsid w:val="003158ED"/>
    <w:rsid w:val="00315C2B"/>
    <w:rsid w:val="0031629B"/>
    <w:rsid w:val="0031670F"/>
    <w:rsid w:val="00316711"/>
    <w:rsid w:val="0031724E"/>
    <w:rsid w:val="00320E4E"/>
    <w:rsid w:val="003216F9"/>
    <w:rsid w:val="00321853"/>
    <w:rsid w:val="00321941"/>
    <w:rsid w:val="00321ACB"/>
    <w:rsid w:val="00322336"/>
    <w:rsid w:val="00322CDF"/>
    <w:rsid w:val="00322E38"/>
    <w:rsid w:val="00323A39"/>
    <w:rsid w:val="00323AA6"/>
    <w:rsid w:val="00323D33"/>
    <w:rsid w:val="003261CC"/>
    <w:rsid w:val="00326C65"/>
    <w:rsid w:val="00326FCA"/>
    <w:rsid w:val="00327146"/>
    <w:rsid w:val="00327D1A"/>
    <w:rsid w:val="00330C2C"/>
    <w:rsid w:val="00331861"/>
    <w:rsid w:val="00332861"/>
    <w:rsid w:val="00333151"/>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3DF1"/>
    <w:rsid w:val="003443A1"/>
    <w:rsid w:val="003443E2"/>
    <w:rsid w:val="00344AD2"/>
    <w:rsid w:val="00344F76"/>
    <w:rsid w:val="0034550C"/>
    <w:rsid w:val="00345D7E"/>
    <w:rsid w:val="00345E09"/>
    <w:rsid w:val="00345E3E"/>
    <w:rsid w:val="00346518"/>
    <w:rsid w:val="0034694B"/>
    <w:rsid w:val="00346DBC"/>
    <w:rsid w:val="003473EA"/>
    <w:rsid w:val="00350849"/>
    <w:rsid w:val="00350E47"/>
    <w:rsid w:val="00350EA9"/>
    <w:rsid w:val="00351481"/>
    <w:rsid w:val="003516B6"/>
    <w:rsid w:val="0035222F"/>
    <w:rsid w:val="00352ED8"/>
    <w:rsid w:val="003534F4"/>
    <w:rsid w:val="003537C9"/>
    <w:rsid w:val="00353ABA"/>
    <w:rsid w:val="00353E0D"/>
    <w:rsid w:val="00353F8F"/>
    <w:rsid w:val="003543EF"/>
    <w:rsid w:val="003546FD"/>
    <w:rsid w:val="00355A30"/>
    <w:rsid w:val="00355D42"/>
    <w:rsid w:val="00355EAB"/>
    <w:rsid w:val="00355F38"/>
    <w:rsid w:val="00357CA6"/>
    <w:rsid w:val="0036028B"/>
    <w:rsid w:val="00360840"/>
    <w:rsid w:val="0036142E"/>
    <w:rsid w:val="00361B58"/>
    <w:rsid w:val="00361D3E"/>
    <w:rsid w:val="00361FF4"/>
    <w:rsid w:val="003627BF"/>
    <w:rsid w:val="00362C02"/>
    <w:rsid w:val="0036306B"/>
    <w:rsid w:val="003635FD"/>
    <w:rsid w:val="0036439C"/>
    <w:rsid w:val="003646BE"/>
    <w:rsid w:val="00364D6D"/>
    <w:rsid w:val="00364E9F"/>
    <w:rsid w:val="00365E6B"/>
    <w:rsid w:val="00367689"/>
    <w:rsid w:val="003679B4"/>
    <w:rsid w:val="00367D8E"/>
    <w:rsid w:val="003709A2"/>
    <w:rsid w:val="00370B76"/>
    <w:rsid w:val="00370CBC"/>
    <w:rsid w:val="00371161"/>
    <w:rsid w:val="00371AEE"/>
    <w:rsid w:val="00371F25"/>
    <w:rsid w:val="003720D4"/>
    <w:rsid w:val="00372498"/>
    <w:rsid w:val="00372827"/>
    <w:rsid w:val="003732D1"/>
    <w:rsid w:val="003736CF"/>
    <w:rsid w:val="003737F3"/>
    <w:rsid w:val="003741B9"/>
    <w:rsid w:val="003746E8"/>
    <w:rsid w:val="003747AC"/>
    <w:rsid w:val="003748E3"/>
    <w:rsid w:val="003750B5"/>
    <w:rsid w:val="00375342"/>
    <w:rsid w:val="00375FBC"/>
    <w:rsid w:val="00376438"/>
    <w:rsid w:val="00377B60"/>
    <w:rsid w:val="0038001C"/>
    <w:rsid w:val="00380629"/>
    <w:rsid w:val="00380796"/>
    <w:rsid w:val="00381F07"/>
    <w:rsid w:val="00382B3C"/>
    <w:rsid w:val="003834F2"/>
    <w:rsid w:val="003837B4"/>
    <w:rsid w:val="003845C1"/>
    <w:rsid w:val="00384F05"/>
    <w:rsid w:val="00386203"/>
    <w:rsid w:val="00386A79"/>
    <w:rsid w:val="00386E15"/>
    <w:rsid w:val="00387097"/>
    <w:rsid w:val="003873FF"/>
    <w:rsid w:val="00387E41"/>
    <w:rsid w:val="00390E40"/>
    <w:rsid w:val="00390EAB"/>
    <w:rsid w:val="00392222"/>
    <w:rsid w:val="00392351"/>
    <w:rsid w:val="0039283B"/>
    <w:rsid w:val="00392E5C"/>
    <w:rsid w:val="00393086"/>
    <w:rsid w:val="00393ED8"/>
    <w:rsid w:val="003940A7"/>
    <w:rsid w:val="00394808"/>
    <w:rsid w:val="00394D2F"/>
    <w:rsid w:val="00395480"/>
    <w:rsid w:val="0039551A"/>
    <w:rsid w:val="00395AF8"/>
    <w:rsid w:val="003972B5"/>
    <w:rsid w:val="00397371"/>
    <w:rsid w:val="003974DB"/>
    <w:rsid w:val="00397743"/>
    <w:rsid w:val="00397A8F"/>
    <w:rsid w:val="00397C14"/>
    <w:rsid w:val="003A0B98"/>
    <w:rsid w:val="003A188C"/>
    <w:rsid w:val="003A3EC6"/>
    <w:rsid w:val="003A533E"/>
    <w:rsid w:val="003A60FB"/>
    <w:rsid w:val="003A615C"/>
    <w:rsid w:val="003A6518"/>
    <w:rsid w:val="003A673D"/>
    <w:rsid w:val="003A6DE0"/>
    <w:rsid w:val="003A74A8"/>
    <w:rsid w:val="003B0D86"/>
    <w:rsid w:val="003B1257"/>
    <w:rsid w:val="003B1367"/>
    <w:rsid w:val="003B136B"/>
    <w:rsid w:val="003B28BE"/>
    <w:rsid w:val="003B2D09"/>
    <w:rsid w:val="003B3539"/>
    <w:rsid w:val="003B3638"/>
    <w:rsid w:val="003B3A73"/>
    <w:rsid w:val="003B3C6A"/>
    <w:rsid w:val="003B49E3"/>
    <w:rsid w:val="003B5299"/>
    <w:rsid w:val="003B548D"/>
    <w:rsid w:val="003B5DC1"/>
    <w:rsid w:val="003B6B83"/>
    <w:rsid w:val="003C070E"/>
    <w:rsid w:val="003C0886"/>
    <w:rsid w:val="003C0A68"/>
    <w:rsid w:val="003C16E3"/>
    <w:rsid w:val="003C1922"/>
    <w:rsid w:val="003C1983"/>
    <w:rsid w:val="003C1C90"/>
    <w:rsid w:val="003C26A8"/>
    <w:rsid w:val="003C29A0"/>
    <w:rsid w:val="003C348C"/>
    <w:rsid w:val="003C35F7"/>
    <w:rsid w:val="003C41E9"/>
    <w:rsid w:val="003C47AA"/>
    <w:rsid w:val="003C4E10"/>
    <w:rsid w:val="003C52BB"/>
    <w:rsid w:val="003C5447"/>
    <w:rsid w:val="003C65C7"/>
    <w:rsid w:val="003C683E"/>
    <w:rsid w:val="003C6960"/>
    <w:rsid w:val="003C7F7D"/>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224C"/>
    <w:rsid w:val="003E23EB"/>
    <w:rsid w:val="003E2532"/>
    <w:rsid w:val="003E3159"/>
    <w:rsid w:val="003E3860"/>
    <w:rsid w:val="003E3BB3"/>
    <w:rsid w:val="003E4490"/>
    <w:rsid w:val="003E45D6"/>
    <w:rsid w:val="003E56B6"/>
    <w:rsid w:val="003E58C7"/>
    <w:rsid w:val="003E5BD8"/>
    <w:rsid w:val="003E5BF6"/>
    <w:rsid w:val="003E5CA5"/>
    <w:rsid w:val="003E6367"/>
    <w:rsid w:val="003E6C6B"/>
    <w:rsid w:val="003E716F"/>
    <w:rsid w:val="003E7234"/>
    <w:rsid w:val="003F02D8"/>
    <w:rsid w:val="003F0DAF"/>
    <w:rsid w:val="003F0E18"/>
    <w:rsid w:val="003F1190"/>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25F"/>
    <w:rsid w:val="00400580"/>
    <w:rsid w:val="00400A48"/>
    <w:rsid w:val="00400C2E"/>
    <w:rsid w:val="00401049"/>
    <w:rsid w:val="0040193F"/>
    <w:rsid w:val="00402188"/>
    <w:rsid w:val="004029CA"/>
    <w:rsid w:val="0040362F"/>
    <w:rsid w:val="00403904"/>
    <w:rsid w:val="0040407B"/>
    <w:rsid w:val="00405CCF"/>
    <w:rsid w:val="0040624E"/>
    <w:rsid w:val="004067D4"/>
    <w:rsid w:val="00406D8E"/>
    <w:rsid w:val="00406DE8"/>
    <w:rsid w:val="0040798A"/>
    <w:rsid w:val="00411235"/>
    <w:rsid w:val="0041180D"/>
    <w:rsid w:val="00411FAF"/>
    <w:rsid w:val="00412430"/>
    <w:rsid w:val="0041265D"/>
    <w:rsid w:val="00413C62"/>
    <w:rsid w:val="0041457E"/>
    <w:rsid w:val="00414B89"/>
    <w:rsid w:val="00414E73"/>
    <w:rsid w:val="004150B5"/>
    <w:rsid w:val="00415188"/>
    <w:rsid w:val="004151AC"/>
    <w:rsid w:val="00415AD9"/>
    <w:rsid w:val="00415CD7"/>
    <w:rsid w:val="0041737B"/>
    <w:rsid w:val="00417E28"/>
    <w:rsid w:val="004200F9"/>
    <w:rsid w:val="00421D43"/>
    <w:rsid w:val="00421DAF"/>
    <w:rsid w:val="0042281D"/>
    <w:rsid w:val="00422857"/>
    <w:rsid w:val="00423C8C"/>
    <w:rsid w:val="004244B0"/>
    <w:rsid w:val="0042469D"/>
    <w:rsid w:val="00424945"/>
    <w:rsid w:val="004254BB"/>
    <w:rsid w:val="004264F1"/>
    <w:rsid w:val="004265AD"/>
    <w:rsid w:val="00426AC6"/>
    <w:rsid w:val="00426ED3"/>
    <w:rsid w:val="004270F1"/>
    <w:rsid w:val="00431045"/>
    <w:rsid w:val="00431607"/>
    <w:rsid w:val="00432746"/>
    <w:rsid w:val="004359AA"/>
    <w:rsid w:val="00435E65"/>
    <w:rsid w:val="00435F31"/>
    <w:rsid w:val="0043650D"/>
    <w:rsid w:val="004376BB"/>
    <w:rsid w:val="00437C32"/>
    <w:rsid w:val="00437E64"/>
    <w:rsid w:val="004405DD"/>
    <w:rsid w:val="00441A59"/>
    <w:rsid w:val="00443179"/>
    <w:rsid w:val="00443EBD"/>
    <w:rsid w:val="004443D0"/>
    <w:rsid w:val="00444B19"/>
    <w:rsid w:val="00444E0F"/>
    <w:rsid w:val="00445F70"/>
    <w:rsid w:val="00446D29"/>
    <w:rsid w:val="00446DDC"/>
    <w:rsid w:val="004500CE"/>
    <w:rsid w:val="00450199"/>
    <w:rsid w:val="00450369"/>
    <w:rsid w:val="00450936"/>
    <w:rsid w:val="00450E9B"/>
    <w:rsid w:val="00450EF9"/>
    <w:rsid w:val="004510EA"/>
    <w:rsid w:val="004516BC"/>
    <w:rsid w:val="004518EF"/>
    <w:rsid w:val="00451982"/>
    <w:rsid w:val="00451CF8"/>
    <w:rsid w:val="00451D82"/>
    <w:rsid w:val="00451DF9"/>
    <w:rsid w:val="004523DD"/>
    <w:rsid w:val="00452B61"/>
    <w:rsid w:val="00453AE4"/>
    <w:rsid w:val="00454CC9"/>
    <w:rsid w:val="00455004"/>
    <w:rsid w:val="00455168"/>
    <w:rsid w:val="00455374"/>
    <w:rsid w:val="00456425"/>
    <w:rsid w:val="0045650D"/>
    <w:rsid w:val="004565A5"/>
    <w:rsid w:val="00456DBC"/>
    <w:rsid w:val="0045748C"/>
    <w:rsid w:val="00457821"/>
    <w:rsid w:val="0046092D"/>
    <w:rsid w:val="00461CD9"/>
    <w:rsid w:val="00462492"/>
    <w:rsid w:val="0046267E"/>
    <w:rsid w:val="00463964"/>
    <w:rsid w:val="004639A8"/>
    <w:rsid w:val="00464E03"/>
    <w:rsid w:val="004650E5"/>
    <w:rsid w:val="00465320"/>
    <w:rsid w:val="00465805"/>
    <w:rsid w:val="00465932"/>
    <w:rsid w:val="00465A9C"/>
    <w:rsid w:val="00465B28"/>
    <w:rsid w:val="00465E85"/>
    <w:rsid w:val="0046654C"/>
    <w:rsid w:val="00467DFD"/>
    <w:rsid w:val="00470ABE"/>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CAC"/>
    <w:rsid w:val="00477F1D"/>
    <w:rsid w:val="0048003C"/>
    <w:rsid w:val="004803AA"/>
    <w:rsid w:val="00480A18"/>
    <w:rsid w:val="00480A2C"/>
    <w:rsid w:val="00480BDB"/>
    <w:rsid w:val="00480CF5"/>
    <w:rsid w:val="0048233F"/>
    <w:rsid w:val="0048317A"/>
    <w:rsid w:val="00483CA6"/>
    <w:rsid w:val="00484ED1"/>
    <w:rsid w:val="00485240"/>
    <w:rsid w:val="00485B61"/>
    <w:rsid w:val="00485B67"/>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5743"/>
    <w:rsid w:val="00496F58"/>
    <w:rsid w:val="004970DB"/>
    <w:rsid w:val="00497BAA"/>
    <w:rsid w:val="00497BB2"/>
    <w:rsid w:val="004A0A1B"/>
    <w:rsid w:val="004A1DE2"/>
    <w:rsid w:val="004A1E2B"/>
    <w:rsid w:val="004A2EFC"/>
    <w:rsid w:val="004A327C"/>
    <w:rsid w:val="004A35B3"/>
    <w:rsid w:val="004A3D13"/>
    <w:rsid w:val="004A48C3"/>
    <w:rsid w:val="004A4D02"/>
    <w:rsid w:val="004A5348"/>
    <w:rsid w:val="004A5F5B"/>
    <w:rsid w:val="004A66E3"/>
    <w:rsid w:val="004A6B14"/>
    <w:rsid w:val="004A757D"/>
    <w:rsid w:val="004A7C71"/>
    <w:rsid w:val="004B02F4"/>
    <w:rsid w:val="004B050E"/>
    <w:rsid w:val="004B0A49"/>
    <w:rsid w:val="004B0BAB"/>
    <w:rsid w:val="004B122F"/>
    <w:rsid w:val="004B219B"/>
    <w:rsid w:val="004B2200"/>
    <w:rsid w:val="004B2BF9"/>
    <w:rsid w:val="004B38D6"/>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2CB"/>
    <w:rsid w:val="004D131F"/>
    <w:rsid w:val="004D1F52"/>
    <w:rsid w:val="004D2906"/>
    <w:rsid w:val="004D2CCB"/>
    <w:rsid w:val="004D3636"/>
    <w:rsid w:val="004D3936"/>
    <w:rsid w:val="004D3EBA"/>
    <w:rsid w:val="004D4199"/>
    <w:rsid w:val="004D42E0"/>
    <w:rsid w:val="004D5D80"/>
    <w:rsid w:val="004D6B48"/>
    <w:rsid w:val="004D6DDA"/>
    <w:rsid w:val="004D7384"/>
    <w:rsid w:val="004E04A6"/>
    <w:rsid w:val="004E0D1F"/>
    <w:rsid w:val="004E12D4"/>
    <w:rsid w:val="004E151E"/>
    <w:rsid w:val="004E1A75"/>
    <w:rsid w:val="004E23B9"/>
    <w:rsid w:val="004E2A6D"/>
    <w:rsid w:val="004E30DD"/>
    <w:rsid w:val="004E38BD"/>
    <w:rsid w:val="004E3ED1"/>
    <w:rsid w:val="004E57A6"/>
    <w:rsid w:val="004E5F17"/>
    <w:rsid w:val="004E666A"/>
    <w:rsid w:val="004E679D"/>
    <w:rsid w:val="004E6864"/>
    <w:rsid w:val="004E7393"/>
    <w:rsid w:val="004F02B7"/>
    <w:rsid w:val="004F044D"/>
    <w:rsid w:val="004F15B5"/>
    <w:rsid w:val="004F1D27"/>
    <w:rsid w:val="004F1E9D"/>
    <w:rsid w:val="004F2A44"/>
    <w:rsid w:val="004F316A"/>
    <w:rsid w:val="004F353B"/>
    <w:rsid w:val="004F480D"/>
    <w:rsid w:val="004F4999"/>
    <w:rsid w:val="004F5003"/>
    <w:rsid w:val="004F5279"/>
    <w:rsid w:val="004F6D14"/>
    <w:rsid w:val="004F6F95"/>
    <w:rsid w:val="004F7D41"/>
    <w:rsid w:val="004F7DA9"/>
    <w:rsid w:val="004F7DB9"/>
    <w:rsid w:val="004F7EBD"/>
    <w:rsid w:val="0050004E"/>
    <w:rsid w:val="00500621"/>
    <w:rsid w:val="00500D90"/>
    <w:rsid w:val="00502E9E"/>
    <w:rsid w:val="0050355E"/>
    <w:rsid w:val="00503632"/>
    <w:rsid w:val="00503998"/>
    <w:rsid w:val="00503F5B"/>
    <w:rsid w:val="00504835"/>
    <w:rsid w:val="00504A73"/>
    <w:rsid w:val="0050572A"/>
    <w:rsid w:val="00505AB5"/>
    <w:rsid w:val="00505C64"/>
    <w:rsid w:val="00505D83"/>
    <w:rsid w:val="00505EF4"/>
    <w:rsid w:val="00507448"/>
    <w:rsid w:val="00507F71"/>
    <w:rsid w:val="005103AF"/>
    <w:rsid w:val="005105B8"/>
    <w:rsid w:val="00510D62"/>
    <w:rsid w:val="00511472"/>
    <w:rsid w:val="005116DD"/>
    <w:rsid w:val="00511A30"/>
    <w:rsid w:val="00511B20"/>
    <w:rsid w:val="005122D9"/>
    <w:rsid w:val="0051258B"/>
    <w:rsid w:val="00512AD4"/>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F4A"/>
    <w:rsid w:val="00523F5A"/>
    <w:rsid w:val="0052453F"/>
    <w:rsid w:val="00524821"/>
    <w:rsid w:val="00524EC7"/>
    <w:rsid w:val="00525BAA"/>
    <w:rsid w:val="00526A4B"/>
    <w:rsid w:val="00527395"/>
    <w:rsid w:val="0052755D"/>
    <w:rsid w:val="0052771A"/>
    <w:rsid w:val="00531985"/>
    <w:rsid w:val="00531A4E"/>
    <w:rsid w:val="00533CDB"/>
    <w:rsid w:val="005341EB"/>
    <w:rsid w:val="00534913"/>
    <w:rsid w:val="00534967"/>
    <w:rsid w:val="00534977"/>
    <w:rsid w:val="0053564C"/>
    <w:rsid w:val="00535F5A"/>
    <w:rsid w:val="00536372"/>
    <w:rsid w:val="00536830"/>
    <w:rsid w:val="00536DD7"/>
    <w:rsid w:val="00537310"/>
    <w:rsid w:val="00540FAA"/>
    <w:rsid w:val="00541578"/>
    <w:rsid w:val="00541714"/>
    <w:rsid w:val="00542C5B"/>
    <w:rsid w:val="00543D66"/>
    <w:rsid w:val="005449AA"/>
    <w:rsid w:val="00544C2A"/>
    <w:rsid w:val="00544CEE"/>
    <w:rsid w:val="00545C99"/>
    <w:rsid w:val="00546322"/>
    <w:rsid w:val="0054687C"/>
    <w:rsid w:val="00546C15"/>
    <w:rsid w:val="00546CF1"/>
    <w:rsid w:val="0054702E"/>
    <w:rsid w:val="00547050"/>
    <w:rsid w:val="00547282"/>
    <w:rsid w:val="0054747C"/>
    <w:rsid w:val="005479C4"/>
    <w:rsid w:val="005503AD"/>
    <w:rsid w:val="00550411"/>
    <w:rsid w:val="005507CC"/>
    <w:rsid w:val="005515F5"/>
    <w:rsid w:val="00551CE0"/>
    <w:rsid w:val="00551E87"/>
    <w:rsid w:val="00551E90"/>
    <w:rsid w:val="00552685"/>
    <w:rsid w:val="00553E60"/>
    <w:rsid w:val="00554F0A"/>
    <w:rsid w:val="005555BF"/>
    <w:rsid w:val="005556EA"/>
    <w:rsid w:val="005558C7"/>
    <w:rsid w:val="00555A64"/>
    <w:rsid w:val="00555F58"/>
    <w:rsid w:val="00556211"/>
    <w:rsid w:val="00556415"/>
    <w:rsid w:val="00556D29"/>
    <w:rsid w:val="0055756C"/>
    <w:rsid w:val="005577E5"/>
    <w:rsid w:val="00560712"/>
    <w:rsid w:val="00560A35"/>
    <w:rsid w:val="00561327"/>
    <w:rsid w:val="0056293D"/>
    <w:rsid w:val="00563E65"/>
    <w:rsid w:val="00563F76"/>
    <w:rsid w:val="00563F78"/>
    <w:rsid w:val="00563FC0"/>
    <w:rsid w:val="00564B8D"/>
    <w:rsid w:val="00565504"/>
    <w:rsid w:val="00565719"/>
    <w:rsid w:val="00566125"/>
    <w:rsid w:val="0056627B"/>
    <w:rsid w:val="005665F0"/>
    <w:rsid w:val="00566ED3"/>
    <w:rsid w:val="0056752C"/>
    <w:rsid w:val="005679D5"/>
    <w:rsid w:val="00567C19"/>
    <w:rsid w:val="00570101"/>
    <w:rsid w:val="0057066B"/>
    <w:rsid w:val="00570900"/>
    <w:rsid w:val="00570B25"/>
    <w:rsid w:val="00570CDD"/>
    <w:rsid w:val="005710D9"/>
    <w:rsid w:val="00572228"/>
    <w:rsid w:val="0057267A"/>
    <w:rsid w:val="00572803"/>
    <w:rsid w:val="00572EF7"/>
    <w:rsid w:val="00573F34"/>
    <w:rsid w:val="005741E6"/>
    <w:rsid w:val="005744E1"/>
    <w:rsid w:val="0057536A"/>
    <w:rsid w:val="00575F11"/>
    <w:rsid w:val="00577108"/>
    <w:rsid w:val="005778A6"/>
    <w:rsid w:val="00577BE5"/>
    <w:rsid w:val="00577CB7"/>
    <w:rsid w:val="0058253C"/>
    <w:rsid w:val="00583792"/>
    <w:rsid w:val="00583C10"/>
    <w:rsid w:val="00584199"/>
    <w:rsid w:val="005843C5"/>
    <w:rsid w:val="00584561"/>
    <w:rsid w:val="00584774"/>
    <w:rsid w:val="00585A96"/>
    <w:rsid w:val="00585DE6"/>
    <w:rsid w:val="005863BA"/>
    <w:rsid w:val="00586469"/>
    <w:rsid w:val="00586A09"/>
    <w:rsid w:val="00586E45"/>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A04"/>
    <w:rsid w:val="005A0CD5"/>
    <w:rsid w:val="005A1B83"/>
    <w:rsid w:val="005A2479"/>
    <w:rsid w:val="005A2B96"/>
    <w:rsid w:val="005A34A8"/>
    <w:rsid w:val="005A43C3"/>
    <w:rsid w:val="005A5199"/>
    <w:rsid w:val="005A5544"/>
    <w:rsid w:val="005A5CA4"/>
    <w:rsid w:val="005A6037"/>
    <w:rsid w:val="005A624F"/>
    <w:rsid w:val="005A628C"/>
    <w:rsid w:val="005A62D5"/>
    <w:rsid w:val="005A6B76"/>
    <w:rsid w:val="005B004B"/>
    <w:rsid w:val="005B081F"/>
    <w:rsid w:val="005B150A"/>
    <w:rsid w:val="005B1FF7"/>
    <w:rsid w:val="005B281B"/>
    <w:rsid w:val="005B2A46"/>
    <w:rsid w:val="005B2FF6"/>
    <w:rsid w:val="005B30A6"/>
    <w:rsid w:val="005B4CDC"/>
    <w:rsid w:val="005B72C8"/>
    <w:rsid w:val="005B75DC"/>
    <w:rsid w:val="005C04B4"/>
    <w:rsid w:val="005C0B18"/>
    <w:rsid w:val="005C0F3B"/>
    <w:rsid w:val="005C14DE"/>
    <w:rsid w:val="005C1934"/>
    <w:rsid w:val="005C19E2"/>
    <w:rsid w:val="005C1A2F"/>
    <w:rsid w:val="005C262D"/>
    <w:rsid w:val="005C2710"/>
    <w:rsid w:val="005C2955"/>
    <w:rsid w:val="005C3908"/>
    <w:rsid w:val="005C3C51"/>
    <w:rsid w:val="005C3EBF"/>
    <w:rsid w:val="005C419B"/>
    <w:rsid w:val="005C45DE"/>
    <w:rsid w:val="005C4E79"/>
    <w:rsid w:val="005C4E8C"/>
    <w:rsid w:val="005C50FB"/>
    <w:rsid w:val="005C57F7"/>
    <w:rsid w:val="005C65F0"/>
    <w:rsid w:val="005C696D"/>
    <w:rsid w:val="005C7273"/>
    <w:rsid w:val="005D050E"/>
    <w:rsid w:val="005D0534"/>
    <w:rsid w:val="005D0B43"/>
    <w:rsid w:val="005D0DAE"/>
    <w:rsid w:val="005D0DC8"/>
    <w:rsid w:val="005D0E15"/>
    <w:rsid w:val="005D12ED"/>
    <w:rsid w:val="005D17C2"/>
    <w:rsid w:val="005D26DF"/>
    <w:rsid w:val="005D44FF"/>
    <w:rsid w:val="005D4AF3"/>
    <w:rsid w:val="005D4F36"/>
    <w:rsid w:val="005D5CC9"/>
    <w:rsid w:val="005D685B"/>
    <w:rsid w:val="005D7109"/>
    <w:rsid w:val="005D7256"/>
    <w:rsid w:val="005D7B7D"/>
    <w:rsid w:val="005E00CC"/>
    <w:rsid w:val="005E01CB"/>
    <w:rsid w:val="005E0372"/>
    <w:rsid w:val="005E1709"/>
    <w:rsid w:val="005E2803"/>
    <w:rsid w:val="005E2813"/>
    <w:rsid w:val="005E2D58"/>
    <w:rsid w:val="005E3762"/>
    <w:rsid w:val="005E4471"/>
    <w:rsid w:val="005E4CA6"/>
    <w:rsid w:val="005E5459"/>
    <w:rsid w:val="005E5879"/>
    <w:rsid w:val="005E58F1"/>
    <w:rsid w:val="005E615A"/>
    <w:rsid w:val="005E696A"/>
    <w:rsid w:val="005E7F12"/>
    <w:rsid w:val="005F08A5"/>
    <w:rsid w:val="005F097B"/>
    <w:rsid w:val="005F0D52"/>
    <w:rsid w:val="005F0D74"/>
    <w:rsid w:val="005F1236"/>
    <w:rsid w:val="005F16C8"/>
    <w:rsid w:val="005F1975"/>
    <w:rsid w:val="005F21DF"/>
    <w:rsid w:val="005F466E"/>
    <w:rsid w:val="005F4B26"/>
    <w:rsid w:val="005F58C0"/>
    <w:rsid w:val="005F6425"/>
    <w:rsid w:val="005F67D0"/>
    <w:rsid w:val="005F737E"/>
    <w:rsid w:val="005F7405"/>
    <w:rsid w:val="005F7B26"/>
    <w:rsid w:val="005F7F83"/>
    <w:rsid w:val="0060032F"/>
    <w:rsid w:val="00600A51"/>
    <w:rsid w:val="00600AD3"/>
    <w:rsid w:val="00600E07"/>
    <w:rsid w:val="0060133E"/>
    <w:rsid w:val="006014CE"/>
    <w:rsid w:val="006016DE"/>
    <w:rsid w:val="0060228E"/>
    <w:rsid w:val="006023F6"/>
    <w:rsid w:val="006031D7"/>
    <w:rsid w:val="00603698"/>
    <w:rsid w:val="006036B5"/>
    <w:rsid w:val="006039F2"/>
    <w:rsid w:val="00604574"/>
    <w:rsid w:val="00604B1D"/>
    <w:rsid w:val="00604F76"/>
    <w:rsid w:val="006051E1"/>
    <w:rsid w:val="006052A9"/>
    <w:rsid w:val="0060562D"/>
    <w:rsid w:val="0060576D"/>
    <w:rsid w:val="00605973"/>
    <w:rsid w:val="00605D3F"/>
    <w:rsid w:val="00606995"/>
    <w:rsid w:val="00606EEE"/>
    <w:rsid w:val="00607BD7"/>
    <w:rsid w:val="0061058F"/>
    <w:rsid w:val="00610A53"/>
    <w:rsid w:val="00610D13"/>
    <w:rsid w:val="00611282"/>
    <w:rsid w:val="00611391"/>
    <w:rsid w:val="006115EB"/>
    <w:rsid w:val="006119C0"/>
    <w:rsid w:val="00611AB0"/>
    <w:rsid w:val="00612053"/>
    <w:rsid w:val="006127C3"/>
    <w:rsid w:val="00612DCF"/>
    <w:rsid w:val="006143CD"/>
    <w:rsid w:val="006144C9"/>
    <w:rsid w:val="00614CBF"/>
    <w:rsid w:val="0061585E"/>
    <w:rsid w:val="006160B9"/>
    <w:rsid w:val="00616177"/>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4BF"/>
    <w:rsid w:val="00627625"/>
    <w:rsid w:val="00627634"/>
    <w:rsid w:val="00627DCB"/>
    <w:rsid w:val="006302F5"/>
    <w:rsid w:val="006305FB"/>
    <w:rsid w:val="006310D7"/>
    <w:rsid w:val="00631FB3"/>
    <w:rsid w:val="0063281E"/>
    <w:rsid w:val="0063284B"/>
    <w:rsid w:val="00632E04"/>
    <w:rsid w:val="00633EAC"/>
    <w:rsid w:val="006342BD"/>
    <w:rsid w:val="0063491D"/>
    <w:rsid w:val="00634E8D"/>
    <w:rsid w:val="00635374"/>
    <w:rsid w:val="0063548A"/>
    <w:rsid w:val="006362B7"/>
    <w:rsid w:val="00636306"/>
    <w:rsid w:val="00636469"/>
    <w:rsid w:val="00636E1E"/>
    <w:rsid w:val="00641601"/>
    <w:rsid w:val="0064206E"/>
    <w:rsid w:val="006436C3"/>
    <w:rsid w:val="006449D3"/>
    <w:rsid w:val="0064530D"/>
    <w:rsid w:val="006457F3"/>
    <w:rsid w:val="00645B58"/>
    <w:rsid w:val="00646E8C"/>
    <w:rsid w:val="006473BB"/>
    <w:rsid w:val="0064752B"/>
    <w:rsid w:val="00647919"/>
    <w:rsid w:val="00647F0E"/>
    <w:rsid w:val="006500E3"/>
    <w:rsid w:val="006503C1"/>
    <w:rsid w:val="0065049F"/>
    <w:rsid w:val="006505B3"/>
    <w:rsid w:val="006507C9"/>
    <w:rsid w:val="00651090"/>
    <w:rsid w:val="0065165A"/>
    <w:rsid w:val="006519B2"/>
    <w:rsid w:val="00652614"/>
    <w:rsid w:val="00652893"/>
    <w:rsid w:val="00652E4D"/>
    <w:rsid w:val="006530B2"/>
    <w:rsid w:val="00653931"/>
    <w:rsid w:val="00653E73"/>
    <w:rsid w:val="006542BA"/>
    <w:rsid w:val="006542D2"/>
    <w:rsid w:val="00654861"/>
    <w:rsid w:val="00654FA1"/>
    <w:rsid w:val="006552BD"/>
    <w:rsid w:val="006553BB"/>
    <w:rsid w:val="00655462"/>
    <w:rsid w:val="006558A1"/>
    <w:rsid w:val="00656227"/>
    <w:rsid w:val="00657145"/>
    <w:rsid w:val="0065729F"/>
    <w:rsid w:val="0065738E"/>
    <w:rsid w:val="00657F4E"/>
    <w:rsid w:val="00660D51"/>
    <w:rsid w:val="00660DCF"/>
    <w:rsid w:val="00661C6D"/>
    <w:rsid w:val="0066204B"/>
    <w:rsid w:val="00662E87"/>
    <w:rsid w:val="006641B1"/>
    <w:rsid w:val="0066463C"/>
    <w:rsid w:val="006649DB"/>
    <w:rsid w:val="006652D4"/>
    <w:rsid w:val="0066565F"/>
    <w:rsid w:val="0066711F"/>
    <w:rsid w:val="00667942"/>
    <w:rsid w:val="00667EAF"/>
    <w:rsid w:val="00667EE4"/>
    <w:rsid w:val="006701D3"/>
    <w:rsid w:val="006713C7"/>
    <w:rsid w:val="00671D42"/>
    <w:rsid w:val="00671FE0"/>
    <w:rsid w:val="0067385C"/>
    <w:rsid w:val="00673FB8"/>
    <w:rsid w:val="0067414E"/>
    <w:rsid w:val="00674318"/>
    <w:rsid w:val="0067478C"/>
    <w:rsid w:val="00674C86"/>
    <w:rsid w:val="00674D3F"/>
    <w:rsid w:val="00675356"/>
    <w:rsid w:val="00676B15"/>
    <w:rsid w:val="0067728A"/>
    <w:rsid w:val="00677D3A"/>
    <w:rsid w:val="006804B9"/>
    <w:rsid w:val="006805D3"/>
    <w:rsid w:val="00680D3F"/>
    <w:rsid w:val="00681508"/>
    <w:rsid w:val="00681E78"/>
    <w:rsid w:val="006827D3"/>
    <w:rsid w:val="006829D5"/>
    <w:rsid w:val="00683527"/>
    <w:rsid w:val="00683E75"/>
    <w:rsid w:val="00684062"/>
    <w:rsid w:val="00684AF7"/>
    <w:rsid w:val="006851E2"/>
    <w:rsid w:val="0068552A"/>
    <w:rsid w:val="00685FA1"/>
    <w:rsid w:val="00686668"/>
    <w:rsid w:val="00686A09"/>
    <w:rsid w:val="00686A7E"/>
    <w:rsid w:val="00686DBD"/>
    <w:rsid w:val="00687278"/>
    <w:rsid w:val="00687368"/>
    <w:rsid w:val="00690228"/>
    <w:rsid w:val="006902AA"/>
    <w:rsid w:val="00692A93"/>
    <w:rsid w:val="00693038"/>
    <w:rsid w:val="0069320B"/>
    <w:rsid w:val="00693611"/>
    <w:rsid w:val="00693B30"/>
    <w:rsid w:val="00693BEE"/>
    <w:rsid w:val="00694038"/>
    <w:rsid w:val="00694FE4"/>
    <w:rsid w:val="006953C2"/>
    <w:rsid w:val="006954D8"/>
    <w:rsid w:val="00696938"/>
    <w:rsid w:val="00697198"/>
    <w:rsid w:val="00697748"/>
    <w:rsid w:val="006A0038"/>
    <w:rsid w:val="006A00CA"/>
    <w:rsid w:val="006A0622"/>
    <w:rsid w:val="006A0DC4"/>
    <w:rsid w:val="006A0FB4"/>
    <w:rsid w:val="006A209F"/>
    <w:rsid w:val="006A260B"/>
    <w:rsid w:val="006A282A"/>
    <w:rsid w:val="006A298B"/>
    <w:rsid w:val="006A2CA1"/>
    <w:rsid w:val="006A3418"/>
    <w:rsid w:val="006A3685"/>
    <w:rsid w:val="006A406E"/>
    <w:rsid w:val="006A4CF6"/>
    <w:rsid w:val="006A5994"/>
    <w:rsid w:val="006A5CAC"/>
    <w:rsid w:val="006A6378"/>
    <w:rsid w:val="006A6DB4"/>
    <w:rsid w:val="006A7376"/>
    <w:rsid w:val="006A764B"/>
    <w:rsid w:val="006A7E47"/>
    <w:rsid w:val="006B00F2"/>
    <w:rsid w:val="006B050B"/>
    <w:rsid w:val="006B1468"/>
    <w:rsid w:val="006B1501"/>
    <w:rsid w:val="006B157B"/>
    <w:rsid w:val="006B1A7A"/>
    <w:rsid w:val="006B1D54"/>
    <w:rsid w:val="006B260F"/>
    <w:rsid w:val="006B277A"/>
    <w:rsid w:val="006B28B5"/>
    <w:rsid w:val="006B2C1E"/>
    <w:rsid w:val="006B3995"/>
    <w:rsid w:val="006B40B2"/>
    <w:rsid w:val="006B52AC"/>
    <w:rsid w:val="006B576A"/>
    <w:rsid w:val="006B5797"/>
    <w:rsid w:val="006B5824"/>
    <w:rsid w:val="006B6C3B"/>
    <w:rsid w:val="006B6E37"/>
    <w:rsid w:val="006B75BA"/>
    <w:rsid w:val="006C0437"/>
    <w:rsid w:val="006C0697"/>
    <w:rsid w:val="006C1BE7"/>
    <w:rsid w:val="006C274A"/>
    <w:rsid w:val="006C3570"/>
    <w:rsid w:val="006C3659"/>
    <w:rsid w:val="006C3B4A"/>
    <w:rsid w:val="006C3C04"/>
    <w:rsid w:val="006C3F9B"/>
    <w:rsid w:val="006C45AC"/>
    <w:rsid w:val="006C5BF3"/>
    <w:rsid w:val="006C6242"/>
    <w:rsid w:val="006C652C"/>
    <w:rsid w:val="006C669F"/>
    <w:rsid w:val="006C711D"/>
    <w:rsid w:val="006C72B0"/>
    <w:rsid w:val="006D0CFE"/>
    <w:rsid w:val="006D1723"/>
    <w:rsid w:val="006D19A3"/>
    <w:rsid w:val="006D1B42"/>
    <w:rsid w:val="006D1F5D"/>
    <w:rsid w:val="006D1FDB"/>
    <w:rsid w:val="006D2D2B"/>
    <w:rsid w:val="006D2DAD"/>
    <w:rsid w:val="006D39B0"/>
    <w:rsid w:val="006D58D2"/>
    <w:rsid w:val="006D5949"/>
    <w:rsid w:val="006D608F"/>
    <w:rsid w:val="006D61E2"/>
    <w:rsid w:val="006D6522"/>
    <w:rsid w:val="006D765B"/>
    <w:rsid w:val="006D7DE4"/>
    <w:rsid w:val="006E0581"/>
    <w:rsid w:val="006E0B23"/>
    <w:rsid w:val="006E0F63"/>
    <w:rsid w:val="006E17FA"/>
    <w:rsid w:val="006E35AD"/>
    <w:rsid w:val="006E3B45"/>
    <w:rsid w:val="006E3F68"/>
    <w:rsid w:val="006E428E"/>
    <w:rsid w:val="006E4675"/>
    <w:rsid w:val="006E4B1F"/>
    <w:rsid w:val="006E4B8E"/>
    <w:rsid w:val="006E4C0C"/>
    <w:rsid w:val="006E4D8E"/>
    <w:rsid w:val="006E54C1"/>
    <w:rsid w:val="006E56DC"/>
    <w:rsid w:val="006E5DEE"/>
    <w:rsid w:val="006E6663"/>
    <w:rsid w:val="006E68BC"/>
    <w:rsid w:val="006E7241"/>
    <w:rsid w:val="006E7275"/>
    <w:rsid w:val="006E7C1C"/>
    <w:rsid w:val="006F009B"/>
    <w:rsid w:val="006F0442"/>
    <w:rsid w:val="006F0C09"/>
    <w:rsid w:val="006F0EA1"/>
    <w:rsid w:val="006F1045"/>
    <w:rsid w:val="006F24C8"/>
    <w:rsid w:val="006F26D2"/>
    <w:rsid w:val="006F2BE7"/>
    <w:rsid w:val="006F4686"/>
    <w:rsid w:val="006F4EB4"/>
    <w:rsid w:val="006F4EF3"/>
    <w:rsid w:val="006F5E0B"/>
    <w:rsid w:val="006F5F72"/>
    <w:rsid w:val="006F6595"/>
    <w:rsid w:val="006F6784"/>
    <w:rsid w:val="006F6983"/>
    <w:rsid w:val="006F6CF3"/>
    <w:rsid w:val="006F6EAE"/>
    <w:rsid w:val="006F72D8"/>
    <w:rsid w:val="006F7641"/>
    <w:rsid w:val="00700D8E"/>
    <w:rsid w:val="00700DB1"/>
    <w:rsid w:val="00700FF6"/>
    <w:rsid w:val="0070215F"/>
    <w:rsid w:val="00702A03"/>
    <w:rsid w:val="0070454C"/>
    <w:rsid w:val="0070462A"/>
    <w:rsid w:val="007048B2"/>
    <w:rsid w:val="00704AA9"/>
    <w:rsid w:val="00704C41"/>
    <w:rsid w:val="00705019"/>
    <w:rsid w:val="00705059"/>
    <w:rsid w:val="007052D3"/>
    <w:rsid w:val="00705A19"/>
    <w:rsid w:val="007067A9"/>
    <w:rsid w:val="00707001"/>
    <w:rsid w:val="00707468"/>
    <w:rsid w:val="007103B7"/>
    <w:rsid w:val="00711833"/>
    <w:rsid w:val="00713223"/>
    <w:rsid w:val="00713D15"/>
    <w:rsid w:val="00714886"/>
    <w:rsid w:val="007151C4"/>
    <w:rsid w:val="00715957"/>
    <w:rsid w:val="00716484"/>
    <w:rsid w:val="00717F38"/>
    <w:rsid w:val="00721590"/>
    <w:rsid w:val="007215D2"/>
    <w:rsid w:val="007216BA"/>
    <w:rsid w:val="007220A6"/>
    <w:rsid w:val="007222A8"/>
    <w:rsid w:val="00722B02"/>
    <w:rsid w:val="00722B2B"/>
    <w:rsid w:val="00723729"/>
    <w:rsid w:val="00723B75"/>
    <w:rsid w:val="007240D2"/>
    <w:rsid w:val="00724309"/>
    <w:rsid w:val="0072467B"/>
    <w:rsid w:val="00724D2C"/>
    <w:rsid w:val="00725022"/>
    <w:rsid w:val="00727837"/>
    <w:rsid w:val="00731370"/>
    <w:rsid w:val="007328C7"/>
    <w:rsid w:val="00733082"/>
    <w:rsid w:val="0073313E"/>
    <w:rsid w:val="00735392"/>
    <w:rsid w:val="00735696"/>
    <w:rsid w:val="00735BD2"/>
    <w:rsid w:val="00735D8E"/>
    <w:rsid w:val="007360A3"/>
    <w:rsid w:val="0073633A"/>
    <w:rsid w:val="00736CBA"/>
    <w:rsid w:val="0073700D"/>
    <w:rsid w:val="00737B46"/>
    <w:rsid w:val="00737CE2"/>
    <w:rsid w:val="007400AF"/>
    <w:rsid w:val="00740877"/>
    <w:rsid w:val="0074151D"/>
    <w:rsid w:val="00742864"/>
    <w:rsid w:val="0074332D"/>
    <w:rsid w:val="00743A35"/>
    <w:rsid w:val="00744092"/>
    <w:rsid w:val="00745360"/>
    <w:rsid w:val="007455B3"/>
    <w:rsid w:val="00745DC1"/>
    <w:rsid w:val="00746A7E"/>
    <w:rsid w:val="00747761"/>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687C"/>
    <w:rsid w:val="0075727F"/>
    <w:rsid w:val="007572EB"/>
    <w:rsid w:val="00757C14"/>
    <w:rsid w:val="00757DCF"/>
    <w:rsid w:val="00760632"/>
    <w:rsid w:val="00760EB4"/>
    <w:rsid w:val="007613B3"/>
    <w:rsid w:val="007615C7"/>
    <w:rsid w:val="00762792"/>
    <w:rsid w:val="00762FF7"/>
    <w:rsid w:val="0076355F"/>
    <w:rsid w:val="00764E31"/>
    <w:rsid w:val="00764FA5"/>
    <w:rsid w:val="0076561E"/>
    <w:rsid w:val="007657B8"/>
    <w:rsid w:val="007657ED"/>
    <w:rsid w:val="00765A92"/>
    <w:rsid w:val="007662F9"/>
    <w:rsid w:val="007705F4"/>
    <w:rsid w:val="0077070E"/>
    <w:rsid w:val="00770F71"/>
    <w:rsid w:val="00771CA2"/>
    <w:rsid w:val="00772770"/>
    <w:rsid w:val="007736EE"/>
    <w:rsid w:val="0077435D"/>
    <w:rsid w:val="0077448D"/>
    <w:rsid w:val="0077482A"/>
    <w:rsid w:val="00775EDB"/>
    <w:rsid w:val="0077773C"/>
    <w:rsid w:val="00777897"/>
    <w:rsid w:val="00777ED7"/>
    <w:rsid w:val="007805E0"/>
    <w:rsid w:val="00782155"/>
    <w:rsid w:val="00782343"/>
    <w:rsid w:val="007828F1"/>
    <w:rsid w:val="00782E52"/>
    <w:rsid w:val="00782F89"/>
    <w:rsid w:val="0078323D"/>
    <w:rsid w:val="0078333C"/>
    <w:rsid w:val="007834E1"/>
    <w:rsid w:val="00785820"/>
    <w:rsid w:val="00785A8A"/>
    <w:rsid w:val="0078748A"/>
    <w:rsid w:val="0078798E"/>
    <w:rsid w:val="0079043B"/>
    <w:rsid w:val="00790B1D"/>
    <w:rsid w:val="007914E9"/>
    <w:rsid w:val="00791644"/>
    <w:rsid w:val="00792280"/>
    <w:rsid w:val="007932AC"/>
    <w:rsid w:val="00793515"/>
    <w:rsid w:val="007940F9"/>
    <w:rsid w:val="007942E5"/>
    <w:rsid w:val="00794313"/>
    <w:rsid w:val="007948E9"/>
    <w:rsid w:val="00794954"/>
    <w:rsid w:val="00794A3E"/>
    <w:rsid w:val="00795879"/>
    <w:rsid w:val="007967AC"/>
    <w:rsid w:val="00796BCF"/>
    <w:rsid w:val="007974A5"/>
    <w:rsid w:val="00797540"/>
    <w:rsid w:val="007A092C"/>
    <w:rsid w:val="007A0A42"/>
    <w:rsid w:val="007A0F8A"/>
    <w:rsid w:val="007A10B9"/>
    <w:rsid w:val="007A10E4"/>
    <w:rsid w:val="007A1FE3"/>
    <w:rsid w:val="007A29B7"/>
    <w:rsid w:val="007A38A6"/>
    <w:rsid w:val="007A38E1"/>
    <w:rsid w:val="007A4735"/>
    <w:rsid w:val="007A4981"/>
    <w:rsid w:val="007A49FE"/>
    <w:rsid w:val="007A4CAE"/>
    <w:rsid w:val="007A511A"/>
    <w:rsid w:val="007A541E"/>
    <w:rsid w:val="007A567A"/>
    <w:rsid w:val="007A5816"/>
    <w:rsid w:val="007A594B"/>
    <w:rsid w:val="007A5A3E"/>
    <w:rsid w:val="007B001A"/>
    <w:rsid w:val="007B0A41"/>
    <w:rsid w:val="007B140C"/>
    <w:rsid w:val="007B1827"/>
    <w:rsid w:val="007B19B8"/>
    <w:rsid w:val="007B2196"/>
    <w:rsid w:val="007B219C"/>
    <w:rsid w:val="007B21DB"/>
    <w:rsid w:val="007B320B"/>
    <w:rsid w:val="007B398F"/>
    <w:rsid w:val="007B44E6"/>
    <w:rsid w:val="007B4738"/>
    <w:rsid w:val="007B499A"/>
    <w:rsid w:val="007B4A6E"/>
    <w:rsid w:val="007B52DA"/>
    <w:rsid w:val="007B5A9E"/>
    <w:rsid w:val="007B5EDD"/>
    <w:rsid w:val="007B651A"/>
    <w:rsid w:val="007B6A44"/>
    <w:rsid w:val="007B6E9F"/>
    <w:rsid w:val="007B7650"/>
    <w:rsid w:val="007B7A52"/>
    <w:rsid w:val="007C01D2"/>
    <w:rsid w:val="007C0432"/>
    <w:rsid w:val="007C0A38"/>
    <w:rsid w:val="007C0F6C"/>
    <w:rsid w:val="007C10DD"/>
    <w:rsid w:val="007C1289"/>
    <w:rsid w:val="007C4C53"/>
    <w:rsid w:val="007C67DB"/>
    <w:rsid w:val="007C74C8"/>
    <w:rsid w:val="007C754F"/>
    <w:rsid w:val="007C7899"/>
    <w:rsid w:val="007C7941"/>
    <w:rsid w:val="007C7EE0"/>
    <w:rsid w:val="007D0A1E"/>
    <w:rsid w:val="007D0BEC"/>
    <w:rsid w:val="007D0F04"/>
    <w:rsid w:val="007D18A7"/>
    <w:rsid w:val="007D1D35"/>
    <w:rsid w:val="007D1E7C"/>
    <w:rsid w:val="007D204C"/>
    <w:rsid w:val="007D21CF"/>
    <w:rsid w:val="007D31E8"/>
    <w:rsid w:val="007D32BE"/>
    <w:rsid w:val="007D3594"/>
    <w:rsid w:val="007D35F9"/>
    <w:rsid w:val="007D3910"/>
    <w:rsid w:val="007D3D0A"/>
    <w:rsid w:val="007D4782"/>
    <w:rsid w:val="007D5218"/>
    <w:rsid w:val="007D57F1"/>
    <w:rsid w:val="007D651B"/>
    <w:rsid w:val="007D6923"/>
    <w:rsid w:val="007D6F9C"/>
    <w:rsid w:val="007D704B"/>
    <w:rsid w:val="007D7120"/>
    <w:rsid w:val="007D7A98"/>
    <w:rsid w:val="007D7BFF"/>
    <w:rsid w:val="007D7CD3"/>
    <w:rsid w:val="007E0241"/>
    <w:rsid w:val="007E07F2"/>
    <w:rsid w:val="007E08DF"/>
    <w:rsid w:val="007E0F4C"/>
    <w:rsid w:val="007E1261"/>
    <w:rsid w:val="007E1807"/>
    <w:rsid w:val="007E2411"/>
    <w:rsid w:val="007E2C16"/>
    <w:rsid w:val="007E2CBF"/>
    <w:rsid w:val="007E3677"/>
    <w:rsid w:val="007E3A07"/>
    <w:rsid w:val="007E47FD"/>
    <w:rsid w:val="007E5904"/>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4C0"/>
    <w:rsid w:val="007F3A57"/>
    <w:rsid w:val="007F3B3D"/>
    <w:rsid w:val="007F3FD3"/>
    <w:rsid w:val="007F4273"/>
    <w:rsid w:val="007F4A0A"/>
    <w:rsid w:val="007F4BDA"/>
    <w:rsid w:val="007F5BE6"/>
    <w:rsid w:val="007F62EA"/>
    <w:rsid w:val="007F689D"/>
    <w:rsid w:val="007F761E"/>
    <w:rsid w:val="007F7C2E"/>
    <w:rsid w:val="00800284"/>
    <w:rsid w:val="008003D3"/>
    <w:rsid w:val="00800433"/>
    <w:rsid w:val="00800D6D"/>
    <w:rsid w:val="00800FB7"/>
    <w:rsid w:val="00800FE6"/>
    <w:rsid w:val="00802530"/>
    <w:rsid w:val="0080302D"/>
    <w:rsid w:val="008038A0"/>
    <w:rsid w:val="00804C74"/>
    <w:rsid w:val="00805CAA"/>
    <w:rsid w:val="00805D80"/>
    <w:rsid w:val="00805E2F"/>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45A9"/>
    <w:rsid w:val="008249A2"/>
    <w:rsid w:val="00824B8D"/>
    <w:rsid w:val="00824FF3"/>
    <w:rsid w:val="00825454"/>
    <w:rsid w:val="008254F8"/>
    <w:rsid w:val="008255B9"/>
    <w:rsid w:val="00825929"/>
    <w:rsid w:val="00826A39"/>
    <w:rsid w:val="00826AA0"/>
    <w:rsid w:val="00826F98"/>
    <w:rsid w:val="008277AC"/>
    <w:rsid w:val="00831280"/>
    <w:rsid w:val="00832B80"/>
    <w:rsid w:val="00832DF3"/>
    <w:rsid w:val="00832E9F"/>
    <w:rsid w:val="00833126"/>
    <w:rsid w:val="00833623"/>
    <w:rsid w:val="008344A2"/>
    <w:rsid w:val="00835E33"/>
    <w:rsid w:val="0083647F"/>
    <w:rsid w:val="00836870"/>
    <w:rsid w:val="008378E3"/>
    <w:rsid w:val="00837DAD"/>
    <w:rsid w:val="00840761"/>
    <w:rsid w:val="008419D5"/>
    <w:rsid w:val="00841C13"/>
    <w:rsid w:val="008420B4"/>
    <w:rsid w:val="00842665"/>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140"/>
    <w:rsid w:val="008604FC"/>
    <w:rsid w:val="00860749"/>
    <w:rsid w:val="00860B87"/>
    <w:rsid w:val="00860D97"/>
    <w:rsid w:val="0086108A"/>
    <w:rsid w:val="0086113A"/>
    <w:rsid w:val="0086133E"/>
    <w:rsid w:val="00861752"/>
    <w:rsid w:val="00861930"/>
    <w:rsid w:val="00861FDE"/>
    <w:rsid w:val="00862012"/>
    <w:rsid w:val="00862AD2"/>
    <w:rsid w:val="008637C5"/>
    <w:rsid w:val="00864018"/>
    <w:rsid w:val="00864485"/>
    <w:rsid w:val="008646FA"/>
    <w:rsid w:val="008647C2"/>
    <w:rsid w:val="00864A07"/>
    <w:rsid w:val="0086569D"/>
    <w:rsid w:val="0086615E"/>
    <w:rsid w:val="00866203"/>
    <w:rsid w:val="00866256"/>
    <w:rsid w:val="0086659F"/>
    <w:rsid w:val="0086696D"/>
    <w:rsid w:val="008669BC"/>
    <w:rsid w:val="00866FCC"/>
    <w:rsid w:val="008676D3"/>
    <w:rsid w:val="00867785"/>
    <w:rsid w:val="00867B4B"/>
    <w:rsid w:val="00867F8D"/>
    <w:rsid w:val="0087076B"/>
    <w:rsid w:val="008709B0"/>
    <w:rsid w:val="00870F62"/>
    <w:rsid w:val="00871882"/>
    <w:rsid w:val="00871B31"/>
    <w:rsid w:val="00872528"/>
    <w:rsid w:val="008731D1"/>
    <w:rsid w:val="00874009"/>
    <w:rsid w:val="008744F7"/>
    <w:rsid w:val="008747E3"/>
    <w:rsid w:val="00875403"/>
    <w:rsid w:val="00875BAA"/>
    <w:rsid w:val="00876267"/>
    <w:rsid w:val="008762AD"/>
    <w:rsid w:val="00877897"/>
    <w:rsid w:val="008778F0"/>
    <w:rsid w:val="00877E71"/>
    <w:rsid w:val="00880863"/>
    <w:rsid w:val="00880EFC"/>
    <w:rsid w:val="00880FA2"/>
    <w:rsid w:val="0088150A"/>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A9C"/>
    <w:rsid w:val="008A7C1B"/>
    <w:rsid w:val="008B032C"/>
    <w:rsid w:val="008B07B6"/>
    <w:rsid w:val="008B0815"/>
    <w:rsid w:val="008B0F0E"/>
    <w:rsid w:val="008B21F6"/>
    <w:rsid w:val="008B24D7"/>
    <w:rsid w:val="008B2587"/>
    <w:rsid w:val="008B309A"/>
    <w:rsid w:val="008B3AC2"/>
    <w:rsid w:val="008B41EF"/>
    <w:rsid w:val="008B5ED2"/>
    <w:rsid w:val="008B6247"/>
    <w:rsid w:val="008B725F"/>
    <w:rsid w:val="008B72A5"/>
    <w:rsid w:val="008C0514"/>
    <w:rsid w:val="008C0B66"/>
    <w:rsid w:val="008C16E9"/>
    <w:rsid w:val="008C18D0"/>
    <w:rsid w:val="008C1B1B"/>
    <w:rsid w:val="008C289A"/>
    <w:rsid w:val="008C2B68"/>
    <w:rsid w:val="008C2D7C"/>
    <w:rsid w:val="008C3265"/>
    <w:rsid w:val="008C3C74"/>
    <w:rsid w:val="008C48D2"/>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C1E"/>
    <w:rsid w:val="008D4CE4"/>
    <w:rsid w:val="008D50E3"/>
    <w:rsid w:val="008D56C3"/>
    <w:rsid w:val="008D5CFC"/>
    <w:rsid w:val="008D6328"/>
    <w:rsid w:val="008D6624"/>
    <w:rsid w:val="008D66FE"/>
    <w:rsid w:val="008D695D"/>
    <w:rsid w:val="008D7670"/>
    <w:rsid w:val="008D7AA5"/>
    <w:rsid w:val="008E036A"/>
    <w:rsid w:val="008E0523"/>
    <w:rsid w:val="008E07C1"/>
    <w:rsid w:val="008E1067"/>
    <w:rsid w:val="008E1349"/>
    <w:rsid w:val="008E18F9"/>
    <w:rsid w:val="008E1BFE"/>
    <w:rsid w:val="008E1D6F"/>
    <w:rsid w:val="008E2109"/>
    <w:rsid w:val="008E2543"/>
    <w:rsid w:val="008E2633"/>
    <w:rsid w:val="008E286A"/>
    <w:rsid w:val="008E292F"/>
    <w:rsid w:val="008E29C4"/>
    <w:rsid w:val="008E3844"/>
    <w:rsid w:val="008E41C4"/>
    <w:rsid w:val="008E4D62"/>
    <w:rsid w:val="008E501D"/>
    <w:rsid w:val="008E565F"/>
    <w:rsid w:val="008E58BB"/>
    <w:rsid w:val="008E6FED"/>
    <w:rsid w:val="008E7840"/>
    <w:rsid w:val="008E7AE0"/>
    <w:rsid w:val="008F002E"/>
    <w:rsid w:val="008F077F"/>
    <w:rsid w:val="008F0D74"/>
    <w:rsid w:val="008F0E98"/>
    <w:rsid w:val="008F132F"/>
    <w:rsid w:val="008F16D6"/>
    <w:rsid w:val="008F1CC3"/>
    <w:rsid w:val="008F32BC"/>
    <w:rsid w:val="008F3B73"/>
    <w:rsid w:val="008F3FEF"/>
    <w:rsid w:val="008F40CB"/>
    <w:rsid w:val="008F680D"/>
    <w:rsid w:val="008F690C"/>
    <w:rsid w:val="008F6A40"/>
    <w:rsid w:val="008F6BCD"/>
    <w:rsid w:val="008F6C4C"/>
    <w:rsid w:val="008F7E8A"/>
    <w:rsid w:val="008F7EA8"/>
    <w:rsid w:val="0090164E"/>
    <w:rsid w:val="009019CB"/>
    <w:rsid w:val="00901C43"/>
    <w:rsid w:val="0090211F"/>
    <w:rsid w:val="00903210"/>
    <w:rsid w:val="00903D01"/>
    <w:rsid w:val="00903D47"/>
    <w:rsid w:val="00904008"/>
    <w:rsid w:val="00904567"/>
    <w:rsid w:val="00904A87"/>
    <w:rsid w:val="009057B7"/>
    <w:rsid w:val="009068F0"/>
    <w:rsid w:val="009102BE"/>
    <w:rsid w:val="0091041B"/>
    <w:rsid w:val="0091063A"/>
    <w:rsid w:val="00910B4F"/>
    <w:rsid w:val="009113CB"/>
    <w:rsid w:val="00911727"/>
    <w:rsid w:val="00911B3C"/>
    <w:rsid w:val="00911C0E"/>
    <w:rsid w:val="00911C4E"/>
    <w:rsid w:val="00911E09"/>
    <w:rsid w:val="00912035"/>
    <w:rsid w:val="00912777"/>
    <w:rsid w:val="0091280F"/>
    <w:rsid w:val="009132EA"/>
    <w:rsid w:val="00914530"/>
    <w:rsid w:val="00914686"/>
    <w:rsid w:val="0091522A"/>
    <w:rsid w:val="00915704"/>
    <w:rsid w:val="009157CD"/>
    <w:rsid w:val="00915C41"/>
    <w:rsid w:val="00915C8A"/>
    <w:rsid w:val="00915F3B"/>
    <w:rsid w:val="0091673A"/>
    <w:rsid w:val="00916A1E"/>
    <w:rsid w:val="00916B53"/>
    <w:rsid w:val="009200B7"/>
    <w:rsid w:val="009202D1"/>
    <w:rsid w:val="00920FCB"/>
    <w:rsid w:val="00921611"/>
    <w:rsid w:val="00921D02"/>
    <w:rsid w:val="00921EB7"/>
    <w:rsid w:val="009222DA"/>
    <w:rsid w:val="009234AF"/>
    <w:rsid w:val="00923799"/>
    <w:rsid w:val="009250C6"/>
    <w:rsid w:val="00925568"/>
    <w:rsid w:val="00925CB1"/>
    <w:rsid w:val="00925EB4"/>
    <w:rsid w:val="00925ED8"/>
    <w:rsid w:val="00926342"/>
    <w:rsid w:val="009265AE"/>
    <w:rsid w:val="00926B18"/>
    <w:rsid w:val="00932BEB"/>
    <w:rsid w:val="0093318C"/>
    <w:rsid w:val="00933656"/>
    <w:rsid w:val="00933A44"/>
    <w:rsid w:val="0093406D"/>
    <w:rsid w:val="0093550D"/>
    <w:rsid w:val="00935741"/>
    <w:rsid w:val="009357D9"/>
    <w:rsid w:val="009363D6"/>
    <w:rsid w:val="00936E01"/>
    <w:rsid w:val="0093717D"/>
    <w:rsid w:val="00937DA1"/>
    <w:rsid w:val="00937F17"/>
    <w:rsid w:val="009407AE"/>
    <w:rsid w:val="0094145F"/>
    <w:rsid w:val="00941D67"/>
    <w:rsid w:val="009421BF"/>
    <w:rsid w:val="00942B19"/>
    <w:rsid w:val="00943C32"/>
    <w:rsid w:val="00944675"/>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B92"/>
    <w:rsid w:val="00955E38"/>
    <w:rsid w:val="009563D4"/>
    <w:rsid w:val="009567D6"/>
    <w:rsid w:val="0095680E"/>
    <w:rsid w:val="009578BD"/>
    <w:rsid w:val="00957DDA"/>
    <w:rsid w:val="00960A44"/>
    <w:rsid w:val="00960FFA"/>
    <w:rsid w:val="0096233B"/>
    <w:rsid w:val="00962AD9"/>
    <w:rsid w:val="00963968"/>
    <w:rsid w:val="00963CDA"/>
    <w:rsid w:val="009644A6"/>
    <w:rsid w:val="00964AE3"/>
    <w:rsid w:val="0096545B"/>
    <w:rsid w:val="00965BC5"/>
    <w:rsid w:val="00966203"/>
    <w:rsid w:val="00966945"/>
    <w:rsid w:val="00967215"/>
    <w:rsid w:val="009704CE"/>
    <w:rsid w:val="0097089B"/>
    <w:rsid w:val="009708CF"/>
    <w:rsid w:val="00971921"/>
    <w:rsid w:val="00972847"/>
    <w:rsid w:val="00972F52"/>
    <w:rsid w:val="009730C4"/>
    <w:rsid w:val="00973932"/>
    <w:rsid w:val="00973B3A"/>
    <w:rsid w:val="00973F6D"/>
    <w:rsid w:val="00974489"/>
    <w:rsid w:val="009759DE"/>
    <w:rsid w:val="009763E7"/>
    <w:rsid w:val="00976BDC"/>
    <w:rsid w:val="00976C57"/>
    <w:rsid w:val="00976DA1"/>
    <w:rsid w:val="00977515"/>
    <w:rsid w:val="00977E7A"/>
    <w:rsid w:val="009803AD"/>
    <w:rsid w:val="009808F9"/>
    <w:rsid w:val="00980F7E"/>
    <w:rsid w:val="00981337"/>
    <w:rsid w:val="00981B6E"/>
    <w:rsid w:val="00982D1D"/>
    <w:rsid w:val="0098352C"/>
    <w:rsid w:val="00983BBC"/>
    <w:rsid w:val="00984029"/>
    <w:rsid w:val="0098421D"/>
    <w:rsid w:val="00984EB8"/>
    <w:rsid w:val="00985372"/>
    <w:rsid w:val="0098592F"/>
    <w:rsid w:val="00985A5B"/>
    <w:rsid w:val="009863C7"/>
    <w:rsid w:val="009865F6"/>
    <w:rsid w:val="009867C1"/>
    <w:rsid w:val="00986883"/>
    <w:rsid w:val="0098690F"/>
    <w:rsid w:val="009869C9"/>
    <w:rsid w:val="00986AF6"/>
    <w:rsid w:val="0098716E"/>
    <w:rsid w:val="009876FA"/>
    <w:rsid w:val="00987890"/>
    <w:rsid w:val="00987D2A"/>
    <w:rsid w:val="00987D4F"/>
    <w:rsid w:val="00987E94"/>
    <w:rsid w:val="00990196"/>
    <w:rsid w:val="00990D8D"/>
    <w:rsid w:val="009911BC"/>
    <w:rsid w:val="00992033"/>
    <w:rsid w:val="00993A45"/>
    <w:rsid w:val="00993B9A"/>
    <w:rsid w:val="00993C75"/>
    <w:rsid w:val="0099512B"/>
    <w:rsid w:val="00995340"/>
    <w:rsid w:val="0099630B"/>
    <w:rsid w:val="009967F9"/>
    <w:rsid w:val="00996A8E"/>
    <w:rsid w:val="0099705D"/>
    <w:rsid w:val="009A0372"/>
    <w:rsid w:val="009A081B"/>
    <w:rsid w:val="009A0D47"/>
    <w:rsid w:val="009A1032"/>
    <w:rsid w:val="009A10A7"/>
    <w:rsid w:val="009A12AB"/>
    <w:rsid w:val="009A1461"/>
    <w:rsid w:val="009A14C2"/>
    <w:rsid w:val="009A19FF"/>
    <w:rsid w:val="009A338A"/>
    <w:rsid w:val="009A3419"/>
    <w:rsid w:val="009A345D"/>
    <w:rsid w:val="009A373A"/>
    <w:rsid w:val="009A4D90"/>
    <w:rsid w:val="009A500D"/>
    <w:rsid w:val="009A6269"/>
    <w:rsid w:val="009A6525"/>
    <w:rsid w:val="009A779E"/>
    <w:rsid w:val="009A7910"/>
    <w:rsid w:val="009B06BD"/>
    <w:rsid w:val="009B2155"/>
    <w:rsid w:val="009B2252"/>
    <w:rsid w:val="009B23F9"/>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3E"/>
    <w:rsid w:val="009C01FB"/>
    <w:rsid w:val="009C02A7"/>
    <w:rsid w:val="009C0C8E"/>
    <w:rsid w:val="009C19D5"/>
    <w:rsid w:val="009C1B2E"/>
    <w:rsid w:val="009C3814"/>
    <w:rsid w:val="009C3875"/>
    <w:rsid w:val="009C3A72"/>
    <w:rsid w:val="009C3CA6"/>
    <w:rsid w:val="009C3F55"/>
    <w:rsid w:val="009C4154"/>
    <w:rsid w:val="009C43C0"/>
    <w:rsid w:val="009C44C4"/>
    <w:rsid w:val="009C509F"/>
    <w:rsid w:val="009C5348"/>
    <w:rsid w:val="009C5DBE"/>
    <w:rsid w:val="009C66B8"/>
    <w:rsid w:val="009C6B45"/>
    <w:rsid w:val="009C6E4F"/>
    <w:rsid w:val="009C6F69"/>
    <w:rsid w:val="009D0072"/>
    <w:rsid w:val="009D113C"/>
    <w:rsid w:val="009D1AA4"/>
    <w:rsid w:val="009D20B6"/>
    <w:rsid w:val="009D2391"/>
    <w:rsid w:val="009D4709"/>
    <w:rsid w:val="009D4991"/>
    <w:rsid w:val="009D5105"/>
    <w:rsid w:val="009D5854"/>
    <w:rsid w:val="009D5CCA"/>
    <w:rsid w:val="009D5CF3"/>
    <w:rsid w:val="009D7FF3"/>
    <w:rsid w:val="009E01AC"/>
    <w:rsid w:val="009E06DC"/>
    <w:rsid w:val="009E07E3"/>
    <w:rsid w:val="009E0B51"/>
    <w:rsid w:val="009E1692"/>
    <w:rsid w:val="009E16E1"/>
    <w:rsid w:val="009E179E"/>
    <w:rsid w:val="009E1859"/>
    <w:rsid w:val="009E2643"/>
    <w:rsid w:val="009E36F3"/>
    <w:rsid w:val="009E3BF4"/>
    <w:rsid w:val="009E3CB4"/>
    <w:rsid w:val="009E4ACF"/>
    <w:rsid w:val="009E569A"/>
    <w:rsid w:val="009E5C69"/>
    <w:rsid w:val="009E5E90"/>
    <w:rsid w:val="009E74D7"/>
    <w:rsid w:val="009E7A45"/>
    <w:rsid w:val="009F0693"/>
    <w:rsid w:val="009F0957"/>
    <w:rsid w:val="009F0EC9"/>
    <w:rsid w:val="009F13AE"/>
    <w:rsid w:val="009F14D8"/>
    <w:rsid w:val="009F15BF"/>
    <w:rsid w:val="009F1AA8"/>
    <w:rsid w:val="009F24F4"/>
    <w:rsid w:val="009F27E0"/>
    <w:rsid w:val="009F2F28"/>
    <w:rsid w:val="009F3CE9"/>
    <w:rsid w:val="009F4663"/>
    <w:rsid w:val="009F4A55"/>
    <w:rsid w:val="009F596B"/>
    <w:rsid w:val="009F5F36"/>
    <w:rsid w:val="009F7A73"/>
    <w:rsid w:val="009F7EF2"/>
    <w:rsid w:val="00A00A85"/>
    <w:rsid w:val="00A01C4B"/>
    <w:rsid w:val="00A0265D"/>
    <w:rsid w:val="00A03090"/>
    <w:rsid w:val="00A039E7"/>
    <w:rsid w:val="00A03A2C"/>
    <w:rsid w:val="00A03B61"/>
    <w:rsid w:val="00A043AB"/>
    <w:rsid w:val="00A046E6"/>
    <w:rsid w:val="00A05782"/>
    <w:rsid w:val="00A05B2D"/>
    <w:rsid w:val="00A05E7D"/>
    <w:rsid w:val="00A07069"/>
    <w:rsid w:val="00A071F8"/>
    <w:rsid w:val="00A1057D"/>
    <w:rsid w:val="00A10AEE"/>
    <w:rsid w:val="00A10DDE"/>
    <w:rsid w:val="00A10DF8"/>
    <w:rsid w:val="00A11898"/>
    <w:rsid w:val="00A11E40"/>
    <w:rsid w:val="00A13467"/>
    <w:rsid w:val="00A14E6E"/>
    <w:rsid w:val="00A15AAF"/>
    <w:rsid w:val="00A15E3C"/>
    <w:rsid w:val="00A15FAD"/>
    <w:rsid w:val="00A15FE0"/>
    <w:rsid w:val="00A1690F"/>
    <w:rsid w:val="00A2001B"/>
    <w:rsid w:val="00A20751"/>
    <w:rsid w:val="00A20A98"/>
    <w:rsid w:val="00A213F9"/>
    <w:rsid w:val="00A2177B"/>
    <w:rsid w:val="00A220CB"/>
    <w:rsid w:val="00A243F3"/>
    <w:rsid w:val="00A25695"/>
    <w:rsid w:val="00A25B31"/>
    <w:rsid w:val="00A25D24"/>
    <w:rsid w:val="00A26544"/>
    <w:rsid w:val="00A26CD4"/>
    <w:rsid w:val="00A2714D"/>
    <w:rsid w:val="00A272D6"/>
    <w:rsid w:val="00A27476"/>
    <w:rsid w:val="00A27BBB"/>
    <w:rsid w:val="00A302F0"/>
    <w:rsid w:val="00A3074A"/>
    <w:rsid w:val="00A30B62"/>
    <w:rsid w:val="00A31AF9"/>
    <w:rsid w:val="00A33C64"/>
    <w:rsid w:val="00A33E21"/>
    <w:rsid w:val="00A33F1A"/>
    <w:rsid w:val="00A34486"/>
    <w:rsid w:val="00A347BA"/>
    <w:rsid w:val="00A34973"/>
    <w:rsid w:val="00A35676"/>
    <w:rsid w:val="00A35914"/>
    <w:rsid w:val="00A35A73"/>
    <w:rsid w:val="00A35B10"/>
    <w:rsid w:val="00A3609B"/>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751"/>
    <w:rsid w:val="00A4705F"/>
    <w:rsid w:val="00A4722E"/>
    <w:rsid w:val="00A47310"/>
    <w:rsid w:val="00A477A2"/>
    <w:rsid w:val="00A47836"/>
    <w:rsid w:val="00A47FCC"/>
    <w:rsid w:val="00A505E0"/>
    <w:rsid w:val="00A5067A"/>
    <w:rsid w:val="00A50770"/>
    <w:rsid w:val="00A50E6E"/>
    <w:rsid w:val="00A51371"/>
    <w:rsid w:val="00A52046"/>
    <w:rsid w:val="00A5359F"/>
    <w:rsid w:val="00A535BE"/>
    <w:rsid w:val="00A53DC9"/>
    <w:rsid w:val="00A54BF6"/>
    <w:rsid w:val="00A550FD"/>
    <w:rsid w:val="00A55148"/>
    <w:rsid w:val="00A561D4"/>
    <w:rsid w:val="00A56C9D"/>
    <w:rsid w:val="00A57659"/>
    <w:rsid w:val="00A577BB"/>
    <w:rsid w:val="00A5797A"/>
    <w:rsid w:val="00A602C8"/>
    <w:rsid w:val="00A603D5"/>
    <w:rsid w:val="00A6111F"/>
    <w:rsid w:val="00A6248C"/>
    <w:rsid w:val="00A6289E"/>
    <w:rsid w:val="00A628D9"/>
    <w:rsid w:val="00A62DDC"/>
    <w:rsid w:val="00A63226"/>
    <w:rsid w:val="00A64F63"/>
    <w:rsid w:val="00A650C6"/>
    <w:rsid w:val="00A65689"/>
    <w:rsid w:val="00A65838"/>
    <w:rsid w:val="00A65AFC"/>
    <w:rsid w:val="00A65DA4"/>
    <w:rsid w:val="00A65ED3"/>
    <w:rsid w:val="00A665E6"/>
    <w:rsid w:val="00A67078"/>
    <w:rsid w:val="00A670CC"/>
    <w:rsid w:val="00A677FD"/>
    <w:rsid w:val="00A67DD6"/>
    <w:rsid w:val="00A702D8"/>
    <w:rsid w:val="00A70386"/>
    <w:rsid w:val="00A70481"/>
    <w:rsid w:val="00A704DC"/>
    <w:rsid w:val="00A70773"/>
    <w:rsid w:val="00A7123F"/>
    <w:rsid w:val="00A71397"/>
    <w:rsid w:val="00A73127"/>
    <w:rsid w:val="00A73307"/>
    <w:rsid w:val="00A736A5"/>
    <w:rsid w:val="00A743B2"/>
    <w:rsid w:val="00A74D63"/>
    <w:rsid w:val="00A75524"/>
    <w:rsid w:val="00A76145"/>
    <w:rsid w:val="00A76309"/>
    <w:rsid w:val="00A77281"/>
    <w:rsid w:val="00A80325"/>
    <w:rsid w:val="00A807B1"/>
    <w:rsid w:val="00A81606"/>
    <w:rsid w:val="00A81A75"/>
    <w:rsid w:val="00A82A85"/>
    <w:rsid w:val="00A8311A"/>
    <w:rsid w:val="00A8393A"/>
    <w:rsid w:val="00A84958"/>
    <w:rsid w:val="00A84EF8"/>
    <w:rsid w:val="00A85D45"/>
    <w:rsid w:val="00A861D1"/>
    <w:rsid w:val="00A86449"/>
    <w:rsid w:val="00A86586"/>
    <w:rsid w:val="00A869BE"/>
    <w:rsid w:val="00A86C5B"/>
    <w:rsid w:val="00A87830"/>
    <w:rsid w:val="00A9056A"/>
    <w:rsid w:val="00A90CC3"/>
    <w:rsid w:val="00A91329"/>
    <w:rsid w:val="00A9178B"/>
    <w:rsid w:val="00A937C9"/>
    <w:rsid w:val="00A937D2"/>
    <w:rsid w:val="00A94109"/>
    <w:rsid w:val="00A94C1E"/>
    <w:rsid w:val="00A951D8"/>
    <w:rsid w:val="00A95267"/>
    <w:rsid w:val="00A960B1"/>
    <w:rsid w:val="00A962BC"/>
    <w:rsid w:val="00A968AF"/>
    <w:rsid w:val="00A9705C"/>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7062"/>
    <w:rsid w:val="00AA730C"/>
    <w:rsid w:val="00AA7A98"/>
    <w:rsid w:val="00AA7C01"/>
    <w:rsid w:val="00AB07EF"/>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7BC"/>
    <w:rsid w:val="00AC0AD3"/>
    <w:rsid w:val="00AC10CC"/>
    <w:rsid w:val="00AC1838"/>
    <w:rsid w:val="00AC197E"/>
    <w:rsid w:val="00AC1C50"/>
    <w:rsid w:val="00AC2061"/>
    <w:rsid w:val="00AC22EB"/>
    <w:rsid w:val="00AC2D59"/>
    <w:rsid w:val="00AC2E3E"/>
    <w:rsid w:val="00AC36BA"/>
    <w:rsid w:val="00AC3E3E"/>
    <w:rsid w:val="00AC4A3C"/>
    <w:rsid w:val="00AC59A6"/>
    <w:rsid w:val="00AC5E1F"/>
    <w:rsid w:val="00AC6659"/>
    <w:rsid w:val="00AC6E95"/>
    <w:rsid w:val="00AC7527"/>
    <w:rsid w:val="00AC7A9A"/>
    <w:rsid w:val="00AD02E2"/>
    <w:rsid w:val="00AD03F1"/>
    <w:rsid w:val="00AD08F6"/>
    <w:rsid w:val="00AD212A"/>
    <w:rsid w:val="00AD2397"/>
    <w:rsid w:val="00AD26AC"/>
    <w:rsid w:val="00AD2E61"/>
    <w:rsid w:val="00AD314C"/>
    <w:rsid w:val="00AD35F2"/>
    <w:rsid w:val="00AD3D8A"/>
    <w:rsid w:val="00AD42AA"/>
    <w:rsid w:val="00AD4D01"/>
    <w:rsid w:val="00AD4E31"/>
    <w:rsid w:val="00AD578E"/>
    <w:rsid w:val="00AD5EB6"/>
    <w:rsid w:val="00AD638E"/>
    <w:rsid w:val="00AD6AB1"/>
    <w:rsid w:val="00AD6FF8"/>
    <w:rsid w:val="00AD7487"/>
    <w:rsid w:val="00AD7A46"/>
    <w:rsid w:val="00AD7D4E"/>
    <w:rsid w:val="00AE02F7"/>
    <w:rsid w:val="00AE14A4"/>
    <w:rsid w:val="00AE185D"/>
    <w:rsid w:val="00AE1A0A"/>
    <w:rsid w:val="00AE21A9"/>
    <w:rsid w:val="00AE2787"/>
    <w:rsid w:val="00AE39DB"/>
    <w:rsid w:val="00AE3EBB"/>
    <w:rsid w:val="00AE418B"/>
    <w:rsid w:val="00AE43CF"/>
    <w:rsid w:val="00AE449A"/>
    <w:rsid w:val="00AE4F9C"/>
    <w:rsid w:val="00AE51CC"/>
    <w:rsid w:val="00AE56B7"/>
    <w:rsid w:val="00AE57B9"/>
    <w:rsid w:val="00AE6CD8"/>
    <w:rsid w:val="00AE6ECF"/>
    <w:rsid w:val="00AE7907"/>
    <w:rsid w:val="00AE7E1E"/>
    <w:rsid w:val="00AF07BD"/>
    <w:rsid w:val="00AF0EF5"/>
    <w:rsid w:val="00AF16B7"/>
    <w:rsid w:val="00AF200B"/>
    <w:rsid w:val="00AF2F3D"/>
    <w:rsid w:val="00AF3264"/>
    <w:rsid w:val="00AF4600"/>
    <w:rsid w:val="00AF558A"/>
    <w:rsid w:val="00AF55A9"/>
    <w:rsid w:val="00AF59A2"/>
    <w:rsid w:val="00AF6527"/>
    <w:rsid w:val="00AF68D8"/>
    <w:rsid w:val="00AF6CFF"/>
    <w:rsid w:val="00AF6DB6"/>
    <w:rsid w:val="00AF6FFC"/>
    <w:rsid w:val="00AF783E"/>
    <w:rsid w:val="00B0151B"/>
    <w:rsid w:val="00B02592"/>
    <w:rsid w:val="00B03FDE"/>
    <w:rsid w:val="00B052A7"/>
    <w:rsid w:val="00B0545D"/>
    <w:rsid w:val="00B05636"/>
    <w:rsid w:val="00B056DC"/>
    <w:rsid w:val="00B05AA6"/>
    <w:rsid w:val="00B05C4D"/>
    <w:rsid w:val="00B0601B"/>
    <w:rsid w:val="00B065CA"/>
    <w:rsid w:val="00B06741"/>
    <w:rsid w:val="00B067A1"/>
    <w:rsid w:val="00B06905"/>
    <w:rsid w:val="00B070E2"/>
    <w:rsid w:val="00B074CD"/>
    <w:rsid w:val="00B10692"/>
    <w:rsid w:val="00B113AF"/>
    <w:rsid w:val="00B11AFB"/>
    <w:rsid w:val="00B126A7"/>
    <w:rsid w:val="00B12829"/>
    <w:rsid w:val="00B133D2"/>
    <w:rsid w:val="00B13C32"/>
    <w:rsid w:val="00B146EA"/>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4497"/>
    <w:rsid w:val="00B24F5B"/>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403E7"/>
    <w:rsid w:val="00B4066E"/>
    <w:rsid w:val="00B40BCB"/>
    <w:rsid w:val="00B417F6"/>
    <w:rsid w:val="00B41F11"/>
    <w:rsid w:val="00B429F0"/>
    <w:rsid w:val="00B42E1D"/>
    <w:rsid w:val="00B43099"/>
    <w:rsid w:val="00B437D7"/>
    <w:rsid w:val="00B43CA7"/>
    <w:rsid w:val="00B43FAF"/>
    <w:rsid w:val="00B44267"/>
    <w:rsid w:val="00B44612"/>
    <w:rsid w:val="00B44EBC"/>
    <w:rsid w:val="00B46221"/>
    <w:rsid w:val="00B4670F"/>
    <w:rsid w:val="00B4680A"/>
    <w:rsid w:val="00B471DB"/>
    <w:rsid w:val="00B50F3B"/>
    <w:rsid w:val="00B518F3"/>
    <w:rsid w:val="00B51932"/>
    <w:rsid w:val="00B51C8E"/>
    <w:rsid w:val="00B526EF"/>
    <w:rsid w:val="00B5285A"/>
    <w:rsid w:val="00B52A60"/>
    <w:rsid w:val="00B52EF8"/>
    <w:rsid w:val="00B53FAB"/>
    <w:rsid w:val="00B5498F"/>
    <w:rsid w:val="00B54DA4"/>
    <w:rsid w:val="00B55A06"/>
    <w:rsid w:val="00B56D3D"/>
    <w:rsid w:val="00B56E22"/>
    <w:rsid w:val="00B57197"/>
    <w:rsid w:val="00B609B7"/>
    <w:rsid w:val="00B6174F"/>
    <w:rsid w:val="00B618AE"/>
    <w:rsid w:val="00B61CEE"/>
    <w:rsid w:val="00B62095"/>
    <w:rsid w:val="00B62752"/>
    <w:rsid w:val="00B638AC"/>
    <w:rsid w:val="00B63D9E"/>
    <w:rsid w:val="00B63F49"/>
    <w:rsid w:val="00B63F59"/>
    <w:rsid w:val="00B640FC"/>
    <w:rsid w:val="00B6448F"/>
    <w:rsid w:val="00B65412"/>
    <w:rsid w:val="00B657BC"/>
    <w:rsid w:val="00B65C47"/>
    <w:rsid w:val="00B6601A"/>
    <w:rsid w:val="00B66564"/>
    <w:rsid w:val="00B666D7"/>
    <w:rsid w:val="00B66F07"/>
    <w:rsid w:val="00B674DC"/>
    <w:rsid w:val="00B67C20"/>
    <w:rsid w:val="00B700B8"/>
    <w:rsid w:val="00B710A2"/>
    <w:rsid w:val="00B72B81"/>
    <w:rsid w:val="00B73374"/>
    <w:rsid w:val="00B734A4"/>
    <w:rsid w:val="00B736C9"/>
    <w:rsid w:val="00B74E3D"/>
    <w:rsid w:val="00B753A8"/>
    <w:rsid w:val="00B75A0E"/>
    <w:rsid w:val="00B75AB8"/>
    <w:rsid w:val="00B75CF5"/>
    <w:rsid w:val="00B762B1"/>
    <w:rsid w:val="00B777C0"/>
    <w:rsid w:val="00B779D2"/>
    <w:rsid w:val="00B802AC"/>
    <w:rsid w:val="00B807B7"/>
    <w:rsid w:val="00B81D7D"/>
    <w:rsid w:val="00B82050"/>
    <w:rsid w:val="00B825DB"/>
    <w:rsid w:val="00B82D0B"/>
    <w:rsid w:val="00B83117"/>
    <w:rsid w:val="00B84A59"/>
    <w:rsid w:val="00B84ACB"/>
    <w:rsid w:val="00B84BC5"/>
    <w:rsid w:val="00B84C58"/>
    <w:rsid w:val="00B84D8D"/>
    <w:rsid w:val="00B85C84"/>
    <w:rsid w:val="00B85FCA"/>
    <w:rsid w:val="00B87B3F"/>
    <w:rsid w:val="00B90012"/>
    <w:rsid w:val="00B90179"/>
    <w:rsid w:val="00B9081F"/>
    <w:rsid w:val="00B91BEA"/>
    <w:rsid w:val="00B926FF"/>
    <w:rsid w:val="00B92F39"/>
    <w:rsid w:val="00B93A21"/>
    <w:rsid w:val="00B9438C"/>
    <w:rsid w:val="00B94A78"/>
    <w:rsid w:val="00B955AB"/>
    <w:rsid w:val="00B956A2"/>
    <w:rsid w:val="00B95E7D"/>
    <w:rsid w:val="00B965ED"/>
    <w:rsid w:val="00B97EC8"/>
    <w:rsid w:val="00BA0803"/>
    <w:rsid w:val="00BA0D79"/>
    <w:rsid w:val="00BA1528"/>
    <w:rsid w:val="00BA1AB6"/>
    <w:rsid w:val="00BA2476"/>
    <w:rsid w:val="00BA2525"/>
    <w:rsid w:val="00BA3051"/>
    <w:rsid w:val="00BA330A"/>
    <w:rsid w:val="00BA3338"/>
    <w:rsid w:val="00BA475C"/>
    <w:rsid w:val="00BA4AD1"/>
    <w:rsid w:val="00BA4DD3"/>
    <w:rsid w:val="00BA53D9"/>
    <w:rsid w:val="00BA5580"/>
    <w:rsid w:val="00BA5E01"/>
    <w:rsid w:val="00BA5E05"/>
    <w:rsid w:val="00BA5F37"/>
    <w:rsid w:val="00BA6946"/>
    <w:rsid w:val="00BA6F50"/>
    <w:rsid w:val="00BA7FD4"/>
    <w:rsid w:val="00BB0074"/>
    <w:rsid w:val="00BB09DE"/>
    <w:rsid w:val="00BB1349"/>
    <w:rsid w:val="00BB1891"/>
    <w:rsid w:val="00BB26D6"/>
    <w:rsid w:val="00BB2E8B"/>
    <w:rsid w:val="00BB3D66"/>
    <w:rsid w:val="00BB3D7A"/>
    <w:rsid w:val="00BB43B9"/>
    <w:rsid w:val="00BB4C38"/>
    <w:rsid w:val="00BB54AF"/>
    <w:rsid w:val="00BB55DF"/>
    <w:rsid w:val="00BB5936"/>
    <w:rsid w:val="00BB5F44"/>
    <w:rsid w:val="00BB6192"/>
    <w:rsid w:val="00BB7475"/>
    <w:rsid w:val="00BC06E9"/>
    <w:rsid w:val="00BC1332"/>
    <w:rsid w:val="00BC18F7"/>
    <w:rsid w:val="00BC327D"/>
    <w:rsid w:val="00BC4035"/>
    <w:rsid w:val="00BC438A"/>
    <w:rsid w:val="00BC474A"/>
    <w:rsid w:val="00BC50E5"/>
    <w:rsid w:val="00BC53F5"/>
    <w:rsid w:val="00BC6866"/>
    <w:rsid w:val="00BC6C30"/>
    <w:rsid w:val="00BC7B47"/>
    <w:rsid w:val="00BC7BEA"/>
    <w:rsid w:val="00BD0A61"/>
    <w:rsid w:val="00BD1411"/>
    <w:rsid w:val="00BD2EFC"/>
    <w:rsid w:val="00BD2F96"/>
    <w:rsid w:val="00BD31B9"/>
    <w:rsid w:val="00BD398C"/>
    <w:rsid w:val="00BD419F"/>
    <w:rsid w:val="00BD468B"/>
    <w:rsid w:val="00BD5722"/>
    <w:rsid w:val="00BD5747"/>
    <w:rsid w:val="00BD5C6E"/>
    <w:rsid w:val="00BD71F2"/>
    <w:rsid w:val="00BE0528"/>
    <w:rsid w:val="00BE05EE"/>
    <w:rsid w:val="00BE1DF1"/>
    <w:rsid w:val="00BE2308"/>
    <w:rsid w:val="00BE279F"/>
    <w:rsid w:val="00BE3578"/>
    <w:rsid w:val="00BE369E"/>
    <w:rsid w:val="00BE5287"/>
    <w:rsid w:val="00BE54D2"/>
    <w:rsid w:val="00BE57BC"/>
    <w:rsid w:val="00BE5DF4"/>
    <w:rsid w:val="00BE608E"/>
    <w:rsid w:val="00BE73E7"/>
    <w:rsid w:val="00BE7953"/>
    <w:rsid w:val="00BF0534"/>
    <w:rsid w:val="00BF1080"/>
    <w:rsid w:val="00BF16A0"/>
    <w:rsid w:val="00BF2702"/>
    <w:rsid w:val="00BF3BBA"/>
    <w:rsid w:val="00BF4088"/>
    <w:rsid w:val="00BF5002"/>
    <w:rsid w:val="00BF5174"/>
    <w:rsid w:val="00BF5FDC"/>
    <w:rsid w:val="00BF6171"/>
    <w:rsid w:val="00BF7219"/>
    <w:rsid w:val="00C0031C"/>
    <w:rsid w:val="00C0277F"/>
    <w:rsid w:val="00C03DB7"/>
    <w:rsid w:val="00C057AD"/>
    <w:rsid w:val="00C062B8"/>
    <w:rsid w:val="00C06831"/>
    <w:rsid w:val="00C07414"/>
    <w:rsid w:val="00C10368"/>
    <w:rsid w:val="00C10403"/>
    <w:rsid w:val="00C1065B"/>
    <w:rsid w:val="00C109D2"/>
    <w:rsid w:val="00C111CA"/>
    <w:rsid w:val="00C11449"/>
    <w:rsid w:val="00C117CC"/>
    <w:rsid w:val="00C12023"/>
    <w:rsid w:val="00C12202"/>
    <w:rsid w:val="00C1288F"/>
    <w:rsid w:val="00C12A53"/>
    <w:rsid w:val="00C12EAE"/>
    <w:rsid w:val="00C133CC"/>
    <w:rsid w:val="00C14254"/>
    <w:rsid w:val="00C14351"/>
    <w:rsid w:val="00C15AAE"/>
    <w:rsid w:val="00C15D59"/>
    <w:rsid w:val="00C16AE7"/>
    <w:rsid w:val="00C16DA3"/>
    <w:rsid w:val="00C20EBF"/>
    <w:rsid w:val="00C211F8"/>
    <w:rsid w:val="00C21339"/>
    <w:rsid w:val="00C216D4"/>
    <w:rsid w:val="00C220BB"/>
    <w:rsid w:val="00C22A76"/>
    <w:rsid w:val="00C23264"/>
    <w:rsid w:val="00C23AE3"/>
    <w:rsid w:val="00C23B77"/>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BA1"/>
    <w:rsid w:val="00C33E93"/>
    <w:rsid w:val="00C34002"/>
    <w:rsid w:val="00C3400B"/>
    <w:rsid w:val="00C3466E"/>
    <w:rsid w:val="00C359B1"/>
    <w:rsid w:val="00C35BCE"/>
    <w:rsid w:val="00C35F14"/>
    <w:rsid w:val="00C36635"/>
    <w:rsid w:val="00C36A7F"/>
    <w:rsid w:val="00C36BBA"/>
    <w:rsid w:val="00C37061"/>
    <w:rsid w:val="00C373A2"/>
    <w:rsid w:val="00C377F8"/>
    <w:rsid w:val="00C378EE"/>
    <w:rsid w:val="00C40072"/>
    <w:rsid w:val="00C40F5A"/>
    <w:rsid w:val="00C41218"/>
    <w:rsid w:val="00C41453"/>
    <w:rsid w:val="00C41C89"/>
    <w:rsid w:val="00C42032"/>
    <w:rsid w:val="00C421AE"/>
    <w:rsid w:val="00C428DA"/>
    <w:rsid w:val="00C42C48"/>
    <w:rsid w:val="00C45550"/>
    <w:rsid w:val="00C4610B"/>
    <w:rsid w:val="00C4743E"/>
    <w:rsid w:val="00C47708"/>
    <w:rsid w:val="00C47E05"/>
    <w:rsid w:val="00C500CA"/>
    <w:rsid w:val="00C50B6F"/>
    <w:rsid w:val="00C51264"/>
    <w:rsid w:val="00C5238B"/>
    <w:rsid w:val="00C53FFB"/>
    <w:rsid w:val="00C55257"/>
    <w:rsid w:val="00C55EC1"/>
    <w:rsid w:val="00C55EC7"/>
    <w:rsid w:val="00C562A2"/>
    <w:rsid w:val="00C56449"/>
    <w:rsid w:val="00C574EA"/>
    <w:rsid w:val="00C60906"/>
    <w:rsid w:val="00C6144E"/>
    <w:rsid w:val="00C6158F"/>
    <w:rsid w:val="00C617E3"/>
    <w:rsid w:val="00C622F7"/>
    <w:rsid w:val="00C62968"/>
    <w:rsid w:val="00C634A2"/>
    <w:rsid w:val="00C637A8"/>
    <w:rsid w:val="00C63CD9"/>
    <w:rsid w:val="00C6425D"/>
    <w:rsid w:val="00C642D2"/>
    <w:rsid w:val="00C64444"/>
    <w:rsid w:val="00C653A2"/>
    <w:rsid w:val="00C65E29"/>
    <w:rsid w:val="00C65F58"/>
    <w:rsid w:val="00C664F0"/>
    <w:rsid w:val="00C66D18"/>
    <w:rsid w:val="00C6705D"/>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D98"/>
    <w:rsid w:val="00C76EB2"/>
    <w:rsid w:val="00C76ED5"/>
    <w:rsid w:val="00C775F2"/>
    <w:rsid w:val="00C77D87"/>
    <w:rsid w:val="00C80107"/>
    <w:rsid w:val="00C808A3"/>
    <w:rsid w:val="00C80C18"/>
    <w:rsid w:val="00C814A9"/>
    <w:rsid w:val="00C81AEA"/>
    <w:rsid w:val="00C8237D"/>
    <w:rsid w:val="00C83840"/>
    <w:rsid w:val="00C850CD"/>
    <w:rsid w:val="00C8587F"/>
    <w:rsid w:val="00C85C8C"/>
    <w:rsid w:val="00C85F6A"/>
    <w:rsid w:val="00C86040"/>
    <w:rsid w:val="00C86578"/>
    <w:rsid w:val="00C868A4"/>
    <w:rsid w:val="00C870E8"/>
    <w:rsid w:val="00C90D54"/>
    <w:rsid w:val="00C91127"/>
    <w:rsid w:val="00C91B27"/>
    <w:rsid w:val="00C92954"/>
    <w:rsid w:val="00C93B8B"/>
    <w:rsid w:val="00C9401B"/>
    <w:rsid w:val="00C947F4"/>
    <w:rsid w:val="00C95B6F"/>
    <w:rsid w:val="00C95D9F"/>
    <w:rsid w:val="00C95FD8"/>
    <w:rsid w:val="00C9648F"/>
    <w:rsid w:val="00C967FC"/>
    <w:rsid w:val="00C97219"/>
    <w:rsid w:val="00C97930"/>
    <w:rsid w:val="00CA06E0"/>
    <w:rsid w:val="00CA0ADF"/>
    <w:rsid w:val="00CA0C5D"/>
    <w:rsid w:val="00CA111E"/>
    <w:rsid w:val="00CA13C1"/>
    <w:rsid w:val="00CA1421"/>
    <w:rsid w:val="00CA1719"/>
    <w:rsid w:val="00CA1C90"/>
    <w:rsid w:val="00CA1D08"/>
    <w:rsid w:val="00CA313A"/>
    <w:rsid w:val="00CA4C9D"/>
    <w:rsid w:val="00CA50E8"/>
    <w:rsid w:val="00CA550D"/>
    <w:rsid w:val="00CA5A12"/>
    <w:rsid w:val="00CA5AF2"/>
    <w:rsid w:val="00CA685F"/>
    <w:rsid w:val="00CA6A4D"/>
    <w:rsid w:val="00CA7205"/>
    <w:rsid w:val="00CB0475"/>
    <w:rsid w:val="00CB08E7"/>
    <w:rsid w:val="00CB10CF"/>
    <w:rsid w:val="00CB17A7"/>
    <w:rsid w:val="00CB2562"/>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244"/>
    <w:rsid w:val="00CC3C39"/>
    <w:rsid w:val="00CC3F69"/>
    <w:rsid w:val="00CC4451"/>
    <w:rsid w:val="00CC482B"/>
    <w:rsid w:val="00CC4AB1"/>
    <w:rsid w:val="00CC4F2D"/>
    <w:rsid w:val="00CC5653"/>
    <w:rsid w:val="00CC58A4"/>
    <w:rsid w:val="00CC6AC2"/>
    <w:rsid w:val="00CD0259"/>
    <w:rsid w:val="00CD0414"/>
    <w:rsid w:val="00CD1BC5"/>
    <w:rsid w:val="00CD20FF"/>
    <w:rsid w:val="00CD3B46"/>
    <w:rsid w:val="00CD3EAE"/>
    <w:rsid w:val="00CD3F5C"/>
    <w:rsid w:val="00CD48ED"/>
    <w:rsid w:val="00CD4E97"/>
    <w:rsid w:val="00CD519C"/>
    <w:rsid w:val="00CD5B84"/>
    <w:rsid w:val="00CD5C69"/>
    <w:rsid w:val="00CD60FA"/>
    <w:rsid w:val="00CD624E"/>
    <w:rsid w:val="00CD62ED"/>
    <w:rsid w:val="00CD64CF"/>
    <w:rsid w:val="00CD6736"/>
    <w:rsid w:val="00CD6B6D"/>
    <w:rsid w:val="00CD6DFA"/>
    <w:rsid w:val="00CD6E18"/>
    <w:rsid w:val="00CE0683"/>
    <w:rsid w:val="00CE0BFA"/>
    <w:rsid w:val="00CE0EA0"/>
    <w:rsid w:val="00CE3763"/>
    <w:rsid w:val="00CE39C0"/>
    <w:rsid w:val="00CE582A"/>
    <w:rsid w:val="00CE67A7"/>
    <w:rsid w:val="00CE67A8"/>
    <w:rsid w:val="00CE6D4B"/>
    <w:rsid w:val="00CE6F0F"/>
    <w:rsid w:val="00CE6F37"/>
    <w:rsid w:val="00CE7445"/>
    <w:rsid w:val="00CE76F7"/>
    <w:rsid w:val="00CE7803"/>
    <w:rsid w:val="00CE7A4D"/>
    <w:rsid w:val="00CF06FA"/>
    <w:rsid w:val="00CF1F98"/>
    <w:rsid w:val="00CF2295"/>
    <w:rsid w:val="00CF2628"/>
    <w:rsid w:val="00CF32F0"/>
    <w:rsid w:val="00CF48FA"/>
    <w:rsid w:val="00CF7178"/>
    <w:rsid w:val="00CF72E0"/>
    <w:rsid w:val="00CF7344"/>
    <w:rsid w:val="00CF7F31"/>
    <w:rsid w:val="00D001A0"/>
    <w:rsid w:val="00D00384"/>
    <w:rsid w:val="00D00FE1"/>
    <w:rsid w:val="00D01562"/>
    <w:rsid w:val="00D01B23"/>
    <w:rsid w:val="00D01CB2"/>
    <w:rsid w:val="00D01CE9"/>
    <w:rsid w:val="00D02059"/>
    <w:rsid w:val="00D023AB"/>
    <w:rsid w:val="00D0269A"/>
    <w:rsid w:val="00D03676"/>
    <w:rsid w:val="00D039A5"/>
    <w:rsid w:val="00D03BAC"/>
    <w:rsid w:val="00D042A1"/>
    <w:rsid w:val="00D045F2"/>
    <w:rsid w:val="00D04FB9"/>
    <w:rsid w:val="00D058A7"/>
    <w:rsid w:val="00D05D60"/>
    <w:rsid w:val="00D067DA"/>
    <w:rsid w:val="00D06ADD"/>
    <w:rsid w:val="00D06B11"/>
    <w:rsid w:val="00D06BD7"/>
    <w:rsid w:val="00D075F9"/>
    <w:rsid w:val="00D10134"/>
    <w:rsid w:val="00D1128A"/>
    <w:rsid w:val="00D112A7"/>
    <w:rsid w:val="00D11EC5"/>
    <w:rsid w:val="00D12A9A"/>
    <w:rsid w:val="00D13931"/>
    <w:rsid w:val="00D142D8"/>
    <w:rsid w:val="00D1446A"/>
    <w:rsid w:val="00D144B2"/>
    <w:rsid w:val="00D14B75"/>
    <w:rsid w:val="00D15825"/>
    <w:rsid w:val="00D15896"/>
    <w:rsid w:val="00D1621A"/>
    <w:rsid w:val="00D167DE"/>
    <w:rsid w:val="00D16C1D"/>
    <w:rsid w:val="00D16F42"/>
    <w:rsid w:val="00D17097"/>
    <w:rsid w:val="00D1719B"/>
    <w:rsid w:val="00D17E4F"/>
    <w:rsid w:val="00D2033A"/>
    <w:rsid w:val="00D207C0"/>
    <w:rsid w:val="00D2090B"/>
    <w:rsid w:val="00D20DB0"/>
    <w:rsid w:val="00D21337"/>
    <w:rsid w:val="00D21E08"/>
    <w:rsid w:val="00D22490"/>
    <w:rsid w:val="00D228C2"/>
    <w:rsid w:val="00D22B93"/>
    <w:rsid w:val="00D23327"/>
    <w:rsid w:val="00D24568"/>
    <w:rsid w:val="00D24D5B"/>
    <w:rsid w:val="00D25267"/>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B16"/>
    <w:rsid w:val="00D40ED3"/>
    <w:rsid w:val="00D41827"/>
    <w:rsid w:val="00D41BD6"/>
    <w:rsid w:val="00D43C15"/>
    <w:rsid w:val="00D456DB"/>
    <w:rsid w:val="00D45992"/>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8C9"/>
    <w:rsid w:val="00D578D5"/>
    <w:rsid w:val="00D57C84"/>
    <w:rsid w:val="00D60BB9"/>
    <w:rsid w:val="00D6113B"/>
    <w:rsid w:val="00D6170F"/>
    <w:rsid w:val="00D61973"/>
    <w:rsid w:val="00D61C19"/>
    <w:rsid w:val="00D62153"/>
    <w:rsid w:val="00D62201"/>
    <w:rsid w:val="00D62B49"/>
    <w:rsid w:val="00D63101"/>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E0C"/>
    <w:rsid w:val="00D74622"/>
    <w:rsid w:val="00D7475D"/>
    <w:rsid w:val="00D756EC"/>
    <w:rsid w:val="00D761FC"/>
    <w:rsid w:val="00D766A0"/>
    <w:rsid w:val="00D76740"/>
    <w:rsid w:val="00D7678D"/>
    <w:rsid w:val="00D76B9F"/>
    <w:rsid w:val="00D7729E"/>
    <w:rsid w:val="00D772D9"/>
    <w:rsid w:val="00D773E6"/>
    <w:rsid w:val="00D7790E"/>
    <w:rsid w:val="00D809D3"/>
    <w:rsid w:val="00D8147C"/>
    <w:rsid w:val="00D81D6D"/>
    <w:rsid w:val="00D81F9E"/>
    <w:rsid w:val="00D8213F"/>
    <w:rsid w:val="00D822DC"/>
    <w:rsid w:val="00D82D1C"/>
    <w:rsid w:val="00D831E4"/>
    <w:rsid w:val="00D833B2"/>
    <w:rsid w:val="00D8447A"/>
    <w:rsid w:val="00D84A23"/>
    <w:rsid w:val="00D84B33"/>
    <w:rsid w:val="00D85458"/>
    <w:rsid w:val="00D8595B"/>
    <w:rsid w:val="00D85A6E"/>
    <w:rsid w:val="00D85F5F"/>
    <w:rsid w:val="00D86089"/>
    <w:rsid w:val="00D86096"/>
    <w:rsid w:val="00D862EF"/>
    <w:rsid w:val="00D8670E"/>
    <w:rsid w:val="00D86A68"/>
    <w:rsid w:val="00D86E08"/>
    <w:rsid w:val="00D8783D"/>
    <w:rsid w:val="00D904E8"/>
    <w:rsid w:val="00D911DE"/>
    <w:rsid w:val="00D914EF"/>
    <w:rsid w:val="00D91B38"/>
    <w:rsid w:val="00D92EC4"/>
    <w:rsid w:val="00D9349C"/>
    <w:rsid w:val="00D934C1"/>
    <w:rsid w:val="00D944CE"/>
    <w:rsid w:val="00D94660"/>
    <w:rsid w:val="00D961F8"/>
    <w:rsid w:val="00D9676B"/>
    <w:rsid w:val="00D96DB2"/>
    <w:rsid w:val="00D97348"/>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68D"/>
    <w:rsid w:val="00DA5C31"/>
    <w:rsid w:val="00DA5FCB"/>
    <w:rsid w:val="00DA772A"/>
    <w:rsid w:val="00DA7A4F"/>
    <w:rsid w:val="00DA7D29"/>
    <w:rsid w:val="00DB0159"/>
    <w:rsid w:val="00DB06D4"/>
    <w:rsid w:val="00DB0C40"/>
    <w:rsid w:val="00DB0C92"/>
    <w:rsid w:val="00DB12A6"/>
    <w:rsid w:val="00DB172C"/>
    <w:rsid w:val="00DB1EB0"/>
    <w:rsid w:val="00DB2098"/>
    <w:rsid w:val="00DB28AE"/>
    <w:rsid w:val="00DB2BB1"/>
    <w:rsid w:val="00DB2CD6"/>
    <w:rsid w:val="00DB439C"/>
    <w:rsid w:val="00DB45E7"/>
    <w:rsid w:val="00DB5913"/>
    <w:rsid w:val="00DB61C6"/>
    <w:rsid w:val="00DB61CB"/>
    <w:rsid w:val="00DB6538"/>
    <w:rsid w:val="00DB6542"/>
    <w:rsid w:val="00DB7A8A"/>
    <w:rsid w:val="00DC17C9"/>
    <w:rsid w:val="00DC1C8A"/>
    <w:rsid w:val="00DC2977"/>
    <w:rsid w:val="00DC3633"/>
    <w:rsid w:val="00DC3BA2"/>
    <w:rsid w:val="00DC3DFD"/>
    <w:rsid w:val="00DC46F5"/>
    <w:rsid w:val="00DC4B0F"/>
    <w:rsid w:val="00DC4E3B"/>
    <w:rsid w:val="00DC5353"/>
    <w:rsid w:val="00DC606E"/>
    <w:rsid w:val="00DC6926"/>
    <w:rsid w:val="00DC7900"/>
    <w:rsid w:val="00DD04D8"/>
    <w:rsid w:val="00DD08FC"/>
    <w:rsid w:val="00DD1256"/>
    <w:rsid w:val="00DD1E64"/>
    <w:rsid w:val="00DD1F29"/>
    <w:rsid w:val="00DD2542"/>
    <w:rsid w:val="00DD27DB"/>
    <w:rsid w:val="00DD333D"/>
    <w:rsid w:val="00DD346C"/>
    <w:rsid w:val="00DD36FF"/>
    <w:rsid w:val="00DD40E1"/>
    <w:rsid w:val="00DD41E9"/>
    <w:rsid w:val="00DD4BA7"/>
    <w:rsid w:val="00DD52E0"/>
    <w:rsid w:val="00DD5564"/>
    <w:rsid w:val="00DD5773"/>
    <w:rsid w:val="00DD665A"/>
    <w:rsid w:val="00DD764E"/>
    <w:rsid w:val="00DD774C"/>
    <w:rsid w:val="00DE02AC"/>
    <w:rsid w:val="00DE05BC"/>
    <w:rsid w:val="00DE081C"/>
    <w:rsid w:val="00DE361E"/>
    <w:rsid w:val="00DE41D7"/>
    <w:rsid w:val="00DE485C"/>
    <w:rsid w:val="00DE4FDC"/>
    <w:rsid w:val="00DE6100"/>
    <w:rsid w:val="00DE644C"/>
    <w:rsid w:val="00DE75B2"/>
    <w:rsid w:val="00DF064E"/>
    <w:rsid w:val="00DF0D99"/>
    <w:rsid w:val="00DF1C9E"/>
    <w:rsid w:val="00DF26A6"/>
    <w:rsid w:val="00DF2BBC"/>
    <w:rsid w:val="00DF4876"/>
    <w:rsid w:val="00DF56DC"/>
    <w:rsid w:val="00DF580B"/>
    <w:rsid w:val="00DF6DE6"/>
    <w:rsid w:val="00E0079C"/>
    <w:rsid w:val="00E01502"/>
    <w:rsid w:val="00E03192"/>
    <w:rsid w:val="00E05CD9"/>
    <w:rsid w:val="00E06312"/>
    <w:rsid w:val="00E06A6D"/>
    <w:rsid w:val="00E06BD7"/>
    <w:rsid w:val="00E06D74"/>
    <w:rsid w:val="00E07D8E"/>
    <w:rsid w:val="00E10713"/>
    <w:rsid w:val="00E10937"/>
    <w:rsid w:val="00E10EB1"/>
    <w:rsid w:val="00E11769"/>
    <w:rsid w:val="00E131EA"/>
    <w:rsid w:val="00E133B3"/>
    <w:rsid w:val="00E133DD"/>
    <w:rsid w:val="00E13875"/>
    <w:rsid w:val="00E138B3"/>
    <w:rsid w:val="00E14203"/>
    <w:rsid w:val="00E14A35"/>
    <w:rsid w:val="00E14B7A"/>
    <w:rsid w:val="00E14D8F"/>
    <w:rsid w:val="00E15521"/>
    <w:rsid w:val="00E166AF"/>
    <w:rsid w:val="00E16E5C"/>
    <w:rsid w:val="00E2013E"/>
    <w:rsid w:val="00E20521"/>
    <w:rsid w:val="00E2080A"/>
    <w:rsid w:val="00E21505"/>
    <w:rsid w:val="00E21674"/>
    <w:rsid w:val="00E2214E"/>
    <w:rsid w:val="00E22335"/>
    <w:rsid w:val="00E22E38"/>
    <w:rsid w:val="00E23165"/>
    <w:rsid w:val="00E2321A"/>
    <w:rsid w:val="00E23BD5"/>
    <w:rsid w:val="00E23F50"/>
    <w:rsid w:val="00E248C9"/>
    <w:rsid w:val="00E24A64"/>
    <w:rsid w:val="00E24A90"/>
    <w:rsid w:val="00E25EF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C77"/>
    <w:rsid w:val="00E33FAD"/>
    <w:rsid w:val="00E34219"/>
    <w:rsid w:val="00E347F0"/>
    <w:rsid w:val="00E3490C"/>
    <w:rsid w:val="00E35013"/>
    <w:rsid w:val="00E35083"/>
    <w:rsid w:val="00E35317"/>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706A"/>
    <w:rsid w:val="00E5032E"/>
    <w:rsid w:val="00E5132B"/>
    <w:rsid w:val="00E51618"/>
    <w:rsid w:val="00E516AC"/>
    <w:rsid w:val="00E516BD"/>
    <w:rsid w:val="00E51BA8"/>
    <w:rsid w:val="00E52A7F"/>
    <w:rsid w:val="00E53D22"/>
    <w:rsid w:val="00E540C5"/>
    <w:rsid w:val="00E54378"/>
    <w:rsid w:val="00E54784"/>
    <w:rsid w:val="00E55411"/>
    <w:rsid w:val="00E55D8A"/>
    <w:rsid w:val="00E56158"/>
    <w:rsid w:val="00E57170"/>
    <w:rsid w:val="00E574E6"/>
    <w:rsid w:val="00E6011C"/>
    <w:rsid w:val="00E60582"/>
    <w:rsid w:val="00E609A9"/>
    <w:rsid w:val="00E61BBD"/>
    <w:rsid w:val="00E623D8"/>
    <w:rsid w:val="00E62887"/>
    <w:rsid w:val="00E62E21"/>
    <w:rsid w:val="00E63145"/>
    <w:rsid w:val="00E6392D"/>
    <w:rsid w:val="00E644CD"/>
    <w:rsid w:val="00E66029"/>
    <w:rsid w:val="00E66E83"/>
    <w:rsid w:val="00E66EE5"/>
    <w:rsid w:val="00E70AF1"/>
    <w:rsid w:val="00E71000"/>
    <w:rsid w:val="00E72076"/>
    <w:rsid w:val="00E722CD"/>
    <w:rsid w:val="00E72513"/>
    <w:rsid w:val="00E72548"/>
    <w:rsid w:val="00E725CB"/>
    <w:rsid w:val="00E72715"/>
    <w:rsid w:val="00E72CA2"/>
    <w:rsid w:val="00E733B9"/>
    <w:rsid w:val="00E74E1D"/>
    <w:rsid w:val="00E755AE"/>
    <w:rsid w:val="00E758FE"/>
    <w:rsid w:val="00E75EF5"/>
    <w:rsid w:val="00E76077"/>
    <w:rsid w:val="00E76315"/>
    <w:rsid w:val="00E77779"/>
    <w:rsid w:val="00E800BD"/>
    <w:rsid w:val="00E80147"/>
    <w:rsid w:val="00E8014C"/>
    <w:rsid w:val="00E80BDD"/>
    <w:rsid w:val="00E81BA6"/>
    <w:rsid w:val="00E8213D"/>
    <w:rsid w:val="00E823F9"/>
    <w:rsid w:val="00E8252F"/>
    <w:rsid w:val="00E82C19"/>
    <w:rsid w:val="00E84876"/>
    <w:rsid w:val="00E87502"/>
    <w:rsid w:val="00E87D39"/>
    <w:rsid w:val="00E90991"/>
    <w:rsid w:val="00E90E08"/>
    <w:rsid w:val="00E9109B"/>
    <w:rsid w:val="00E915A0"/>
    <w:rsid w:val="00E92602"/>
    <w:rsid w:val="00E9261D"/>
    <w:rsid w:val="00E92A2D"/>
    <w:rsid w:val="00E92D6E"/>
    <w:rsid w:val="00E95053"/>
    <w:rsid w:val="00E9595F"/>
    <w:rsid w:val="00E95AF5"/>
    <w:rsid w:val="00E95ECF"/>
    <w:rsid w:val="00E95FBC"/>
    <w:rsid w:val="00E964DD"/>
    <w:rsid w:val="00E9652F"/>
    <w:rsid w:val="00E96993"/>
    <w:rsid w:val="00E96DBD"/>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784"/>
    <w:rsid w:val="00EA4E91"/>
    <w:rsid w:val="00EA548B"/>
    <w:rsid w:val="00EA5CA7"/>
    <w:rsid w:val="00EA639B"/>
    <w:rsid w:val="00EA742E"/>
    <w:rsid w:val="00EA7BBF"/>
    <w:rsid w:val="00EA7CE6"/>
    <w:rsid w:val="00EA7F1D"/>
    <w:rsid w:val="00EB064A"/>
    <w:rsid w:val="00EB0884"/>
    <w:rsid w:val="00EB0924"/>
    <w:rsid w:val="00EB0C52"/>
    <w:rsid w:val="00EB0DC9"/>
    <w:rsid w:val="00EB16D2"/>
    <w:rsid w:val="00EB2238"/>
    <w:rsid w:val="00EB3700"/>
    <w:rsid w:val="00EB3E70"/>
    <w:rsid w:val="00EB3ED9"/>
    <w:rsid w:val="00EB463F"/>
    <w:rsid w:val="00EB4CB6"/>
    <w:rsid w:val="00EB505B"/>
    <w:rsid w:val="00EB5392"/>
    <w:rsid w:val="00EB5A3B"/>
    <w:rsid w:val="00EB5D78"/>
    <w:rsid w:val="00EB5E07"/>
    <w:rsid w:val="00EB66C5"/>
    <w:rsid w:val="00EB6C65"/>
    <w:rsid w:val="00EB7001"/>
    <w:rsid w:val="00EB76E0"/>
    <w:rsid w:val="00EB7938"/>
    <w:rsid w:val="00EB7B6F"/>
    <w:rsid w:val="00EB7F25"/>
    <w:rsid w:val="00EC04E3"/>
    <w:rsid w:val="00EC0D0E"/>
    <w:rsid w:val="00EC15FD"/>
    <w:rsid w:val="00EC1C7B"/>
    <w:rsid w:val="00EC210A"/>
    <w:rsid w:val="00EC2BC7"/>
    <w:rsid w:val="00EC2D12"/>
    <w:rsid w:val="00EC304A"/>
    <w:rsid w:val="00EC3269"/>
    <w:rsid w:val="00EC4048"/>
    <w:rsid w:val="00EC41F6"/>
    <w:rsid w:val="00EC4EA0"/>
    <w:rsid w:val="00EC51E3"/>
    <w:rsid w:val="00EC52BD"/>
    <w:rsid w:val="00EC53B8"/>
    <w:rsid w:val="00EC5441"/>
    <w:rsid w:val="00EC60CF"/>
    <w:rsid w:val="00EC616C"/>
    <w:rsid w:val="00EC634B"/>
    <w:rsid w:val="00EC65FE"/>
    <w:rsid w:val="00EC68DC"/>
    <w:rsid w:val="00EC6FDA"/>
    <w:rsid w:val="00EC7E65"/>
    <w:rsid w:val="00EC7F25"/>
    <w:rsid w:val="00ED0644"/>
    <w:rsid w:val="00ED0AD6"/>
    <w:rsid w:val="00ED0B4D"/>
    <w:rsid w:val="00ED229D"/>
    <w:rsid w:val="00ED23A1"/>
    <w:rsid w:val="00ED2AE9"/>
    <w:rsid w:val="00ED2E43"/>
    <w:rsid w:val="00ED2EA5"/>
    <w:rsid w:val="00ED2EAA"/>
    <w:rsid w:val="00ED414C"/>
    <w:rsid w:val="00ED43C7"/>
    <w:rsid w:val="00ED4B74"/>
    <w:rsid w:val="00ED5215"/>
    <w:rsid w:val="00ED53DF"/>
    <w:rsid w:val="00ED6B04"/>
    <w:rsid w:val="00ED6D91"/>
    <w:rsid w:val="00ED6EFC"/>
    <w:rsid w:val="00ED74A5"/>
    <w:rsid w:val="00ED79DE"/>
    <w:rsid w:val="00EE087C"/>
    <w:rsid w:val="00EE0C6A"/>
    <w:rsid w:val="00EE0DED"/>
    <w:rsid w:val="00EE158E"/>
    <w:rsid w:val="00EE16E0"/>
    <w:rsid w:val="00EE21EF"/>
    <w:rsid w:val="00EE275F"/>
    <w:rsid w:val="00EE3BA0"/>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3B5A"/>
    <w:rsid w:val="00EF4F1D"/>
    <w:rsid w:val="00EF5592"/>
    <w:rsid w:val="00EF60AF"/>
    <w:rsid w:val="00EF74C1"/>
    <w:rsid w:val="00F010F3"/>
    <w:rsid w:val="00F0123D"/>
    <w:rsid w:val="00F015EC"/>
    <w:rsid w:val="00F015FD"/>
    <w:rsid w:val="00F01DE9"/>
    <w:rsid w:val="00F01FCB"/>
    <w:rsid w:val="00F0310D"/>
    <w:rsid w:val="00F03494"/>
    <w:rsid w:val="00F03BC2"/>
    <w:rsid w:val="00F04584"/>
    <w:rsid w:val="00F04C13"/>
    <w:rsid w:val="00F0580E"/>
    <w:rsid w:val="00F0598B"/>
    <w:rsid w:val="00F06941"/>
    <w:rsid w:val="00F06C7D"/>
    <w:rsid w:val="00F06F90"/>
    <w:rsid w:val="00F0764C"/>
    <w:rsid w:val="00F0768C"/>
    <w:rsid w:val="00F10344"/>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203BC"/>
    <w:rsid w:val="00F208F3"/>
    <w:rsid w:val="00F21A38"/>
    <w:rsid w:val="00F21BD6"/>
    <w:rsid w:val="00F22810"/>
    <w:rsid w:val="00F22CCD"/>
    <w:rsid w:val="00F2309D"/>
    <w:rsid w:val="00F23B7E"/>
    <w:rsid w:val="00F23C89"/>
    <w:rsid w:val="00F2467C"/>
    <w:rsid w:val="00F250D1"/>
    <w:rsid w:val="00F26024"/>
    <w:rsid w:val="00F27518"/>
    <w:rsid w:val="00F2755B"/>
    <w:rsid w:val="00F27697"/>
    <w:rsid w:val="00F3041B"/>
    <w:rsid w:val="00F30811"/>
    <w:rsid w:val="00F30E95"/>
    <w:rsid w:val="00F317B9"/>
    <w:rsid w:val="00F31DC3"/>
    <w:rsid w:val="00F3202E"/>
    <w:rsid w:val="00F32201"/>
    <w:rsid w:val="00F32371"/>
    <w:rsid w:val="00F3251C"/>
    <w:rsid w:val="00F3331C"/>
    <w:rsid w:val="00F337F7"/>
    <w:rsid w:val="00F3389F"/>
    <w:rsid w:val="00F35ACD"/>
    <w:rsid w:val="00F35CC0"/>
    <w:rsid w:val="00F366D3"/>
    <w:rsid w:val="00F36B7C"/>
    <w:rsid w:val="00F36EA9"/>
    <w:rsid w:val="00F376C0"/>
    <w:rsid w:val="00F3773F"/>
    <w:rsid w:val="00F4045C"/>
    <w:rsid w:val="00F408FC"/>
    <w:rsid w:val="00F40F94"/>
    <w:rsid w:val="00F41ED8"/>
    <w:rsid w:val="00F420B1"/>
    <w:rsid w:val="00F42180"/>
    <w:rsid w:val="00F434A3"/>
    <w:rsid w:val="00F43B49"/>
    <w:rsid w:val="00F44412"/>
    <w:rsid w:val="00F44607"/>
    <w:rsid w:val="00F45763"/>
    <w:rsid w:val="00F4594D"/>
    <w:rsid w:val="00F46B3E"/>
    <w:rsid w:val="00F4713C"/>
    <w:rsid w:val="00F471D4"/>
    <w:rsid w:val="00F47389"/>
    <w:rsid w:val="00F47E9D"/>
    <w:rsid w:val="00F47F73"/>
    <w:rsid w:val="00F50345"/>
    <w:rsid w:val="00F50657"/>
    <w:rsid w:val="00F509F3"/>
    <w:rsid w:val="00F511F0"/>
    <w:rsid w:val="00F51C60"/>
    <w:rsid w:val="00F51D75"/>
    <w:rsid w:val="00F521FB"/>
    <w:rsid w:val="00F526DD"/>
    <w:rsid w:val="00F52768"/>
    <w:rsid w:val="00F53108"/>
    <w:rsid w:val="00F53B1E"/>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2FAA"/>
    <w:rsid w:val="00F63A76"/>
    <w:rsid w:val="00F63C15"/>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0D8C"/>
    <w:rsid w:val="00F8107D"/>
    <w:rsid w:val="00F81629"/>
    <w:rsid w:val="00F817B8"/>
    <w:rsid w:val="00F819B1"/>
    <w:rsid w:val="00F81C60"/>
    <w:rsid w:val="00F82760"/>
    <w:rsid w:val="00F837C7"/>
    <w:rsid w:val="00F8491B"/>
    <w:rsid w:val="00F84F9A"/>
    <w:rsid w:val="00F85F4D"/>
    <w:rsid w:val="00F87ECC"/>
    <w:rsid w:val="00F90E60"/>
    <w:rsid w:val="00F91982"/>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A3"/>
    <w:rsid w:val="00FA34F2"/>
    <w:rsid w:val="00FA3523"/>
    <w:rsid w:val="00FA3EF7"/>
    <w:rsid w:val="00FA4488"/>
    <w:rsid w:val="00FA4C18"/>
    <w:rsid w:val="00FA51AB"/>
    <w:rsid w:val="00FA5297"/>
    <w:rsid w:val="00FA5422"/>
    <w:rsid w:val="00FA543B"/>
    <w:rsid w:val="00FA6228"/>
    <w:rsid w:val="00FA63C3"/>
    <w:rsid w:val="00FA64C3"/>
    <w:rsid w:val="00FA696B"/>
    <w:rsid w:val="00FA6CB9"/>
    <w:rsid w:val="00FA72E5"/>
    <w:rsid w:val="00FB02DC"/>
    <w:rsid w:val="00FB0621"/>
    <w:rsid w:val="00FB06C0"/>
    <w:rsid w:val="00FB0C4A"/>
    <w:rsid w:val="00FB33CF"/>
    <w:rsid w:val="00FB3542"/>
    <w:rsid w:val="00FB3B4D"/>
    <w:rsid w:val="00FB45FF"/>
    <w:rsid w:val="00FB4B38"/>
    <w:rsid w:val="00FB54BE"/>
    <w:rsid w:val="00FB56D6"/>
    <w:rsid w:val="00FB5B31"/>
    <w:rsid w:val="00FB5B90"/>
    <w:rsid w:val="00FB6E9C"/>
    <w:rsid w:val="00FB748B"/>
    <w:rsid w:val="00FB7F7A"/>
    <w:rsid w:val="00FC23FD"/>
    <w:rsid w:val="00FC3179"/>
    <w:rsid w:val="00FC35DE"/>
    <w:rsid w:val="00FC3DB1"/>
    <w:rsid w:val="00FC4349"/>
    <w:rsid w:val="00FC44C9"/>
    <w:rsid w:val="00FC4F30"/>
    <w:rsid w:val="00FC5292"/>
    <w:rsid w:val="00FC52D6"/>
    <w:rsid w:val="00FC52E7"/>
    <w:rsid w:val="00FC5FBC"/>
    <w:rsid w:val="00FC6C2D"/>
    <w:rsid w:val="00FC76E3"/>
    <w:rsid w:val="00FC773E"/>
    <w:rsid w:val="00FC786B"/>
    <w:rsid w:val="00FC7D38"/>
    <w:rsid w:val="00FD042C"/>
    <w:rsid w:val="00FD1474"/>
    <w:rsid w:val="00FD1709"/>
    <w:rsid w:val="00FD2477"/>
    <w:rsid w:val="00FD32AC"/>
    <w:rsid w:val="00FD38BE"/>
    <w:rsid w:val="00FD39FC"/>
    <w:rsid w:val="00FD3F56"/>
    <w:rsid w:val="00FD43D6"/>
    <w:rsid w:val="00FD6330"/>
    <w:rsid w:val="00FD7021"/>
    <w:rsid w:val="00FD7310"/>
    <w:rsid w:val="00FE06A3"/>
    <w:rsid w:val="00FE0A22"/>
    <w:rsid w:val="00FE0E32"/>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26F"/>
    <w:rsid w:val="00FF0036"/>
    <w:rsid w:val="00FF0C3A"/>
    <w:rsid w:val="00FF15D1"/>
    <w:rsid w:val="00FF16EC"/>
    <w:rsid w:val="00FF1F6B"/>
    <w:rsid w:val="00FF254F"/>
    <w:rsid w:val="00FF28AC"/>
    <w:rsid w:val="00FF3365"/>
    <w:rsid w:val="00FF3389"/>
    <w:rsid w:val="00FF3C71"/>
    <w:rsid w:val="00FF3E6C"/>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4:docId w14:val="035AB2B2"/>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basedOn w:val="Normal"/>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83870093">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BAE6-035D-4D98-B220-94761FD9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42</Pages>
  <Words>12594</Words>
  <Characters>69271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8</cp:revision>
  <cp:lastPrinted>2021-02-05T18:55:00Z</cp:lastPrinted>
  <dcterms:created xsi:type="dcterms:W3CDTF">2021-02-04T15:47:00Z</dcterms:created>
  <dcterms:modified xsi:type="dcterms:W3CDTF">2021-02-05T19:05:00Z</dcterms:modified>
</cp:coreProperties>
</file>