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403E56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403E56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403E56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403E56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40195A6F" w:rsidR="003F1CB6" w:rsidRPr="00403D69" w:rsidRDefault="00403E5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403E56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403E56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431755FA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62569D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403E56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403E56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107AA36" w14:textId="1177D2AD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9E4D23">
              <w:rPr>
                <w:rFonts w:ascii="Arial" w:hAnsi="Arial" w:cs="Arial"/>
                <w:b/>
                <w:bCs/>
              </w:rPr>
              <w:t xml:space="preserve"> </w:t>
            </w:r>
            <w:r w:rsidR="00596E39">
              <w:rPr>
                <w:rFonts w:ascii="Arial" w:hAnsi="Arial" w:cs="Arial"/>
                <w:b/>
                <w:bCs/>
              </w:rPr>
              <w:t>Y EGRESOS</w:t>
            </w:r>
          </w:p>
          <w:p w14:paraId="6F4CF8BA" w14:textId="2DF87E07" w:rsidR="00596E39" w:rsidRPr="00403D69" w:rsidRDefault="00596E39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403E56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403E56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5494C53E" w:rsidR="003F1CB6" w:rsidRPr="00403D69" w:rsidRDefault="00403E5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403E56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2090EF1D" w:rsidR="003F1CB6" w:rsidRPr="00403D69" w:rsidRDefault="00403E5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403E56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761F81E0" w:rsidR="003F1CB6" w:rsidRPr="00403D69" w:rsidRDefault="00403E5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403E56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5A60AFAD" w:rsidR="003F1CB6" w:rsidRPr="00403D69" w:rsidRDefault="00403E5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403E56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19337860" w:rsidR="003F1CB6" w:rsidRPr="00403D69" w:rsidRDefault="00D555A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403E56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6713C6DD" w:rsidR="003F1CB6" w:rsidRPr="00403D69" w:rsidRDefault="00403E5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2FFEBB74" w14:textId="77777777" w:rsidTr="00403E56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518D7C4A" w:rsidR="003F1CB6" w:rsidRPr="00403D69" w:rsidRDefault="00403E5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5F2196" w14:paraId="48C9FCB2" w14:textId="77777777" w:rsidTr="00403E56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1B57F7CD" w:rsidR="003F1CB6" w:rsidRPr="005F219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5F219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7E7999" w:rsidRPr="005F2196">
              <w:rPr>
                <w:rFonts w:ascii="Arial" w:hAnsi="Arial" w:cs="Arial"/>
                <w:b/>
                <w:bCs/>
              </w:rPr>
              <w:t>que intervinieron en l</w:t>
            </w:r>
            <w:r w:rsidRPr="005F2196">
              <w:rPr>
                <w:rFonts w:ascii="Arial" w:hAnsi="Arial" w:cs="Arial"/>
                <w:b/>
                <w:bCs/>
              </w:rPr>
              <w:t>a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48298EE0" w:rsidR="003F1CB6" w:rsidRPr="005F219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F2196">
              <w:rPr>
                <w:rFonts w:ascii="Arial" w:hAnsi="Arial" w:cs="Arial"/>
                <w:b/>
              </w:rPr>
              <w:t>1</w:t>
            </w:r>
            <w:r w:rsidR="00D555AA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5F2196" w14:paraId="746BE4DF" w14:textId="77777777" w:rsidTr="00403E56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5F2196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5F2196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5F2196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546B9137" w:rsidR="003F1CB6" w:rsidRPr="005F219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F2196">
              <w:rPr>
                <w:rFonts w:ascii="Arial" w:hAnsi="Arial" w:cs="Arial"/>
                <w:b/>
              </w:rPr>
              <w:t>1</w:t>
            </w:r>
            <w:r w:rsidR="00D555AA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5F2196" w14:paraId="2F8B1763" w14:textId="77777777" w:rsidTr="00403E56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5F219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5F2196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69477A9E" w:rsidR="003F1CB6" w:rsidRPr="005F2196" w:rsidRDefault="00A82FD9" w:rsidP="005E29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F2196">
              <w:rPr>
                <w:rFonts w:ascii="Arial" w:hAnsi="Arial" w:cs="Arial"/>
                <w:b/>
              </w:rPr>
              <w:t>1</w:t>
            </w:r>
            <w:r w:rsidR="005E2964" w:rsidRPr="005F2196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5F2196" w14:paraId="6CA1BCEB" w14:textId="77777777" w:rsidTr="00403E56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5F2196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5F2196">
              <w:rPr>
                <w:rFonts w:ascii="Arial" w:hAnsi="Arial" w:cs="Arial"/>
                <w:b/>
                <w:bCs/>
              </w:rPr>
              <w:t>I.3.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71A61BA8" w:rsidR="003F1CB6" w:rsidRPr="005F219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F2196">
              <w:rPr>
                <w:rFonts w:ascii="Arial" w:hAnsi="Arial" w:cs="Arial"/>
                <w:b/>
              </w:rPr>
              <w:t>1</w:t>
            </w:r>
            <w:r w:rsidR="00D555AA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5F2196" w14:paraId="7FE4ECCC" w14:textId="77777777" w:rsidTr="00403E56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5F2196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F2196">
              <w:rPr>
                <w:rFonts w:ascii="Arial" w:hAnsi="Arial" w:cs="Arial"/>
                <w:b/>
                <w:bCs/>
              </w:rPr>
              <w:lastRenderedPageBreak/>
              <w:t>Resumen de Resultados Finales</w:t>
            </w:r>
            <w:r w:rsidR="00343FDF" w:rsidRPr="005F2196">
              <w:rPr>
                <w:rFonts w:ascii="Arial" w:hAnsi="Arial" w:cs="Arial"/>
                <w:b/>
                <w:bCs/>
              </w:rPr>
              <w:t xml:space="preserve"> de Auditoría</w:t>
            </w:r>
            <w:r w:rsidRPr="005F2196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5F2196">
              <w:rPr>
                <w:rFonts w:ascii="Arial" w:hAnsi="Arial" w:cs="Arial"/>
                <w:b/>
                <w:bCs/>
              </w:rPr>
              <w:t>Observaciones Determinadas</w:t>
            </w:r>
            <w:r w:rsidRPr="005F2196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62A370A5" w:rsidR="003F1CB6" w:rsidRPr="005F219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F2196">
              <w:rPr>
                <w:rFonts w:ascii="Arial" w:hAnsi="Arial" w:cs="Arial"/>
                <w:b/>
              </w:rPr>
              <w:t>1</w:t>
            </w:r>
            <w:r w:rsidR="00403E56" w:rsidRPr="005F2196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5F2196" w14:paraId="06F62119" w14:textId="77777777" w:rsidTr="00403E56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4A6EB4A7" w:rsidR="003F1CB6" w:rsidRPr="005F2196" w:rsidRDefault="006D1583" w:rsidP="008909BC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5F2196">
              <w:rPr>
                <w:rFonts w:ascii="Arial" w:hAnsi="Arial" w:cs="Arial"/>
                <w:b/>
                <w:bCs/>
              </w:rPr>
              <w:t xml:space="preserve">Observaciones </w:t>
            </w:r>
            <w:r w:rsidR="008909BC" w:rsidRPr="005F2196">
              <w:rPr>
                <w:rFonts w:ascii="Arial" w:hAnsi="Arial" w:cs="Arial"/>
                <w:b/>
                <w:bCs/>
              </w:rPr>
              <w:t>D</w:t>
            </w:r>
            <w:r w:rsidRPr="005F2196">
              <w:rPr>
                <w:rFonts w:ascii="Arial" w:hAnsi="Arial" w:cs="Arial"/>
                <w:b/>
                <w:bCs/>
              </w:rPr>
              <w:t>eterminadas</w:t>
            </w:r>
            <w:r w:rsidR="00FC7411" w:rsidRPr="005F2196">
              <w:rPr>
                <w:rFonts w:ascii="Arial" w:hAnsi="Arial" w:cs="Arial"/>
                <w:b/>
                <w:bCs/>
              </w:rPr>
              <w:t xml:space="preserve"> por Auditoría en Materia Financiera,</w:t>
            </w:r>
            <w:r w:rsidRPr="005F2196">
              <w:rPr>
                <w:rFonts w:ascii="Arial" w:hAnsi="Arial" w:cs="Arial"/>
                <w:b/>
                <w:bCs/>
              </w:rPr>
              <w:t xml:space="preserve"> </w:t>
            </w:r>
            <w:r w:rsidR="003F1CB6" w:rsidRPr="005F2196">
              <w:rPr>
                <w:rFonts w:ascii="Arial" w:hAnsi="Arial" w:cs="Arial"/>
                <w:b/>
                <w:bCs/>
              </w:rPr>
              <w:t xml:space="preserve">Justificaciones y Aclaraciones </w:t>
            </w:r>
            <w:r w:rsidRPr="005F2196">
              <w:rPr>
                <w:rFonts w:ascii="Arial" w:hAnsi="Arial" w:cs="Arial"/>
                <w:b/>
                <w:bCs/>
              </w:rPr>
              <w:t>de</w:t>
            </w:r>
            <w:r w:rsidR="003F1CB6" w:rsidRPr="005F2196">
              <w:rPr>
                <w:rFonts w:ascii="Arial" w:hAnsi="Arial" w:cs="Arial"/>
                <w:b/>
                <w:bCs/>
              </w:rPr>
              <w:t xml:space="preserve"> la Entidad Fiscalizada</w:t>
            </w:r>
            <w:r w:rsidR="00D758CB" w:rsidRPr="005F2196">
              <w:rPr>
                <w:rFonts w:ascii="Arial" w:hAnsi="Arial" w:cs="Arial"/>
                <w:b/>
                <w:bCs/>
              </w:rPr>
              <w:t>,</w:t>
            </w:r>
            <w:r w:rsidR="003F1CB6" w:rsidRPr="005F2196">
              <w:rPr>
                <w:rFonts w:ascii="Arial" w:hAnsi="Arial" w:cs="Arial"/>
                <w:b/>
                <w:bCs/>
              </w:rPr>
              <w:t xml:space="preserve"> Acciones </w:t>
            </w:r>
            <w:r w:rsidR="00D758CB" w:rsidRPr="005F2196">
              <w:rPr>
                <w:rFonts w:ascii="Arial" w:hAnsi="Arial" w:cs="Arial"/>
                <w:b/>
                <w:bCs/>
              </w:rPr>
              <w:t xml:space="preserve">y Recomendaciones </w:t>
            </w:r>
            <w:r w:rsidR="008909BC" w:rsidRPr="005F2196">
              <w:rPr>
                <w:rFonts w:ascii="Arial" w:hAnsi="Arial" w:cs="Arial"/>
                <w:b/>
                <w:bCs/>
              </w:rPr>
              <w:t>E</w:t>
            </w:r>
            <w:r w:rsidRPr="005F2196">
              <w:rPr>
                <w:rFonts w:ascii="Arial" w:hAnsi="Arial" w:cs="Arial"/>
                <w:b/>
                <w:bCs/>
              </w:rPr>
              <w:t>mitid</w:t>
            </w:r>
            <w:r w:rsidR="003F1CB6" w:rsidRPr="005F2196">
              <w:rPr>
                <w:rFonts w:ascii="Arial" w:hAnsi="Arial" w:cs="Arial"/>
                <w:b/>
                <w:bCs/>
              </w:rPr>
              <w:t>as</w:t>
            </w:r>
          </w:p>
        </w:tc>
        <w:tc>
          <w:tcPr>
            <w:tcW w:w="561" w:type="pct"/>
            <w:shd w:val="clear" w:color="auto" w:fill="auto"/>
          </w:tcPr>
          <w:p w14:paraId="73D9D610" w14:textId="516A7047" w:rsidR="003F1CB6" w:rsidRPr="005F219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F2196">
              <w:rPr>
                <w:rFonts w:ascii="Arial" w:hAnsi="Arial" w:cs="Arial"/>
                <w:b/>
              </w:rPr>
              <w:t>1</w:t>
            </w:r>
            <w:r w:rsidR="005E2964" w:rsidRPr="005F2196">
              <w:rPr>
                <w:rFonts w:ascii="Arial" w:hAnsi="Arial" w:cs="Arial"/>
                <w:b/>
              </w:rPr>
              <w:t>4</w:t>
            </w:r>
          </w:p>
        </w:tc>
      </w:tr>
      <w:tr w:rsidR="00A409D1" w:rsidRPr="00403D69" w14:paraId="0AB47640" w14:textId="77777777" w:rsidTr="00403E56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0876CCC5" w:rsidR="0089666F" w:rsidRPr="005F2196" w:rsidRDefault="00A409D1" w:rsidP="0089666F">
            <w:r w:rsidRPr="005F2196">
              <w:rPr>
                <w:rFonts w:ascii="Arial" w:hAnsi="Arial" w:cs="Arial"/>
                <w:b/>
                <w:bCs/>
              </w:rPr>
              <w:t>I</w:t>
            </w:r>
            <w:r w:rsidR="009E4D23" w:rsidRPr="005F2196">
              <w:rPr>
                <w:rFonts w:ascii="Arial" w:hAnsi="Arial" w:cs="Arial"/>
                <w:b/>
                <w:bCs/>
              </w:rPr>
              <w:t>I</w:t>
            </w:r>
            <w:r w:rsidRPr="005F2196">
              <w:rPr>
                <w:rFonts w:ascii="Arial" w:hAnsi="Arial" w:cs="Arial"/>
                <w:b/>
                <w:bCs/>
              </w:rPr>
              <w:t>. DICTAMEN DEL INFORME INDIVIDUAL DE AUDITORÍA</w:t>
            </w:r>
          </w:p>
        </w:tc>
        <w:tc>
          <w:tcPr>
            <w:tcW w:w="561" w:type="pct"/>
            <w:shd w:val="clear" w:color="auto" w:fill="auto"/>
          </w:tcPr>
          <w:p w14:paraId="7381E13F" w14:textId="2FD1A195" w:rsidR="00A409D1" w:rsidRDefault="00D555AA" w:rsidP="00A82F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  <w:p w14:paraId="736F2A3E" w14:textId="2F949E19" w:rsidR="0089666F" w:rsidRPr="00BF5F84" w:rsidRDefault="0089666F" w:rsidP="00A82FD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9666F" w:rsidRPr="00403D69" w14:paraId="71558AED" w14:textId="77777777" w:rsidTr="00403E56">
        <w:trPr>
          <w:trHeight w:val="469"/>
        </w:trPr>
        <w:tc>
          <w:tcPr>
            <w:tcW w:w="4439" w:type="pct"/>
            <w:shd w:val="clear" w:color="auto" w:fill="auto"/>
          </w:tcPr>
          <w:p w14:paraId="0E5188BC" w14:textId="59B14AA4" w:rsidR="0089666F" w:rsidRPr="005F2196" w:rsidRDefault="0089666F" w:rsidP="00A409D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68F7466C" w14:textId="5EDCDA58" w:rsidR="0089666F" w:rsidRPr="005F2196" w:rsidRDefault="0089666F" w:rsidP="00A82FD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04F1D33" w14:textId="77777777" w:rsidR="003E2273" w:rsidRDefault="003E2273">
      <w:pPr>
        <w:rPr>
          <w:rFonts w:ascii="Arial" w:hAnsi="Arial" w:cs="Arial"/>
          <w:b/>
          <w:bCs/>
        </w:rPr>
      </w:pPr>
    </w:p>
    <w:p w14:paraId="17187A23" w14:textId="77777777" w:rsidR="003E2273" w:rsidRDefault="003E2273">
      <w:pPr>
        <w:rPr>
          <w:rFonts w:ascii="Arial" w:hAnsi="Arial" w:cs="Arial"/>
          <w:b/>
          <w:bCs/>
        </w:rPr>
      </w:pPr>
    </w:p>
    <w:p w14:paraId="6FC12595" w14:textId="66C531C9" w:rsidR="001077FF" w:rsidRDefault="001077FF">
      <w:pPr>
        <w:rPr>
          <w:rFonts w:ascii="Arial" w:hAnsi="Arial" w:cs="Arial"/>
          <w:b/>
          <w:bCs/>
        </w:rPr>
      </w:pPr>
    </w:p>
    <w:p w14:paraId="3613E5EE" w14:textId="282E6C93" w:rsidR="009E4D23" w:rsidRDefault="009E4D23">
      <w:pPr>
        <w:rPr>
          <w:rFonts w:ascii="Arial" w:hAnsi="Arial" w:cs="Arial"/>
          <w:b/>
          <w:bCs/>
        </w:rPr>
      </w:pPr>
    </w:p>
    <w:p w14:paraId="180814B4" w14:textId="6D161655" w:rsidR="009E4D23" w:rsidRDefault="009E4D23">
      <w:pPr>
        <w:rPr>
          <w:rFonts w:ascii="Arial" w:hAnsi="Arial" w:cs="Arial"/>
          <w:b/>
          <w:bCs/>
        </w:rPr>
      </w:pPr>
    </w:p>
    <w:p w14:paraId="03639BD7" w14:textId="61635F2D" w:rsidR="009E4D23" w:rsidRDefault="009E4D23">
      <w:pPr>
        <w:rPr>
          <w:rFonts w:ascii="Arial" w:hAnsi="Arial" w:cs="Arial"/>
          <w:b/>
          <w:bCs/>
        </w:rPr>
      </w:pPr>
    </w:p>
    <w:p w14:paraId="3C471C63" w14:textId="5868BA16" w:rsidR="009E4D23" w:rsidRDefault="009E4D23">
      <w:pPr>
        <w:rPr>
          <w:rFonts w:ascii="Arial" w:hAnsi="Arial" w:cs="Arial"/>
          <w:b/>
          <w:bCs/>
        </w:rPr>
      </w:pPr>
    </w:p>
    <w:p w14:paraId="44B7D487" w14:textId="3F35AA5D" w:rsidR="009E4D23" w:rsidRDefault="009E4D23">
      <w:pPr>
        <w:rPr>
          <w:rFonts w:ascii="Arial" w:hAnsi="Arial" w:cs="Arial"/>
          <w:b/>
          <w:bCs/>
        </w:rPr>
      </w:pPr>
    </w:p>
    <w:p w14:paraId="08D58748" w14:textId="1B9BBE84" w:rsidR="009E4D23" w:rsidRDefault="009E4D23">
      <w:pPr>
        <w:rPr>
          <w:rFonts w:ascii="Arial" w:hAnsi="Arial" w:cs="Arial"/>
          <w:b/>
          <w:bCs/>
        </w:rPr>
      </w:pPr>
    </w:p>
    <w:p w14:paraId="40E88FBE" w14:textId="0729A294" w:rsidR="009E4D23" w:rsidRDefault="009E4D23">
      <w:pPr>
        <w:rPr>
          <w:rFonts w:ascii="Arial" w:hAnsi="Arial" w:cs="Arial"/>
          <w:b/>
          <w:bCs/>
        </w:rPr>
      </w:pPr>
    </w:p>
    <w:p w14:paraId="634EC2F5" w14:textId="4209C0C4" w:rsidR="009E4D23" w:rsidRDefault="009E4D23">
      <w:pPr>
        <w:rPr>
          <w:rFonts w:ascii="Arial" w:hAnsi="Arial" w:cs="Arial"/>
          <w:b/>
          <w:bCs/>
        </w:rPr>
      </w:pPr>
    </w:p>
    <w:p w14:paraId="0B350136" w14:textId="084F14FE" w:rsidR="009E4D23" w:rsidRDefault="009E4D23">
      <w:pPr>
        <w:rPr>
          <w:rFonts w:ascii="Arial" w:hAnsi="Arial" w:cs="Arial"/>
          <w:b/>
          <w:bCs/>
        </w:rPr>
      </w:pPr>
    </w:p>
    <w:p w14:paraId="5CE51B27" w14:textId="530DB265" w:rsidR="009E4D23" w:rsidRDefault="009E4D23">
      <w:pPr>
        <w:rPr>
          <w:rFonts w:ascii="Arial" w:hAnsi="Arial" w:cs="Arial"/>
          <w:b/>
          <w:bCs/>
        </w:rPr>
      </w:pPr>
    </w:p>
    <w:p w14:paraId="4F819BE4" w14:textId="3E65E446" w:rsidR="009E4D23" w:rsidRDefault="009E4D23">
      <w:pPr>
        <w:rPr>
          <w:rFonts w:ascii="Arial" w:hAnsi="Arial" w:cs="Arial"/>
          <w:b/>
          <w:bCs/>
        </w:rPr>
      </w:pPr>
    </w:p>
    <w:p w14:paraId="65F31576" w14:textId="74E9A21B" w:rsidR="009E4D23" w:rsidRDefault="009E4D23">
      <w:pPr>
        <w:rPr>
          <w:rFonts w:ascii="Arial" w:hAnsi="Arial" w:cs="Arial"/>
          <w:b/>
          <w:bCs/>
        </w:rPr>
      </w:pPr>
    </w:p>
    <w:p w14:paraId="41FCE509" w14:textId="2684429C" w:rsidR="009E4D23" w:rsidRDefault="009E4D23">
      <w:pPr>
        <w:rPr>
          <w:rFonts w:ascii="Arial" w:hAnsi="Arial" w:cs="Arial"/>
          <w:b/>
          <w:bCs/>
        </w:rPr>
      </w:pPr>
    </w:p>
    <w:p w14:paraId="3AFC1C3C" w14:textId="704C827C" w:rsidR="009E4D23" w:rsidRDefault="009E4D23">
      <w:pPr>
        <w:rPr>
          <w:rFonts w:ascii="Arial" w:hAnsi="Arial" w:cs="Arial"/>
          <w:b/>
          <w:bCs/>
        </w:rPr>
      </w:pPr>
    </w:p>
    <w:p w14:paraId="4236B746" w14:textId="0E9A0891" w:rsidR="009E4D23" w:rsidRDefault="009E4D23">
      <w:pPr>
        <w:rPr>
          <w:rFonts w:ascii="Arial" w:hAnsi="Arial" w:cs="Arial"/>
          <w:b/>
          <w:bCs/>
        </w:rPr>
      </w:pPr>
    </w:p>
    <w:p w14:paraId="4647570D" w14:textId="2AF87E10" w:rsidR="009E4D23" w:rsidRDefault="009E4D23">
      <w:pPr>
        <w:rPr>
          <w:rFonts w:ascii="Arial" w:hAnsi="Arial" w:cs="Arial"/>
          <w:b/>
          <w:bCs/>
        </w:rPr>
      </w:pPr>
    </w:p>
    <w:p w14:paraId="1A0903C8" w14:textId="44624BF3" w:rsidR="009E4D23" w:rsidRDefault="009E4D23">
      <w:pPr>
        <w:rPr>
          <w:rFonts w:ascii="Arial" w:hAnsi="Arial" w:cs="Arial"/>
          <w:b/>
          <w:bCs/>
        </w:rPr>
      </w:pPr>
    </w:p>
    <w:p w14:paraId="0A0881B2" w14:textId="4454688E" w:rsidR="009E4D23" w:rsidRDefault="009E4D23">
      <w:pPr>
        <w:rPr>
          <w:rFonts w:ascii="Arial" w:hAnsi="Arial" w:cs="Arial"/>
          <w:b/>
          <w:bCs/>
        </w:rPr>
      </w:pPr>
    </w:p>
    <w:p w14:paraId="753BF33D" w14:textId="398B9DF1" w:rsidR="009E4D23" w:rsidRDefault="009E4D23">
      <w:pPr>
        <w:rPr>
          <w:rFonts w:ascii="Arial" w:hAnsi="Arial" w:cs="Arial"/>
          <w:b/>
          <w:bCs/>
        </w:rPr>
      </w:pPr>
    </w:p>
    <w:p w14:paraId="3C36F467" w14:textId="689EF0A0" w:rsidR="009E4D23" w:rsidRDefault="009E4D23">
      <w:pPr>
        <w:rPr>
          <w:rFonts w:ascii="Arial" w:hAnsi="Arial" w:cs="Arial"/>
          <w:b/>
          <w:bCs/>
        </w:rPr>
      </w:pPr>
    </w:p>
    <w:p w14:paraId="3482192B" w14:textId="6690FB58" w:rsidR="009E4D23" w:rsidRDefault="009E4D23">
      <w:pPr>
        <w:rPr>
          <w:rFonts w:ascii="Arial" w:hAnsi="Arial" w:cs="Arial"/>
          <w:b/>
          <w:bCs/>
        </w:rPr>
      </w:pPr>
    </w:p>
    <w:p w14:paraId="630746D1" w14:textId="67287025" w:rsidR="009E4D23" w:rsidRDefault="009E4D23">
      <w:pPr>
        <w:rPr>
          <w:rFonts w:ascii="Arial" w:hAnsi="Arial" w:cs="Arial"/>
          <w:b/>
          <w:bCs/>
        </w:rPr>
      </w:pPr>
    </w:p>
    <w:p w14:paraId="15632159" w14:textId="34F79C99" w:rsidR="009E4D23" w:rsidRDefault="009E4D23">
      <w:pPr>
        <w:rPr>
          <w:rFonts w:ascii="Arial" w:hAnsi="Arial" w:cs="Arial"/>
          <w:b/>
          <w:bCs/>
        </w:rPr>
      </w:pPr>
    </w:p>
    <w:p w14:paraId="1A3F7526" w14:textId="145A7754" w:rsidR="009E4D23" w:rsidRDefault="009E4D23">
      <w:pPr>
        <w:rPr>
          <w:rFonts w:ascii="Arial" w:hAnsi="Arial" w:cs="Arial"/>
          <w:b/>
          <w:bCs/>
        </w:rPr>
      </w:pPr>
    </w:p>
    <w:p w14:paraId="6DA09C11" w14:textId="200425C1" w:rsidR="009E4D23" w:rsidRDefault="009E4D23">
      <w:pPr>
        <w:rPr>
          <w:rFonts w:ascii="Arial" w:hAnsi="Arial" w:cs="Arial"/>
          <w:b/>
          <w:bCs/>
        </w:rPr>
      </w:pPr>
    </w:p>
    <w:p w14:paraId="5A291BE7" w14:textId="6FE48F88" w:rsidR="00530C41" w:rsidRDefault="00530C41">
      <w:pPr>
        <w:rPr>
          <w:rFonts w:ascii="Arial" w:hAnsi="Arial" w:cs="Arial"/>
          <w:b/>
          <w:bCs/>
        </w:rPr>
      </w:pPr>
    </w:p>
    <w:p w14:paraId="5FCBB84B" w14:textId="654B4BED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27D32EB5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7F11D0">
        <w:rPr>
          <w:rFonts w:ascii="Arial" w:hAnsi="Arial" w:cs="Arial"/>
        </w:rPr>
        <w:t>Organismo Paramunicipal</w:t>
      </w:r>
      <w:r w:rsidR="00171324" w:rsidRPr="002013D4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0C7FC978" w14:textId="77777777" w:rsidR="00377068" w:rsidRPr="002013D4" w:rsidRDefault="00377068" w:rsidP="00377068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hacer un análisis de las Cuentas Públicas a efecto de poder rendir el presente informe a esta H. </w:t>
      </w:r>
      <w:r>
        <w:rPr>
          <w:rFonts w:ascii="Arial" w:hAnsi="Arial" w:cs="Arial"/>
        </w:rPr>
        <w:t>XVI</w:t>
      </w:r>
      <w:r w:rsidRPr="007D48A8">
        <w:rPr>
          <w:rFonts w:ascii="Arial" w:hAnsi="Arial" w:cs="Arial"/>
        </w:rPr>
        <w:t xml:space="preserve"> Legislatura del Estado de Quintana Roo, con relación al manejo de las mismas por parte de las autoridades correspondientes.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6BD0D727" w:rsidR="00345C1A" w:rsidRPr="00E43373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del</w:t>
      </w:r>
      <w:r w:rsidR="00982A2D" w:rsidRPr="002013D4">
        <w:rPr>
          <w:rFonts w:ascii="Arial" w:hAnsi="Arial" w:cs="Arial"/>
          <w:bCs/>
        </w:rPr>
        <w:t xml:space="preserve"> </w:t>
      </w:r>
      <w:r w:rsidR="00A72F01">
        <w:rPr>
          <w:rFonts w:ascii="Arial" w:hAnsi="Arial" w:cs="Arial"/>
          <w:b/>
          <w:bCs/>
        </w:rPr>
        <w:t>Instituto de las Mujeres del Municipio de Solidaridad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</w:t>
      </w:r>
      <w:r w:rsidRPr="00E43373">
        <w:rPr>
          <w:rFonts w:ascii="Arial" w:hAnsi="Arial" w:cs="Arial"/>
          <w:bCs/>
        </w:rPr>
        <w:t>comprende la realización de actividades en las que participa la Legislatura del Estado</w:t>
      </w:r>
      <w:r w:rsidR="00675F09" w:rsidRPr="00E43373">
        <w:rPr>
          <w:rFonts w:ascii="Arial" w:hAnsi="Arial" w:cs="Arial"/>
          <w:bCs/>
        </w:rPr>
        <w:t>, las cuales</w:t>
      </w:r>
      <w:r w:rsidRPr="00E43373">
        <w:rPr>
          <w:rFonts w:ascii="Arial" w:hAnsi="Arial" w:cs="Arial"/>
          <w:bCs/>
        </w:rPr>
        <w:t xml:space="preserve"> </w:t>
      </w:r>
      <w:r w:rsidR="00875DAB" w:rsidRPr="00E43373">
        <w:rPr>
          <w:rFonts w:ascii="Arial" w:hAnsi="Arial" w:cs="Arial"/>
          <w:bCs/>
        </w:rPr>
        <w:t>comprenden</w:t>
      </w:r>
      <w:r w:rsidR="00FC7411" w:rsidRPr="00E43373">
        <w:rPr>
          <w:rFonts w:ascii="Arial" w:hAnsi="Arial" w:cs="Arial"/>
          <w:bCs/>
        </w:rPr>
        <w:t>:</w:t>
      </w:r>
    </w:p>
    <w:p w14:paraId="58C6201D" w14:textId="77777777" w:rsidR="00345C1A" w:rsidRPr="00E43373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389CBA27" w:rsidR="001075DF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E43373">
        <w:rPr>
          <w:rFonts w:ascii="Arial" w:hAnsi="Arial" w:cs="Arial"/>
          <w:b/>
          <w:bCs/>
        </w:rPr>
        <w:t>A.- El Proceso Administrativo;</w:t>
      </w:r>
      <w:r w:rsidRPr="00E43373">
        <w:rPr>
          <w:rFonts w:ascii="Arial" w:hAnsi="Arial" w:cs="Arial"/>
          <w:bCs/>
        </w:rPr>
        <w:t xml:space="preserve"> </w:t>
      </w:r>
      <w:r w:rsidR="001075DF" w:rsidRPr="00E43373">
        <w:rPr>
          <w:rFonts w:ascii="Arial" w:hAnsi="Arial" w:cs="Arial"/>
          <w:bCs/>
        </w:rPr>
        <w:t>que es des</w:t>
      </w:r>
      <w:r w:rsidR="00014E52" w:rsidRPr="00E43373">
        <w:rPr>
          <w:rFonts w:ascii="Arial" w:hAnsi="Arial" w:cs="Arial"/>
          <w:bCs/>
        </w:rPr>
        <w:t xml:space="preserve">arrollado fundamentalmente por </w:t>
      </w:r>
      <w:r w:rsidR="00D64054" w:rsidRPr="00E43373">
        <w:rPr>
          <w:rFonts w:ascii="Arial" w:hAnsi="Arial" w:cs="Arial"/>
          <w:bCs/>
        </w:rPr>
        <w:t>e</w:t>
      </w:r>
      <w:r w:rsidR="001075DF" w:rsidRPr="00E43373">
        <w:rPr>
          <w:rFonts w:ascii="Arial" w:hAnsi="Arial" w:cs="Arial"/>
          <w:bCs/>
        </w:rPr>
        <w:t>l</w:t>
      </w:r>
      <w:r w:rsidR="00982A2D" w:rsidRPr="00E43373">
        <w:rPr>
          <w:rFonts w:ascii="Arial" w:hAnsi="Arial" w:cs="Arial"/>
          <w:b/>
          <w:bCs/>
        </w:rPr>
        <w:t xml:space="preserve"> </w:t>
      </w:r>
      <w:r w:rsidR="00D4152F" w:rsidRPr="00E43373">
        <w:rPr>
          <w:rFonts w:ascii="Arial" w:hAnsi="Arial" w:cs="Arial"/>
          <w:b/>
          <w:bCs/>
        </w:rPr>
        <w:t>Instituto</w:t>
      </w:r>
      <w:r w:rsidR="00D4152F">
        <w:rPr>
          <w:rFonts w:ascii="Arial" w:hAnsi="Arial" w:cs="Arial"/>
          <w:b/>
          <w:bCs/>
        </w:rPr>
        <w:t xml:space="preserve"> de las Mujeres del Municipio de </w:t>
      </w:r>
      <w:r w:rsidR="00A72F01">
        <w:rPr>
          <w:rFonts w:ascii="Arial" w:hAnsi="Arial" w:cs="Arial"/>
          <w:b/>
          <w:bCs/>
        </w:rPr>
        <w:t xml:space="preserve">Solidaridad, </w:t>
      </w:r>
      <w:r w:rsidR="00A72F01" w:rsidRPr="009879F6">
        <w:rPr>
          <w:rFonts w:ascii="Arial" w:hAnsi="Arial" w:cs="Arial"/>
          <w:bCs/>
        </w:rPr>
        <w:t>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F0176D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F0176D" w:rsidRPr="003C168F">
        <w:rPr>
          <w:rFonts w:ascii="Arial" w:hAnsi="Arial" w:cs="Arial"/>
          <w:bCs/>
        </w:rPr>
        <w:t>ingresos</w:t>
      </w:r>
      <w:r w:rsidR="00233A56">
        <w:rPr>
          <w:rFonts w:ascii="Arial" w:hAnsi="Arial" w:cs="Arial"/>
          <w:bCs/>
        </w:rPr>
        <w:t xml:space="preserve"> obtenidos</w:t>
      </w:r>
      <w:r w:rsidR="00F0176D" w:rsidRPr="003C168F">
        <w:rPr>
          <w:rFonts w:ascii="Arial" w:hAnsi="Arial" w:cs="Arial"/>
          <w:bCs/>
        </w:rPr>
        <w:t xml:space="preserve"> y </w:t>
      </w:r>
      <w:r w:rsidR="004105C7">
        <w:rPr>
          <w:rFonts w:ascii="Arial" w:hAnsi="Arial" w:cs="Arial"/>
          <w:bCs/>
        </w:rPr>
        <w:t xml:space="preserve">de los </w:t>
      </w:r>
      <w:r w:rsidR="00F0176D" w:rsidRPr="003C168F">
        <w:rPr>
          <w:rFonts w:ascii="Arial" w:hAnsi="Arial" w:cs="Arial"/>
          <w:bCs/>
        </w:rPr>
        <w:t>gastos efectuados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43785048" w14:textId="77777777" w:rsidR="00233A56" w:rsidRPr="009879F6" w:rsidRDefault="00233A56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0B562971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 xml:space="preserve">disposiciones legales y </w:t>
      </w:r>
      <w:r w:rsidR="00BB679F" w:rsidRPr="002B3A76">
        <w:rPr>
          <w:rFonts w:ascii="Arial" w:hAnsi="Arial" w:cs="Arial"/>
          <w:bCs/>
        </w:rPr>
        <w:lastRenderedPageBreak/>
        <w:t>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del</w:t>
      </w:r>
      <w:r w:rsidR="0031062A" w:rsidRPr="009879F6">
        <w:rPr>
          <w:rFonts w:ascii="Arial" w:hAnsi="Arial" w:cs="Arial"/>
          <w:bCs/>
        </w:rPr>
        <w:t xml:space="preserve"> </w:t>
      </w:r>
      <w:r w:rsidR="00A72F01">
        <w:rPr>
          <w:rFonts w:ascii="Arial" w:hAnsi="Arial" w:cs="Arial"/>
          <w:b/>
          <w:bCs/>
        </w:rPr>
        <w:t>Instituto de las Mujeres del Municipio de Solidaridad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7CBA74CF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la Cuenta Pública del </w:t>
      </w:r>
      <w:r w:rsidR="00A72F01">
        <w:rPr>
          <w:rFonts w:ascii="Arial" w:hAnsi="Arial" w:cs="Arial"/>
          <w:b/>
          <w:bCs/>
        </w:rPr>
        <w:t>Instituto de las Mujeres del Municipio de Solidaridad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F0176D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 xml:space="preserve">, se encuentra </w:t>
      </w:r>
      <w:r w:rsidRPr="006818D1">
        <w:rPr>
          <w:rFonts w:ascii="Arial" w:hAnsi="Arial" w:cs="Arial"/>
        </w:rPr>
        <w:t>reflejad</w:t>
      </w:r>
      <w:r w:rsidR="00424116" w:rsidRPr="006818D1">
        <w:rPr>
          <w:rFonts w:ascii="Arial" w:hAnsi="Arial" w:cs="Arial"/>
        </w:rPr>
        <w:t>a</w:t>
      </w:r>
      <w:r w:rsidRPr="006818D1">
        <w:rPr>
          <w:rFonts w:ascii="Arial" w:hAnsi="Arial" w:cs="Arial"/>
        </w:rPr>
        <w:t xml:space="preserve"> </w:t>
      </w:r>
      <w:r w:rsidR="00424116" w:rsidRPr="006818D1">
        <w:rPr>
          <w:rFonts w:ascii="Arial" w:hAnsi="Arial" w:cs="Arial"/>
        </w:rPr>
        <w:t xml:space="preserve">la </w:t>
      </w:r>
      <w:r w:rsidR="003F3F60" w:rsidRPr="006818D1">
        <w:rPr>
          <w:rFonts w:ascii="Arial" w:hAnsi="Arial" w:cs="Arial"/>
        </w:rPr>
        <w:t>captación y</w:t>
      </w:r>
      <w:r w:rsidR="003F3F60">
        <w:rPr>
          <w:rFonts w:ascii="Arial" w:hAnsi="Arial" w:cs="Arial"/>
        </w:rPr>
        <w:t xml:space="preserve"> </w:t>
      </w:r>
      <w:r w:rsidR="00CE32A2" w:rsidRPr="00FF1C8E">
        <w:rPr>
          <w:rFonts w:ascii="Arial" w:hAnsi="Arial" w:cs="Arial"/>
          <w:bCs/>
        </w:rPr>
        <w:t>obtención de</w:t>
      </w:r>
      <w:r w:rsidR="00233A56">
        <w:rPr>
          <w:rFonts w:ascii="Arial" w:hAnsi="Arial" w:cs="Arial"/>
          <w:bCs/>
        </w:rPr>
        <w:t>l</w:t>
      </w:r>
      <w:r w:rsidR="00CE32A2" w:rsidRPr="002B6CB6">
        <w:rPr>
          <w:rFonts w:ascii="Arial" w:hAnsi="Arial" w:cs="Arial"/>
          <w:bCs/>
        </w:rPr>
        <w:t xml:space="preserve"> </w:t>
      </w:r>
      <w:r w:rsidR="00CE32A2" w:rsidRPr="00FF1C8E">
        <w:rPr>
          <w:rFonts w:ascii="Arial" w:hAnsi="Arial" w:cs="Arial"/>
          <w:bCs/>
        </w:rPr>
        <w:t>ingreso y el ejercicio del gasto público,</w:t>
      </w:r>
      <w:r w:rsidR="00CE32A2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CE32A2" w:rsidRPr="003247E8">
        <w:rPr>
          <w:rFonts w:ascii="Arial" w:hAnsi="Arial" w:cs="Arial"/>
          <w:bCs/>
        </w:rPr>
        <w:t>rec</w:t>
      </w:r>
      <w:r w:rsidR="00CE32A2">
        <w:rPr>
          <w:rFonts w:ascii="Arial" w:hAnsi="Arial" w:cs="Arial"/>
          <w:bCs/>
        </w:rPr>
        <w:t>ibidos por transferencias municipales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 xml:space="preserve">en fecha </w:t>
      </w:r>
      <w:r w:rsidR="00EA4408" w:rsidRPr="00E43373">
        <w:rPr>
          <w:rFonts w:ascii="Arial" w:hAnsi="Arial" w:cs="Arial"/>
        </w:rPr>
        <w:t>24 de junio de 2020</w:t>
      </w:r>
      <w:r w:rsidR="007026DE" w:rsidRPr="00E43373">
        <w:rPr>
          <w:rFonts w:ascii="Arial" w:hAnsi="Arial" w:cs="Arial"/>
        </w:rPr>
        <w:t>, con oficio</w:t>
      </w:r>
      <w:r w:rsidRPr="00E43373">
        <w:rPr>
          <w:rFonts w:ascii="Arial" w:hAnsi="Arial" w:cs="Arial"/>
        </w:rPr>
        <w:t xml:space="preserve"> No. </w:t>
      </w:r>
      <w:r w:rsidR="00EA4408" w:rsidRPr="00E43373">
        <w:rPr>
          <w:rFonts w:ascii="Arial" w:hAnsi="Arial" w:cs="Arial"/>
        </w:rPr>
        <w:t>DGIMMS/0245/2020</w:t>
      </w:r>
      <w:r w:rsidR="00452078" w:rsidRPr="00E43373">
        <w:rPr>
          <w:rFonts w:ascii="Arial" w:hAnsi="Arial" w:cs="Arial"/>
        </w:rPr>
        <w:t>.</w:t>
      </w:r>
    </w:p>
    <w:p w14:paraId="28360F93" w14:textId="77777777" w:rsidR="00F258F3" w:rsidRPr="009879F6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334E0CA8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E41062">
        <w:rPr>
          <w:rFonts w:ascii="Arial" w:hAnsi="Arial" w:cs="Arial"/>
          <w:bCs/>
        </w:rPr>
        <w:t>30 de junio</w:t>
      </w:r>
      <w:r w:rsidR="00BC1631">
        <w:rPr>
          <w:rFonts w:ascii="Arial" w:hAnsi="Arial" w:cs="Arial"/>
          <w:bCs/>
        </w:rPr>
        <w:t xml:space="preserve"> 2020</w:t>
      </w:r>
      <w:r w:rsidRPr="009879F6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BC1631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BC1631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3E6849ED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842A6">
        <w:rPr>
          <w:rFonts w:ascii="Arial" w:hAnsi="Arial" w:cs="Arial"/>
        </w:rPr>
        <w:t>e</w:t>
      </w:r>
      <w:r w:rsidR="00996A1B" w:rsidRPr="009879F6">
        <w:rPr>
          <w:rFonts w:ascii="Arial" w:hAnsi="Arial" w:cs="Arial"/>
        </w:rPr>
        <w:t>l</w:t>
      </w:r>
      <w:r w:rsidRPr="009879F6">
        <w:rPr>
          <w:rFonts w:ascii="Arial" w:hAnsi="Arial" w:cs="Arial"/>
        </w:rPr>
        <w:t xml:space="preserve"> Informe</w:t>
      </w:r>
      <w:r w:rsidR="00E95DC3" w:rsidRPr="009879F6">
        <w:rPr>
          <w:rFonts w:ascii="Arial" w:hAnsi="Arial" w:cs="Arial"/>
        </w:rPr>
        <w:t xml:space="preserve"> Individual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 xml:space="preserve">del </w:t>
      </w:r>
      <w:r w:rsidR="00A72F01">
        <w:rPr>
          <w:rFonts w:ascii="Arial" w:hAnsi="Arial" w:cs="Arial"/>
          <w:b/>
          <w:bCs/>
        </w:rPr>
        <w:t>Instituto de las Mujeres del Municipio de Solidaridad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850F2C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43A241B8" w14:textId="3D18BCC4" w:rsidR="00615C7A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90E893C" w14:textId="709E5763" w:rsidR="00FC7411" w:rsidRDefault="00FC7411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58B6961" w14:textId="6F124F8D" w:rsidR="00FC7411" w:rsidRDefault="00FC7411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C82BF85" w14:textId="77777777" w:rsidR="00FC7411" w:rsidRPr="00A05588" w:rsidRDefault="00FC7411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7777777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09D4049B" w:rsidR="00E3658B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25C1575F" w14:textId="77777777" w:rsidR="00891FB9" w:rsidRPr="00A05588" w:rsidRDefault="00891FB9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568219A" w14:textId="7DAA48D7" w:rsidR="00991F49" w:rsidRDefault="00991F49" w:rsidP="00991F49">
      <w:pPr>
        <w:spacing w:line="360" w:lineRule="auto"/>
        <w:ind w:right="190"/>
        <w:jc w:val="both"/>
        <w:rPr>
          <w:rFonts w:ascii="Arial" w:hAnsi="Arial" w:cs="Arial"/>
        </w:rPr>
      </w:pPr>
      <w:r w:rsidRPr="0074123E">
        <w:rPr>
          <w:rFonts w:ascii="Arial" w:hAnsi="Arial" w:cs="Arial"/>
        </w:rPr>
        <w:t xml:space="preserve">El </w:t>
      </w:r>
      <w:r>
        <w:rPr>
          <w:rFonts w:ascii="Arial" w:hAnsi="Arial" w:cs="Arial"/>
          <w:b/>
        </w:rPr>
        <w:t xml:space="preserve">Instituto de las Mujeres del Municipio de Solidaridad, </w:t>
      </w:r>
      <w:r w:rsidRPr="00880C1F">
        <w:rPr>
          <w:rFonts w:ascii="Arial" w:hAnsi="Arial" w:cs="Arial"/>
        </w:rPr>
        <w:t xml:space="preserve">se crea </w:t>
      </w:r>
      <w:r w:rsidR="00FC7411">
        <w:rPr>
          <w:rFonts w:ascii="Arial" w:hAnsi="Arial" w:cs="Arial"/>
        </w:rPr>
        <w:t xml:space="preserve">por Acuerdo del Ayuntamiento Constitucional de Solidaridad el 24 de enero de 2017, publicado en el Periódico Oficial del Estado de Quintana Roo el 17 de febrero de 2017, </w:t>
      </w:r>
      <w:r w:rsidRPr="00880C1F">
        <w:rPr>
          <w:rFonts w:ascii="Arial" w:hAnsi="Arial" w:cs="Arial"/>
        </w:rPr>
        <w:t xml:space="preserve">como Organismo Público Descentralizado de la Administración Municipal, con personalidad jurídica y patrimonio propio, con domicilio en el Municipio de Solidaridad con sede en la ciudad de Playa </w:t>
      </w:r>
      <w:r w:rsidR="0012299B">
        <w:rPr>
          <w:rFonts w:ascii="Arial" w:hAnsi="Arial" w:cs="Arial"/>
        </w:rPr>
        <w:t>del Carmen</w:t>
      </w:r>
      <w:r w:rsidRPr="00880C1F">
        <w:rPr>
          <w:rFonts w:ascii="Arial" w:hAnsi="Arial" w:cs="Arial"/>
        </w:rPr>
        <w:t>.</w:t>
      </w:r>
    </w:p>
    <w:p w14:paraId="109512B1" w14:textId="4E2CD31D" w:rsidR="00395CBA" w:rsidRDefault="00395CBA" w:rsidP="009056EF">
      <w:pPr>
        <w:spacing w:line="360" w:lineRule="auto"/>
        <w:ind w:right="193"/>
        <w:jc w:val="both"/>
        <w:rPr>
          <w:rFonts w:ascii="Arial" w:hAnsi="Arial" w:cs="Arial"/>
        </w:rPr>
      </w:pPr>
    </w:p>
    <w:p w14:paraId="74448EA4" w14:textId="77777777" w:rsidR="00395CBA" w:rsidRDefault="00395CBA" w:rsidP="009056EF">
      <w:pPr>
        <w:pStyle w:val="Textoindependiente"/>
        <w:spacing w:line="360" w:lineRule="auto"/>
        <w:ind w:right="193"/>
        <w:rPr>
          <w:rFonts w:ascii="Arial" w:hAnsi="Arial" w:cs="Arial"/>
        </w:rPr>
      </w:pPr>
      <w:r>
        <w:rPr>
          <w:rFonts w:ascii="Arial" w:hAnsi="Arial" w:cs="Arial"/>
        </w:rPr>
        <w:t xml:space="preserve">Cuyo objetivo general es la </w:t>
      </w:r>
      <w:proofErr w:type="spellStart"/>
      <w:r>
        <w:rPr>
          <w:rFonts w:ascii="Arial" w:hAnsi="Arial" w:cs="Arial"/>
        </w:rPr>
        <w:t>transversalización</w:t>
      </w:r>
      <w:proofErr w:type="spellEnd"/>
      <w:r>
        <w:rPr>
          <w:rFonts w:ascii="Arial" w:hAnsi="Arial" w:cs="Arial"/>
        </w:rPr>
        <w:t xml:space="preserve"> de la perspectiva de género en la Administración Pública del Municipio, para garantizar la igualdad sustantiva entre mujeres y hombres a fin de apoyar e impulsar la aplicación de políticas, estrategias y acciones dirigidas al desarrollo integral de la mujer dentro del municipio de Solidaridad, Quintana Roo.</w:t>
      </w:r>
    </w:p>
    <w:p w14:paraId="70879352" w14:textId="5BD02F71" w:rsidR="003A721E" w:rsidRDefault="003A721E" w:rsidP="00190994">
      <w:pPr>
        <w:spacing w:line="360" w:lineRule="auto"/>
        <w:jc w:val="both"/>
        <w:rPr>
          <w:rFonts w:ascii="Arial" w:hAnsi="Arial" w:cs="Arial"/>
        </w:rPr>
      </w:pPr>
    </w:p>
    <w:p w14:paraId="1C2BAF1F" w14:textId="2507F9B4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  <w:r w:rsidR="008320B2">
        <w:rPr>
          <w:rFonts w:ascii="Arial" w:hAnsi="Arial" w:cs="Arial"/>
          <w:b/>
          <w:bCs/>
        </w:rPr>
        <w:t xml:space="preserve"> Y EGRESOS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3260BBD6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al </w:t>
      </w:r>
      <w:r w:rsidR="00A72F01">
        <w:rPr>
          <w:rFonts w:ascii="Arial" w:hAnsi="Arial" w:cs="Arial"/>
          <w:b/>
          <w:bCs/>
        </w:rPr>
        <w:t>Instituto de las Mujeres del Municipio de Solidaridad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36E7250E" w:rsidR="00AA50F2" w:rsidRPr="009879F6" w:rsidRDefault="002C5084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2C5084">
              <w:rPr>
                <w:rFonts w:ascii="Arial" w:hAnsi="Arial" w:cs="Arial"/>
                <w:b/>
                <w:bCs/>
              </w:rPr>
              <w:lastRenderedPageBreak/>
              <w:t>19-AEMF-A-GOB-084-214</w:t>
            </w:r>
          </w:p>
        </w:tc>
        <w:tc>
          <w:tcPr>
            <w:tcW w:w="2713" w:type="pct"/>
            <w:shd w:val="clear" w:color="auto" w:fill="auto"/>
          </w:tcPr>
          <w:p w14:paraId="409DA764" w14:textId="6B2C519D" w:rsidR="00AA50F2" w:rsidRPr="009879F6" w:rsidRDefault="00F81F59" w:rsidP="002C5084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2C5084" w:rsidRPr="002657D9">
              <w:rPr>
                <w:rFonts w:ascii="Arial" w:hAnsi="Arial" w:cs="Arial"/>
              </w:rPr>
              <w:t>Auditoría de Cumplimiento Financiero de Ingresos y Otros Beneficios; Gastos y Otras Pérdidas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  <w:r w:rsidR="002C5084">
              <w:rPr>
                <w:rFonts w:ascii="Arial" w:hAnsi="Arial" w:cs="Arial"/>
                <w:bCs/>
              </w:rPr>
              <w:t>.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45FD15BD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1937CCAD" w14:textId="77777777" w:rsidR="00875DAB" w:rsidRPr="009879F6" w:rsidRDefault="00875DAB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24892C0" w14:textId="42527596" w:rsidR="00866E55" w:rsidRDefault="005B5A3C" w:rsidP="009056EF">
      <w:pPr>
        <w:spacing w:line="360" w:lineRule="auto"/>
        <w:ind w:right="193"/>
        <w:jc w:val="both"/>
        <w:rPr>
          <w:rFonts w:ascii="Arial" w:hAnsi="Arial" w:cs="Arial"/>
        </w:rPr>
      </w:pPr>
      <w:bookmarkStart w:id="3" w:name="_Hlk51781055"/>
      <w:r w:rsidRPr="005F2196">
        <w:rPr>
          <w:rFonts w:ascii="Arial" w:hAnsi="Arial" w:cs="Arial"/>
        </w:rPr>
        <w:t>Fiscalizar la gestión financiera para comprobar el cumplimiento de lo dispuesto en la Ley de Ingresos y el Presupuesto de Egresos, y demás disposiciones legales aplicables</w:t>
      </w:r>
      <w:r w:rsidR="00A85B00" w:rsidRPr="005F2196">
        <w:rPr>
          <w:rFonts w:ascii="Arial" w:hAnsi="Arial" w:cs="Arial"/>
        </w:rPr>
        <w:t xml:space="preserve"> del </w:t>
      </w:r>
      <w:r w:rsidR="00A85B00" w:rsidRPr="005F2196">
        <w:rPr>
          <w:rFonts w:ascii="Arial" w:hAnsi="Arial" w:cs="Arial"/>
          <w:b/>
          <w:bCs/>
        </w:rPr>
        <w:t>Instituto de las Mujeres del Municipio de Solidaridad</w:t>
      </w:r>
      <w:r w:rsidRPr="005F2196">
        <w:rPr>
          <w:rFonts w:ascii="Arial" w:hAnsi="Arial" w:cs="Arial"/>
        </w:rPr>
        <w:t>, en cuanto a los ingresos y gastos públicos, incluyendo la revisión del manejo, la custodia y la aplicación de recursos públicos estatales, así como la demás información financiera, contable, patrimonial, presupuestaria y programática, conforme a las disposiciones aplicables</w:t>
      </w:r>
      <w:r w:rsidR="00866E55" w:rsidRPr="005F2196">
        <w:rPr>
          <w:rFonts w:ascii="Arial" w:hAnsi="Arial" w:cs="Arial"/>
        </w:rPr>
        <w:t>.</w:t>
      </w:r>
    </w:p>
    <w:bookmarkEnd w:id="3"/>
    <w:p w14:paraId="06DD078E" w14:textId="77777777" w:rsidR="00AA50F2" w:rsidRPr="00AA50F2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600E1A12" w14:textId="4951A19A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5BB16577" w14:textId="63BB2C42" w:rsidR="00B71A41" w:rsidRDefault="00B71A41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F850844" w14:textId="77777777" w:rsidR="000F572D" w:rsidRDefault="000F572D" w:rsidP="000F572D">
      <w:pPr>
        <w:spacing w:line="360" w:lineRule="auto"/>
        <w:jc w:val="both"/>
        <w:rPr>
          <w:rFonts w:ascii="Arial" w:hAnsi="Arial" w:cs="Arial"/>
          <w:b/>
          <w:bCs/>
        </w:rPr>
      </w:pPr>
      <w:r w:rsidRPr="001F52F2">
        <w:rPr>
          <w:rFonts w:ascii="Arial" w:hAnsi="Arial" w:cs="Arial"/>
          <w:b/>
          <w:bCs/>
        </w:rPr>
        <w:t>Ingresos y Otros Beneficios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5EEE3D17" w:rsidR="00AA50F2" w:rsidRPr="00C047CA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AA50F2" w:rsidRPr="009879F6">
        <w:rPr>
          <w:rFonts w:ascii="Arial" w:hAnsi="Arial" w:cs="Arial"/>
        </w:rPr>
        <w:t>$</w:t>
      </w:r>
      <w:r w:rsidR="00C047CA" w:rsidRPr="00C047CA">
        <w:rPr>
          <w:rFonts w:ascii="Arial" w:hAnsi="Arial" w:cs="Arial"/>
        </w:rPr>
        <w:t>9,279,530.58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4" w:name="_Toc518907881"/>
      <w:bookmarkStart w:id="5" w:name="_Toc520196704"/>
    </w:p>
    <w:p w14:paraId="5E1E76C7" w14:textId="10773B15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C047CA" w:rsidRPr="00C047CA">
        <w:rPr>
          <w:rFonts w:ascii="Arial" w:hAnsi="Arial" w:cs="Arial"/>
          <w:color w:val="000000"/>
        </w:rPr>
        <w:t>9,117,</w:t>
      </w:r>
      <w:r w:rsidR="00D46BCC">
        <w:rPr>
          <w:rFonts w:ascii="Arial" w:hAnsi="Arial" w:cs="Arial"/>
          <w:color w:val="000000"/>
        </w:rPr>
        <w:t>738.26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48BD0AAF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4"/>
      <w:bookmarkEnd w:id="5"/>
      <w:r w:rsidRPr="009879F6">
        <w:rPr>
          <w:rFonts w:ascii="Arial" w:hAnsi="Arial" w:cs="Arial"/>
        </w:rPr>
        <w:t>$</w:t>
      </w:r>
      <w:r w:rsidR="00C047CA" w:rsidRPr="00C047CA">
        <w:rPr>
          <w:rFonts w:ascii="Arial" w:hAnsi="Arial" w:cs="Arial"/>
          <w:color w:val="000000"/>
        </w:rPr>
        <w:t>9,115,438.26</w:t>
      </w:r>
    </w:p>
    <w:p w14:paraId="4EF12D06" w14:textId="77777777" w:rsidR="00AA50F2" w:rsidRPr="009879F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30520523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6"/>
      <w:bookmarkEnd w:id="7"/>
      <w:r w:rsidR="00C047CA">
        <w:rPr>
          <w:rFonts w:ascii="Arial" w:hAnsi="Arial" w:cs="Arial"/>
        </w:rPr>
        <w:t>99.97</w:t>
      </w:r>
      <w:r w:rsidR="00AA50F2" w:rsidRPr="009879F6">
        <w:rPr>
          <w:rFonts w:ascii="Arial" w:hAnsi="Arial" w:cs="Arial"/>
        </w:rPr>
        <w:t>%</w:t>
      </w:r>
    </w:p>
    <w:p w14:paraId="14ABF74E" w14:textId="54D03608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6AD2566" w14:textId="53D8ECDE" w:rsidR="00395CBA" w:rsidRDefault="00CC78B5" w:rsidP="009056EF">
      <w:pPr>
        <w:spacing w:line="360" w:lineRule="auto"/>
        <w:ind w:right="19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el total del Universo </w:t>
      </w:r>
      <w:r w:rsidR="005B367E">
        <w:rPr>
          <w:rFonts w:ascii="Arial" w:hAnsi="Arial" w:cs="Arial"/>
          <w:lang w:val="es-ES"/>
        </w:rPr>
        <w:t>están contemplados los recursos federales por la cantidad de $161,792.32, los cuales no se contemplaron en el monto de la muestra auditada,</w:t>
      </w:r>
      <w:r w:rsidR="00054DF7">
        <w:rPr>
          <w:rFonts w:ascii="Arial" w:hAnsi="Arial" w:cs="Arial"/>
          <w:lang w:val="es-ES"/>
        </w:rPr>
        <w:t xml:space="preserve"> quedando</w:t>
      </w:r>
      <w:r w:rsidR="004105C7">
        <w:rPr>
          <w:rFonts w:ascii="Arial" w:hAnsi="Arial" w:cs="Arial"/>
          <w:lang w:val="es-ES"/>
        </w:rPr>
        <w:t xml:space="preserve"> </w:t>
      </w:r>
      <w:r w:rsidR="005B367E">
        <w:rPr>
          <w:rFonts w:ascii="Arial" w:hAnsi="Arial" w:cs="Arial"/>
          <w:lang w:val="es-ES"/>
        </w:rPr>
        <w:t xml:space="preserve">integrada la población objetivo únicamente por recursos </w:t>
      </w:r>
      <w:r w:rsidR="006D18F1">
        <w:rPr>
          <w:rFonts w:ascii="Arial" w:hAnsi="Arial" w:cs="Arial"/>
          <w:lang w:val="es-ES"/>
        </w:rPr>
        <w:t>municipales</w:t>
      </w:r>
      <w:r w:rsidR="005B367E">
        <w:rPr>
          <w:rFonts w:ascii="Arial" w:hAnsi="Arial" w:cs="Arial"/>
          <w:lang w:val="es-ES"/>
        </w:rPr>
        <w:t>.</w:t>
      </w:r>
    </w:p>
    <w:p w14:paraId="5B8091B8" w14:textId="6D5F29A7" w:rsidR="00395CBA" w:rsidRPr="004C23D5" w:rsidRDefault="00395CBA" w:rsidP="009056EF">
      <w:pPr>
        <w:tabs>
          <w:tab w:val="left" w:pos="9495"/>
        </w:tabs>
        <w:spacing w:line="360" w:lineRule="auto"/>
        <w:ind w:right="193"/>
        <w:jc w:val="both"/>
        <w:rPr>
          <w:rFonts w:ascii="Arial" w:hAnsi="Arial" w:cs="Arial"/>
        </w:rPr>
      </w:pPr>
      <w:r w:rsidRPr="004C23D5">
        <w:rPr>
          <w:rFonts w:ascii="Arial" w:hAnsi="Arial" w:cs="Arial"/>
          <w:lang w:val="es-ES"/>
        </w:rPr>
        <w:lastRenderedPageBreak/>
        <w:t xml:space="preserve">La población objetivo se </w:t>
      </w:r>
      <w:r w:rsidR="00B1625B">
        <w:rPr>
          <w:rFonts w:ascii="Arial" w:hAnsi="Arial" w:cs="Arial"/>
          <w:lang w:val="es-ES"/>
        </w:rPr>
        <w:t xml:space="preserve">determinó sobre la base de </w:t>
      </w:r>
      <w:r w:rsidR="00B1625B" w:rsidRPr="006818D1">
        <w:rPr>
          <w:rFonts w:ascii="Arial" w:hAnsi="Arial" w:cs="Arial"/>
          <w:lang w:val="es-ES"/>
        </w:rPr>
        <w:t>los I</w:t>
      </w:r>
      <w:r w:rsidRPr="006818D1">
        <w:rPr>
          <w:rFonts w:ascii="Arial" w:hAnsi="Arial" w:cs="Arial"/>
          <w:lang w:val="es-ES"/>
        </w:rPr>
        <w:t xml:space="preserve">ngresos y </w:t>
      </w:r>
      <w:r w:rsidR="00B1625B" w:rsidRPr="006818D1">
        <w:rPr>
          <w:rFonts w:ascii="Arial" w:hAnsi="Arial" w:cs="Arial"/>
          <w:lang w:val="es-ES"/>
        </w:rPr>
        <w:t>Otros B</w:t>
      </w:r>
      <w:r w:rsidRPr="006818D1">
        <w:rPr>
          <w:rFonts w:ascii="Arial" w:hAnsi="Arial" w:cs="Arial"/>
          <w:lang w:val="es-ES"/>
        </w:rPr>
        <w:t>eneficios que</w:t>
      </w:r>
      <w:r w:rsidRPr="004C23D5">
        <w:rPr>
          <w:rFonts w:ascii="Arial" w:hAnsi="Arial" w:cs="Arial"/>
          <w:lang w:val="es-ES"/>
        </w:rPr>
        <w:t xml:space="preserve"> forman parte del Estado de Actividades por el período comprendido del 1º de enero al 31 de diciembre de 201</w:t>
      </w:r>
      <w:r>
        <w:rPr>
          <w:rFonts w:ascii="Arial" w:hAnsi="Arial" w:cs="Arial"/>
          <w:lang w:val="es-ES"/>
        </w:rPr>
        <w:t>9</w:t>
      </w:r>
      <w:r w:rsidR="00C76837">
        <w:rPr>
          <w:rFonts w:ascii="Arial" w:hAnsi="Arial" w:cs="Arial"/>
          <w:lang w:val="es-ES"/>
        </w:rPr>
        <w:t>.</w:t>
      </w:r>
    </w:p>
    <w:p w14:paraId="561F2652" w14:textId="77777777" w:rsidR="006E7F65" w:rsidRDefault="006E7F65" w:rsidP="00A26EDF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107CB41" w14:textId="77777777" w:rsidR="000F572D" w:rsidRDefault="000F572D" w:rsidP="000F572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1F52F2">
        <w:rPr>
          <w:rFonts w:ascii="Arial" w:hAnsi="Arial" w:cs="Arial"/>
          <w:b/>
          <w:bCs/>
        </w:rPr>
        <w:t>Gastos y Otras Pérdidas</w:t>
      </w:r>
    </w:p>
    <w:p w14:paraId="230D3F27" w14:textId="77777777" w:rsidR="000F572D" w:rsidRDefault="000F572D" w:rsidP="000F572D">
      <w:pPr>
        <w:spacing w:line="360" w:lineRule="auto"/>
        <w:jc w:val="both"/>
        <w:rPr>
          <w:rFonts w:ascii="Arial" w:hAnsi="Arial" w:cs="Arial"/>
          <w:b/>
        </w:rPr>
      </w:pPr>
    </w:p>
    <w:p w14:paraId="4E3C7A09" w14:textId="4260B39C" w:rsidR="000F572D" w:rsidRDefault="000F572D" w:rsidP="000F572D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102BCD">
        <w:rPr>
          <w:rFonts w:ascii="Arial" w:hAnsi="Arial" w:cs="Arial"/>
          <w:b/>
        </w:rPr>
        <w:t xml:space="preserve">Universo: </w:t>
      </w:r>
      <w:r w:rsidRPr="00A925C7">
        <w:rPr>
          <w:rFonts w:ascii="Arial" w:hAnsi="Arial" w:cs="Arial"/>
          <w:bCs/>
          <w:color w:val="000000"/>
        </w:rPr>
        <w:t>$</w:t>
      </w:r>
      <w:r w:rsidRPr="000F572D">
        <w:rPr>
          <w:rFonts w:ascii="Arial" w:hAnsi="Arial" w:cs="Arial"/>
          <w:color w:val="000000"/>
        </w:rPr>
        <w:t>8,368,920.01</w:t>
      </w:r>
    </w:p>
    <w:p w14:paraId="01227976" w14:textId="77777777" w:rsidR="000F572D" w:rsidRDefault="000F572D" w:rsidP="000F572D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29A58EB" w14:textId="123809E2" w:rsidR="000F572D" w:rsidRPr="00102BCD" w:rsidRDefault="000F572D" w:rsidP="000F572D">
      <w:pPr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102BCD">
        <w:rPr>
          <w:rFonts w:ascii="Arial" w:hAnsi="Arial" w:cs="Arial"/>
          <w:b/>
        </w:rPr>
        <w:t xml:space="preserve">Población Objetivo: </w:t>
      </w:r>
      <w:r>
        <w:rPr>
          <w:rFonts w:ascii="Arial" w:hAnsi="Arial" w:cs="Arial"/>
        </w:rPr>
        <w:t>$</w:t>
      </w:r>
      <w:r w:rsidR="00D46BCC">
        <w:rPr>
          <w:rFonts w:ascii="Arial" w:hAnsi="Arial" w:cs="Arial"/>
          <w:color w:val="000000"/>
        </w:rPr>
        <w:t>8,207,160.01</w:t>
      </w:r>
    </w:p>
    <w:p w14:paraId="1651F9EE" w14:textId="77777777" w:rsidR="000F572D" w:rsidRPr="00102BCD" w:rsidRDefault="000F572D" w:rsidP="000F572D">
      <w:pPr>
        <w:spacing w:line="360" w:lineRule="auto"/>
        <w:rPr>
          <w:rFonts w:ascii="Arial" w:hAnsi="Arial" w:cs="Arial"/>
          <w:b/>
        </w:rPr>
      </w:pPr>
    </w:p>
    <w:p w14:paraId="61EDD42C" w14:textId="124BD42B" w:rsidR="000F572D" w:rsidRPr="00102BCD" w:rsidRDefault="000F572D" w:rsidP="000F572D">
      <w:pPr>
        <w:spacing w:line="360" w:lineRule="auto"/>
        <w:rPr>
          <w:rFonts w:ascii="Arial" w:hAnsi="Arial" w:cs="Arial"/>
          <w:b/>
        </w:rPr>
      </w:pPr>
      <w:r w:rsidRPr="00102BCD">
        <w:rPr>
          <w:rFonts w:ascii="Arial" w:hAnsi="Arial" w:cs="Arial"/>
          <w:b/>
        </w:rPr>
        <w:t>Muestra Auditada:</w:t>
      </w:r>
      <w:r>
        <w:rPr>
          <w:rFonts w:ascii="Arial" w:hAnsi="Arial" w:cs="Arial"/>
          <w:b/>
        </w:rPr>
        <w:t xml:space="preserve"> </w:t>
      </w:r>
      <w:r w:rsidRPr="00A925C7">
        <w:rPr>
          <w:rFonts w:ascii="Arial" w:hAnsi="Arial" w:cs="Arial"/>
          <w:color w:val="000000"/>
        </w:rPr>
        <w:t>$</w:t>
      </w:r>
      <w:r w:rsidR="005F47B1" w:rsidRPr="005F47B1">
        <w:rPr>
          <w:rFonts w:ascii="Arial" w:hAnsi="Arial" w:cs="Arial"/>
          <w:color w:val="000000"/>
        </w:rPr>
        <w:t>6,732,855.20</w:t>
      </w:r>
    </w:p>
    <w:p w14:paraId="7BF180B9" w14:textId="77777777" w:rsidR="000F572D" w:rsidRPr="00102BCD" w:rsidRDefault="000F572D" w:rsidP="000F572D">
      <w:pPr>
        <w:spacing w:line="360" w:lineRule="auto"/>
        <w:rPr>
          <w:rFonts w:ascii="Arial" w:hAnsi="Arial" w:cs="Arial"/>
          <w:b/>
        </w:rPr>
      </w:pPr>
    </w:p>
    <w:p w14:paraId="7AE42E8B" w14:textId="68666888" w:rsidR="000F572D" w:rsidRDefault="000F572D" w:rsidP="000F572D">
      <w:pPr>
        <w:spacing w:line="360" w:lineRule="auto"/>
        <w:rPr>
          <w:rFonts w:ascii="Arial" w:hAnsi="Arial" w:cs="Arial"/>
        </w:rPr>
      </w:pPr>
      <w:r w:rsidRPr="00102BCD">
        <w:rPr>
          <w:rFonts w:ascii="Arial" w:hAnsi="Arial" w:cs="Arial"/>
          <w:b/>
        </w:rPr>
        <w:t xml:space="preserve">Representatividad de la Muestra: </w:t>
      </w:r>
      <w:r w:rsidR="00D46BCC">
        <w:rPr>
          <w:rFonts w:ascii="Arial" w:hAnsi="Arial" w:cs="Arial"/>
        </w:rPr>
        <w:t>82.04</w:t>
      </w:r>
      <w:r w:rsidRPr="00A925C7">
        <w:rPr>
          <w:rFonts w:ascii="Arial" w:hAnsi="Arial" w:cs="Arial"/>
        </w:rPr>
        <w:t>%</w:t>
      </w:r>
    </w:p>
    <w:p w14:paraId="45FEA71A" w14:textId="1938A922" w:rsidR="002C5084" w:rsidRDefault="002C5084" w:rsidP="00B93F1F">
      <w:pPr>
        <w:spacing w:line="360" w:lineRule="auto"/>
        <w:jc w:val="both"/>
        <w:rPr>
          <w:rFonts w:ascii="Arial" w:hAnsi="Arial" w:cs="Arial"/>
          <w:bCs/>
          <w:shd w:val="clear" w:color="auto" w:fill="F7CAAC" w:themeFill="accent2" w:themeFillTint="66"/>
        </w:rPr>
      </w:pPr>
    </w:p>
    <w:p w14:paraId="14F39D6E" w14:textId="1BECDEC8" w:rsidR="00054DF7" w:rsidRDefault="00DE0131" w:rsidP="00F73AD2">
      <w:pPr>
        <w:spacing w:line="360" w:lineRule="auto"/>
        <w:ind w:right="193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 xml:space="preserve">En el total del Universo </w:t>
      </w:r>
      <w:r w:rsidR="005B367E">
        <w:rPr>
          <w:rFonts w:ascii="Arial" w:hAnsi="Arial" w:cs="Arial"/>
        </w:rPr>
        <w:t>están considerados los recursos federales por la cantidad de $161,7</w:t>
      </w:r>
      <w:r w:rsidR="00054DF7">
        <w:rPr>
          <w:rFonts w:ascii="Arial" w:hAnsi="Arial" w:cs="Arial"/>
        </w:rPr>
        <w:t>60</w:t>
      </w:r>
      <w:r w:rsidR="005B367E">
        <w:rPr>
          <w:rFonts w:ascii="Arial" w:hAnsi="Arial" w:cs="Arial"/>
        </w:rPr>
        <w:t>.</w:t>
      </w:r>
      <w:r w:rsidR="00054DF7">
        <w:rPr>
          <w:rFonts w:ascii="Arial" w:hAnsi="Arial" w:cs="Arial"/>
        </w:rPr>
        <w:t xml:space="preserve">00, </w:t>
      </w:r>
      <w:r w:rsidR="00054DF7">
        <w:rPr>
          <w:rFonts w:ascii="Arial" w:hAnsi="Arial" w:cs="Arial"/>
          <w:lang w:val="es-ES"/>
        </w:rPr>
        <w:t>los cuales no se contemplaron en el monto de la muestra auditada, quedando</w:t>
      </w:r>
      <w:r w:rsidR="004105C7">
        <w:rPr>
          <w:rFonts w:ascii="Arial" w:hAnsi="Arial" w:cs="Arial"/>
          <w:lang w:val="es-ES"/>
        </w:rPr>
        <w:t xml:space="preserve"> </w:t>
      </w:r>
      <w:r w:rsidR="00054DF7">
        <w:rPr>
          <w:rFonts w:ascii="Arial" w:hAnsi="Arial" w:cs="Arial"/>
          <w:lang w:val="es-ES"/>
        </w:rPr>
        <w:t>integrada la población ob</w:t>
      </w:r>
      <w:r w:rsidR="006D18F1">
        <w:rPr>
          <w:rFonts w:ascii="Arial" w:hAnsi="Arial" w:cs="Arial"/>
          <w:lang w:val="es-ES"/>
        </w:rPr>
        <w:t>jetivo únicamente por recursos municipales</w:t>
      </w:r>
      <w:r w:rsidR="00054DF7">
        <w:rPr>
          <w:rFonts w:ascii="Arial" w:hAnsi="Arial" w:cs="Arial"/>
          <w:lang w:val="es-ES"/>
        </w:rPr>
        <w:t>.</w:t>
      </w:r>
    </w:p>
    <w:p w14:paraId="6513FA1D" w14:textId="149B58C8" w:rsidR="00395CBA" w:rsidRPr="004C23D5" w:rsidRDefault="00054DF7" w:rsidP="00F73AD2">
      <w:pPr>
        <w:spacing w:line="360" w:lineRule="auto"/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A6F07F8" w14:textId="66D3050E" w:rsidR="00395CBA" w:rsidRPr="004C23D5" w:rsidRDefault="00395CBA" w:rsidP="00F73AD2">
      <w:pPr>
        <w:tabs>
          <w:tab w:val="left" w:pos="9498"/>
        </w:tabs>
        <w:spacing w:line="360" w:lineRule="auto"/>
        <w:ind w:right="193"/>
        <w:jc w:val="both"/>
        <w:rPr>
          <w:rFonts w:ascii="Arial" w:hAnsi="Arial" w:cs="Arial"/>
        </w:rPr>
      </w:pPr>
      <w:r w:rsidRPr="004C23D5">
        <w:rPr>
          <w:rFonts w:ascii="Arial" w:hAnsi="Arial" w:cs="Arial"/>
        </w:rPr>
        <w:t xml:space="preserve">La población objetivo se </w:t>
      </w:r>
      <w:r w:rsidR="002D225E">
        <w:rPr>
          <w:rFonts w:ascii="Arial" w:hAnsi="Arial" w:cs="Arial"/>
        </w:rPr>
        <w:t xml:space="preserve">determinó sobre la base de </w:t>
      </w:r>
      <w:r w:rsidR="002D225E" w:rsidRPr="005F2196">
        <w:rPr>
          <w:rFonts w:ascii="Arial" w:hAnsi="Arial" w:cs="Arial"/>
        </w:rPr>
        <w:t>los G</w:t>
      </w:r>
      <w:r w:rsidRPr="005F2196">
        <w:rPr>
          <w:rFonts w:ascii="Arial" w:hAnsi="Arial" w:cs="Arial"/>
        </w:rPr>
        <w:t xml:space="preserve">astos y </w:t>
      </w:r>
      <w:r w:rsidR="002D225E" w:rsidRPr="005F2196">
        <w:rPr>
          <w:rFonts w:ascii="Arial" w:hAnsi="Arial" w:cs="Arial"/>
        </w:rPr>
        <w:t>Otras P</w:t>
      </w:r>
      <w:r w:rsidRPr="005F2196">
        <w:rPr>
          <w:rFonts w:ascii="Arial" w:hAnsi="Arial" w:cs="Arial"/>
        </w:rPr>
        <w:t>érdidas</w:t>
      </w:r>
      <w:r w:rsidRPr="004C23D5">
        <w:rPr>
          <w:rFonts w:ascii="Arial" w:hAnsi="Arial" w:cs="Arial"/>
        </w:rPr>
        <w:t xml:space="preserve"> que forman parte del Estado de Actividades por el período comprendido del 1º de enero al 31 de diciembre de 201</w:t>
      </w:r>
      <w:r>
        <w:rPr>
          <w:rFonts w:ascii="Arial" w:hAnsi="Arial" w:cs="Arial"/>
        </w:rPr>
        <w:t>9</w:t>
      </w:r>
      <w:r w:rsidR="005231B3">
        <w:rPr>
          <w:rFonts w:ascii="Arial" w:hAnsi="Arial" w:cs="Arial"/>
        </w:rPr>
        <w:t>.</w:t>
      </w:r>
    </w:p>
    <w:p w14:paraId="2DBD31CE" w14:textId="6254DACD" w:rsidR="000F572D" w:rsidRDefault="000F572D" w:rsidP="00B93F1F">
      <w:pPr>
        <w:spacing w:line="360" w:lineRule="auto"/>
        <w:jc w:val="both"/>
        <w:rPr>
          <w:rFonts w:ascii="Arial" w:hAnsi="Arial" w:cs="Arial"/>
          <w:bCs/>
          <w:shd w:val="clear" w:color="auto" w:fill="F7CAAC" w:themeFill="accent2" w:themeFillTint="66"/>
        </w:rPr>
      </w:pPr>
    </w:p>
    <w:p w14:paraId="225F6A6F" w14:textId="5FA34662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148D7906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D8642F" w:rsidRPr="001C0EB6">
        <w:rPr>
          <w:rFonts w:ascii="Arial" w:hAnsi="Arial" w:cs="Arial"/>
          <w:bCs/>
        </w:rPr>
        <w:t>Ingresos y Otros Beneficios</w:t>
      </w:r>
      <w:r w:rsidR="004105C7">
        <w:rPr>
          <w:rFonts w:ascii="Arial" w:hAnsi="Arial" w:cs="Arial"/>
          <w:bCs/>
        </w:rPr>
        <w:t>, así como de los</w:t>
      </w:r>
      <w:r w:rsidR="00D8642F" w:rsidRPr="001C0EB6">
        <w:rPr>
          <w:rFonts w:ascii="Arial" w:hAnsi="Arial" w:cs="Arial"/>
          <w:bCs/>
        </w:rPr>
        <w:t xml:space="preserve"> Gastos y Otras Pérdidas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</w:t>
      </w:r>
      <w:r w:rsidR="003A721E" w:rsidRPr="009879F6">
        <w:rPr>
          <w:rFonts w:ascii="Arial" w:hAnsi="Arial" w:cs="Arial"/>
          <w:bCs/>
        </w:rPr>
        <w:lastRenderedPageBreak/>
        <w:t xml:space="preserve">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43D537E0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al </w:t>
      </w:r>
      <w:r w:rsidR="00A72F01">
        <w:rPr>
          <w:rFonts w:ascii="Arial" w:hAnsi="Arial" w:cs="Arial"/>
          <w:b/>
          <w:bCs/>
        </w:rPr>
        <w:t>Instituto de las Mujeres del Municipio de Solidaridad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32230D">
        <w:rPr>
          <w:rFonts w:ascii="Arial" w:hAnsi="Arial" w:cs="Arial"/>
          <w:bCs/>
        </w:rPr>
        <w:t>histórica</w:t>
      </w:r>
      <w:r w:rsidR="005274CB" w:rsidRPr="0032230D">
        <w:rPr>
          <w:rFonts w:ascii="Arial" w:hAnsi="Arial" w:cs="Arial"/>
          <w:bCs/>
        </w:rPr>
        <w:t xml:space="preserve"> </w:t>
      </w:r>
      <w:r w:rsidR="00F52F12" w:rsidRPr="0032230D">
        <w:rPr>
          <w:rFonts w:ascii="Arial" w:hAnsi="Arial" w:cs="Arial"/>
          <w:bCs/>
        </w:rPr>
        <w:t>que se encuentra en los antecedentes de las auditorías practicadas</w:t>
      </w:r>
      <w:r w:rsidR="00300738" w:rsidRPr="0032230D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07CC08A4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</w:t>
      </w:r>
      <w:r w:rsidRPr="005F2196">
        <w:rPr>
          <w:rFonts w:ascii="Arial" w:hAnsi="Arial" w:cs="Arial"/>
          <w:bCs/>
        </w:rPr>
        <w:t>, determinándose</w:t>
      </w:r>
      <w:r w:rsidR="002E237E" w:rsidRPr="005F2196">
        <w:rPr>
          <w:rFonts w:ascii="Arial" w:hAnsi="Arial" w:cs="Arial"/>
          <w:bCs/>
        </w:rPr>
        <w:t xml:space="preserve"> </w:t>
      </w:r>
      <w:r w:rsidRPr="005F2196">
        <w:rPr>
          <w:rFonts w:ascii="Arial" w:hAnsi="Arial" w:cs="Arial"/>
          <w:bCs/>
        </w:rPr>
        <w:t xml:space="preserve">mediante </w:t>
      </w:r>
      <w:r w:rsidR="00220315" w:rsidRPr="005F2196">
        <w:rPr>
          <w:rFonts w:ascii="Arial" w:hAnsi="Arial" w:cs="Arial"/>
          <w:bCs/>
        </w:rPr>
        <w:t>la competencia técnica y profesional</w:t>
      </w:r>
      <w:r w:rsidRPr="005F2196">
        <w:rPr>
          <w:rFonts w:ascii="Arial" w:hAnsi="Arial" w:cs="Arial"/>
          <w:bCs/>
        </w:rPr>
        <w:t xml:space="preserve"> </w:t>
      </w:r>
      <w:r w:rsidR="00860EFD" w:rsidRPr="005F2196">
        <w:rPr>
          <w:rFonts w:ascii="Arial" w:hAnsi="Arial" w:cs="Arial"/>
          <w:bCs/>
        </w:rPr>
        <w:t>la</w:t>
      </w:r>
      <w:r w:rsidR="00391B50" w:rsidRPr="005F2196">
        <w:rPr>
          <w:rFonts w:ascii="Arial" w:hAnsi="Arial" w:cs="Arial"/>
          <w:bCs/>
        </w:rPr>
        <w:t xml:space="preserve"> </w:t>
      </w:r>
      <w:r w:rsidRPr="005F2196">
        <w:rPr>
          <w:rFonts w:ascii="Arial" w:hAnsi="Arial" w:cs="Arial"/>
          <w:bCs/>
        </w:rPr>
        <w:t xml:space="preserve">actuación fiscalizadora </w:t>
      </w:r>
      <w:r w:rsidR="00220315" w:rsidRPr="005F2196">
        <w:rPr>
          <w:rFonts w:ascii="Arial" w:hAnsi="Arial" w:cs="Arial"/>
          <w:bCs/>
        </w:rPr>
        <w:t>basándose</w:t>
      </w:r>
      <w:r w:rsidR="00391B50" w:rsidRPr="005F2196">
        <w:rPr>
          <w:rFonts w:ascii="Arial" w:hAnsi="Arial" w:cs="Arial"/>
          <w:bCs/>
        </w:rPr>
        <w:t xml:space="preserve"> en</w:t>
      </w:r>
      <w:r w:rsidRPr="005F2196">
        <w:rPr>
          <w:rFonts w:ascii="Arial" w:hAnsi="Arial" w:cs="Arial"/>
          <w:bCs/>
        </w:rPr>
        <w:t xml:space="preserve"> diversos</w:t>
      </w:r>
      <w:r>
        <w:rPr>
          <w:rFonts w:ascii="Arial" w:hAnsi="Arial" w:cs="Arial"/>
          <w:bCs/>
        </w:rPr>
        <w:t xml:space="preserve">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5F2196" w:rsidRPr="005F2196">
        <w:rPr>
          <w:rFonts w:ascii="Arial" w:hAnsi="Arial" w:cs="Arial"/>
          <w:bCs/>
        </w:rPr>
        <w:t>Normas Profesionales de Auditoría del Sistema Nacional de Fiscalización</w:t>
      </w:r>
      <w:r w:rsidR="00F57F13">
        <w:rPr>
          <w:rFonts w:ascii="Arial" w:hAnsi="Arial" w:cs="Arial"/>
          <w:bCs/>
        </w:rPr>
        <w:t>.</w:t>
      </w: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7EED0C02" w:rsidR="008D4630" w:rsidRPr="008D4630" w:rsidRDefault="00234CE3" w:rsidP="00F73AD2">
      <w:pPr>
        <w:spacing w:line="360" w:lineRule="auto"/>
        <w:ind w:right="193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Se revisaron las </w:t>
      </w:r>
      <w:r w:rsidR="00A335D2" w:rsidRPr="002E47C2">
        <w:rPr>
          <w:rFonts w:ascii="Arial" w:hAnsi="Arial" w:cs="Arial"/>
        </w:rPr>
        <w:t xml:space="preserve">áreas de </w:t>
      </w:r>
      <w:r w:rsidR="00A335D2">
        <w:rPr>
          <w:rFonts w:ascii="Arial" w:hAnsi="Arial" w:cs="Arial"/>
        </w:rPr>
        <w:t>la Dirección General y Co</w:t>
      </w:r>
      <w:r w:rsidR="00A335D2" w:rsidRPr="002E47C2">
        <w:rPr>
          <w:rFonts w:ascii="Arial" w:hAnsi="Arial" w:cs="Arial"/>
        </w:rPr>
        <w:t>o</w:t>
      </w:r>
      <w:r w:rsidR="00A335D2">
        <w:rPr>
          <w:rFonts w:ascii="Arial" w:hAnsi="Arial" w:cs="Arial"/>
        </w:rPr>
        <w:t>rdinación</w:t>
      </w:r>
      <w:r w:rsidR="00A335D2" w:rsidRPr="002E47C2">
        <w:rPr>
          <w:rFonts w:ascii="Arial" w:hAnsi="Arial" w:cs="Arial"/>
        </w:rPr>
        <w:t xml:space="preserve"> Administrativa</w:t>
      </w:r>
      <w:r w:rsidR="00A335D2">
        <w:rPr>
          <w:rFonts w:ascii="Arial" w:hAnsi="Arial" w:cs="Arial"/>
        </w:rPr>
        <w:t xml:space="preserve"> </w:t>
      </w:r>
      <w:r w:rsidR="008D4630" w:rsidRPr="009879F6">
        <w:rPr>
          <w:rFonts w:ascii="Arial" w:hAnsi="Arial" w:cs="Arial"/>
        </w:rPr>
        <w:t xml:space="preserve">del </w:t>
      </w:r>
      <w:r w:rsidR="00A72F01">
        <w:rPr>
          <w:rFonts w:ascii="Arial" w:hAnsi="Arial" w:cs="Arial"/>
          <w:b/>
          <w:bCs/>
        </w:rPr>
        <w:t>Instituto de las Mujeres del Municipio de Solidaridad</w:t>
      </w:r>
      <w:r w:rsidR="008D4630" w:rsidRPr="009879F6">
        <w:rPr>
          <w:rFonts w:ascii="Arial" w:hAnsi="Arial" w:cs="Arial"/>
          <w:bCs/>
        </w:rPr>
        <w:t>.</w:t>
      </w:r>
    </w:p>
    <w:p w14:paraId="0E436379" w14:textId="77777777" w:rsidR="00A26BAE" w:rsidRDefault="00A26BAE" w:rsidP="00FC7411">
      <w:pPr>
        <w:spacing w:line="360" w:lineRule="auto"/>
        <w:rPr>
          <w:rFonts w:ascii="Arial" w:hAnsi="Arial" w:cs="Arial"/>
          <w:b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lastRenderedPageBreak/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32674E8D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 xml:space="preserve">a aplicados para obtener evidencia de auditoría suficiente, competente, pertinente y </w:t>
      </w:r>
      <w:r w:rsidR="00FC7411" w:rsidRPr="00C47B98">
        <w:rPr>
          <w:rFonts w:ascii="Arial" w:hAnsi="Arial" w:cs="Arial"/>
          <w:bCs/>
        </w:rPr>
        <w:t>relevante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3C90FF88" w14:textId="77777777" w:rsidR="00A335D2" w:rsidRDefault="00A335D2" w:rsidP="00A335D2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1.- </w:t>
      </w:r>
      <w:r w:rsidRPr="00A95458">
        <w:rPr>
          <w:rFonts w:ascii="Arial" w:hAnsi="Arial" w:cs="Arial"/>
          <w:bCs/>
          <w:lang w:val="es-ES"/>
        </w:rPr>
        <w:t>Verificar que los controles internos implementados permitieron la adecuada gestión administrativa para el desarrollo eficiente de las operaciones, la obtención de información confiable y oportuna, y el cumplimiento de la normativa aplicable.</w:t>
      </w:r>
    </w:p>
    <w:p w14:paraId="21A7E0F2" w14:textId="77777777" w:rsidR="00A335D2" w:rsidRPr="00A95458" w:rsidRDefault="00A335D2" w:rsidP="00A335D2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</w:p>
    <w:p w14:paraId="406D63E7" w14:textId="622B0D06" w:rsidR="00A335D2" w:rsidRDefault="00A335D2" w:rsidP="00A335D2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A95458">
        <w:rPr>
          <w:rFonts w:ascii="Arial" w:hAnsi="Arial" w:cs="Arial"/>
          <w:bCs/>
          <w:lang w:val="es-ES"/>
        </w:rPr>
        <w:t>2. Comprobar que el ejercicio del presupuesto se ajustó a los montos aprobados</w:t>
      </w:r>
      <w:r w:rsidR="00875DAB">
        <w:rPr>
          <w:rFonts w:ascii="Arial" w:hAnsi="Arial" w:cs="Arial"/>
          <w:bCs/>
          <w:lang w:val="es-ES"/>
        </w:rPr>
        <w:t xml:space="preserve"> y</w:t>
      </w:r>
      <w:r w:rsidRPr="00A95458">
        <w:rPr>
          <w:rFonts w:ascii="Arial" w:hAnsi="Arial" w:cs="Arial"/>
          <w:bCs/>
          <w:lang w:val="es-ES"/>
        </w:rPr>
        <w:t xml:space="preserve"> que las modificaciones presupuestales tuvieron sustento financiero.</w:t>
      </w:r>
    </w:p>
    <w:p w14:paraId="3F9E7367" w14:textId="77777777" w:rsidR="00A335D2" w:rsidRPr="00A95458" w:rsidRDefault="00A335D2" w:rsidP="00A335D2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</w:p>
    <w:p w14:paraId="3CBE1221" w14:textId="77777777" w:rsidR="00A335D2" w:rsidRDefault="00A335D2" w:rsidP="00A335D2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A95458">
        <w:rPr>
          <w:rFonts w:ascii="Arial" w:hAnsi="Arial" w:cs="Arial"/>
          <w:bCs/>
          <w:lang w:val="es-ES"/>
        </w:rPr>
        <w:t>3. Verificar la correcta revelación de estados financieros e informes contables y presupuestarios de conformidad con la Ley General de Contabilidad Gubernamental y demás normativa aplicable.</w:t>
      </w:r>
    </w:p>
    <w:p w14:paraId="62CA626A" w14:textId="77777777" w:rsidR="00A335D2" w:rsidRPr="00A95458" w:rsidRDefault="00A335D2" w:rsidP="00A335D2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</w:p>
    <w:p w14:paraId="092E61F7" w14:textId="77777777" w:rsidR="00A335D2" w:rsidRDefault="00A335D2" w:rsidP="00A335D2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A95458">
        <w:rPr>
          <w:rFonts w:ascii="Arial" w:hAnsi="Arial" w:cs="Arial"/>
          <w:bCs/>
          <w:lang w:val="es-ES"/>
        </w:rPr>
        <w:t>4. Verificar que la apertura de las cuentas bancarias y su utilización fue conforme a la normativa aplicable.</w:t>
      </w:r>
    </w:p>
    <w:p w14:paraId="5370F1F5" w14:textId="77777777" w:rsidR="00A335D2" w:rsidRPr="00A95458" w:rsidRDefault="00A335D2" w:rsidP="00A335D2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</w:p>
    <w:p w14:paraId="2EFF2ACF" w14:textId="77777777" w:rsidR="00A335D2" w:rsidRDefault="00A335D2" w:rsidP="00A335D2">
      <w:pPr>
        <w:spacing w:line="360" w:lineRule="auto"/>
        <w:ind w:right="190"/>
        <w:jc w:val="both"/>
        <w:rPr>
          <w:rFonts w:ascii="Arial" w:hAnsi="Arial" w:cs="Arial"/>
          <w:bCs/>
          <w:lang w:val="es-ES"/>
        </w:rPr>
      </w:pPr>
      <w:r w:rsidRPr="00A95458">
        <w:rPr>
          <w:rFonts w:ascii="Arial" w:hAnsi="Arial" w:cs="Arial"/>
          <w:bCs/>
          <w:lang w:val="es-ES"/>
        </w:rPr>
        <w:t>5. Verificar que se comprobó y justificó lo recaudado por los conceptos considerados en el presupuesto de ingresos.</w:t>
      </w:r>
    </w:p>
    <w:p w14:paraId="0E1A02C5" w14:textId="77777777" w:rsidR="00A335D2" w:rsidRDefault="00A335D2" w:rsidP="00A335D2">
      <w:pPr>
        <w:spacing w:line="360" w:lineRule="auto"/>
        <w:jc w:val="both"/>
        <w:rPr>
          <w:rFonts w:ascii="Arial" w:hAnsi="Arial" w:cs="Arial"/>
        </w:rPr>
      </w:pPr>
    </w:p>
    <w:p w14:paraId="16E9028E" w14:textId="77777777" w:rsidR="00A335D2" w:rsidRDefault="00A335D2" w:rsidP="00F73AD2">
      <w:pPr>
        <w:spacing w:line="360" w:lineRule="auto"/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Pr="00DD789A">
        <w:rPr>
          <w:rFonts w:ascii="Arial" w:hAnsi="Arial" w:cs="Arial"/>
        </w:rPr>
        <w:t>. Verificar que se comprobó y justificó el gasto por los diferentes conceptos</w:t>
      </w:r>
      <w:r>
        <w:rPr>
          <w:rFonts w:ascii="Arial" w:hAnsi="Arial" w:cs="Arial"/>
        </w:rPr>
        <w:t xml:space="preserve"> </w:t>
      </w:r>
      <w:r w:rsidRPr="00DD789A">
        <w:rPr>
          <w:rFonts w:ascii="Arial" w:hAnsi="Arial" w:cs="Arial"/>
        </w:rPr>
        <w:t>considerados en el presupuesto de egresos.</w:t>
      </w:r>
    </w:p>
    <w:p w14:paraId="0413C3E7" w14:textId="77777777" w:rsidR="00A335D2" w:rsidRPr="00DD789A" w:rsidRDefault="00A335D2" w:rsidP="00A335D2">
      <w:pPr>
        <w:spacing w:line="360" w:lineRule="auto"/>
        <w:jc w:val="both"/>
        <w:rPr>
          <w:rFonts w:ascii="Arial" w:hAnsi="Arial" w:cs="Arial"/>
        </w:rPr>
      </w:pPr>
    </w:p>
    <w:p w14:paraId="054F1EE2" w14:textId="77777777" w:rsidR="00A335D2" w:rsidRDefault="00A335D2" w:rsidP="00F73AD2">
      <w:pPr>
        <w:spacing w:line="360" w:lineRule="auto"/>
        <w:ind w:right="193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DD789A">
        <w:rPr>
          <w:rFonts w:ascii="Arial" w:hAnsi="Arial" w:cs="Arial"/>
        </w:rPr>
        <w:t>. Verificar que los procedimientos para la adquisición de bienes y prestación de</w:t>
      </w:r>
      <w:r>
        <w:rPr>
          <w:rFonts w:ascii="Arial" w:hAnsi="Arial" w:cs="Arial"/>
        </w:rPr>
        <w:t xml:space="preserve"> </w:t>
      </w:r>
      <w:r w:rsidRPr="00DD789A">
        <w:rPr>
          <w:rFonts w:ascii="Arial" w:hAnsi="Arial" w:cs="Arial"/>
        </w:rPr>
        <w:t>servicios cumplieron con lo dispuesto en la normativa aplicable.</w:t>
      </w:r>
    </w:p>
    <w:p w14:paraId="533D108D" w14:textId="77777777" w:rsidR="002D3F68" w:rsidRDefault="002D3F68" w:rsidP="00EF00C5">
      <w:pPr>
        <w:spacing w:line="360" w:lineRule="auto"/>
        <w:jc w:val="both"/>
        <w:rPr>
          <w:rFonts w:ascii="Arial" w:hAnsi="Arial" w:cs="Arial"/>
          <w:bCs/>
        </w:rPr>
      </w:pPr>
    </w:p>
    <w:p w14:paraId="729AD3FF" w14:textId="42A2080C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50F6E2D1" w14:textId="77777777" w:rsidR="00FC7411" w:rsidRDefault="00FC7411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71B7B31B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950A0A" w:rsidRPr="00950A0A">
        <w:rPr>
          <w:rFonts w:ascii="Arial" w:hAnsi="Arial" w:cs="Arial"/>
          <w:b/>
        </w:rPr>
        <w:t>que intervinieron en la Auditoría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7C8C58A" w14:textId="5F5AD53C" w:rsidR="00855650" w:rsidRDefault="00855650" w:rsidP="00220315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</w:t>
      </w:r>
      <w:r w:rsidRPr="006818D1">
        <w:rPr>
          <w:rFonts w:ascii="Arial" w:hAnsi="Arial" w:cs="Arial"/>
          <w:bCs/>
        </w:rPr>
        <w:t>separada,</w:t>
      </w:r>
      <w:r w:rsidR="002E237E" w:rsidRPr="006818D1">
        <w:rPr>
          <w:rFonts w:ascii="Arial" w:hAnsi="Arial" w:cs="Arial"/>
          <w:bCs/>
        </w:rPr>
        <w:t xml:space="preserve"> </w:t>
      </w:r>
      <w:r w:rsidR="00B7110D" w:rsidRPr="006818D1">
        <w:rPr>
          <w:rFonts w:ascii="Arial" w:hAnsi="Arial" w:cs="Arial"/>
          <w:bCs/>
        </w:rPr>
        <w:t>mismo que se</w:t>
      </w:r>
      <w:r w:rsidR="002E237E" w:rsidRPr="006818D1">
        <w:rPr>
          <w:rFonts w:ascii="Arial" w:hAnsi="Arial" w:cs="Arial"/>
          <w:bCs/>
        </w:rPr>
        <w:t xml:space="preserve"> </w:t>
      </w:r>
      <w:r w:rsidR="003B18C4" w:rsidRPr="006818D1">
        <w:rPr>
          <w:rFonts w:ascii="Arial" w:hAnsi="Arial" w:cs="Arial"/>
          <w:bCs/>
        </w:rPr>
        <w:t>acreditó</w:t>
      </w:r>
      <w:r w:rsidRPr="006818D1">
        <w:rPr>
          <w:rFonts w:ascii="Arial" w:hAnsi="Arial" w:cs="Arial"/>
          <w:bCs/>
        </w:rPr>
        <w:t xml:space="preserve"> como personal de este Órgano Técnico de Fiscalización, </w:t>
      </w:r>
      <w:r w:rsidR="00220315" w:rsidRPr="006818D1">
        <w:rPr>
          <w:rFonts w:ascii="Arial" w:hAnsi="Arial" w:cs="Arial"/>
          <w:bCs/>
        </w:rPr>
        <w:t>se encuentra referido en la orden emitida con oficio número ASEQROO/ASE/AEMF/0493/08/2020, siendo los servidores públicos a cargo de coordinar y supervisar la auditoría, los siguientes</w:t>
      </w:r>
    </w:p>
    <w:p w14:paraId="3AB3393C" w14:textId="77777777" w:rsidR="007E2BFF" w:rsidRDefault="007E2BFF" w:rsidP="00220315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97"/>
        <w:gridCol w:w="3081"/>
      </w:tblGrid>
      <w:tr w:rsidR="00855650" w:rsidRPr="00845B1A" w14:paraId="34A271CE" w14:textId="77777777" w:rsidTr="00C16793">
        <w:trPr>
          <w:tblHeader/>
          <w:jc w:val="center"/>
        </w:trPr>
        <w:tc>
          <w:tcPr>
            <w:tcW w:w="3408" w:type="pct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592" w:type="pct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C16793">
        <w:trPr>
          <w:jc w:val="center"/>
        </w:trPr>
        <w:tc>
          <w:tcPr>
            <w:tcW w:w="3408" w:type="pct"/>
            <w:shd w:val="clear" w:color="auto" w:fill="auto"/>
          </w:tcPr>
          <w:p w14:paraId="56F4CBBE" w14:textId="63BCD730" w:rsidR="00855650" w:rsidRPr="00845B1A" w:rsidRDefault="0032230D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L.C. </w:t>
            </w:r>
            <w:proofErr w:type="spellStart"/>
            <w:r>
              <w:rPr>
                <w:rFonts w:ascii="Arial" w:hAnsi="Arial" w:cs="Arial"/>
                <w:bCs/>
              </w:rPr>
              <w:t>Leydi</w:t>
            </w:r>
            <w:proofErr w:type="spellEnd"/>
            <w:r>
              <w:rPr>
                <w:rFonts w:ascii="Arial" w:hAnsi="Arial" w:cs="Arial"/>
                <w:bCs/>
              </w:rPr>
              <w:t xml:space="preserve"> Concepción Loria </w:t>
            </w:r>
            <w:proofErr w:type="spellStart"/>
            <w:r>
              <w:rPr>
                <w:rFonts w:ascii="Arial" w:hAnsi="Arial" w:cs="Arial"/>
                <w:bCs/>
              </w:rPr>
              <w:t>Chulim</w:t>
            </w:r>
            <w:proofErr w:type="spellEnd"/>
          </w:p>
        </w:tc>
        <w:tc>
          <w:tcPr>
            <w:tcW w:w="1592" w:type="pct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C16793">
        <w:trPr>
          <w:jc w:val="center"/>
        </w:trPr>
        <w:tc>
          <w:tcPr>
            <w:tcW w:w="3408" w:type="pct"/>
            <w:shd w:val="clear" w:color="auto" w:fill="auto"/>
          </w:tcPr>
          <w:p w14:paraId="5820A067" w14:textId="50CBE6F3" w:rsidR="00855650" w:rsidRPr="00845B1A" w:rsidRDefault="0032230D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L.A. Vianey Guillén </w:t>
            </w:r>
            <w:r w:rsidR="00526D67">
              <w:rPr>
                <w:rFonts w:ascii="Arial" w:hAnsi="Arial" w:cs="Arial"/>
                <w:bCs/>
              </w:rPr>
              <w:t>Vázquez</w:t>
            </w:r>
          </w:p>
        </w:tc>
        <w:tc>
          <w:tcPr>
            <w:tcW w:w="1592" w:type="pct"/>
            <w:shd w:val="clear" w:color="auto" w:fill="auto"/>
          </w:tcPr>
          <w:p w14:paraId="76B670D2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845B1A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3A54ADFB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</w:t>
      </w:r>
      <w:r w:rsidR="002E237E" w:rsidRPr="002E237E">
        <w:rPr>
          <w:rFonts w:ascii="Arial" w:hAnsi="Arial" w:cs="Arial"/>
        </w:rPr>
        <w:t>a</w:t>
      </w:r>
      <w:r w:rsidR="002E237E" w:rsidRPr="006166D5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 xml:space="preserve">la Ley General de Contabilidad Gubernamental, </w:t>
      </w:r>
      <w:r w:rsidR="00FD5CC6">
        <w:rPr>
          <w:rFonts w:ascii="Arial" w:hAnsi="Arial" w:cs="Arial"/>
        </w:rPr>
        <w:t>al</w:t>
      </w:r>
      <w:r w:rsidR="00526D67">
        <w:rPr>
          <w:rFonts w:ascii="Arial" w:hAnsi="Arial" w:cs="Arial"/>
        </w:rPr>
        <w:t xml:space="preserve"> Presupuestos de Egresos</w:t>
      </w:r>
      <w:r w:rsidR="00B7110D">
        <w:rPr>
          <w:rFonts w:ascii="Arial" w:hAnsi="Arial" w:cs="Arial"/>
        </w:rPr>
        <w:t>,</w:t>
      </w:r>
      <w:r w:rsidRPr="00845B1A">
        <w:rPr>
          <w:rFonts w:ascii="Arial" w:hAnsi="Arial" w:cs="Arial"/>
        </w:rPr>
        <w:t xml:space="preserve"> </w:t>
      </w:r>
      <w:r w:rsidR="00B7110D">
        <w:rPr>
          <w:rFonts w:ascii="Arial" w:hAnsi="Arial" w:cs="Arial"/>
        </w:rPr>
        <w:t xml:space="preserve">al Código Fiscal </w:t>
      </w:r>
      <w:r w:rsidR="00050C5B">
        <w:rPr>
          <w:rFonts w:ascii="Arial" w:hAnsi="Arial" w:cs="Arial"/>
        </w:rPr>
        <w:t xml:space="preserve">del Estado de Quintana </w:t>
      </w:r>
      <w:r w:rsidR="00050C5B">
        <w:rPr>
          <w:rFonts w:ascii="Arial" w:hAnsi="Arial" w:cs="Arial"/>
        </w:rPr>
        <w:lastRenderedPageBreak/>
        <w:t>Roo</w:t>
      </w:r>
      <w:r w:rsidR="00B7110D" w:rsidRPr="00845B1A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</w:t>
      </w:r>
      <w:r w:rsidR="00B7110D">
        <w:rPr>
          <w:rFonts w:ascii="Arial" w:hAnsi="Arial" w:cs="Arial"/>
        </w:rPr>
        <w:t xml:space="preserve"> a</w:t>
      </w:r>
      <w:r w:rsidR="00107A27" w:rsidRPr="00845B1A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845B1A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2E6E8CED" w:rsidR="00F87946" w:rsidRPr="00AA5B11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A5B11">
        <w:rPr>
          <w:rFonts w:ascii="Arial" w:hAnsi="Arial" w:cs="Arial"/>
          <w:b/>
        </w:rPr>
        <w:t>A</w:t>
      </w:r>
      <w:r w:rsidR="00F87946" w:rsidRPr="00AA5B11">
        <w:rPr>
          <w:rFonts w:ascii="Arial" w:hAnsi="Arial" w:cs="Arial"/>
          <w:b/>
        </w:rPr>
        <w:t xml:space="preserve">. </w:t>
      </w:r>
      <w:r w:rsidRPr="00AA5B11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E8D9C10" w14:textId="52D124F8" w:rsidR="00A335D2" w:rsidRPr="00C45A61" w:rsidRDefault="0032230D" w:rsidP="00A335D2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720C3D">
        <w:rPr>
          <w:rFonts w:ascii="Arial" w:hAnsi="Arial" w:cs="Arial"/>
        </w:rPr>
        <w:t>Se constató el cumplimiento de la Ley General de Contabilidad Gubernamental</w:t>
      </w:r>
      <w:r w:rsidR="00575C47">
        <w:rPr>
          <w:rFonts w:ascii="Arial" w:hAnsi="Arial" w:cs="Arial"/>
        </w:rPr>
        <w:t>,</w:t>
      </w:r>
      <w:r w:rsidR="00526D67">
        <w:rPr>
          <w:rFonts w:ascii="Arial" w:hAnsi="Arial" w:cs="Arial"/>
        </w:rPr>
        <w:t xml:space="preserve"> </w:t>
      </w:r>
      <w:r w:rsidR="002E237E">
        <w:rPr>
          <w:rFonts w:ascii="Arial" w:hAnsi="Arial" w:cs="Arial"/>
        </w:rPr>
        <w:t>d</w:t>
      </w:r>
      <w:r w:rsidR="00575C47">
        <w:rPr>
          <w:rFonts w:ascii="Arial" w:hAnsi="Arial" w:cs="Arial"/>
        </w:rPr>
        <w:t>el</w:t>
      </w:r>
      <w:r w:rsidR="00526D67">
        <w:rPr>
          <w:rFonts w:ascii="Arial" w:hAnsi="Arial" w:cs="Arial"/>
        </w:rPr>
        <w:t xml:space="preserve"> </w:t>
      </w:r>
      <w:r w:rsidR="00526D67" w:rsidRPr="009311AC">
        <w:rPr>
          <w:rFonts w:ascii="Arial" w:hAnsi="Arial" w:cs="Arial"/>
        </w:rPr>
        <w:t xml:space="preserve">Presupuestos </w:t>
      </w:r>
      <w:r w:rsidR="00526D67" w:rsidRPr="006818D1">
        <w:rPr>
          <w:rFonts w:ascii="Arial" w:hAnsi="Arial" w:cs="Arial"/>
        </w:rPr>
        <w:t xml:space="preserve">de </w:t>
      </w:r>
      <w:r w:rsidR="00575C47" w:rsidRPr="006818D1">
        <w:rPr>
          <w:rFonts w:ascii="Arial" w:hAnsi="Arial" w:cs="Arial"/>
        </w:rPr>
        <w:t>Egresos,</w:t>
      </w:r>
      <w:r w:rsidR="001B6468" w:rsidRPr="006818D1">
        <w:rPr>
          <w:rFonts w:ascii="Arial" w:hAnsi="Arial" w:cs="Arial"/>
        </w:rPr>
        <w:t xml:space="preserve"> </w:t>
      </w:r>
      <w:r w:rsidR="009D42ED" w:rsidRPr="006818D1">
        <w:rPr>
          <w:rFonts w:ascii="Arial" w:hAnsi="Arial" w:cs="Arial"/>
        </w:rPr>
        <w:t xml:space="preserve">del </w:t>
      </w:r>
      <w:r w:rsidR="001B6468" w:rsidRPr="006818D1">
        <w:rPr>
          <w:rFonts w:ascii="Arial" w:hAnsi="Arial" w:cs="Arial"/>
        </w:rPr>
        <w:t xml:space="preserve">Código Fiscal </w:t>
      </w:r>
      <w:r w:rsidR="00050C5B" w:rsidRPr="006818D1">
        <w:rPr>
          <w:rFonts w:ascii="Arial" w:hAnsi="Arial" w:cs="Arial"/>
        </w:rPr>
        <w:t>del</w:t>
      </w:r>
      <w:r w:rsidR="00050C5B">
        <w:rPr>
          <w:rFonts w:ascii="Arial" w:hAnsi="Arial" w:cs="Arial"/>
        </w:rPr>
        <w:t xml:space="preserve"> Estado de Quintana Roo</w:t>
      </w:r>
      <w:r w:rsidR="001B6468">
        <w:rPr>
          <w:rFonts w:ascii="Arial" w:hAnsi="Arial" w:cs="Arial"/>
        </w:rPr>
        <w:t>,</w:t>
      </w:r>
      <w:r w:rsidR="00526D67">
        <w:rPr>
          <w:rFonts w:ascii="Arial" w:hAnsi="Arial" w:cs="Arial"/>
        </w:rPr>
        <w:t xml:space="preserve"> así como lo emitido por </w:t>
      </w:r>
      <w:r w:rsidRPr="00720C3D">
        <w:rPr>
          <w:rFonts w:ascii="Arial" w:hAnsi="Arial" w:cs="Arial"/>
        </w:rPr>
        <w:t xml:space="preserve">el Consejo Nacional de Armonización Contable (CONAC), </w:t>
      </w:r>
      <w:r w:rsidR="00526D67">
        <w:rPr>
          <w:rFonts w:ascii="Arial" w:hAnsi="Arial" w:cs="Arial"/>
        </w:rPr>
        <w:t>y</w:t>
      </w:r>
      <w:r w:rsidRPr="00720C3D">
        <w:rPr>
          <w:rFonts w:ascii="Arial" w:hAnsi="Arial" w:cs="Arial"/>
        </w:rPr>
        <w:t xml:space="preserve"> demás disposiciones l</w:t>
      </w:r>
      <w:r>
        <w:rPr>
          <w:rFonts w:ascii="Arial" w:hAnsi="Arial" w:cs="Arial"/>
        </w:rPr>
        <w:t>egales y normativas aplicables</w:t>
      </w:r>
      <w:r w:rsidR="00A335D2">
        <w:rPr>
          <w:rFonts w:ascii="Arial" w:hAnsi="Arial" w:cs="Arial"/>
        </w:rPr>
        <w:t xml:space="preserve">, </w:t>
      </w:r>
      <w:r w:rsidR="00A335D2" w:rsidRPr="00C45A61">
        <w:rPr>
          <w:rFonts w:ascii="Arial" w:hAnsi="Arial" w:cs="Arial"/>
        </w:rPr>
        <w:t xml:space="preserve">excepto por las acciones emitidas descritas en el punto </w:t>
      </w:r>
      <w:r w:rsidR="00A335D2" w:rsidRPr="006A60BB">
        <w:rPr>
          <w:rFonts w:ascii="Arial" w:hAnsi="Arial" w:cs="Arial"/>
          <w:bCs/>
        </w:rPr>
        <w:t>I.3</w:t>
      </w:r>
      <w:r w:rsidR="00A335D2" w:rsidRPr="00C45A61">
        <w:rPr>
          <w:rFonts w:ascii="Arial" w:hAnsi="Arial" w:cs="Arial"/>
          <w:b/>
        </w:rPr>
        <w:t xml:space="preserve"> </w:t>
      </w:r>
      <w:r w:rsidR="00A335D2" w:rsidRPr="00C45A61">
        <w:rPr>
          <w:rFonts w:ascii="Arial" w:hAnsi="Arial" w:cs="Arial"/>
        </w:rPr>
        <w:t>apartado</w:t>
      </w:r>
      <w:r w:rsidR="00A335D2" w:rsidRPr="00C45A61">
        <w:rPr>
          <w:rFonts w:ascii="Arial" w:hAnsi="Arial" w:cs="Arial"/>
          <w:b/>
        </w:rPr>
        <w:t xml:space="preserve"> </w:t>
      </w:r>
      <w:r w:rsidR="00A335D2" w:rsidRPr="006A60BB">
        <w:rPr>
          <w:rFonts w:ascii="Arial" w:hAnsi="Arial" w:cs="Arial"/>
          <w:bCs/>
        </w:rPr>
        <w:t>B.</w:t>
      </w:r>
    </w:p>
    <w:p w14:paraId="7C845B4C" w14:textId="77777777" w:rsidR="006B7E37" w:rsidRPr="00EC3EDB" w:rsidRDefault="006B7E37" w:rsidP="00B93F1F">
      <w:pPr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</w:p>
    <w:p w14:paraId="709275CB" w14:textId="51BC5171" w:rsidR="00F326F4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408D4806" w14:textId="77777777" w:rsidR="005B5540" w:rsidRPr="00EC3EDB" w:rsidRDefault="005B5540" w:rsidP="00B93F1F">
      <w:pPr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14:paraId="35A32CCA" w14:textId="492FF3F0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8" w:name="_Hlk11408938"/>
      <w:r w:rsidR="00AC1182" w:rsidRPr="00925461">
        <w:rPr>
          <w:rFonts w:ascii="Arial" w:hAnsi="Arial" w:cs="Arial"/>
        </w:rPr>
        <w:t xml:space="preserve">se </w:t>
      </w:r>
      <w:r w:rsidR="00AC1182" w:rsidRPr="006818D1">
        <w:rPr>
          <w:rFonts w:ascii="Arial" w:hAnsi="Arial" w:cs="Arial"/>
        </w:rPr>
        <w:t xml:space="preserve">presentaron </w:t>
      </w:r>
      <w:bookmarkStart w:id="9" w:name="_Hlk60776176"/>
      <w:bookmarkStart w:id="10" w:name="_Hlk11408885"/>
      <w:r w:rsidR="00C27337" w:rsidRPr="006818D1">
        <w:rPr>
          <w:rFonts w:ascii="Arial" w:hAnsi="Arial" w:cs="Arial"/>
          <w:b/>
        </w:rPr>
        <w:t>6</w:t>
      </w:r>
      <w:r w:rsidR="00B03571" w:rsidRPr="006818D1">
        <w:rPr>
          <w:rFonts w:ascii="Arial" w:hAnsi="Arial" w:cs="Arial"/>
        </w:rPr>
        <w:t xml:space="preserve"> </w:t>
      </w:r>
      <w:r w:rsidR="00AC1182" w:rsidRPr="006818D1">
        <w:rPr>
          <w:rFonts w:ascii="Arial" w:hAnsi="Arial" w:cs="Arial"/>
        </w:rPr>
        <w:t xml:space="preserve">resultados </w:t>
      </w:r>
      <w:bookmarkStart w:id="11" w:name="_Hlk11360245"/>
      <w:r w:rsidR="00AC1182" w:rsidRPr="006818D1">
        <w:rPr>
          <w:rFonts w:ascii="Arial" w:hAnsi="Arial" w:cs="Arial"/>
        </w:rPr>
        <w:t xml:space="preserve">finales de auditoría </w:t>
      </w:r>
      <w:bookmarkEnd w:id="11"/>
      <w:r w:rsidR="00AC1182" w:rsidRPr="006818D1">
        <w:rPr>
          <w:rFonts w:ascii="Arial" w:hAnsi="Arial" w:cs="Arial"/>
        </w:rPr>
        <w:t xml:space="preserve">y se determinaron </w:t>
      </w:r>
      <w:r w:rsidR="00B03571" w:rsidRPr="006818D1">
        <w:rPr>
          <w:rFonts w:ascii="Arial" w:hAnsi="Arial" w:cs="Arial"/>
          <w:b/>
        </w:rPr>
        <w:t>10</w:t>
      </w:r>
      <w:r w:rsidR="00B03571" w:rsidRPr="006818D1">
        <w:rPr>
          <w:rFonts w:ascii="Arial" w:hAnsi="Arial" w:cs="Arial"/>
        </w:rPr>
        <w:t xml:space="preserve"> </w:t>
      </w:r>
      <w:r w:rsidR="00AC1182" w:rsidRPr="006818D1">
        <w:rPr>
          <w:rFonts w:ascii="Arial" w:hAnsi="Arial" w:cs="Arial"/>
        </w:rPr>
        <w:t xml:space="preserve">observaciones, de las cuales </w:t>
      </w:r>
      <w:r w:rsidR="00A335D2" w:rsidRPr="006818D1">
        <w:rPr>
          <w:rFonts w:ascii="Arial" w:hAnsi="Arial" w:cs="Arial"/>
        </w:rPr>
        <w:t>8</w:t>
      </w:r>
      <w:r w:rsidR="00B03571" w:rsidRPr="00845B1A">
        <w:rPr>
          <w:rFonts w:ascii="Arial" w:hAnsi="Arial" w:cs="Arial"/>
        </w:rPr>
        <w:t xml:space="preserve"> </w:t>
      </w:r>
      <w:r w:rsidR="00AC1182" w:rsidRPr="00845B1A">
        <w:rPr>
          <w:rFonts w:ascii="Arial" w:hAnsi="Arial" w:cs="Arial"/>
        </w:rPr>
        <w:t>fueron</w:t>
      </w:r>
      <w:r w:rsidR="00B03571" w:rsidRPr="00845B1A">
        <w:rPr>
          <w:rFonts w:ascii="Arial" w:hAnsi="Arial" w:cs="Arial"/>
        </w:rPr>
        <w:t xml:space="preserve"> solventadas</w:t>
      </w:r>
      <w:r w:rsidR="00AC1182" w:rsidRPr="00845B1A">
        <w:rPr>
          <w:rFonts w:ascii="Arial" w:hAnsi="Arial" w:cs="Arial"/>
        </w:rPr>
        <w:t xml:space="preserve">, y </w:t>
      </w:r>
      <w:r w:rsidR="00A335D2">
        <w:rPr>
          <w:rFonts w:ascii="Arial" w:hAnsi="Arial" w:cs="Arial"/>
        </w:rPr>
        <w:t>2</w:t>
      </w:r>
      <w:r w:rsidR="007B02D8" w:rsidRPr="00845B1A">
        <w:rPr>
          <w:rFonts w:ascii="Arial" w:hAnsi="Arial" w:cs="Arial"/>
        </w:rPr>
        <w:t xml:space="preserve"> </w:t>
      </w:r>
      <w:r w:rsidR="00AC1182" w:rsidRPr="006222F6">
        <w:rPr>
          <w:rFonts w:ascii="Arial" w:hAnsi="Arial" w:cs="Arial"/>
        </w:rPr>
        <w:t xml:space="preserve">se encuentran pendientes de solventar; emitiéndose </w:t>
      </w:r>
      <w:r w:rsidR="00FC7411">
        <w:rPr>
          <w:rFonts w:ascii="Arial" w:hAnsi="Arial" w:cs="Arial"/>
        </w:rPr>
        <w:t>un</w:t>
      </w:r>
      <w:r w:rsidR="00AC1182" w:rsidRPr="00925461">
        <w:rPr>
          <w:rFonts w:ascii="Arial" w:hAnsi="Arial" w:cs="Arial"/>
        </w:rPr>
        <w:t xml:space="preserve"> pliego de observaci</w:t>
      </w:r>
      <w:r w:rsidR="00D04249">
        <w:rPr>
          <w:rFonts w:ascii="Arial" w:hAnsi="Arial" w:cs="Arial"/>
        </w:rPr>
        <w:t xml:space="preserve">ón </w:t>
      </w:r>
      <w:r w:rsidR="007B02D8" w:rsidRPr="00925461">
        <w:rPr>
          <w:rFonts w:ascii="Arial" w:hAnsi="Arial" w:cs="Arial"/>
        </w:rPr>
        <w:t>y</w:t>
      </w:r>
      <w:r w:rsidR="00AC1182" w:rsidRPr="00925461">
        <w:rPr>
          <w:rFonts w:ascii="Arial" w:hAnsi="Arial" w:cs="Arial"/>
        </w:rPr>
        <w:t xml:space="preserve"> </w:t>
      </w:r>
      <w:r w:rsidR="00FC7411">
        <w:rPr>
          <w:rFonts w:ascii="Arial" w:hAnsi="Arial" w:cs="Arial"/>
        </w:rPr>
        <w:t>una</w:t>
      </w:r>
      <w:r w:rsidR="007B02D8"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>recomendaci</w:t>
      </w:r>
      <w:r w:rsidR="00D04249">
        <w:rPr>
          <w:rFonts w:ascii="Arial" w:hAnsi="Arial" w:cs="Arial"/>
        </w:rPr>
        <w:t>ón</w:t>
      </w:r>
      <w:r w:rsidR="00AC1182" w:rsidRPr="00925461">
        <w:rPr>
          <w:rFonts w:ascii="Arial" w:hAnsi="Arial" w:cs="Arial"/>
        </w:rPr>
        <w:t>.</w:t>
      </w:r>
    </w:p>
    <w:bookmarkEnd w:id="9"/>
    <w:p w14:paraId="2559BE88" w14:textId="77777777" w:rsidR="00A335D2" w:rsidRPr="00EC3EDB" w:rsidRDefault="00A335D2" w:rsidP="002367AD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bookmarkEnd w:id="8"/>
    <w:bookmarkEnd w:id="10"/>
    <w:p w14:paraId="1D8BFE7F" w14:textId="77777777" w:rsidR="006F2100" w:rsidRDefault="006F2100" w:rsidP="00F73AD2">
      <w:pPr>
        <w:spacing w:line="360" w:lineRule="auto"/>
        <w:ind w:right="193"/>
        <w:jc w:val="both"/>
        <w:rPr>
          <w:rFonts w:ascii="Arial" w:hAnsi="Arial" w:cs="Arial"/>
          <w:b/>
        </w:rPr>
      </w:pPr>
    </w:p>
    <w:p w14:paraId="23A2A0D9" w14:textId="77777777" w:rsidR="006F2100" w:rsidRDefault="006F2100" w:rsidP="00F73AD2">
      <w:pPr>
        <w:spacing w:line="360" w:lineRule="auto"/>
        <w:ind w:right="193"/>
        <w:jc w:val="both"/>
        <w:rPr>
          <w:rFonts w:ascii="Arial" w:hAnsi="Arial" w:cs="Arial"/>
          <w:b/>
        </w:rPr>
      </w:pPr>
    </w:p>
    <w:p w14:paraId="48F04B82" w14:textId="3D1D2F0B" w:rsidR="002F7D2D" w:rsidRPr="00C404BF" w:rsidRDefault="002F7D2D" w:rsidP="00F73AD2">
      <w:pPr>
        <w:spacing w:line="360" w:lineRule="auto"/>
        <w:ind w:right="193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lastRenderedPageBreak/>
        <w:t xml:space="preserve">A. </w:t>
      </w:r>
      <w:bookmarkStart w:id="12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2"/>
    </w:p>
    <w:p w14:paraId="458D97BD" w14:textId="77777777" w:rsidR="00A93AE5" w:rsidRPr="00EC3EDB" w:rsidRDefault="00A93AE5" w:rsidP="002367AD">
      <w:pPr>
        <w:spacing w:line="360" w:lineRule="auto"/>
        <w:ind w:right="332"/>
        <w:jc w:val="both"/>
        <w:rPr>
          <w:rFonts w:ascii="Arial" w:hAnsi="Arial" w:cs="Arial"/>
          <w:sz w:val="20"/>
        </w:rPr>
      </w:pPr>
    </w:p>
    <w:p w14:paraId="6402FB82" w14:textId="5C244B9C" w:rsidR="00640CCA" w:rsidRDefault="00640CCA" w:rsidP="00F73AD2">
      <w:pPr>
        <w:spacing w:line="360" w:lineRule="auto"/>
        <w:ind w:right="193"/>
        <w:jc w:val="both"/>
        <w:rPr>
          <w:rFonts w:ascii="Arial" w:hAnsi="Arial" w:cs="Arial"/>
        </w:rPr>
      </w:pPr>
      <w:bookmarkStart w:id="13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p w14:paraId="45A52988" w14:textId="77777777" w:rsidR="00343B75" w:rsidRPr="00EC3EDB" w:rsidRDefault="00343B75" w:rsidP="003F4676">
      <w:pPr>
        <w:spacing w:line="360" w:lineRule="auto"/>
        <w:ind w:left="142" w:right="193"/>
        <w:jc w:val="both"/>
        <w:rPr>
          <w:rFonts w:ascii="Arial" w:hAnsi="Arial" w:cs="Arial"/>
          <w:b/>
          <w:bCs/>
          <w:sz w:val="20"/>
        </w:rPr>
      </w:pPr>
    </w:p>
    <w:p w14:paraId="721E4A40" w14:textId="7ABFE198" w:rsidR="001B6468" w:rsidRPr="00D3193C" w:rsidRDefault="003F4676" w:rsidP="004372D4">
      <w:pPr>
        <w:spacing w:line="360" w:lineRule="auto"/>
        <w:ind w:left="142" w:right="193" w:hanging="142"/>
        <w:jc w:val="both"/>
        <w:rPr>
          <w:rFonts w:ascii="Arial" w:hAnsi="Arial" w:cs="Arial"/>
          <w:b/>
          <w:bCs/>
          <w:szCs w:val="22"/>
        </w:rPr>
      </w:pPr>
      <w:r w:rsidRPr="00D3193C">
        <w:rPr>
          <w:rFonts w:ascii="Arial" w:hAnsi="Arial" w:cs="Arial"/>
          <w:b/>
          <w:bCs/>
          <w:szCs w:val="22"/>
        </w:rPr>
        <w:t>Ingresos</w:t>
      </w:r>
    </w:p>
    <w:tbl>
      <w:tblPr>
        <w:tblStyle w:val="Tablaconcuadrcula"/>
        <w:tblW w:w="4907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2977"/>
        <w:gridCol w:w="2977"/>
        <w:gridCol w:w="1561"/>
      </w:tblGrid>
      <w:tr w:rsidR="00575C47" w:rsidRPr="00C32459" w14:paraId="4905F7D5" w14:textId="77777777" w:rsidTr="00AC6637">
        <w:trPr>
          <w:tblHeader/>
          <w:jc w:val="center"/>
        </w:trPr>
        <w:tc>
          <w:tcPr>
            <w:tcW w:w="1044" w:type="pct"/>
            <w:shd w:val="clear" w:color="auto" w:fill="D0CECE" w:themeFill="background2" w:themeFillShade="E6"/>
            <w:vAlign w:val="center"/>
          </w:tcPr>
          <w:bookmarkEnd w:id="13"/>
          <w:p w14:paraId="6E482A29" w14:textId="77777777" w:rsidR="00575C47" w:rsidRPr="00C32459" w:rsidRDefault="00575C47" w:rsidP="00EC3EDB">
            <w:pPr>
              <w:spacing w:line="276" w:lineRule="auto"/>
              <w:ind w:hanging="2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67" w:type="pct"/>
            <w:shd w:val="clear" w:color="auto" w:fill="D0CECE" w:themeFill="background2" w:themeFillShade="E6"/>
            <w:vAlign w:val="center"/>
          </w:tcPr>
          <w:p w14:paraId="61866BF7" w14:textId="77777777" w:rsidR="00575C47" w:rsidRPr="00C32459" w:rsidRDefault="00575C47" w:rsidP="00EC3ED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67" w:type="pct"/>
            <w:shd w:val="clear" w:color="auto" w:fill="D0CECE" w:themeFill="background2" w:themeFillShade="E6"/>
            <w:vAlign w:val="center"/>
          </w:tcPr>
          <w:p w14:paraId="7CE8D358" w14:textId="77777777" w:rsidR="00575C47" w:rsidRPr="00C32459" w:rsidRDefault="00575C47" w:rsidP="00EC3ED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22" w:type="pct"/>
            <w:shd w:val="clear" w:color="auto" w:fill="D0CECE" w:themeFill="background2" w:themeFillShade="E6"/>
            <w:vAlign w:val="center"/>
          </w:tcPr>
          <w:p w14:paraId="0B00D766" w14:textId="77777777" w:rsidR="00575C47" w:rsidRPr="00C32459" w:rsidRDefault="00575C47" w:rsidP="00EC3ED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3A54246B" w14:textId="77777777" w:rsidR="00575C47" w:rsidRPr="00C32459" w:rsidRDefault="00575C47" w:rsidP="00EC3ED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575C47" w:rsidRPr="00087F8B" w14:paraId="10A70215" w14:textId="77777777" w:rsidTr="00AC6637">
        <w:trPr>
          <w:jc w:val="center"/>
        </w:trPr>
        <w:tc>
          <w:tcPr>
            <w:tcW w:w="1044" w:type="pct"/>
          </w:tcPr>
          <w:p w14:paraId="050193DA" w14:textId="77777777" w:rsidR="00575C47" w:rsidRDefault="00575C47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  <w:p w14:paraId="2891D422" w14:textId="77777777" w:rsidR="00575C47" w:rsidRPr="00C32459" w:rsidRDefault="00575C47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2FF">
              <w:rPr>
                <w:rFonts w:ascii="Arial" w:hAnsi="Arial" w:cs="Arial"/>
                <w:sz w:val="16"/>
                <w:szCs w:val="16"/>
              </w:rPr>
              <w:t>Observación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E52FF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1567" w:type="pct"/>
          </w:tcPr>
          <w:p w14:paraId="7D83F031" w14:textId="77777777" w:rsidR="00575C47" w:rsidRPr="00C32459" w:rsidRDefault="00575C47" w:rsidP="00EC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2CE3">
              <w:rPr>
                <w:rFonts w:ascii="Arial" w:hAnsi="Arial" w:cs="Arial"/>
                <w:sz w:val="16"/>
                <w:szCs w:val="16"/>
              </w:rPr>
              <w:t>Registros Contables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7" w:type="pct"/>
          </w:tcPr>
          <w:p w14:paraId="49A291D2" w14:textId="2CC7C3BE" w:rsidR="00EC3EDB" w:rsidRPr="00C32459" w:rsidRDefault="00575C47" w:rsidP="00EC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B2CE3">
              <w:rPr>
                <w:rFonts w:ascii="Arial" w:hAnsi="Arial" w:cs="Arial"/>
                <w:sz w:val="16"/>
                <w:szCs w:val="16"/>
              </w:rPr>
              <w:t>(4B) Operaciones o bienes no registrados o registrados errónea o extemporáneamente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822" w:type="pct"/>
          </w:tcPr>
          <w:p w14:paraId="7CC0EF3D" w14:textId="77777777" w:rsidR="00575C47" w:rsidRPr="00FC17B2" w:rsidRDefault="00575C47" w:rsidP="00EC3EDB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</w:t>
            </w:r>
            <w:r w:rsidRPr="00BB2CE3">
              <w:rPr>
                <w:rFonts w:ascii="Arial" w:hAnsi="Arial" w:cs="Arial"/>
                <w:sz w:val="16"/>
                <w:szCs w:val="16"/>
              </w:rPr>
              <w:t>352,142.87</w:t>
            </w:r>
          </w:p>
        </w:tc>
      </w:tr>
      <w:tr w:rsidR="00575C47" w:rsidRPr="00087F8B" w14:paraId="7EBB243D" w14:textId="77777777" w:rsidTr="00AC6637">
        <w:trPr>
          <w:jc w:val="center"/>
        </w:trPr>
        <w:tc>
          <w:tcPr>
            <w:tcW w:w="1044" w:type="pct"/>
          </w:tcPr>
          <w:p w14:paraId="72078A1C" w14:textId="77777777" w:rsidR="00575C47" w:rsidRPr="000E52FF" w:rsidRDefault="00575C47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</w:tcPr>
          <w:p w14:paraId="264A5400" w14:textId="77777777" w:rsidR="00575C47" w:rsidRPr="00BB2CE3" w:rsidRDefault="00575C47" w:rsidP="00EC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</w:tcPr>
          <w:p w14:paraId="0C855959" w14:textId="77777777" w:rsidR="00575C47" w:rsidRPr="00412330" w:rsidRDefault="00575C47" w:rsidP="00EC3ED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12330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r w:rsidRPr="00412330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822" w:type="pct"/>
          </w:tcPr>
          <w:p w14:paraId="72C15A89" w14:textId="45245E5E" w:rsidR="00EC3EDB" w:rsidRPr="00412330" w:rsidRDefault="00575C47" w:rsidP="00EC3ED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12330">
              <w:rPr>
                <w:rFonts w:ascii="Arial" w:hAnsi="Arial" w:cs="Arial"/>
                <w:b/>
                <w:sz w:val="16"/>
                <w:szCs w:val="16"/>
              </w:rPr>
              <w:t>$352,142.87</w:t>
            </w:r>
          </w:p>
        </w:tc>
      </w:tr>
    </w:tbl>
    <w:p w14:paraId="06F43ECA" w14:textId="0CA4CB20" w:rsidR="00D3193C" w:rsidRPr="00D3193C" w:rsidRDefault="00D3193C" w:rsidP="00D3193C">
      <w:pPr>
        <w:spacing w:line="360" w:lineRule="auto"/>
        <w:ind w:left="142" w:right="193" w:hanging="142"/>
        <w:jc w:val="both"/>
        <w:rPr>
          <w:rFonts w:ascii="Arial" w:hAnsi="Arial" w:cs="Arial"/>
          <w:b/>
          <w:bCs/>
        </w:rPr>
      </w:pPr>
    </w:p>
    <w:p w14:paraId="6AA2E2C1" w14:textId="173146FA" w:rsidR="00D3193C" w:rsidRPr="00D3193C" w:rsidRDefault="00D3193C" w:rsidP="00D3193C">
      <w:pPr>
        <w:spacing w:line="360" w:lineRule="auto"/>
        <w:ind w:left="142" w:right="193" w:hanging="142"/>
        <w:jc w:val="both"/>
        <w:rPr>
          <w:rFonts w:ascii="Arial" w:hAnsi="Arial" w:cs="Arial"/>
          <w:b/>
          <w:bCs/>
          <w:szCs w:val="22"/>
        </w:rPr>
      </w:pPr>
      <w:r w:rsidRPr="00D3193C">
        <w:rPr>
          <w:rFonts w:ascii="Arial" w:hAnsi="Arial" w:cs="Arial"/>
          <w:b/>
          <w:bCs/>
          <w:szCs w:val="22"/>
        </w:rPr>
        <w:t>Egresos</w:t>
      </w:r>
    </w:p>
    <w:tbl>
      <w:tblPr>
        <w:tblStyle w:val="Tablaconcuadrcula"/>
        <w:tblW w:w="4907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2977"/>
        <w:gridCol w:w="2977"/>
        <w:gridCol w:w="1561"/>
      </w:tblGrid>
      <w:tr w:rsidR="00C847C9" w:rsidRPr="00087F8B" w14:paraId="43CB3394" w14:textId="77777777" w:rsidTr="00AC6637">
        <w:trPr>
          <w:jc w:val="center"/>
        </w:trPr>
        <w:tc>
          <w:tcPr>
            <w:tcW w:w="1044" w:type="pct"/>
            <w:shd w:val="clear" w:color="auto" w:fill="D0CECE" w:themeFill="background2" w:themeFillShade="E6"/>
            <w:vAlign w:val="center"/>
          </w:tcPr>
          <w:p w14:paraId="7D905786" w14:textId="3B1B0308" w:rsidR="00C847C9" w:rsidRPr="000E52FF" w:rsidRDefault="00C847C9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67" w:type="pct"/>
            <w:shd w:val="clear" w:color="auto" w:fill="D0CECE" w:themeFill="background2" w:themeFillShade="E6"/>
            <w:vAlign w:val="center"/>
          </w:tcPr>
          <w:p w14:paraId="257A9D9A" w14:textId="16502BFE" w:rsidR="00C847C9" w:rsidRPr="00BB2CE3" w:rsidRDefault="00C847C9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567" w:type="pct"/>
            <w:shd w:val="clear" w:color="auto" w:fill="D0CECE" w:themeFill="background2" w:themeFillShade="E6"/>
            <w:vAlign w:val="center"/>
          </w:tcPr>
          <w:p w14:paraId="6BFCE267" w14:textId="1CB459D6" w:rsidR="00C847C9" w:rsidRPr="00412330" w:rsidRDefault="00C847C9" w:rsidP="00EC3E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22" w:type="pct"/>
            <w:shd w:val="clear" w:color="auto" w:fill="D0CECE" w:themeFill="background2" w:themeFillShade="E6"/>
            <w:vAlign w:val="center"/>
          </w:tcPr>
          <w:p w14:paraId="4DE720D0" w14:textId="77777777" w:rsidR="00C847C9" w:rsidRPr="00C32459" w:rsidRDefault="00C847C9" w:rsidP="00EC3ED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5F8671DE" w14:textId="36E29CA3" w:rsidR="00C847C9" w:rsidRPr="00412330" w:rsidRDefault="00C847C9" w:rsidP="00EC3EDB">
            <w:pPr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C847C9" w:rsidRPr="006818D1" w14:paraId="4B9DE4F6" w14:textId="77777777" w:rsidTr="00AC6637">
        <w:trPr>
          <w:jc w:val="center"/>
        </w:trPr>
        <w:tc>
          <w:tcPr>
            <w:tcW w:w="1044" w:type="pct"/>
          </w:tcPr>
          <w:p w14:paraId="2E9FE139" w14:textId="56F7039A" w:rsidR="00C847C9" w:rsidRPr="006818D1" w:rsidRDefault="00C847C9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 w:rsidR="005E0898" w:rsidRPr="006818D1"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399C3F17" w14:textId="64768A08" w:rsidR="00C847C9" w:rsidRPr="006818D1" w:rsidRDefault="00C847C9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 w:rsidR="006210BB" w:rsidRPr="006818D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7" w:type="pct"/>
          </w:tcPr>
          <w:p w14:paraId="3A2D1C77" w14:textId="1FD746E4" w:rsidR="00C847C9" w:rsidRPr="006818D1" w:rsidRDefault="00C847C9" w:rsidP="00EC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Deficiencias en el procedimiento de adquisiciones o servicios relacionados con los mismos.</w:t>
            </w:r>
          </w:p>
        </w:tc>
        <w:tc>
          <w:tcPr>
            <w:tcW w:w="1567" w:type="pct"/>
          </w:tcPr>
          <w:p w14:paraId="6FA9C32A" w14:textId="20C75A9E" w:rsidR="00C847C9" w:rsidRPr="006818D1" w:rsidRDefault="00C847C9" w:rsidP="00EC3ED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(3F) Deficiencias en el procedimiento de adquisición o adjudicación fuera de norma.</w:t>
            </w:r>
          </w:p>
        </w:tc>
        <w:tc>
          <w:tcPr>
            <w:tcW w:w="822" w:type="pct"/>
          </w:tcPr>
          <w:p w14:paraId="522BE18C" w14:textId="6E6DF198" w:rsidR="00C847C9" w:rsidRPr="006818D1" w:rsidRDefault="00530C41" w:rsidP="00530C4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818D1">
              <w:rPr>
                <w:rFonts w:ascii="Arial" w:hAnsi="Arial" w:cs="Arial"/>
                <w:bCs/>
                <w:sz w:val="16"/>
                <w:szCs w:val="16"/>
              </w:rPr>
              <w:t>448,000.00</w:t>
            </w:r>
          </w:p>
          <w:p w14:paraId="5EB11C77" w14:textId="5635347F" w:rsidR="00530C41" w:rsidRPr="006818D1" w:rsidRDefault="00530C41" w:rsidP="00530C4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6210BB" w:rsidRPr="006818D1" w14:paraId="18577C52" w14:textId="77777777" w:rsidTr="00AC6637">
        <w:trPr>
          <w:jc w:val="center"/>
        </w:trPr>
        <w:tc>
          <w:tcPr>
            <w:tcW w:w="1044" w:type="pct"/>
          </w:tcPr>
          <w:p w14:paraId="70600D3B" w14:textId="4C9C7968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03658225" w14:textId="2E0B65DB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567" w:type="pct"/>
          </w:tcPr>
          <w:p w14:paraId="683E7192" w14:textId="0BF798B4" w:rsidR="006210BB" w:rsidRPr="006818D1" w:rsidRDefault="00DD008A" w:rsidP="00EC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Falta de controles internos</w:t>
            </w:r>
            <w:r w:rsidR="006210BB" w:rsidRPr="006818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567" w:type="pct"/>
          </w:tcPr>
          <w:p w14:paraId="3E97EDB8" w14:textId="72CA653A" w:rsidR="006210BB" w:rsidRPr="006818D1" w:rsidRDefault="00DD008A" w:rsidP="00EC3ED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(</w:t>
            </w:r>
            <w:r w:rsidR="00E5081A" w:rsidRPr="006818D1">
              <w:rPr>
                <w:rFonts w:ascii="Arial" w:hAnsi="Arial" w:cs="Arial"/>
                <w:sz w:val="16"/>
                <w:szCs w:val="16"/>
              </w:rPr>
              <w:t>1C</w:t>
            </w:r>
            <w:r w:rsidR="006210BB" w:rsidRPr="006818D1">
              <w:rPr>
                <w:rFonts w:ascii="Arial" w:hAnsi="Arial" w:cs="Arial"/>
                <w:sz w:val="16"/>
                <w:szCs w:val="16"/>
              </w:rPr>
              <w:t>) Falta de autorización o justificación de las erogaciones.</w:t>
            </w:r>
          </w:p>
        </w:tc>
        <w:tc>
          <w:tcPr>
            <w:tcW w:w="822" w:type="pct"/>
          </w:tcPr>
          <w:p w14:paraId="65877319" w14:textId="784AD5E2" w:rsidR="006210BB" w:rsidRPr="006818D1" w:rsidRDefault="00530C41" w:rsidP="00530C41">
            <w:pPr>
              <w:spacing w:line="276" w:lineRule="auto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6818D1">
              <w:rPr>
                <w:rFonts w:ascii="Arial" w:hAnsi="Arial" w:cs="Arial"/>
                <w:bCs/>
                <w:sz w:val="16"/>
                <w:szCs w:val="16"/>
              </w:rPr>
              <w:t>219,999.99</w:t>
            </w:r>
          </w:p>
        </w:tc>
      </w:tr>
      <w:tr w:rsidR="006210BB" w:rsidRPr="006818D1" w14:paraId="7953DAD7" w14:textId="77777777" w:rsidTr="00AC6637">
        <w:trPr>
          <w:jc w:val="center"/>
        </w:trPr>
        <w:tc>
          <w:tcPr>
            <w:tcW w:w="1044" w:type="pct"/>
          </w:tcPr>
          <w:p w14:paraId="33D3D652" w14:textId="64B710E5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 w:rsidR="00C27337" w:rsidRPr="006818D1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23BF4DD7" w14:textId="30C3786D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567" w:type="pct"/>
          </w:tcPr>
          <w:p w14:paraId="7D19F67C" w14:textId="6DFAB878" w:rsidR="006210BB" w:rsidRPr="006818D1" w:rsidRDefault="006210BB" w:rsidP="00EC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Se carece de evidencia documental que justifique la adquisición o el servicio otorgado.</w:t>
            </w:r>
          </w:p>
        </w:tc>
        <w:tc>
          <w:tcPr>
            <w:tcW w:w="1567" w:type="pct"/>
          </w:tcPr>
          <w:p w14:paraId="6811FAE4" w14:textId="4683C928" w:rsidR="006210BB" w:rsidRPr="006818D1" w:rsidRDefault="006210BB" w:rsidP="00EC3ED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(1C) Falta de autorización o justificación de las erogaciones.</w:t>
            </w:r>
          </w:p>
        </w:tc>
        <w:tc>
          <w:tcPr>
            <w:tcW w:w="822" w:type="pct"/>
          </w:tcPr>
          <w:p w14:paraId="14D2E2CF" w14:textId="759635DF" w:rsidR="006210BB" w:rsidRPr="006818D1" w:rsidRDefault="006210BB" w:rsidP="00EC3ED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638,000.00</w:t>
            </w:r>
          </w:p>
        </w:tc>
      </w:tr>
      <w:tr w:rsidR="006210BB" w:rsidRPr="006818D1" w14:paraId="341F97E9" w14:textId="77777777" w:rsidTr="00AC6637">
        <w:trPr>
          <w:jc w:val="center"/>
        </w:trPr>
        <w:tc>
          <w:tcPr>
            <w:tcW w:w="1044" w:type="pct"/>
          </w:tcPr>
          <w:p w14:paraId="5CDB9771" w14:textId="0BBCB1E2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 w:rsidR="00C27337" w:rsidRPr="006818D1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20FF5A6D" w14:textId="46B2C203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567" w:type="pct"/>
          </w:tcPr>
          <w:p w14:paraId="7F3CC5DC" w14:textId="11C0260E" w:rsidR="006210BB" w:rsidRPr="006818D1" w:rsidRDefault="006210BB" w:rsidP="00EC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Se carece de evidencia documental que justifique la adquisición o el servicio otorgado.</w:t>
            </w:r>
          </w:p>
        </w:tc>
        <w:tc>
          <w:tcPr>
            <w:tcW w:w="1567" w:type="pct"/>
          </w:tcPr>
          <w:p w14:paraId="597F86F3" w14:textId="138093AC" w:rsidR="006210BB" w:rsidRPr="006818D1" w:rsidRDefault="006210BB" w:rsidP="00EC3ED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(1C) Falta de autorización o justificación de las erogaciones.</w:t>
            </w:r>
          </w:p>
        </w:tc>
        <w:tc>
          <w:tcPr>
            <w:tcW w:w="822" w:type="pct"/>
          </w:tcPr>
          <w:p w14:paraId="0C690633" w14:textId="46ADE3E2" w:rsidR="006210BB" w:rsidRPr="006818D1" w:rsidRDefault="006210BB" w:rsidP="00EC3ED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125,584.50</w:t>
            </w:r>
          </w:p>
        </w:tc>
      </w:tr>
      <w:tr w:rsidR="006210BB" w:rsidRPr="006818D1" w14:paraId="321D1671" w14:textId="77777777" w:rsidTr="00AC6637">
        <w:trPr>
          <w:jc w:val="center"/>
        </w:trPr>
        <w:tc>
          <w:tcPr>
            <w:tcW w:w="1044" w:type="pct"/>
          </w:tcPr>
          <w:p w14:paraId="180C2A00" w14:textId="4DCB457C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 w:rsidR="00C27337" w:rsidRPr="006818D1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B13A720" w14:textId="085BD190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567" w:type="pct"/>
          </w:tcPr>
          <w:p w14:paraId="7BFF5C86" w14:textId="02B50851" w:rsidR="006210BB" w:rsidRPr="006818D1" w:rsidRDefault="006210BB" w:rsidP="00EC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Se carece de evidencia documental que justifique la adquisición o el servicio otorgado.</w:t>
            </w:r>
          </w:p>
        </w:tc>
        <w:tc>
          <w:tcPr>
            <w:tcW w:w="1567" w:type="pct"/>
          </w:tcPr>
          <w:p w14:paraId="0E8D8216" w14:textId="760CC0EC" w:rsidR="006210BB" w:rsidRPr="006818D1" w:rsidRDefault="006210BB" w:rsidP="00EC3ED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(1C) Falta de autorización o justificación de las erogaciones.</w:t>
            </w:r>
          </w:p>
        </w:tc>
        <w:tc>
          <w:tcPr>
            <w:tcW w:w="822" w:type="pct"/>
          </w:tcPr>
          <w:p w14:paraId="65C42DC7" w14:textId="62521219" w:rsidR="006210BB" w:rsidRPr="006818D1" w:rsidRDefault="006210BB" w:rsidP="00EC3ED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15,080.00</w:t>
            </w:r>
          </w:p>
        </w:tc>
      </w:tr>
      <w:tr w:rsidR="006210BB" w:rsidRPr="006818D1" w14:paraId="05610CDF" w14:textId="77777777" w:rsidTr="00AC6637">
        <w:trPr>
          <w:jc w:val="center"/>
        </w:trPr>
        <w:tc>
          <w:tcPr>
            <w:tcW w:w="1044" w:type="pct"/>
          </w:tcPr>
          <w:p w14:paraId="018D3D4D" w14:textId="6EA540CF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 w:rsidR="00C27337" w:rsidRPr="006818D1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20F2BD27" w14:textId="03FEB7F7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567" w:type="pct"/>
          </w:tcPr>
          <w:p w14:paraId="1B4F3B51" w14:textId="0B52CDB0" w:rsidR="006210BB" w:rsidRPr="006818D1" w:rsidRDefault="006210BB" w:rsidP="00EC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Se carece de evidencia documental que justifique la adquisición o el servicio otorgado.</w:t>
            </w:r>
          </w:p>
        </w:tc>
        <w:tc>
          <w:tcPr>
            <w:tcW w:w="1567" w:type="pct"/>
          </w:tcPr>
          <w:p w14:paraId="49A3441A" w14:textId="02A99D17" w:rsidR="006210BB" w:rsidRPr="006818D1" w:rsidRDefault="006210BB" w:rsidP="00EC3ED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(1C) Falta de autorización o justificación de las erogaciones.</w:t>
            </w:r>
          </w:p>
        </w:tc>
        <w:tc>
          <w:tcPr>
            <w:tcW w:w="822" w:type="pct"/>
          </w:tcPr>
          <w:p w14:paraId="177883B2" w14:textId="3FFC2368" w:rsidR="006210BB" w:rsidRPr="006818D1" w:rsidRDefault="006210BB" w:rsidP="00EC3ED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40,948.00</w:t>
            </w:r>
          </w:p>
        </w:tc>
      </w:tr>
      <w:tr w:rsidR="006210BB" w:rsidRPr="006818D1" w14:paraId="6EA34B37" w14:textId="77777777" w:rsidTr="00AC6637">
        <w:trPr>
          <w:jc w:val="center"/>
        </w:trPr>
        <w:tc>
          <w:tcPr>
            <w:tcW w:w="1044" w:type="pct"/>
          </w:tcPr>
          <w:p w14:paraId="46E716C6" w14:textId="106DC860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 w:rsidR="00C27337" w:rsidRPr="006818D1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0FF17B56" w14:textId="284424AD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567" w:type="pct"/>
          </w:tcPr>
          <w:p w14:paraId="3E1540EC" w14:textId="7CBACF32" w:rsidR="006210BB" w:rsidRPr="006818D1" w:rsidRDefault="006210BB" w:rsidP="00EC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Se carece de evidencia documental que justifique la adquisición o el servicio otorgado.</w:t>
            </w:r>
          </w:p>
        </w:tc>
        <w:tc>
          <w:tcPr>
            <w:tcW w:w="1567" w:type="pct"/>
          </w:tcPr>
          <w:p w14:paraId="50687DCB" w14:textId="25ABB950" w:rsidR="006210BB" w:rsidRPr="006818D1" w:rsidRDefault="006210BB" w:rsidP="00EC3ED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(1C) Falta de autorización o justificación de las erogaciones.</w:t>
            </w:r>
          </w:p>
        </w:tc>
        <w:tc>
          <w:tcPr>
            <w:tcW w:w="822" w:type="pct"/>
          </w:tcPr>
          <w:p w14:paraId="53AEA957" w14:textId="47F0E730" w:rsidR="006210BB" w:rsidRPr="006818D1" w:rsidRDefault="006210BB" w:rsidP="00EC3ED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750,000.00</w:t>
            </w:r>
          </w:p>
        </w:tc>
      </w:tr>
      <w:tr w:rsidR="006210BB" w:rsidRPr="006818D1" w14:paraId="5D4F7A06" w14:textId="77777777" w:rsidTr="00AC6637">
        <w:trPr>
          <w:jc w:val="center"/>
        </w:trPr>
        <w:tc>
          <w:tcPr>
            <w:tcW w:w="1044" w:type="pct"/>
          </w:tcPr>
          <w:p w14:paraId="7FE1EDF5" w14:textId="4AC46FB6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 w:rsidR="00C27337" w:rsidRPr="006818D1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09896A4E" w14:textId="50C689E1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Observación: 9</w:t>
            </w:r>
          </w:p>
        </w:tc>
        <w:tc>
          <w:tcPr>
            <w:tcW w:w="1567" w:type="pct"/>
          </w:tcPr>
          <w:p w14:paraId="77BFE668" w14:textId="62826BD4" w:rsidR="006210BB" w:rsidRPr="006818D1" w:rsidRDefault="006210BB" w:rsidP="00EC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Registros Contables.</w:t>
            </w:r>
          </w:p>
        </w:tc>
        <w:tc>
          <w:tcPr>
            <w:tcW w:w="1567" w:type="pct"/>
          </w:tcPr>
          <w:p w14:paraId="17F72D34" w14:textId="406F9C5A" w:rsidR="006210BB" w:rsidRPr="006818D1" w:rsidRDefault="006210BB" w:rsidP="00EC3ED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(4B) Operaciones o bienes no registrados o registrados errónea o extemporáneamente</w:t>
            </w:r>
          </w:p>
        </w:tc>
        <w:tc>
          <w:tcPr>
            <w:tcW w:w="822" w:type="pct"/>
          </w:tcPr>
          <w:p w14:paraId="008DDC77" w14:textId="076A0ECD" w:rsidR="006210BB" w:rsidRPr="006818D1" w:rsidRDefault="006210BB" w:rsidP="00D26A38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6210BB" w:rsidRPr="006818D1" w14:paraId="6E9E69F3" w14:textId="77777777" w:rsidTr="00AC6637">
        <w:trPr>
          <w:jc w:val="center"/>
        </w:trPr>
        <w:tc>
          <w:tcPr>
            <w:tcW w:w="1044" w:type="pct"/>
          </w:tcPr>
          <w:p w14:paraId="3CA06653" w14:textId="1C216E2E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 w:rsidR="00C27337" w:rsidRPr="006818D1"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4D092C3F" w14:textId="6CE9B921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Observación: 10</w:t>
            </w:r>
          </w:p>
        </w:tc>
        <w:tc>
          <w:tcPr>
            <w:tcW w:w="1567" w:type="pct"/>
          </w:tcPr>
          <w:p w14:paraId="73F339AF" w14:textId="519392AC" w:rsidR="006210BB" w:rsidRPr="006818D1" w:rsidRDefault="006210BB" w:rsidP="00EC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Servicios Personales</w:t>
            </w:r>
          </w:p>
        </w:tc>
        <w:tc>
          <w:tcPr>
            <w:tcW w:w="1567" w:type="pct"/>
          </w:tcPr>
          <w:p w14:paraId="54F8F5BE" w14:textId="256EABD3" w:rsidR="006210BB" w:rsidRPr="006818D1" w:rsidRDefault="006210BB" w:rsidP="00EC3EDB">
            <w:pPr>
              <w:spacing w:line="276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(3O) Diferencias de registros contra Cuenta Pública</w:t>
            </w:r>
          </w:p>
        </w:tc>
        <w:tc>
          <w:tcPr>
            <w:tcW w:w="822" w:type="pct"/>
          </w:tcPr>
          <w:p w14:paraId="6DF86DEF" w14:textId="21C2813D" w:rsidR="006210BB" w:rsidRPr="006818D1" w:rsidRDefault="006210BB" w:rsidP="00EC3ED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479,355.73</w:t>
            </w:r>
          </w:p>
        </w:tc>
      </w:tr>
      <w:tr w:rsidR="006210BB" w:rsidRPr="00087F8B" w14:paraId="3BD0BD43" w14:textId="77777777" w:rsidTr="00AC6637">
        <w:trPr>
          <w:jc w:val="center"/>
        </w:trPr>
        <w:tc>
          <w:tcPr>
            <w:tcW w:w="1044" w:type="pct"/>
          </w:tcPr>
          <w:p w14:paraId="4E53807E" w14:textId="77777777" w:rsidR="006210BB" w:rsidRPr="006818D1" w:rsidRDefault="006210BB" w:rsidP="00EC3EDB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</w:tcPr>
          <w:p w14:paraId="74754D4B" w14:textId="77777777" w:rsidR="006210BB" w:rsidRPr="006818D1" w:rsidRDefault="006210BB" w:rsidP="00EC3EDB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7" w:type="pct"/>
          </w:tcPr>
          <w:p w14:paraId="5323292F" w14:textId="3DE4D4DB" w:rsidR="006210BB" w:rsidRPr="006818D1" w:rsidRDefault="006210BB" w:rsidP="00EC3EDB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22" w:type="pct"/>
          </w:tcPr>
          <w:p w14:paraId="06EFE27E" w14:textId="4B719C69" w:rsidR="006210BB" w:rsidRPr="006818D1" w:rsidRDefault="00D3193C" w:rsidP="00D3193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81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$2,</w:t>
            </w:r>
            <w:r w:rsidR="00530C41" w:rsidRPr="00681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716,968.</w:t>
            </w:r>
            <w:r w:rsidRPr="00681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="00530C41" w:rsidRPr="00681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  <w:r w:rsidRPr="006818D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7BCBF1CF" w14:textId="2C801E75" w:rsidR="00183532" w:rsidRPr="00761FA3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4" w:name="_Hlk11419882"/>
      <w:r w:rsidRPr="00E3352A">
        <w:rPr>
          <w:rFonts w:ascii="Arial" w:hAnsi="Arial" w:cs="Arial"/>
          <w:b/>
        </w:rPr>
        <w:lastRenderedPageBreak/>
        <w:t xml:space="preserve">B. </w:t>
      </w:r>
      <w:r w:rsidR="000A472A" w:rsidRPr="00E3352A">
        <w:rPr>
          <w:rFonts w:ascii="Arial" w:hAnsi="Arial" w:cs="Arial"/>
          <w:b/>
          <w:bCs/>
        </w:rPr>
        <w:t xml:space="preserve">Observaciones </w:t>
      </w:r>
      <w:r w:rsidR="00F450BC" w:rsidRPr="00E3352A">
        <w:rPr>
          <w:rFonts w:ascii="Arial" w:hAnsi="Arial" w:cs="Arial"/>
          <w:b/>
          <w:bCs/>
        </w:rPr>
        <w:t>D</w:t>
      </w:r>
      <w:r w:rsidR="000A472A" w:rsidRPr="00E3352A">
        <w:rPr>
          <w:rFonts w:ascii="Arial" w:hAnsi="Arial" w:cs="Arial"/>
          <w:b/>
          <w:bCs/>
        </w:rPr>
        <w:t>eterminadas</w:t>
      </w:r>
      <w:r w:rsidR="00FC0AE5">
        <w:rPr>
          <w:rFonts w:ascii="Arial" w:hAnsi="Arial" w:cs="Arial"/>
          <w:b/>
          <w:bCs/>
        </w:rPr>
        <w:t xml:space="preserve"> por Auditoría en Materia Financiera</w:t>
      </w:r>
      <w:r w:rsidR="000A472A" w:rsidRPr="00E3352A">
        <w:rPr>
          <w:rFonts w:ascii="Arial" w:hAnsi="Arial" w:cs="Arial"/>
          <w:b/>
          <w:bCs/>
        </w:rPr>
        <w:t>, Justificaciones y Aclaraciones de la Entidad Fiscalizada</w:t>
      </w:r>
      <w:r w:rsidR="00B90BD6">
        <w:rPr>
          <w:rFonts w:ascii="Arial" w:hAnsi="Arial" w:cs="Arial"/>
          <w:b/>
          <w:bCs/>
        </w:rPr>
        <w:t>,</w:t>
      </w:r>
      <w:r w:rsidR="000A472A" w:rsidRPr="00E3352A">
        <w:rPr>
          <w:rFonts w:ascii="Arial" w:hAnsi="Arial" w:cs="Arial"/>
          <w:b/>
          <w:bCs/>
        </w:rPr>
        <w:t xml:space="preserve"> Acciones</w:t>
      </w:r>
      <w:r w:rsidR="00B90BD6">
        <w:rPr>
          <w:rFonts w:ascii="Arial" w:hAnsi="Arial" w:cs="Arial"/>
          <w:b/>
          <w:bCs/>
        </w:rPr>
        <w:t xml:space="preserve"> y Recomendaciones</w:t>
      </w:r>
      <w:r w:rsidR="000A472A" w:rsidRPr="00E3352A">
        <w:rPr>
          <w:rFonts w:ascii="Arial" w:hAnsi="Arial" w:cs="Arial"/>
          <w:b/>
          <w:bCs/>
        </w:rPr>
        <w:t xml:space="preserve"> </w:t>
      </w:r>
      <w:r w:rsidR="00F450BC" w:rsidRPr="00E3352A">
        <w:rPr>
          <w:rFonts w:ascii="Arial" w:hAnsi="Arial" w:cs="Arial"/>
          <w:b/>
          <w:bCs/>
        </w:rPr>
        <w:t>E</w:t>
      </w:r>
      <w:r w:rsidR="000A472A" w:rsidRPr="00E3352A">
        <w:rPr>
          <w:rFonts w:ascii="Arial" w:hAnsi="Arial" w:cs="Arial"/>
          <w:b/>
          <w:bCs/>
        </w:rPr>
        <w:t>mitidas</w:t>
      </w:r>
    </w:p>
    <w:p w14:paraId="5A088CA1" w14:textId="77777777" w:rsidR="00761FA3" w:rsidRPr="00D3193C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1507F533" w14:textId="3C1EFFBC" w:rsidR="00541C99" w:rsidRDefault="00F57F13" w:rsidP="00F73AD2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bookmarkStart w:id="15" w:name="_Hlk11419841"/>
      <w:r>
        <w:rPr>
          <w:rFonts w:ascii="Arial" w:hAnsi="Arial" w:cs="Arial"/>
        </w:rPr>
        <w:t xml:space="preserve">Como resultado de los procedimientos de auditoría, se realizaron observaciones de las cuales se recibieron </w:t>
      </w:r>
      <w:proofErr w:type="spellStart"/>
      <w:r>
        <w:rPr>
          <w:rFonts w:ascii="Arial" w:hAnsi="Arial" w:cs="Arial"/>
        </w:rPr>
        <w:t>solventaciones</w:t>
      </w:r>
      <w:proofErr w:type="spellEnd"/>
      <w:r>
        <w:rPr>
          <w:rFonts w:ascii="Arial" w:hAnsi="Arial" w:cs="Arial"/>
        </w:rPr>
        <w:t xml:space="preserve"> por parte del ente auditado,</w:t>
      </w:r>
      <w:r>
        <w:t xml:space="preserve"> </w:t>
      </w:r>
      <w:r>
        <w:rPr>
          <w:rFonts w:ascii="Arial" w:hAnsi="Arial" w:cs="Arial"/>
        </w:rPr>
        <w:t>durante el proceso de fiscalización, como se detalla en el cuadro siguiente:</w:t>
      </w:r>
    </w:p>
    <w:p w14:paraId="226473C9" w14:textId="77777777" w:rsidR="007E2BFF" w:rsidRDefault="007E2BFF" w:rsidP="0000347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94A6897" w14:textId="1A9D5F79" w:rsidR="00A335D2" w:rsidRDefault="00A335D2" w:rsidP="0000347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12299B">
        <w:rPr>
          <w:rFonts w:ascii="Arial" w:hAnsi="Arial" w:cs="Arial"/>
          <w:b/>
          <w:bCs/>
        </w:rPr>
        <w:t>I</w:t>
      </w:r>
      <w:r w:rsidR="00400E6B" w:rsidRPr="0012299B">
        <w:rPr>
          <w:rFonts w:ascii="Arial" w:hAnsi="Arial" w:cs="Arial"/>
          <w:b/>
          <w:bCs/>
        </w:rPr>
        <w:t>ngresos</w:t>
      </w:r>
    </w:p>
    <w:p w14:paraId="64C33696" w14:textId="77777777" w:rsidR="0012299B" w:rsidRPr="0012299B" w:rsidRDefault="0012299B" w:rsidP="0000347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053"/>
        <w:gridCol w:w="1701"/>
        <w:gridCol w:w="1559"/>
        <w:gridCol w:w="1775"/>
      </w:tblGrid>
      <w:tr w:rsidR="00761FA3" w:rsidRPr="009658B6" w14:paraId="44D31EDB" w14:textId="77777777" w:rsidTr="00400E6B">
        <w:trPr>
          <w:trHeight w:val="397"/>
          <w:tblHeader/>
          <w:jc w:val="center"/>
        </w:trPr>
        <w:tc>
          <w:tcPr>
            <w:tcW w:w="949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bookmarkEnd w:id="14"/>
          <w:p w14:paraId="283643C8" w14:textId="77777777" w:rsidR="00761FA3" w:rsidRPr="009658B6" w:rsidRDefault="00C30ECD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9658B6" w14:paraId="6031F0E7" w14:textId="77777777" w:rsidTr="00400E6B">
        <w:trPr>
          <w:tblHeader/>
          <w:jc w:val="center"/>
        </w:trPr>
        <w:tc>
          <w:tcPr>
            <w:tcW w:w="241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9658B6" w:rsidRDefault="00C30ECD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AF5281E" w14:textId="77777777" w:rsidR="00761FA3" w:rsidRPr="009658B6" w:rsidRDefault="00C30ECD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9658B6" w:rsidRDefault="00C30ECD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77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77777777" w:rsidR="00761FA3" w:rsidRPr="009658B6" w:rsidRDefault="00C30ECD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658B6" w14:paraId="3C74268A" w14:textId="77777777" w:rsidTr="00400E6B">
        <w:trPr>
          <w:tblHeader/>
          <w:jc w:val="center"/>
        </w:trPr>
        <w:tc>
          <w:tcPr>
            <w:tcW w:w="241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9658B6" w:rsidRDefault="00761FA3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9658B6" w:rsidRDefault="00761FA3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9658B6" w:rsidRDefault="00C30ECD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9658B6" w:rsidRDefault="00C30ECD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77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9658B6" w:rsidRDefault="00761FA3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FA3" w:rsidRPr="009658B6" w14:paraId="0DBDF427" w14:textId="77777777" w:rsidTr="00400E6B">
        <w:trPr>
          <w:jc w:val="center"/>
        </w:trPr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4E4FDF" w14:textId="0C9152B4" w:rsidR="00761FA3" w:rsidRPr="00575C47" w:rsidRDefault="00575C47" w:rsidP="00C375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C47">
              <w:rPr>
                <w:rFonts w:ascii="Arial" w:hAnsi="Arial" w:cs="Arial"/>
                <w:sz w:val="20"/>
                <w:szCs w:val="20"/>
              </w:rPr>
              <w:t>(4B) Operaciones o bienes no registrados o registrados errónea o extemporáneamente.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421A80" w14:textId="281F318B" w:rsidR="00D063F4" w:rsidRPr="009658B6" w:rsidRDefault="0063434C" w:rsidP="00EC3E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 w:rsidR="00575C47">
              <w:rPr>
                <w:rFonts w:ascii="Arial" w:hAnsi="Arial" w:cs="Arial"/>
                <w:sz w:val="20"/>
                <w:szCs w:val="20"/>
              </w:rPr>
              <w:t>352,142.87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1A0D52" w14:textId="544641CD" w:rsidR="00D063F4" w:rsidRPr="009658B6" w:rsidRDefault="00761FA3" w:rsidP="00EC3E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 w:rsidR="00A335D2">
              <w:rPr>
                <w:rFonts w:ascii="Arial" w:hAnsi="Arial" w:cs="Arial"/>
                <w:sz w:val="20"/>
                <w:szCs w:val="20"/>
              </w:rPr>
              <w:t>352,142.87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7DF25B" w14:textId="475A26F2" w:rsidR="00D063F4" w:rsidRPr="009658B6" w:rsidRDefault="00761FA3" w:rsidP="00EC3E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 w:rsidR="00A335D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C98346" w14:textId="13E86B28" w:rsidR="00D063F4" w:rsidRPr="009658B6" w:rsidRDefault="00761FA3" w:rsidP="00EC3E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 w:rsidR="00A335D2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D0035" w:rsidRPr="009658B6" w14:paraId="50698506" w14:textId="77777777" w:rsidTr="00400E6B">
        <w:trPr>
          <w:trHeight w:val="255"/>
          <w:jc w:val="center"/>
        </w:trPr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BD0035" w:rsidRPr="009658B6" w:rsidRDefault="00BD0035" w:rsidP="00EC3E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064A44" w14:textId="2DCACF04" w:rsidR="00BD0035" w:rsidRPr="009658B6" w:rsidRDefault="00BD0035" w:rsidP="00EC3ED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575C47">
              <w:rPr>
                <w:rFonts w:ascii="Arial" w:hAnsi="Arial" w:cs="Arial"/>
                <w:b/>
                <w:sz w:val="20"/>
                <w:szCs w:val="20"/>
              </w:rPr>
              <w:t>352,142.87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C0532" w14:textId="68DD71F0" w:rsidR="00BD0035" w:rsidRPr="009658B6" w:rsidRDefault="00BD0035" w:rsidP="00EC3E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A335D2">
              <w:rPr>
                <w:rFonts w:ascii="Arial" w:hAnsi="Arial" w:cs="Arial"/>
                <w:b/>
                <w:sz w:val="20"/>
                <w:szCs w:val="20"/>
              </w:rPr>
              <w:t>352,142.87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40179E" w14:textId="1FC9E97B" w:rsidR="00BD0035" w:rsidRPr="009658B6" w:rsidRDefault="00BD0035" w:rsidP="00EC3E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A335D2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6FB0B" w14:textId="09A45F77" w:rsidR="00BD0035" w:rsidRPr="009658B6" w:rsidRDefault="00BD0035" w:rsidP="00EC3E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A335D2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16DC859C" w14:textId="77777777" w:rsidR="0012299B" w:rsidRDefault="0012299B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</w:p>
    <w:p w14:paraId="7B212193" w14:textId="640B0C1C" w:rsidR="00CE368B" w:rsidRPr="00400E6B" w:rsidRDefault="00400E6B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</w:rPr>
      </w:pPr>
      <w:r w:rsidRPr="00400E6B">
        <w:rPr>
          <w:rFonts w:ascii="Arial" w:hAnsi="Arial" w:cs="Arial"/>
          <w:b/>
          <w:bCs/>
        </w:rPr>
        <w:t>Egresos</w:t>
      </w:r>
    </w:p>
    <w:p w14:paraId="19D90E58" w14:textId="1097805A" w:rsidR="00A335D2" w:rsidRPr="00EC3EDB" w:rsidRDefault="00A335D2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2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053"/>
        <w:gridCol w:w="1701"/>
        <w:gridCol w:w="1486"/>
        <w:gridCol w:w="1848"/>
      </w:tblGrid>
      <w:tr w:rsidR="00A335D2" w:rsidRPr="009658B6" w14:paraId="0AC40FB7" w14:textId="77777777" w:rsidTr="00400E6B">
        <w:trPr>
          <w:trHeight w:val="397"/>
          <w:tblHeader/>
          <w:jc w:val="center"/>
        </w:trPr>
        <w:tc>
          <w:tcPr>
            <w:tcW w:w="949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C18B426" w14:textId="77777777" w:rsidR="00A335D2" w:rsidRPr="009658B6" w:rsidRDefault="00A335D2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A335D2" w:rsidRPr="009658B6" w14:paraId="117CB016" w14:textId="77777777" w:rsidTr="00E5081A">
        <w:trPr>
          <w:tblHeader/>
          <w:jc w:val="center"/>
        </w:trPr>
        <w:tc>
          <w:tcPr>
            <w:tcW w:w="241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E9BA757" w14:textId="77777777" w:rsidR="00A335D2" w:rsidRPr="009658B6" w:rsidRDefault="00A335D2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46F6F80" w14:textId="77777777" w:rsidR="00A335D2" w:rsidRPr="009658B6" w:rsidRDefault="00A335D2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18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215527F" w14:textId="77777777" w:rsidR="00A335D2" w:rsidRPr="009658B6" w:rsidRDefault="00A335D2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48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70AB98A" w14:textId="77777777" w:rsidR="00A335D2" w:rsidRPr="009658B6" w:rsidRDefault="00A335D2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A335D2" w:rsidRPr="009658B6" w14:paraId="138A6C18" w14:textId="77777777" w:rsidTr="00E5081A">
        <w:trPr>
          <w:tblHeader/>
          <w:jc w:val="center"/>
        </w:trPr>
        <w:tc>
          <w:tcPr>
            <w:tcW w:w="241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77C045F" w14:textId="77777777" w:rsidR="00A335D2" w:rsidRPr="009658B6" w:rsidRDefault="00A335D2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BC09C2E" w14:textId="77777777" w:rsidR="00A335D2" w:rsidRPr="009658B6" w:rsidRDefault="00A335D2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73491A9" w14:textId="77777777" w:rsidR="00A335D2" w:rsidRPr="009658B6" w:rsidRDefault="00A335D2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4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6C4F177" w14:textId="77777777" w:rsidR="00A335D2" w:rsidRPr="009658B6" w:rsidRDefault="00A335D2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48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C701961" w14:textId="77777777" w:rsidR="00A335D2" w:rsidRPr="009658B6" w:rsidRDefault="00A335D2" w:rsidP="00EC3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081A" w:rsidRPr="009658B6" w14:paraId="5D1DD9B5" w14:textId="77777777" w:rsidTr="00E5081A">
        <w:trPr>
          <w:jc w:val="center"/>
        </w:trPr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969FE6" w14:textId="0BBFBF29" w:rsidR="00E5081A" w:rsidRPr="00B52537" w:rsidRDefault="00E5081A" w:rsidP="00E508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537">
              <w:rPr>
                <w:rFonts w:ascii="Arial" w:hAnsi="Arial" w:cs="Arial"/>
                <w:sz w:val="20"/>
                <w:szCs w:val="20"/>
              </w:rPr>
              <w:t>(3F) Deficiencias en el procedimiento de adquisición o adjudicación fuera de norma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1811EA8" w14:textId="272790D9" w:rsidR="00E5081A" w:rsidRPr="00B52537" w:rsidRDefault="00E5081A" w:rsidP="00E5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37">
              <w:rPr>
                <w:rFonts w:ascii="Arial" w:hAnsi="Arial" w:cs="Arial"/>
                <w:sz w:val="20"/>
                <w:szCs w:val="20"/>
              </w:rPr>
              <w:t>448,000.00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18206A5" w14:textId="4DF13071" w:rsidR="00E5081A" w:rsidRPr="00B52537" w:rsidRDefault="00E5081A" w:rsidP="00E5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37">
              <w:rPr>
                <w:rFonts w:ascii="Arial" w:hAnsi="Arial" w:cs="Arial"/>
                <w:sz w:val="20"/>
                <w:szCs w:val="20"/>
              </w:rPr>
              <w:t>448,000.00</w:t>
            </w:r>
          </w:p>
        </w:tc>
        <w:tc>
          <w:tcPr>
            <w:tcW w:w="14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445CC32" w14:textId="1AD03CA4" w:rsidR="00E5081A" w:rsidRPr="00B52537" w:rsidRDefault="00E5081A" w:rsidP="00E5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37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B7755B" w14:textId="41B30F15" w:rsidR="00E5081A" w:rsidRPr="00B52537" w:rsidRDefault="00E5081A" w:rsidP="00E5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37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E5081A" w:rsidRPr="009658B6" w14:paraId="1908117E" w14:textId="77777777" w:rsidTr="00E5081A">
        <w:trPr>
          <w:jc w:val="center"/>
        </w:trPr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D0846D" w14:textId="0BF02121" w:rsidR="00E5081A" w:rsidRPr="00B52537" w:rsidRDefault="00E5081A" w:rsidP="00E508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537">
              <w:rPr>
                <w:rFonts w:ascii="Arial" w:hAnsi="Arial" w:cs="Arial"/>
                <w:sz w:val="20"/>
                <w:szCs w:val="20"/>
              </w:rPr>
              <w:t>(1C) Falta de autorización o justificación de las erogaciones.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874EBD8" w14:textId="1D651C65" w:rsidR="00E5081A" w:rsidRPr="00B52537" w:rsidRDefault="00B52537" w:rsidP="00E5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37">
              <w:rPr>
                <w:rFonts w:ascii="Arial" w:hAnsi="Arial" w:cs="Arial"/>
                <w:sz w:val="20"/>
                <w:szCs w:val="20"/>
              </w:rPr>
              <w:t>1,789,612.49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8887153" w14:textId="5A0DE9A9" w:rsidR="00E5081A" w:rsidRPr="00B52537" w:rsidRDefault="00B52537" w:rsidP="00E5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37">
              <w:rPr>
                <w:rFonts w:ascii="Arial" w:hAnsi="Arial" w:cs="Arial"/>
                <w:sz w:val="20"/>
                <w:szCs w:val="20"/>
              </w:rPr>
              <w:t>1,039,612.49</w:t>
            </w:r>
          </w:p>
        </w:tc>
        <w:tc>
          <w:tcPr>
            <w:tcW w:w="14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57024F0" w14:textId="28DD9D1D" w:rsidR="00E5081A" w:rsidRPr="00B52537" w:rsidRDefault="00E5081A" w:rsidP="00E5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A45F655" w14:textId="6511EE5D" w:rsidR="00E5081A" w:rsidRPr="00B52537" w:rsidRDefault="00B52537" w:rsidP="00E5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37">
              <w:rPr>
                <w:rFonts w:ascii="Arial" w:hAnsi="Arial" w:cs="Arial"/>
                <w:sz w:val="20"/>
                <w:szCs w:val="20"/>
              </w:rPr>
              <w:t>750,000.00</w:t>
            </w:r>
          </w:p>
        </w:tc>
      </w:tr>
      <w:tr w:rsidR="00E5081A" w:rsidRPr="009658B6" w14:paraId="69A8032C" w14:textId="77777777" w:rsidTr="00E5081A">
        <w:trPr>
          <w:jc w:val="center"/>
        </w:trPr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5309C3D" w14:textId="77777777" w:rsidR="00E5081A" w:rsidRPr="00B52537" w:rsidRDefault="00E5081A" w:rsidP="00E508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2537">
              <w:rPr>
                <w:rFonts w:ascii="Arial" w:hAnsi="Arial" w:cs="Arial"/>
                <w:sz w:val="20"/>
                <w:szCs w:val="20"/>
              </w:rPr>
              <w:t>(3O) Diferencias de registros contra Cuenta Pública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4E69013" w14:textId="77777777" w:rsidR="00E5081A" w:rsidRPr="00B52537" w:rsidRDefault="00E5081A" w:rsidP="00E5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37">
              <w:rPr>
                <w:rFonts w:ascii="Arial" w:hAnsi="Arial" w:cs="Arial"/>
                <w:sz w:val="20"/>
                <w:szCs w:val="20"/>
              </w:rPr>
              <w:t>479,355.73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C32006C" w14:textId="3FADF204" w:rsidR="00E5081A" w:rsidRPr="00B52537" w:rsidRDefault="00E5081A" w:rsidP="00E5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37">
              <w:rPr>
                <w:rFonts w:ascii="Arial" w:hAnsi="Arial" w:cs="Arial"/>
                <w:sz w:val="20"/>
                <w:szCs w:val="20"/>
              </w:rPr>
              <w:t>479,355.73</w:t>
            </w:r>
          </w:p>
        </w:tc>
        <w:tc>
          <w:tcPr>
            <w:tcW w:w="14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546E8B4" w14:textId="0BCE9522" w:rsidR="00E5081A" w:rsidRPr="00B52537" w:rsidRDefault="00E5081A" w:rsidP="00E5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C5A2772" w14:textId="2C51D49B" w:rsidR="00E5081A" w:rsidRPr="00B52537" w:rsidRDefault="00E5081A" w:rsidP="00E5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2537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E5081A" w:rsidRPr="009658B6" w14:paraId="70AC8938" w14:textId="77777777" w:rsidTr="00E5081A">
        <w:trPr>
          <w:trHeight w:val="255"/>
          <w:jc w:val="center"/>
        </w:trPr>
        <w:tc>
          <w:tcPr>
            <w:tcW w:w="24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8EA91D" w14:textId="77777777" w:rsidR="00E5081A" w:rsidRPr="005F151D" w:rsidRDefault="00E5081A" w:rsidP="00E5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151D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FAC096" w14:textId="6700FB3A" w:rsidR="00E5081A" w:rsidRPr="005F151D" w:rsidRDefault="00E5081A" w:rsidP="00E5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151D">
              <w:rPr>
                <w:rFonts w:ascii="Arial" w:hAnsi="Arial" w:cs="Arial"/>
                <w:b/>
                <w:color w:val="000000"/>
                <w:sz w:val="20"/>
                <w:szCs w:val="20"/>
              </w:rPr>
              <w:t>$2,716,968.22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2BB087D" w14:textId="085A107B" w:rsidR="00E5081A" w:rsidRPr="005F151D" w:rsidRDefault="00E5081A" w:rsidP="00E5081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F151D">
              <w:rPr>
                <w:rFonts w:ascii="Arial" w:hAnsi="Arial" w:cs="Arial"/>
                <w:b/>
                <w:sz w:val="20"/>
                <w:szCs w:val="20"/>
              </w:rPr>
              <w:t>$1,966,968.22</w:t>
            </w:r>
          </w:p>
        </w:tc>
        <w:tc>
          <w:tcPr>
            <w:tcW w:w="148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C41A6FD" w14:textId="69B67699" w:rsidR="00E5081A" w:rsidRPr="005F151D" w:rsidRDefault="00E5081A" w:rsidP="00E5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51D">
              <w:rPr>
                <w:rFonts w:ascii="Arial" w:hAnsi="Arial" w:cs="Arial"/>
                <w:b/>
                <w:sz w:val="20"/>
                <w:szCs w:val="20"/>
              </w:rPr>
              <w:t>$0.00</w:t>
            </w:r>
          </w:p>
        </w:tc>
        <w:tc>
          <w:tcPr>
            <w:tcW w:w="18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AFE9E3" w14:textId="3448DD09" w:rsidR="00E5081A" w:rsidRPr="009658B6" w:rsidRDefault="00E5081A" w:rsidP="00E508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151D">
              <w:rPr>
                <w:rFonts w:ascii="Arial" w:hAnsi="Arial" w:cs="Arial"/>
                <w:b/>
                <w:sz w:val="20"/>
                <w:szCs w:val="20"/>
              </w:rPr>
              <w:t>$750,000.00</w:t>
            </w:r>
          </w:p>
        </w:tc>
      </w:tr>
    </w:tbl>
    <w:p w14:paraId="1F23BA10" w14:textId="77777777" w:rsidR="00A335D2" w:rsidRPr="00EC3EDB" w:rsidRDefault="00A335D2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2"/>
        </w:rPr>
      </w:pPr>
    </w:p>
    <w:p w14:paraId="411201E8" w14:textId="71B384E6" w:rsidR="00F16F5B" w:rsidRDefault="00F16F5B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lastRenderedPageBreak/>
        <w:t>Asimismo</w:t>
      </w:r>
      <w:r w:rsidR="00E65A79">
        <w:rPr>
          <w:rFonts w:ascii="Arial" w:hAnsi="Arial" w:cs="Arial"/>
          <w:szCs w:val="28"/>
        </w:rPr>
        <w:t>,</w:t>
      </w:r>
      <w:r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845B1A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0EFE6C23" w14:textId="573519BB" w:rsidR="007E2BFF" w:rsidRDefault="007E2BFF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31ACDA39" w14:textId="77777777" w:rsidR="007E2BFF" w:rsidRPr="00154C44" w:rsidRDefault="007E2BFF" w:rsidP="007E2BFF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b/>
          <w:bCs/>
          <w:szCs w:val="28"/>
        </w:rPr>
      </w:pPr>
      <w:r w:rsidRPr="00154C44">
        <w:rPr>
          <w:rFonts w:ascii="Arial" w:hAnsi="Arial" w:cs="Arial"/>
          <w:b/>
          <w:bCs/>
          <w:szCs w:val="28"/>
        </w:rPr>
        <w:t>Ingresos</w:t>
      </w:r>
    </w:p>
    <w:p w14:paraId="1264904A" w14:textId="682DC77A" w:rsidR="00154C44" w:rsidRDefault="00154C44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522"/>
        <w:gridCol w:w="2589"/>
        <w:gridCol w:w="1841"/>
      </w:tblGrid>
      <w:tr w:rsidR="007E2BFF" w14:paraId="22D79FBA" w14:textId="77777777" w:rsidTr="007E2BFF">
        <w:trPr>
          <w:tblHeader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587E6A7E" w14:textId="77777777" w:rsidR="007E2BFF" w:rsidRPr="00F01AC8" w:rsidRDefault="007E2BFF" w:rsidP="007E2B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1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04C85A04" w14:textId="77777777" w:rsidR="007E2BFF" w:rsidRDefault="007E2BFF" w:rsidP="007E2B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Concepto de la Observación </w:t>
            </w:r>
          </w:p>
        </w:tc>
        <w:tc>
          <w:tcPr>
            <w:tcW w:w="13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1531F0B2" w14:textId="77777777" w:rsidR="007E2BFF" w:rsidRPr="00F01AC8" w:rsidRDefault="007E2BFF" w:rsidP="007E2B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Síntesis de Justificaciones y Aclaraciones </w:t>
            </w:r>
          </w:p>
        </w:tc>
        <w:tc>
          <w:tcPr>
            <w:tcW w:w="97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37EB9AB5" w14:textId="77777777" w:rsidR="007E2BFF" w:rsidRPr="00F01AC8" w:rsidRDefault="007E2BFF" w:rsidP="007E2B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Acción Promovida/</w:t>
            </w:r>
          </w:p>
          <w:p w14:paraId="649AD483" w14:textId="77777777" w:rsidR="007E2BFF" w:rsidRPr="00F01AC8" w:rsidRDefault="007E2BFF" w:rsidP="007E2B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Recomendación</w:t>
            </w:r>
          </w:p>
        </w:tc>
      </w:tr>
      <w:tr w:rsidR="007E2BFF" w:rsidRPr="003160F9" w14:paraId="3E7D5C8F" w14:textId="77777777" w:rsidTr="007E2BFF">
        <w:tc>
          <w:tcPr>
            <w:tcW w:w="811" w:type="pct"/>
            <w:shd w:val="clear" w:color="auto" w:fill="auto"/>
          </w:tcPr>
          <w:p w14:paraId="451758E5" w14:textId="77777777" w:rsidR="007E2BFF" w:rsidRPr="003160F9" w:rsidRDefault="007E2BFF" w:rsidP="007E2BF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2BBA171E" w14:textId="77777777" w:rsidR="007E2BFF" w:rsidRPr="003160F9" w:rsidRDefault="007E2BFF" w:rsidP="007E2BF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55" w:type="pct"/>
            <w:shd w:val="clear" w:color="auto" w:fill="auto"/>
          </w:tcPr>
          <w:p w14:paraId="1D15B025" w14:textId="7C9BD626" w:rsidR="007E2BFF" w:rsidRPr="00467F99" w:rsidRDefault="007E2BFF" w:rsidP="007E2BF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BB2CE3">
              <w:rPr>
                <w:rFonts w:ascii="Arial" w:hAnsi="Arial" w:cs="Arial"/>
                <w:sz w:val="16"/>
                <w:szCs w:val="16"/>
              </w:rPr>
              <w:t>Operaciones o bienes no registrados o registrados errónea o extemporáneamente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6413318A" w14:textId="77777777" w:rsidR="007E2BFF" w:rsidRDefault="007E2BFF" w:rsidP="007E2BF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realizada.</w:t>
            </w:r>
          </w:p>
        </w:tc>
        <w:tc>
          <w:tcPr>
            <w:tcW w:w="970" w:type="pct"/>
            <w:shd w:val="clear" w:color="auto" w:fill="auto"/>
          </w:tcPr>
          <w:p w14:paraId="4F605A84" w14:textId="77777777" w:rsidR="007E2BFF" w:rsidRDefault="007E2BFF" w:rsidP="007E2BF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3F4A79E6" w14:textId="2CEE71A7" w:rsidR="005F151D" w:rsidRDefault="005F151D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57813A0F" w14:textId="16F05768" w:rsidR="0073522C" w:rsidRDefault="00400E6B" w:rsidP="00F44933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Egresos</w:t>
      </w:r>
    </w:p>
    <w:p w14:paraId="1D55E0D0" w14:textId="26B9021B" w:rsidR="007E2BFF" w:rsidRDefault="007E2BFF" w:rsidP="00F44933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522"/>
        <w:gridCol w:w="2589"/>
        <w:gridCol w:w="1841"/>
      </w:tblGrid>
      <w:tr w:rsidR="007E2BFF" w14:paraId="1F170631" w14:textId="77777777" w:rsidTr="007E2BFF">
        <w:trPr>
          <w:tblHeader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42E9F938" w14:textId="77777777" w:rsidR="007E2BFF" w:rsidRPr="00F01AC8" w:rsidRDefault="007E2BFF" w:rsidP="007E2B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1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50AA087" w14:textId="77777777" w:rsidR="007E2BFF" w:rsidRDefault="007E2BFF" w:rsidP="007E2B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Concepto de la Observación </w:t>
            </w:r>
          </w:p>
        </w:tc>
        <w:tc>
          <w:tcPr>
            <w:tcW w:w="13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3BD23F3" w14:textId="77777777" w:rsidR="007E2BFF" w:rsidRPr="00F01AC8" w:rsidRDefault="007E2BFF" w:rsidP="007E2B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Síntesis de Justificaciones y Aclaraciones </w:t>
            </w:r>
          </w:p>
        </w:tc>
        <w:tc>
          <w:tcPr>
            <w:tcW w:w="97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A18F101" w14:textId="77777777" w:rsidR="007E2BFF" w:rsidRPr="00F01AC8" w:rsidRDefault="007E2BFF" w:rsidP="007E2B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Acción Promovida/</w:t>
            </w:r>
          </w:p>
          <w:p w14:paraId="19E27108" w14:textId="77777777" w:rsidR="007E2BFF" w:rsidRPr="00F01AC8" w:rsidRDefault="007E2BFF" w:rsidP="007E2BF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Recomendación</w:t>
            </w:r>
          </w:p>
        </w:tc>
      </w:tr>
      <w:tr w:rsidR="006B6F57" w:rsidRPr="003160F9" w14:paraId="1212D396" w14:textId="77777777" w:rsidTr="007E2BFF">
        <w:tc>
          <w:tcPr>
            <w:tcW w:w="811" w:type="pct"/>
            <w:shd w:val="clear" w:color="auto" w:fill="auto"/>
          </w:tcPr>
          <w:p w14:paraId="515547D0" w14:textId="0265AE57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FB0D160" w14:textId="3124B8B1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5" w:type="pct"/>
            <w:shd w:val="clear" w:color="auto" w:fill="auto"/>
          </w:tcPr>
          <w:p w14:paraId="4D5D2F68" w14:textId="6C30107C" w:rsidR="006B6F57" w:rsidRPr="00467F9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Deficiencias en el procedimiento de adquisición o adjudicación fuera de norma.</w:t>
            </w:r>
          </w:p>
        </w:tc>
        <w:tc>
          <w:tcPr>
            <w:tcW w:w="1364" w:type="pct"/>
            <w:shd w:val="clear" w:color="auto" w:fill="auto"/>
          </w:tcPr>
          <w:p w14:paraId="0AF09954" w14:textId="77777777" w:rsidR="006B6F57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4B36D83F" w14:textId="77777777" w:rsidR="006B6F57" w:rsidRDefault="006B6F57" w:rsidP="006B6F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B6F57" w:rsidRPr="003160F9" w14:paraId="445C6F4F" w14:textId="77777777" w:rsidTr="007E2BFF">
        <w:tc>
          <w:tcPr>
            <w:tcW w:w="811" w:type="pct"/>
            <w:shd w:val="clear" w:color="auto" w:fill="auto"/>
          </w:tcPr>
          <w:p w14:paraId="774BEE24" w14:textId="5ADA6B07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6FBD450" w14:textId="5CE3A760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5" w:type="pct"/>
            <w:shd w:val="clear" w:color="auto" w:fill="auto"/>
          </w:tcPr>
          <w:p w14:paraId="760CD701" w14:textId="46134DED" w:rsidR="006B6F57" w:rsidRPr="00467F9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1364" w:type="pct"/>
            <w:shd w:val="clear" w:color="auto" w:fill="auto"/>
          </w:tcPr>
          <w:p w14:paraId="65A12850" w14:textId="7D1B5FD4" w:rsidR="006B6F57" w:rsidRDefault="00AB7C0F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realizó las justificaciones y aclaraciones correspondientes, sin embargo, se emite  una recomendación para mejorar el control interno del resultado obtenido</w:t>
            </w:r>
          </w:p>
        </w:tc>
        <w:tc>
          <w:tcPr>
            <w:tcW w:w="970" w:type="pct"/>
            <w:shd w:val="clear" w:color="auto" w:fill="auto"/>
          </w:tcPr>
          <w:p w14:paraId="72947514" w14:textId="39F95F00" w:rsidR="006B6F57" w:rsidRDefault="002F5EB6" w:rsidP="006B6F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6B6F57" w:rsidRPr="003160F9" w14:paraId="56D1B668" w14:textId="77777777" w:rsidTr="007E2BFF">
        <w:tc>
          <w:tcPr>
            <w:tcW w:w="811" w:type="pct"/>
            <w:shd w:val="clear" w:color="auto" w:fill="auto"/>
          </w:tcPr>
          <w:p w14:paraId="29270B08" w14:textId="0CF66BC4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9DF09DF" w14:textId="714C3F0C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5" w:type="pct"/>
            <w:shd w:val="clear" w:color="auto" w:fill="auto"/>
          </w:tcPr>
          <w:p w14:paraId="5C8A934A" w14:textId="7BA9BE8A" w:rsidR="006B6F57" w:rsidRPr="00AB7533" w:rsidRDefault="006B6F57" w:rsidP="006B6F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1364" w:type="pct"/>
            <w:shd w:val="clear" w:color="auto" w:fill="auto"/>
          </w:tcPr>
          <w:p w14:paraId="4B417192" w14:textId="77777777" w:rsidR="006B6F57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28AED943" w14:textId="77777777" w:rsidR="006B6F57" w:rsidRDefault="006B6F57" w:rsidP="006B6F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B6F57" w:rsidRPr="003160F9" w14:paraId="0DF02211" w14:textId="77777777" w:rsidTr="007E2BFF">
        <w:tc>
          <w:tcPr>
            <w:tcW w:w="811" w:type="pct"/>
            <w:shd w:val="clear" w:color="auto" w:fill="auto"/>
          </w:tcPr>
          <w:p w14:paraId="464F902B" w14:textId="1E30249B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755A9A09" w14:textId="4BCAB42B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5" w:type="pct"/>
            <w:shd w:val="clear" w:color="auto" w:fill="auto"/>
          </w:tcPr>
          <w:p w14:paraId="2FD431FF" w14:textId="0D837BF1" w:rsidR="006B6F57" w:rsidRPr="00AB7533" w:rsidRDefault="006B6F57" w:rsidP="006B6F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1364" w:type="pct"/>
            <w:shd w:val="clear" w:color="auto" w:fill="auto"/>
          </w:tcPr>
          <w:p w14:paraId="7A8EDEAC" w14:textId="77777777" w:rsidR="006B6F57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560160EC" w14:textId="77777777" w:rsidR="006B6F57" w:rsidRDefault="006B6F57" w:rsidP="006B6F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B6F57" w:rsidRPr="003160F9" w14:paraId="4E24DB39" w14:textId="77777777" w:rsidTr="007E2BFF">
        <w:tc>
          <w:tcPr>
            <w:tcW w:w="811" w:type="pct"/>
            <w:shd w:val="clear" w:color="auto" w:fill="auto"/>
          </w:tcPr>
          <w:p w14:paraId="5057A1F8" w14:textId="77777777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lastRenderedPageBreak/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CED7EFC" w14:textId="66018CA1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5" w:type="pct"/>
            <w:shd w:val="clear" w:color="auto" w:fill="auto"/>
          </w:tcPr>
          <w:p w14:paraId="4E2D65DC" w14:textId="35F24319" w:rsidR="006B6F57" w:rsidRPr="00AB7533" w:rsidRDefault="006B6F57" w:rsidP="006B6F57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1364" w:type="pct"/>
            <w:shd w:val="clear" w:color="auto" w:fill="auto"/>
          </w:tcPr>
          <w:p w14:paraId="3EA97A5F" w14:textId="77777777" w:rsidR="006B6F57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06C85300" w14:textId="77777777" w:rsidR="006B6F57" w:rsidRDefault="006B6F57" w:rsidP="006B6F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B6F57" w:rsidRPr="003160F9" w14:paraId="11456121" w14:textId="77777777" w:rsidTr="007E2BFF">
        <w:tc>
          <w:tcPr>
            <w:tcW w:w="811" w:type="pct"/>
            <w:shd w:val="clear" w:color="auto" w:fill="auto"/>
          </w:tcPr>
          <w:p w14:paraId="1ACF5D49" w14:textId="77777777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0F025D24" w14:textId="2C8206AA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5" w:type="pct"/>
            <w:shd w:val="clear" w:color="auto" w:fill="auto"/>
          </w:tcPr>
          <w:p w14:paraId="68BBDACF" w14:textId="69B21A44" w:rsidR="006B6F57" w:rsidRPr="009141AB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1364" w:type="pct"/>
            <w:shd w:val="clear" w:color="auto" w:fill="auto"/>
          </w:tcPr>
          <w:p w14:paraId="09C621E7" w14:textId="01BC6A79" w:rsidR="006B6F57" w:rsidRDefault="006F2100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110F4136" w14:textId="3DE8B9F8" w:rsidR="006B6F57" w:rsidRDefault="006F2100" w:rsidP="006B6F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B6F57" w:rsidRPr="003160F9" w14:paraId="0C8BCF3B" w14:textId="77777777" w:rsidTr="007E2BFF">
        <w:tc>
          <w:tcPr>
            <w:tcW w:w="811" w:type="pct"/>
            <w:shd w:val="clear" w:color="auto" w:fill="auto"/>
          </w:tcPr>
          <w:p w14:paraId="7EFF1C9D" w14:textId="77777777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00EE3C4E" w14:textId="22659C71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5" w:type="pct"/>
            <w:shd w:val="clear" w:color="auto" w:fill="auto"/>
          </w:tcPr>
          <w:p w14:paraId="4E8C270B" w14:textId="1F6B1700" w:rsidR="006B6F57" w:rsidRPr="009141AB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1364" w:type="pct"/>
            <w:shd w:val="clear" w:color="auto" w:fill="auto"/>
          </w:tcPr>
          <w:p w14:paraId="71C2BF5D" w14:textId="47FCA055" w:rsidR="006B6F57" w:rsidRDefault="002F5EB6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información presentada por la entidad no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57344D71" w14:textId="7FFB95C2" w:rsidR="006B6F57" w:rsidRDefault="006B6F57" w:rsidP="006B6F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Pliego de Observaciones</w:t>
            </w:r>
          </w:p>
        </w:tc>
      </w:tr>
      <w:tr w:rsidR="006B6F57" w:rsidRPr="003160F9" w14:paraId="1B4EFA2F" w14:textId="77777777" w:rsidTr="007E2BFF">
        <w:tc>
          <w:tcPr>
            <w:tcW w:w="811" w:type="pct"/>
            <w:shd w:val="clear" w:color="auto" w:fill="auto"/>
          </w:tcPr>
          <w:p w14:paraId="6E647E59" w14:textId="0EFD1B27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26E28DA8" w14:textId="14E92792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5" w:type="pct"/>
            <w:shd w:val="clear" w:color="auto" w:fill="auto"/>
          </w:tcPr>
          <w:p w14:paraId="5C612AE4" w14:textId="72A9D950" w:rsidR="006B6F57" w:rsidRPr="009141AB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Operaciones o bienes no registrados o registrados errónea o extemporáneamente</w:t>
            </w:r>
          </w:p>
        </w:tc>
        <w:tc>
          <w:tcPr>
            <w:tcW w:w="1364" w:type="pct"/>
            <w:shd w:val="clear" w:color="auto" w:fill="auto"/>
          </w:tcPr>
          <w:p w14:paraId="16B743E6" w14:textId="7FD981EC" w:rsidR="006B6F57" w:rsidRDefault="006F2100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0FB48495" w14:textId="0315EF6C" w:rsidR="006B6F57" w:rsidRDefault="006F2100" w:rsidP="006B6F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6B6F57" w:rsidRPr="003160F9" w14:paraId="2503C048" w14:textId="77777777" w:rsidTr="007E2BFF">
        <w:tc>
          <w:tcPr>
            <w:tcW w:w="811" w:type="pct"/>
            <w:shd w:val="clear" w:color="auto" w:fill="auto"/>
          </w:tcPr>
          <w:p w14:paraId="3F26053C" w14:textId="0F9C3CD1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FE09D70" w14:textId="3F9CD464" w:rsidR="006B6F57" w:rsidRPr="003160F9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5" w:type="pct"/>
            <w:shd w:val="clear" w:color="auto" w:fill="auto"/>
          </w:tcPr>
          <w:p w14:paraId="2704ACA7" w14:textId="42571C83" w:rsidR="006B6F57" w:rsidRPr="009141AB" w:rsidRDefault="006B6F57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818D1">
              <w:rPr>
                <w:rFonts w:ascii="Arial" w:hAnsi="Arial" w:cs="Arial"/>
                <w:sz w:val="16"/>
                <w:szCs w:val="16"/>
              </w:rPr>
              <w:t>Diferencias de registros contra Cuenta Pública</w:t>
            </w:r>
          </w:p>
        </w:tc>
        <w:tc>
          <w:tcPr>
            <w:tcW w:w="1364" w:type="pct"/>
            <w:shd w:val="clear" w:color="auto" w:fill="auto"/>
          </w:tcPr>
          <w:p w14:paraId="796049C6" w14:textId="16F57DC0" w:rsidR="006B6F57" w:rsidRDefault="006F2100" w:rsidP="006B6F5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7DFB193A" w14:textId="52DF66DC" w:rsidR="006B6F57" w:rsidRDefault="006F2100" w:rsidP="006B6F5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2292972F" w14:textId="77777777" w:rsidR="007E2BFF" w:rsidRDefault="007E2BFF" w:rsidP="00F44933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bookmarkEnd w:id="15"/>
    <w:p w14:paraId="6424A28D" w14:textId="138C54D7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32230D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DEL INFORME INDIVIDUAL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44071B82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</w:t>
      </w:r>
      <w:r w:rsidRPr="003E73F9">
        <w:rPr>
          <w:rFonts w:ascii="Arial" w:hAnsi="Arial" w:cs="Arial"/>
        </w:rPr>
        <w:t xml:space="preserve">el </w:t>
      </w:r>
      <w:r w:rsidR="00FE1BAB" w:rsidRPr="003E73F9">
        <w:rPr>
          <w:rFonts w:ascii="Arial" w:hAnsi="Arial" w:cs="Arial"/>
        </w:rPr>
        <w:t>0</w:t>
      </w:r>
      <w:r w:rsidR="0039208A" w:rsidRPr="003E73F9">
        <w:rPr>
          <w:rFonts w:ascii="Arial" w:hAnsi="Arial" w:cs="Arial"/>
        </w:rPr>
        <w:t>5</w:t>
      </w:r>
      <w:r w:rsidR="00FE1BAB" w:rsidRPr="003E73F9">
        <w:rPr>
          <w:rFonts w:ascii="Arial" w:hAnsi="Arial" w:cs="Arial"/>
        </w:rPr>
        <w:t xml:space="preserve"> de</w:t>
      </w:r>
      <w:r w:rsidR="0039208A" w:rsidRPr="003E73F9">
        <w:rPr>
          <w:rFonts w:ascii="Arial" w:hAnsi="Arial" w:cs="Arial"/>
        </w:rPr>
        <w:t xml:space="preserve"> noviembre</w:t>
      </w:r>
      <w:r w:rsidR="00FE1BAB" w:rsidRPr="003E73F9">
        <w:rPr>
          <w:rFonts w:ascii="Arial" w:hAnsi="Arial" w:cs="Arial"/>
        </w:rPr>
        <w:t xml:space="preserve"> de 2020</w:t>
      </w:r>
      <w:r w:rsidRPr="003E73F9">
        <w:rPr>
          <w:rFonts w:ascii="Arial" w:hAnsi="Arial" w:cs="Arial"/>
        </w:rPr>
        <w:t>, fecha</w:t>
      </w:r>
      <w:r w:rsidRPr="00E024A3">
        <w:rPr>
          <w:rFonts w:ascii="Arial" w:hAnsi="Arial" w:cs="Arial"/>
        </w:rPr>
        <w:t xml:space="preserve">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32230D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 xml:space="preserve">, formulados, integrados y presentados por </w:t>
      </w:r>
      <w:r w:rsidR="00D64054">
        <w:rPr>
          <w:rFonts w:ascii="Arial" w:hAnsi="Arial" w:cs="Arial"/>
        </w:rPr>
        <w:t>e</w:t>
      </w:r>
      <w:r w:rsidRPr="00E024A3">
        <w:rPr>
          <w:rFonts w:ascii="Arial" w:hAnsi="Arial" w:cs="Arial"/>
        </w:rPr>
        <w:t xml:space="preserve">l </w:t>
      </w:r>
      <w:r w:rsidR="00A72F01">
        <w:rPr>
          <w:rFonts w:ascii="Arial" w:hAnsi="Arial" w:cs="Arial"/>
          <w:b/>
          <w:bCs/>
        </w:rPr>
        <w:t>Instituto de las Mujeres del Municipio de Solidaridad</w:t>
      </w:r>
      <w:r w:rsidRPr="00E024A3">
        <w:rPr>
          <w:rFonts w:ascii="Arial" w:hAnsi="Arial" w:cs="Arial"/>
          <w:b/>
          <w:bCs/>
        </w:rPr>
        <w:t>.</w:t>
      </w:r>
    </w:p>
    <w:p w14:paraId="03578969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4001972E" w:rsidR="00E024A3" w:rsidRPr="00325A4A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</w:t>
      </w:r>
      <w:r w:rsidRPr="00E024A3">
        <w:rPr>
          <w:rFonts w:ascii="Arial" w:hAnsi="Arial" w:cs="Arial"/>
        </w:rPr>
        <w:lastRenderedPageBreak/>
        <w:t xml:space="preserve">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</w:t>
      </w:r>
      <w:r w:rsidRPr="00325A4A">
        <w:rPr>
          <w:rFonts w:ascii="Arial" w:hAnsi="Arial" w:cs="Arial"/>
        </w:rPr>
        <w:t xml:space="preserve">base </w:t>
      </w:r>
      <w:r w:rsidR="00184643" w:rsidRPr="00325A4A">
        <w:rPr>
          <w:rFonts w:ascii="Arial" w:hAnsi="Arial" w:cs="Arial"/>
        </w:rPr>
        <w:t>en</w:t>
      </w:r>
      <w:r w:rsidRPr="00325A4A">
        <w:rPr>
          <w:rFonts w:ascii="Arial" w:hAnsi="Arial" w:cs="Arial"/>
        </w:rPr>
        <w:t xml:space="preserve"> la normatividad de la materia y los Postulados Básicos de Contabilidad Gubernamental.</w:t>
      </w:r>
      <w:r w:rsidR="00220315" w:rsidRPr="00325A4A">
        <w:rPr>
          <w:rFonts w:ascii="Arial" w:hAnsi="Arial" w:cs="Arial"/>
        </w:rPr>
        <w:t xml:space="preserve"> Al realizar sus </w:t>
      </w:r>
      <w:r w:rsidR="0012299B" w:rsidRPr="00325A4A">
        <w:rPr>
          <w:rFonts w:ascii="Arial" w:hAnsi="Arial" w:cs="Arial"/>
        </w:rPr>
        <w:t>auditorías</w:t>
      </w:r>
      <w:r w:rsidR="00220315" w:rsidRPr="00325A4A">
        <w:rPr>
          <w:rFonts w:ascii="Arial" w:hAnsi="Arial" w:cs="Arial"/>
        </w:rPr>
        <w:t xml:space="preserve"> el personal 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</w:t>
      </w:r>
      <w:r w:rsidR="00C867B0" w:rsidRPr="00325A4A">
        <w:rPr>
          <w:rFonts w:ascii="Arial" w:hAnsi="Arial" w:cs="Arial"/>
        </w:rPr>
        <w:t>.</w:t>
      </w:r>
      <w:r w:rsidRPr="00325A4A">
        <w:rPr>
          <w:rFonts w:ascii="Arial" w:hAnsi="Arial" w:cs="Arial"/>
        </w:rPr>
        <w:t xml:space="preserve">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r w:rsidR="00227934" w:rsidRPr="00325A4A">
        <w:rPr>
          <w:rFonts w:ascii="Arial" w:hAnsi="Arial" w:cs="Arial"/>
        </w:rPr>
        <w:t>y,</w:t>
      </w:r>
      <w:r w:rsidRPr="00325A4A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3F39B507" w14:textId="77777777" w:rsidR="00E024A3" w:rsidRPr="00325A4A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A671ED3" w14:textId="37F1CF62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325A4A">
        <w:rPr>
          <w:rFonts w:ascii="Arial" w:hAnsi="Arial" w:cs="Arial"/>
        </w:rPr>
        <w:t xml:space="preserve">Con base en los resultados obtenidos en la auditoría practicada al </w:t>
      </w:r>
      <w:r w:rsidR="00A72F01" w:rsidRPr="00325A4A">
        <w:rPr>
          <w:rFonts w:ascii="Arial" w:hAnsi="Arial" w:cs="Arial"/>
          <w:b/>
          <w:bCs/>
        </w:rPr>
        <w:t>Instituto de las Mujeres del Municipio de Solidaridad</w:t>
      </w:r>
      <w:r w:rsidRPr="00325A4A">
        <w:rPr>
          <w:rFonts w:ascii="Arial" w:hAnsi="Arial" w:cs="Arial"/>
        </w:rPr>
        <w:t>,</w:t>
      </w:r>
      <w:r w:rsidRPr="00325A4A">
        <w:rPr>
          <w:rFonts w:ascii="Arial" w:hAnsi="Arial" w:cs="Arial"/>
          <w:b/>
        </w:rPr>
        <w:t xml:space="preserve"> </w:t>
      </w:r>
      <w:r w:rsidRPr="00325A4A">
        <w:rPr>
          <w:rFonts w:ascii="Arial" w:hAnsi="Arial" w:cs="Arial"/>
        </w:rPr>
        <w:t>número</w:t>
      </w:r>
      <w:r w:rsidR="00526D67" w:rsidRPr="00325A4A">
        <w:rPr>
          <w:rFonts w:ascii="Arial" w:hAnsi="Arial" w:cs="Arial"/>
        </w:rPr>
        <w:t xml:space="preserve"> </w:t>
      </w:r>
      <w:r w:rsidR="00526D67" w:rsidRPr="00325A4A">
        <w:rPr>
          <w:rFonts w:ascii="Arial" w:hAnsi="Arial" w:cs="Arial"/>
          <w:b/>
        </w:rPr>
        <w:t>19-AEMF-A-GOB-084-214</w:t>
      </w:r>
      <w:r w:rsidRPr="00325A4A">
        <w:rPr>
          <w:rFonts w:ascii="Arial" w:hAnsi="Arial" w:cs="Arial"/>
        </w:rPr>
        <w:t>, denominada “</w:t>
      </w:r>
      <w:r w:rsidR="00067DD5" w:rsidRPr="00325A4A">
        <w:rPr>
          <w:rFonts w:ascii="Arial" w:hAnsi="Arial" w:cs="Arial"/>
        </w:rPr>
        <w:t>Auditoría de Cumplimiento Financiero de Ingresos y Otros Beneficios; Gastos y Otras Pérdidas</w:t>
      </w:r>
      <w:r w:rsidRPr="00325A4A">
        <w:rPr>
          <w:rFonts w:ascii="Arial" w:hAnsi="Arial" w:cs="Arial"/>
        </w:rPr>
        <w:t xml:space="preserve">”, cuyo objetivo fue </w:t>
      </w:r>
      <w:r w:rsidR="00D26A38" w:rsidRPr="00325A4A">
        <w:rPr>
          <w:rFonts w:ascii="Arial" w:hAnsi="Arial" w:cs="Arial"/>
        </w:rPr>
        <w:t>fiscalizar la gestión financiera para comprobar el cumplimiento de lo dispuesto en la Ley de Ingresos y el Presupuesto de Egresos, y demás disposiciones legales aplicables, en cuanto a los ingresos y gastos públicos, incluyendo la revisión del manejo, la custodia y la aplicación de recursos públicos estatales, así como la demás información financiera, contable, patrimonial, presupuestaria y programática, conforme a las disposiciones aplicables,</w:t>
      </w:r>
      <w:r w:rsidR="00773CEB" w:rsidRPr="00325A4A">
        <w:rPr>
          <w:rFonts w:ascii="Arial" w:hAnsi="Arial" w:cs="Arial"/>
        </w:rPr>
        <w:t xml:space="preserve"> </w:t>
      </w:r>
      <w:r w:rsidRPr="00325A4A">
        <w:rPr>
          <w:rFonts w:ascii="Arial" w:hAnsi="Arial" w:cs="Arial"/>
        </w:rPr>
        <w:t xml:space="preserve">para verificar que el presupuesto asignado al </w:t>
      </w:r>
      <w:r w:rsidR="00A72F01" w:rsidRPr="00325A4A">
        <w:rPr>
          <w:rFonts w:ascii="Arial" w:hAnsi="Arial" w:cs="Arial"/>
          <w:b/>
          <w:bCs/>
        </w:rPr>
        <w:t>Instituto de las Mujeres del Municipio de Solidaridad</w:t>
      </w:r>
      <w:r w:rsidRPr="00325A4A">
        <w:rPr>
          <w:rFonts w:ascii="Arial" w:hAnsi="Arial" w:cs="Arial"/>
          <w:b/>
        </w:rPr>
        <w:t>,</w:t>
      </w:r>
      <w:r w:rsidRPr="00325A4A">
        <w:rPr>
          <w:rFonts w:ascii="Arial" w:hAnsi="Arial" w:cs="Arial"/>
        </w:rPr>
        <w:t xml:space="preserve"> se haya ejercido y registrado conforme a los </w:t>
      </w:r>
      <w:r w:rsidRPr="00325A4A">
        <w:rPr>
          <w:rFonts w:ascii="Arial" w:hAnsi="Arial" w:cs="Arial"/>
        </w:rPr>
        <w:lastRenderedPageBreak/>
        <w:t xml:space="preserve">montos aprobados, y específicamente, respecto de la muestra auditada señalada en el apartado relativo al alcance, en nuestra opinión se concluye que en términos generales, </w:t>
      </w:r>
      <w:r w:rsidR="007E7999" w:rsidRPr="00325A4A">
        <w:rPr>
          <w:rFonts w:ascii="Arial" w:hAnsi="Arial" w:cs="Arial"/>
        </w:rPr>
        <w:t>el</w:t>
      </w:r>
      <w:r w:rsidRPr="00325A4A">
        <w:rPr>
          <w:rFonts w:ascii="Arial" w:hAnsi="Arial" w:cs="Arial"/>
        </w:rPr>
        <w:t xml:space="preserve"> </w:t>
      </w:r>
      <w:r w:rsidR="00A72F01" w:rsidRPr="00325A4A">
        <w:rPr>
          <w:rFonts w:ascii="Arial" w:hAnsi="Arial" w:cs="Arial"/>
          <w:b/>
          <w:bCs/>
        </w:rPr>
        <w:t>Instituto de las Mujeres del Municipio de Solidaridad</w:t>
      </w:r>
      <w:r w:rsidRPr="00325A4A">
        <w:rPr>
          <w:rFonts w:ascii="Arial" w:hAnsi="Arial" w:cs="Arial"/>
        </w:rPr>
        <w:t xml:space="preserve"> cumplió con las disposiciones legales y normativas que son aplicables en la materia, excepto por </w:t>
      </w:r>
      <w:r w:rsidR="00343B75" w:rsidRPr="00325A4A">
        <w:rPr>
          <w:rFonts w:ascii="Arial" w:hAnsi="Arial" w:cs="Arial"/>
        </w:rPr>
        <w:t>el</w:t>
      </w:r>
      <w:r w:rsidRPr="00325A4A">
        <w:rPr>
          <w:rFonts w:ascii="Arial" w:hAnsi="Arial" w:cs="Arial"/>
        </w:rPr>
        <w:t xml:space="preserve"> </w:t>
      </w:r>
      <w:r w:rsidRPr="00325A4A">
        <w:rPr>
          <w:rFonts w:ascii="Arial" w:hAnsi="Arial" w:cs="Arial"/>
          <w:bCs/>
        </w:rPr>
        <w:t>pliego de observaciones</w:t>
      </w:r>
      <w:r w:rsidRPr="00325A4A">
        <w:rPr>
          <w:rFonts w:ascii="Arial" w:hAnsi="Arial" w:cs="Arial"/>
        </w:rPr>
        <w:t xml:space="preserve"> emitido en el punto I.3 apartado B.</w:t>
      </w:r>
    </w:p>
    <w:p w14:paraId="52ADA895" w14:textId="6AD3EC23" w:rsidR="0089666F" w:rsidRDefault="0089666F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05B653DA" w14:textId="77777777" w:rsidR="0089666F" w:rsidRPr="00E024A3" w:rsidRDefault="0089666F" w:rsidP="0089666F">
      <w:pPr>
        <w:spacing w:line="360" w:lineRule="auto"/>
        <w:ind w:right="190"/>
        <w:jc w:val="both"/>
        <w:rPr>
          <w:rFonts w:ascii="Arial" w:hAnsi="Arial" w:cs="Arial"/>
        </w:rPr>
      </w:pPr>
      <w:r w:rsidRPr="00325A4A">
        <w:rPr>
          <w:rFonts w:ascii="Arial" w:hAnsi="Arial" w:cs="Arial"/>
        </w:rPr>
        <w:t xml:space="preserve">Las acciones y recomendaciones emitidas quedarán formalmente promovidas a partir de la notificación del Informe Individual de Auditoría al ente </w:t>
      </w:r>
      <w:proofErr w:type="spellStart"/>
      <w:r w:rsidRPr="00325A4A">
        <w:rPr>
          <w:rFonts w:ascii="Arial" w:hAnsi="Arial" w:cs="Arial"/>
        </w:rPr>
        <w:t>fiscalizado</w:t>
      </w:r>
      <w:proofErr w:type="spellEnd"/>
      <w:r w:rsidRPr="00325A4A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</w:t>
      </w:r>
      <w:r w:rsidRPr="00E024A3">
        <w:rPr>
          <w:rFonts w:ascii="Arial" w:hAnsi="Arial" w:cs="Arial"/>
        </w:rPr>
        <w:t xml:space="preserve"> Rendición de Cuentas del Estado de Quintana Roo.</w:t>
      </w:r>
    </w:p>
    <w:p w14:paraId="3EBB89F1" w14:textId="77777777" w:rsidR="0089666F" w:rsidRPr="00E024A3" w:rsidRDefault="0089666F" w:rsidP="0089666F">
      <w:pPr>
        <w:spacing w:line="360" w:lineRule="auto"/>
        <w:ind w:right="190"/>
        <w:jc w:val="both"/>
        <w:rPr>
          <w:rFonts w:ascii="Arial" w:hAnsi="Arial" w:cs="Arial"/>
        </w:rPr>
      </w:pPr>
    </w:p>
    <w:p w14:paraId="6FD90ED6" w14:textId="77777777" w:rsidR="006F2100" w:rsidRDefault="006F2100" w:rsidP="0089666F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BA7C1C9" w14:textId="44043103" w:rsidR="0089666F" w:rsidRPr="00E024A3" w:rsidRDefault="0089666F" w:rsidP="0089666F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2DC210B1" w14:textId="77777777" w:rsidR="0089666F" w:rsidRDefault="0089666F" w:rsidP="0089666F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9071385" w14:textId="77777777" w:rsidR="0089666F" w:rsidRDefault="0089666F" w:rsidP="0089666F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6F849826" w14:textId="77777777" w:rsidR="0089666F" w:rsidRPr="00E024A3" w:rsidRDefault="0089666F" w:rsidP="0089666F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53CD9813" w14:textId="6B503E0B" w:rsidR="00C76837" w:rsidRDefault="0089666F" w:rsidP="0089666F">
      <w:pPr>
        <w:spacing w:line="360" w:lineRule="auto"/>
        <w:ind w:right="190"/>
        <w:jc w:val="center"/>
        <w:rPr>
          <w:rFonts w:ascii="Arial" w:hAnsi="Arial" w:cs="Arial"/>
          <w:b/>
        </w:rPr>
      </w:pPr>
      <w:bookmarkStart w:id="16" w:name="_GoBack"/>
      <w:bookmarkEnd w:id="16"/>
      <w:r>
        <w:rPr>
          <w:rFonts w:ascii="Arial" w:hAnsi="Arial" w:cs="Arial"/>
          <w:b/>
        </w:rPr>
        <w:t>L.C.C. MANUEL PALACIOS HERRERA</w:t>
      </w:r>
    </w:p>
    <w:sectPr w:rsidR="00C76837" w:rsidSect="00D420CB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B8848" w14:textId="77777777" w:rsidR="00097EA0" w:rsidRDefault="00097EA0">
      <w:r>
        <w:separator/>
      </w:r>
    </w:p>
  </w:endnote>
  <w:endnote w:type="continuationSeparator" w:id="0">
    <w:p w14:paraId="7DBBC3F1" w14:textId="77777777" w:rsidR="00097EA0" w:rsidRDefault="00097EA0">
      <w:r>
        <w:continuationSeparator/>
      </w:r>
    </w:p>
  </w:endnote>
  <w:endnote w:type="continuationNotice" w:id="1">
    <w:p w14:paraId="1BD1D4EE" w14:textId="77777777" w:rsidR="00097EA0" w:rsidRDefault="00097E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7E2BFF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7E2BFF" w:rsidRPr="00D875E2" w:rsidRDefault="007E2BFF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1B567D48" w:rsidR="007E2BFF" w:rsidRPr="00B516B6" w:rsidRDefault="007E2BFF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AE7222">
      <w:rPr>
        <w:rFonts w:ascii="Arial" w:hAnsi="Arial" w:cs="Arial"/>
        <w:b/>
        <w:bCs/>
        <w:noProof/>
        <w:sz w:val="18"/>
        <w:szCs w:val="18"/>
      </w:rPr>
      <w:t>18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AE7222">
      <w:rPr>
        <w:rFonts w:ascii="Arial" w:hAnsi="Arial" w:cs="Arial"/>
        <w:b/>
        <w:bCs/>
        <w:noProof/>
        <w:sz w:val="18"/>
        <w:szCs w:val="18"/>
      </w:rPr>
      <w:t>18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7F9FF" w14:textId="77777777" w:rsidR="00097EA0" w:rsidRDefault="00097EA0">
      <w:r>
        <w:separator/>
      </w:r>
    </w:p>
  </w:footnote>
  <w:footnote w:type="continuationSeparator" w:id="0">
    <w:p w14:paraId="1EF4087B" w14:textId="77777777" w:rsidR="00097EA0" w:rsidRDefault="00097EA0">
      <w:r>
        <w:continuationSeparator/>
      </w:r>
    </w:p>
  </w:footnote>
  <w:footnote w:type="continuationNotice" w:id="1">
    <w:p w14:paraId="06B3B8C2" w14:textId="77777777" w:rsidR="00097EA0" w:rsidRDefault="00097EA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D420CB" w:rsidRPr="006F757C" w14:paraId="7C7383BB" w14:textId="77777777" w:rsidTr="00C313DE">
      <w:tc>
        <w:tcPr>
          <w:tcW w:w="2055" w:type="dxa"/>
          <w:vAlign w:val="center"/>
        </w:tcPr>
        <w:p w14:paraId="0A3AFCC1" w14:textId="77777777" w:rsidR="00D420CB" w:rsidRPr="00CF3DF4" w:rsidRDefault="00D420CB" w:rsidP="00D420C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13FF339C" w14:textId="77777777" w:rsidR="00D420CB" w:rsidRPr="00CF3DF4" w:rsidRDefault="00D420CB" w:rsidP="00D420CB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06BA3B1" w14:textId="10720A52" w:rsidR="00D420CB" w:rsidRPr="00207E4F" w:rsidRDefault="00D420CB" w:rsidP="00D420CB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D420CB" w:rsidRPr="003316E8" w14:paraId="07F25AD0" w14:textId="77777777" w:rsidTr="00C313DE">
      <w:tc>
        <w:tcPr>
          <w:tcW w:w="2055" w:type="dxa"/>
          <w:vAlign w:val="center"/>
          <w:hideMark/>
        </w:tcPr>
        <w:p w14:paraId="7691933E" w14:textId="77777777" w:rsidR="00D420CB" w:rsidRPr="003316E8" w:rsidRDefault="00D420CB" w:rsidP="00D420CB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36FEA6F" wp14:editId="0781953F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49CAAA88" w14:textId="77777777" w:rsidR="00D420CB" w:rsidRDefault="00D420CB" w:rsidP="00D420CB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7EFD0ABB" w14:textId="77777777" w:rsidR="00D420CB" w:rsidRPr="003316E8" w:rsidRDefault="00D420CB" w:rsidP="00D420CB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4C919448" w14:textId="77777777" w:rsidR="00D420CB" w:rsidRPr="003316E8" w:rsidRDefault="00D420CB" w:rsidP="00D420CB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11473B1A" wp14:editId="74B3042C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420CB" w:rsidRPr="003316E8" w14:paraId="7DE19DCE" w14:textId="77777777" w:rsidTr="00C313DE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7928A11" w14:textId="77777777" w:rsidR="00D420CB" w:rsidRPr="003316E8" w:rsidRDefault="00D420CB" w:rsidP="00D420CB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BC7AA55" w14:textId="77777777" w:rsidR="00D420CB" w:rsidRPr="003316E8" w:rsidRDefault="00D420CB" w:rsidP="00D420CB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5DE57F8" w14:textId="77777777" w:rsidR="00D420CB" w:rsidRPr="003316E8" w:rsidRDefault="00D420CB" w:rsidP="00D420CB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5B5ADEE0" w14:textId="77777777" w:rsidR="00D420CB" w:rsidRDefault="00D420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09B"/>
    <w:rsid w:val="00017124"/>
    <w:rsid w:val="00017F67"/>
    <w:rsid w:val="00017FCA"/>
    <w:rsid w:val="00020BA8"/>
    <w:rsid w:val="00020F17"/>
    <w:rsid w:val="000214D2"/>
    <w:rsid w:val="00021DC5"/>
    <w:rsid w:val="00022147"/>
    <w:rsid w:val="000222B0"/>
    <w:rsid w:val="0002231D"/>
    <w:rsid w:val="000223B2"/>
    <w:rsid w:val="0002252E"/>
    <w:rsid w:val="0002273C"/>
    <w:rsid w:val="00022AC0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0DD2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DBA"/>
    <w:rsid w:val="00042378"/>
    <w:rsid w:val="00042B78"/>
    <w:rsid w:val="00042D1E"/>
    <w:rsid w:val="00042F9F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619D"/>
    <w:rsid w:val="00047302"/>
    <w:rsid w:val="0004744B"/>
    <w:rsid w:val="00047463"/>
    <w:rsid w:val="000474D2"/>
    <w:rsid w:val="00047A9B"/>
    <w:rsid w:val="00047C58"/>
    <w:rsid w:val="00047C5C"/>
    <w:rsid w:val="000506E3"/>
    <w:rsid w:val="00050721"/>
    <w:rsid w:val="00050AAC"/>
    <w:rsid w:val="00050B3B"/>
    <w:rsid w:val="00050C5B"/>
    <w:rsid w:val="00050E63"/>
    <w:rsid w:val="000511B8"/>
    <w:rsid w:val="00051855"/>
    <w:rsid w:val="00051D82"/>
    <w:rsid w:val="0005284C"/>
    <w:rsid w:val="0005371C"/>
    <w:rsid w:val="00054360"/>
    <w:rsid w:val="00054DF7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5FA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7DD5"/>
    <w:rsid w:val="00070DAC"/>
    <w:rsid w:val="00070DE6"/>
    <w:rsid w:val="00072578"/>
    <w:rsid w:val="00072BEF"/>
    <w:rsid w:val="00073323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0D8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A0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4D5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50A"/>
    <w:rsid w:val="000E191A"/>
    <w:rsid w:val="000E2B05"/>
    <w:rsid w:val="000E3086"/>
    <w:rsid w:val="000E3976"/>
    <w:rsid w:val="000E3AD7"/>
    <w:rsid w:val="000E3F1B"/>
    <w:rsid w:val="000E4C4E"/>
    <w:rsid w:val="000E4E46"/>
    <w:rsid w:val="000E51C1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72D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1FF7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99B"/>
    <w:rsid w:val="00122B79"/>
    <w:rsid w:val="00122E09"/>
    <w:rsid w:val="00122FFE"/>
    <w:rsid w:val="00123139"/>
    <w:rsid w:val="00123982"/>
    <w:rsid w:val="00123B63"/>
    <w:rsid w:val="00123C00"/>
    <w:rsid w:val="0012436B"/>
    <w:rsid w:val="001252DA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3CF2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3F1"/>
    <w:rsid w:val="001446DA"/>
    <w:rsid w:val="00144CFA"/>
    <w:rsid w:val="0014518E"/>
    <w:rsid w:val="00146175"/>
    <w:rsid w:val="00146CBB"/>
    <w:rsid w:val="00147262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480E"/>
    <w:rsid w:val="00154C44"/>
    <w:rsid w:val="00155648"/>
    <w:rsid w:val="00155E7C"/>
    <w:rsid w:val="00155FA7"/>
    <w:rsid w:val="00155FD2"/>
    <w:rsid w:val="0015655E"/>
    <w:rsid w:val="0015760B"/>
    <w:rsid w:val="001576A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1399"/>
    <w:rsid w:val="0017377A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5B7"/>
    <w:rsid w:val="00190994"/>
    <w:rsid w:val="00190D09"/>
    <w:rsid w:val="00190D5D"/>
    <w:rsid w:val="00191C17"/>
    <w:rsid w:val="00192309"/>
    <w:rsid w:val="0019234A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468"/>
    <w:rsid w:val="001B6975"/>
    <w:rsid w:val="001B6C1B"/>
    <w:rsid w:val="001B7392"/>
    <w:rsid w:val="001B7B8F"/>
    <w:rsid w:val="001B7FC7"/>
    <w:rsid w:val="001C0077"/>
    <w:rsid w:val="001C068D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674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4913"/>
    <w:rsid w:val="00214C14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315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B7C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934"/>
    <w:rsid w:val="00227C96"/>
    <w:rsid w:val="0023007A"/>
    <w:rsid w:val="00230A11"/>
    <w:rsid w:val="00231075"/>
    <w:rsid w:val="002317B8"/>
    <w:rsid w:val="00232452"/>
    <w:rsid w:val="0023281E"/>
    <w:rsid w:val="002337F2"/>
    <w:rsid w:val="00233A56"/>
    <w:rsid w:val="0023402F"/>
    <w:rsid w:val="00234687"/>
    <w:rsid w:val="00234CE3"/>
    <w:rsid w:val="00234D82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DB1"/>
    <w:rsid w:val="00273FE0"/>
    <w:rsid w:val="00274721"/>
    <w:rsid w:val="00274B95"/>
    <w:rsid w:val="0027511B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628"/>
    <w:rsid w:val="002B1F31"/>
    <w:rsid w:val="002B2058"/>
    <w:rsid w:val="002B2174"/>
    <w:rsid w:val="002B2431"/>
    <w:rsid w:val="002B2B58"/>
    <w:rsid w:val="002B321E"/>
    <w:rsid w:val="002B3A76"/>
    <w:rsid w:val="002B3D8B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084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4F"/>
    <w:rsid w:val="002D0F83"/>
    <w:rsid w:val="002D161B"/>
    <w:rsid w:val="002D1923"/>
    <w:rsid w:val="002D19D6"/>
    <w:rsid w:val="002D1C41"/>
    <w:rsid w:val="002D1D9B"/>
    <w:rsid w:val="002D225E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37E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4BD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5EB6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0F35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30D"/>
    <w:rsid w:val="003228D3"/>
    <w:rsid w:val="00323257"/>
    <w:rsid w:val="003237D9"/>
    <w:rsid w:val="00324EFC"/>
    <w:rsid w:val="003252B1"/>
    <w:rsid w:val="003256F4"/>
    <w:rsid w:val="00325A4A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3D6"/>
    <w:rsid w:val="00330906"/>
    <w:rsid w:val="00330984"/>
    <w:rsid w:val="00330A26"/>
    <w:rsid w:val="00330A2E"/>
    <w:rsid w:val="003314C2"/>
    <w:rsid w:val="003316E8"/>
    <w:rsid w:val="0033190B"/>
    <w:rsid w:val="00331BA2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40E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1F4"/>
    <w:rsid w:val="00342925"/>
    <w:rsid w:val="00342A35"/>
    <w:rsid w:val="00342E05"/>
    <w:rsid w:val="00342E38"/>
    <w:rsid w:val="003432A8"/>
    <w:rsid w:val="003432C7"/>
    <w:rsid w:val="00343934"/>
    <w:rsid w:val="00343B75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9C4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3F55"/>
    <w:rsid w:val="0037446E"/>
    <w:rsid w:val="00374AB5"/>
    <w:rsid w:val="00375E7E"/>
    <w:rsid w:val="00376488"/>
    <w:rsid w:val="003767E1"/>
    <w:rsid w:val="003768B4"/>
    <w:rsid w:val="00377068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327D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08A"/>
    <w:rsid w:val="00392BD7"/>
    <w:rsid w:val="00393345"/>
    <w:rsid w:val="00393931"/>
    <w:rsid w:val="00393CCB"/>
    <w:rsid w:val="00394758"/>
    <w:rsid w:val="00395576"/>
    <w:rsid w:val="003956E0"/>
    <w:rsid w:val="003959BD"/>
    <w:rsid w:val="00395CBA"/>
    <w:rsid w:val="00395F62"/>
    <w:rsid w:val="00396235"/>
    <w:rsid w:val="00397D55"/>
    <w:rsid w:val="003A0D28"/>
    <w:rsid w:val="003A114F"/>
    <w:rsid w:val="003A22F0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029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63AA"/>
    <w:rsid w:val="003C7AFF"/>
    <w:rsid w:val="003C7BDB"/>
    <w:rsid w:val="003C7FAA"/>
    <w:rsid w:val="003D0010"/>
    <w:rsid w:val="003D009D"/>
    <w:rsid w:val="003D02CC"/>
    <w:rsid w:val="003D118C"/>
    <w:rsid w:val="003D3CC6"/>
    <w:rsid w:val="003D3F0F"/>
    <w:rsid w:val="003D4297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3F9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3F60"/>
    <w:rsid w:val="003F4676"/>
    <w:rsid w:val="003F4BEF"/>
    <w:rsid w:val="003F4DBC"/>
    <w:rsid w:val="003F5C00"/>
    <w:rsid w:val="003F694F"/>
    <w:rsid w:val="003F6DB4"/>
    <w:rsid w:val="003F713B"/>
    <w:rsid w:val="003F7421"/>
    <w:rsid w:val="003F7596"/>
    <w:rsid w:val="00400499"/>
    <w:rsid w:val="00400B70"/>
    <w:rsid w:val="00400E6B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3E56"/>
    <w:rsid w:val="004043C5"/>
    <w:rsid w:val="00405378"/>
    <w:rsid w:val="004068C4"/>
    <w:rsid w:val="00406B90"/>
    <w:rsid w:val="00406FF6"/>
    <w:rsid w:val="0040737C"/>
    <w:rsid w:val="00407EA8"/>
    <w:rsid w:val="00410460"/>
    <w:rsid w:val="004105C7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CA3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3BD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2D4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0B4F"/>
    <w:rsid w:val="00451E58"/>
    <w:rsid w:val="00452078"/>
    <w:rsid w:val="004528D4"/>
    <w:rsid w:val="00452D7A"/>
    <w:rsid w:val="004531FC"/>
    <w:rsid w:val="00453A38"/>
    <w:rsid w:val="00453CEA"/>
    <w:rsid w:val="00453E36"/>
    <w:rsid w:val="0045455F"/>
    <w:rsid w:val="004545BC"/>
    <w:rsid w:val="00454845"/>
    <w:rsid w:val="00454CDB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5E46"/>
    <w:rsid w:val="004661B8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086"/>
    <w:rsid w:val="00480A82"/>
    <w:rsid w:val="004810F4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013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2D69"/>
    <w:rsid w:val="004C3B0B"/>
    <w:rsid w:val="004C40B3"/>
    <w:rsid w:val="004C5050"/>
    <w:rsid w:val="004C5390"/>
    <w:rsid w:val="004C544F"/>
    <w:rsid w:val="004C563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842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BC6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23B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09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6F6C"/>
    <w:rsid w:val="00517133"/>
    <w:rsid w:val="00517698"/>
    <w:rsid w:val="00517B67"/>
    <w:rsid w:val="00517B97"/>
    <w:rsid w:val="00517F0C"/>
    <w:rsid w:val="00520723"/>
    <w:rsid w:val="00520A5F"/>
    <w:rsid w:val="00520FEE"/>
    <w:rsid w:val="00521327"/>
    <w:rsid w:val="0052138D"/>
    <w:rsid w:val="0052146F"/>
    <w:rsid w:val="005217B0"/>
    <w:rsid w:val="005229E6"/>
    <w:rsid w:val="00522ECD"/>
    <w:rsid w:val="00522FD8"/>
    <w:rsid w:val="005231B3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D67"/>
    <w:rsid w:val="00526F59"/>
    <w:rsid w:val="005270EB"/>
    <w:rsid w:val="005273D2"/>
    <w:rsid w:val="005274CB"/>
    <w:rsid w:val="00527C61"/>
    <w:rsid w:val="00527D75"/>
    <w:rsid w:val="0053047E"/>
    <w:rsid w:val="00530527"/>
    <w:rsid w:val="00530C41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3959"/>
    <w:rsid w:val="00544466"/>
    <w:rsid w:val="005445F9"/>
    <w:rsid w:val="00544D32"/>
    <w:rsid w:val="005450A4"/>
    <w:rsid w:val="0054546F"/>
    <w:rsid w:val="0054579D"/>
    <w:rsid w:val="00545C02"/>
    <w:rsid w:val="00546AAD"/>
    <w:rsid w:val="00547672"/>
    <w:rsid w:val="0054789E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5C47"/>
    <w:rsid w:val="00576976"/>
    <w:rsid w:val="00576FE9"/>
    <w:rsid w:val="0057765A"/>
    <w:rsid w:val="005778CA"/>
    <w:rsid w:val="0058017E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E39"/>
    <w:rsid w:val="00596FE7"/>
    <w:rsid w:val="0059726D"/>
    <w:rsid w:val="00597A7F"/>
    <w:rsid w:val="00597F35"/>
    <w:rsid w:val="005A05B5"/>
    <w:rsid w:val="005A0B56"/>
    <w:rsid w:val="005A0DCF"/>
    <w:rsid w:val="005A0F78"/>
    <w:rsid w:val="005A240C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7E"/>
    <w:rsid w:val="005B3690"/>
    <w:rsid w:val="005B4051"/>
    <w:rsid w:val="005B4384"/>
    <w:rsid w:val="005B4413"/>
    <w:rsid w:val="005B4471"/>
    <w:rsid w:val="005B51AD"/>
    <w:rsid w:val="005B526E"/>
    <w:rsid w:val="005B5278"/>
    <w:rsid w:val="005B5540"/>
    <w:rsid w:val="005B555B"/>
    <w:rsid w:val="005B577D"/>
    <w:rsid w:val="005B595F"/>
    <w:rsid w:val="005B5A3C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0898"/>
    <w:rsid w:val="005E170A"/>
    <w:rsid w:val="005E1AAB"/>
    <w:rsid w:val="005E20F7"/>
    <w:rsid w:val="005E243E"/>
    <w:rsid w:val="005E26B2"/>
    <w:rsid w:val="005E2964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0EE"/>
    <w:rsid w:val="005F14C1"/>
    <w:rsid w:val="005F151D"/>
    <w:rsid w:val="005F165E"/>
    <w:rsid w:val="005F2095"/>
    <w:rsid w:val="005F2196"/>
    <w:rsid w:val="005F2252"/>
    <w:rsid w:val="005F25D1"/>
    <w:rsid w:val="005F3999"/>
    <w:rsid w:val="005F4235"/>
    <w:rsid w:val="005F44BD"/>
    <w:rsid w:val="005F47B1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5A5"/>
    <w:rsid w:val="00614836"/>
    <w:rsid w:val="00614A4C"/>
    <w:rsid w:val="00615127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0BB"/>
    <w:rsid w:val="0062141B"/>
    <w:rsid w:val="00621497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569D"/>
    <w:rsid w:val="0062631B"/>
    <w:rsid w:val="0062634E"/>
    <w:rsid w:val="006264F8"/>
    <w:rsid w:val="00626844"/>
    <w:rsid w:val="00626EA6"/>
    <w:rsid w:val="00627A3A"/>
    <w:rsid w:val="00627C61"/>
    <w:rsid w:val="00627FF7"/>
    <w:rsid w:val="006300E6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2D9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27FC"/>
    <w:rsid w:val="00673653"/>
    <w:rsid w:val="00673A8F"/>
    <w:rsid w:val="00673B7E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8D1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0BB"/>
    <w:rsid w:val="006A6A32"/>
    <w:rsid w:val="006A6C94"/>
    <w:rsid w:val="006A7197"/>
    <w:rsid w:val="006B0147"/>
    <w:rsid w:val="006B01B5"/>
    <w:rsid w:val="006B0744"/>
    <w:rsid w:val="006B11B8"/>
    <w:rsid w:val="006B1647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6F57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AA5"/>
    <w:rsid w:val="006C5B03"/>
    <w:rsid w:val="006C6171"/>
    <w:rsid w:val="006C6372"/>
    <w:rsid w:val="006C71CB"/>
    <w:rsid w:val="006C734D"/>
    <w:rsid w:val="006C7D6B"/>
    <w:rsid w:val="006D151A"/>
    <w:rsid w:val="006D1583"/>
    <w:rsid w:val="006D18F1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0BEE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507"/>
    <w:rsid w:val="006F17F2"/>
    <w:rsid w:val="006F18E1"/>
    <w:rsid w:val="006F1BA2"/>
    <w:rsid w:val="006F2100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4C4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4D37"/>
    <w:rsid w:val="0072540D"/>
    <w:rsid w:val="0072591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E28"/>
    <w:rsid w:val="00760F69"/>
    <w:rsid w:val="00761058"/>
    <w:rsid w:val="00761311"/>
    <w:rsid w:val="007613B4"/>
    <w:rsid w:val="00761654"/>
    <w:rsid w:val="00761C93"/>
    <w:rsid w:val="00761FA3"/>
    <w:rsid w:val="00762694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677B3"/>
    <w:rsid w:val="00767BD3"/>
    <w:rsid w:val="0077028C"/>
    <w:rsid w:val="00770576"/>
    <w:rsid w:val="007706AA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3CEB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2FC"/>
    <w:rsid w:val="007B5706"/>
    <w:rsid w:val="007B572C"/>
    <w:rsid w:val="007B5DF4"/>
    <w:rsid w:val="007B5F8F"/>
    <w:rsid w:val="007B6A63"/>
    <w:rsid w:val="007B6EE2"/>
    <w:rsid w:val="007B7419"/>
    <w:rsid w:val="007B7451"/>
    <w:rsid w:val="007B764C"/>
    <w:rsid w:val="007B797E"/>
    <w:rsid w:val="007B7E07"/>
    <w:rsid w:val="007B7F33"/>
    <w:rsid w:val="007C0432"/>
    <w:rsid w:val="007C0521"/>
    <w:rsid w:val="007C0D1D"/>
    <w:rsid w:val="007C1613"/>
    <w:rsid w:val="007C1D94"/>
    <w:rsid w:val="007C1FA2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2BFF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999"/>
    <w:rsid w:val="007E7D8F"/>
    <w:rsid w:val="007E7F29"/>
    <w:rsid w:val="007F0A23"/>
    <w:rsid w:val="007F11D0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399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A8"/>
    <w:rsid w:val="0082797E"/>
    <w:rsid w:val="008300AB"/>
    <w:rsid w:val="0083072A"/>
    <w:rsid w:val="00830ACA"/>
    <w:rsid w:val="00830AFE"/>
    <w:rsid w:val="00830CF6"/>
    <w:rsid w:val="008318D2"/>
    <w:rsid w:val="008320B2"/>
    <w:rsid w:val="008320CA"/>
    <w:rsid w:val="00832B74"/>
    <w:rsid w:val="00832DE0"/>
    <w:rsid w:val="00833017"/>
    <w:rsid w:val="008339FD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5C94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0F2C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6E55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5DAB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A24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1FB9"/>
    <w:rsid w:val="00892454"/>
    <w:rsid w:val="008925BF"/>
    <w:rsid w:val="00892A93"/>
    <w:rsid w:val="00892B76"/>
    <w:rsid w:val="0089353D"/>
    <w:rsid w:val="00893A68"/>
    <w:rsid w:val="00893BD6"/>
    <w:rsid w:val="00893BE0"/>
    <w:rsid w:val="00893C4D"/>
    <w:rsid w:val="00894066"/>
    <w:rsid w:val="008940C5"/>
    <w:rsid w:val="008940C8"/>
    <w:rsid w:val="008947E1"/>
    <w:rsid w:val="0089629A"/>
    <w:rsid w:val="0089666F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56EF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8F4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2BD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2FD4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9C1"/>
    <w:rsid w:val="00943A0A"/>
    <w:rsid w:val="0094459F"/>
    <w:rsid w:val="00945D64"/>
    <w:rsid w:val="00945F26"/>
    <w:rsid w:val="00947145"/>
    <w:rsid w:val="00947AA9"/>
    <w:rsid w:val="00947FF8"/>
    <w:rsid w:val="009508F6"/>
    <w:rsid w:val="00950A0A"/>
    <w:rsid w:val="00951B74"/>
    <w:rsid w:val="00952558"/>
    <w:rsid w:val="00952CE1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2A6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1F49"/>
    <w:rsid w:val="00992BB1"/>
    <w:rsid w:val="009931DF"/>
    <w:rsid w:val="00993508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77F"/>
    <w:rsid w:val="009A66D1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7DF"/>
    <w:rsid w:val="009B4893"/>
    <w:rsid w:val="009B4C3D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305"/>
    <w:rsid w:val="009C685C"/>
    <w:rsid w:val="009C6879"/>
    <w:rsid w:val="009C6FCE"/>
    <w:rsid w:val="009C7605"/>
    <w:rsid w:val="009C7B03"/>
    <w:rsid w:val="009C7BE3"/>
    <w:rsid w:val="009D00A7"/>
    <w:rsid w:val="009D07A7"/>
    <w:rsid w:val="009D0AE7"/>
    <w:rsid w:val="009D10E8"/>
    <w:rsid w:val="009D13FA"/>
    <w:rsid w:val="009D1C5D"/>
    <w:rsid w:val="009D1E0D"/>
    <w:rsid w:val="009D2849"/>
    <w:rsid w:val="009D3BB6"/>
    <w:rsid w:val="009D42ED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48B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D23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76A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38B7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1E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35D2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621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623"/>
    <w:rsid w:val="00A72722"/>
    <w:rsid w:val="00A7273D"/>
    <w:rsid w:val="00A72B63"/>
    <w:rsid w:val="00A72BC6"/>
    <w:rsid w:val="00A72F01"/>
    <w:rsid w:val="00A7329A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02C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5B00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C7B"/>
    <w:rsid w:val="00AA0E52"/>
    <w:rsid w:val="00AA100C"/>
    <w:rsid w:val="00AA133F"/>
    <w:rsid w:val="00AA19C6"/>
    <w:rsid w:val="00AA1B7E"/>
    <w:rsid w:val="00AA211D"/>
    <w:rsid w:val="00AA231B"/>
    <w:rsid w:val="00AA2BC2"/>
    <w:rsid w:val="00AA372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B1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B7C0F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637"/>
    <w:rsid w:val="00AC6E69"/>
    <w:rsid w:val="00AC750A"/>
    <w:rsid w:val="00AC76F2"/>
    <w:rsid w:val="00AC7972"/>
    <w:rsid w:val="00AC7BD1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222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44A"/>
    <w:rsid w:val="00B03571"/>
    <w:rsid w:val="00B03740"/>
    <w:rsid w:val="00B04187"/>
    <w:rsid w:val="00B04599"/>
    <w:rsid w:val="00B04676"/>
    <w:rsid w:val="00B04B6A"/>
    <w:rsid w:val="00B04ED4"/>
    <w:rsid w:val="00B050E1"/>
    <w:rsid w:val="00B051D4"/>
    <w:rsid w:val="00B0530F"/>
    <w:rsid w:val="00B0575C"/>
    <w:rsid w:val="00B05A68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25B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228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2AE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537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6B21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10D"/>
    <w:rsid w:val="00B718C0"/>
    <w:rsid w:val="00B71A41"/>
    <w:rsid w:val="00B72030"/>
    <w:rsid w:val="00B7216F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48B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0BD6"/>
    <w:rsid w:val="00B92116"/>
    <w:rsid w:val="00B92D52"/>
    <w:rsid w:val="00B934AB"/>
    <w:rsid w:val="00B936BC"/>
    <w:rsid w:val="00B93C02"/>
    <w:rsid w:val="00B93E82"/>
    <w:rsid w:val="00B93F1F"/>
    <w:rsid w:val="00B95E85"/>
    <w:rsid w:val="00B964CA"/>
    <w:rsid w:val="00B966C9"/>
    <w:rsid w:val="00B97478"/>
    <w:rsid w:val="00B97845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631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AAF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1ED2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368"/>
    <w:rsid w:val="00C025D5"/>
    <w:rsid w:val="00C025F5"/>
    <w:rsid w:val="00C033AF"/>
    <w:rsid w:val="00C039CF"/>
    <w:rsid w:val="00C04049"/>
    <w:rsid w:val="00C041DE"/>
    <w:rsid w:val="00C047CA"/>
    <w:rsid w:val="00C048BA"/>
    <w:rsid w:val="00C04A8D"/>
    <w:rsid w:val="00C052D9"/>
    <w:rsid w:val="00C055A2"/>
    <w:rsid w:val="00C05E8A"/>
    <w:rsid w:val="00C06CE1"/>
    <w:rsid w:val="00C06E38"/>
    <w:rsid w:val="00C0738F"/>
    <w:rsid w:val="00C07DA7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4B2B"/>
    <w:rsid w:val="00C15342"/>
    <w:rsid w:val="00C15F08"/>
    <w:rsid w:val="00C16793"/>
    <w:rsid w:val="00C16D07"/>
    <w:rsid w:val="00C171D7"/>
    <w:rsid w:val="00C17F95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337"/>
    <w:rsid w:val="00C275BA"/>
    <w:rsid w:val="00C27C66"/>
    <w:rsid w:val="00C300A6"/>
    <w:rsid w:val="00C30ECD"/>
    <w:rsid w:val="00C30F7A"/>
    <w:rsid w:val="00C323A9"/>
    <w:rsid w:val="00C33455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52F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0A8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57"/>
    <w:rsid w:val="00C7401C"/>
    <w:rsid w:val="00C745B4"/>
    <w:rsid w:val="00C752D0"/>
    <w:rsid w:val="00C75340"/>
    <w:rsid w:val="00C753D7"/>
    <w:rsid w:val="00C7587D"/>
    <w:rsid w:val="00C765AC"/>
    <w:rsid w:val="00C767F4"/>
    <w:rsid w:val="00C76837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7C9"/>
    <w:rsid w:val="00C84D7F"/>
    <w:rsid w:val="00C85213"/>
    <w:rsid w:val="00C85D37"/>
    <w:rsid w:val="00C85E88"/>
    <w:rsid w:val="00C867B0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2A0D"/>
    <w:rsid w:val="00C9332F"/>
    <w:rsid w:val="00C93598"/>
    <w:rsid w:val="00C93B20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36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8B5"/>
    <w:rsid w:val="00CC7AB5"/>
    <w:rsid w:val="00CC7D32"/>
    <w:rsid w:val="00CC7D7D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2A2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4249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28C"/>
    <w:rsid w:val="00D16173"/>
    <w:rsid w:val="00D16495"/>
    <w:rsid w:val="00D16739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A38"/>
    <w:rsid w:val="00D26EDE"/>
    <w:rsid w:val="00D26EFC"/>
    <w:rsid w:val="00D27119"/>
    <w:rsid w:val="00D3084A"/>
    <w:rsid w:val="00D308A3"/>
    <w:rsid w:val="00D30E19"/>
    <w:rsid w:val="00D30F6B"/>
    <w:rsid w:val="00D31715"/>
    <w:rsid w:val="00D31730"/>
    <w:rsid w:val="00D3193C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8EC"/>
    <w:rsid w:val="00D37CAD"/>
    <w:rsid w:val="00D37EF7"/>
    <w:rsid w:val="00D4005E"/>
    <w:rsid w:val="00D40114"/>
    <w:rsid w:val="00D40AD3"/>
    <w:rsid w:val="00D40DE9"/>
    <w:rsid w:val="00D40F95"/>
    <w:rsid w:val="00D4150E"/>
    <w:rsid w:val="00D4152F"/>
    <w:rsid w:val="00D420CB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BCC"/>
    <w:rsid w:val="00D46EF3"/>
    <w:rsid w:val="00D470F9"/>
    <w:rsid w:val="00D47110"/>
    <w:rsid w:val="00D4731B"/>
    <w:rsid w:val="00D47B70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55AA"/>
    <w:rsid w:val="00D56103"/>
    <w:rsid w:val="00D56343"/>
    <w:rsid w:val="00D5673D"/>
    <w:rsid w:val="00D56773"/>
    <w:rsid w:val="00D56A71"/>
    <w:rsid w:val="00D573B5"/>
    <w:rsid w:val="00D573C9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054"/>
    <w:rsid w:val="00D64233"/>
    <w:rsid w:val="00D644A0"/>
    <w:rsid w:val="00D6500E"/>
    <w:rsid w:val="00D65331"/>
    <w:rsid w:val="00D65344"/>
    <w:rsid w:val="00D65346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7791C"/>
    <w:rsid w:val="00D809B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42F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97BA9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B19"/>
    <w:rsid w:val="00DB5C93"/>
    <w:rsid w:val="00DB6066"/>
    <w:rsid w:val="00DB6232"/>
    <w:rsid w:val="00DB643D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0EBF"/>
    <w:rsid w:val="00DC12E6"/>
    <w:rsid w:val="00DC1B62"/>
    <w:rsid w:val="00DC1B96"/>
    <w:rsid w:val="00DC1D57"/>
    <w:rsid w:val="00DC1D5C"/>
    <w:rsid w:val="00DC1E3F"/>
    <w:rsid w:val="00DC20A4"/>
    <w:rsid w:val="00DC21B1"/>
    <w:rsid w:val="00DC2B99"/>
    <w:rsid w:val="00DC3200"/>
    <w:rsid w:val="00DC341F"/>
    <w:rsid w:val="00DC35BE"/>
    <w:rsid w:val="00DC484D"/>
    <w:rsid w:val="00DC4A60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08A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131"/>
    <w:rsid w:val="00DE059B"/>
    <w:rsid w:val="00DE07AA"/>
    <w:rsid w:val="00DE0862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0D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4B9D"/>
    <w:rsid w:val="00E25344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062"/>
    <w:rsid w:val="00E415A9"/>
    <w:rsid w:val="00E41746"/>
    <w:rsid w:val="00E41BE8"/>
    <w:rsid w:val="00E4238A"/>
    <w:rsid w:val="00E428ED"/>
    <w:rsid w:val="00E43356"/>
    <w:rsid w:val="00E43373"/>
    <w:rsid w:val="00E4371A"/>
    <w:rsid w:val="00E43850"/>
    <w:rsid w:val="00E438CF"/>
    <w:rsid w:val="00E43FE7"/>
    <w:rsid w:val="00E44593"/>
    <w:rsid w:val="00E44CCA"/>
    <w:rsid w:val="00E45318"/>
    <w:rsid w:val="00E4624B"/>
    <w:rsid w:val="00E4643E"/>
    <w:rsid w:val="00E46770"/>
    <w:rsid w:val="00E46C8C"/>
    <w:rsid w:val="00E473BD"/>
    <w:rsid w:val="00E478BB"/>
    <w:rsid w:val="00E47BA3"/>
    <w:rsid w:val="00E50609"/>
    <w:rsid w:val="00E5081A"/>
    <w:rsid w:val="00E51080"/>
    <w:rsid w:val="00E51697"/>
    <w:rsid w:val="00E51981"/>
    <w:rsid w:val="00E51A25"/>
    <w:rsid w:val="00E52699"/>
    <w:rsid w:val="00E52ABF"/>
    <w:rsid w:val="00E52C67"/>
    <w:rsid w:val="00E52E61"/>
    <w:rsid w:val="00E52F68"/>
    <w:rsid w:val="00E5391D"/>
    <w:rsid w:val="00E54C39"/>
    <w:rsid w:val="00E5556B"/>
    <w:rsid w:val="00E55C8E"/>
    <w:rsid w:val="00E55E1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073"/>
    <w:rsid w:val="00E63CCA"/>
    <w:rsid w:val="00E6433D"/>
    <w:rsid w:val="00E6464E"/>
    <w:rsid w:val="00E64BF3"/>
    <w:rsid w:val="00E6520A"/>
    <w:rsid w:val="00E65A79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4D11"/>
    <w:rsid w:val="00E7528D"/>
    <w:rsid w:val="00E752E0"/>
    <w:rsid w:val="00E75718"/>
    <w:rsid w:val="00E75A1C"/>
    <w:rsid w:val="00E75B21"/>
    <w:rsid w:val="00E76065"/>
    <w:rsid w:val="00E7655F"/>
    <w:rsid w:val="00E76ACC"/>
    <w:rsid w:val="00E77C3B"/>
    <w:rsid w:val="00E77FED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0"/>
    <w:rsid w:val="00EA2E65"/>
    <w:rsid w:val="00EA35A2"/>
    <w:rsid w:val="00EA3D42"/>
    <w:rsid w:val="00EA41C8"/>
    <w:rsid w:val="00EA4408"/>
    <w:rsid w:val="00EA471A"/>
    <w:rsid w:val="00EA4819"/>
    <w:rsid w:val="00EA4A87"/>
    <w:rsid w:val="00EA5B11"/>
    <w:rsid w:val="00EA615D"/>
    <w:rsid w:val="00EA6568"/>
    <w:rsid w:val="00EA6D60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BE8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3EDB"/>
    <w:rsid w:val="00EC418D"/>
    <w:rsid w:val="00EC43D1"/>
    <w:rsid w:val="00EC473A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3D4D"/>
    <w:rsid w:val="00EE42C4"/>
    <w:rsid w:val="00EE47B3"/>
    <w:rsid w:val="00EE5A12"/>
    <w:rsid w:val="00EE5ADE"/>
    <w:rsid w:val="00EE63B2"/>
    <w:rsid w:val="00EE68FF"/>
    <w:rsid w:val="00EE69C6"/>
    <w:rsid w:val="00EE6C0B"/>
    <w:rsid w:val="00EE79BC"/>
    <w:rsid w:val="00EE7C1D"/>
    <w:rsid w:val="00EE7C6F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76D"/>
    <w:rsid w:val="00F01849"/>
    <w:rsid w:val="00F01F6C"/>
    <w:rsid w:val="00F02321"/>
    <w:rsid w:val="00F02DDB"/>
    <w:rsid w:val="00F03432"/>
    <w:rsid w:val="00F036EA"/>
    <w:rsid w:val="00F0391B"/>
    <w:rsid w:val="00F03BEC"/>
    <w:rsid w:val="00F03FCF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06F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57F13"/>
    <w:rsid w:val="00F60012"/>
    <w:rsid w:val="00F60AD9"/>
    <w:rsid w:val="00F60C47"/>
    <w:rsid w:val="00F61162"/>
    <w:rsid w:val="00F61D19"/>
    <w:rsid w:val="00F6281B"/>
    <w:rsid w:val="00F62A1D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411"/>
    <w:rsid w:val="00F7377D"/>
    <w:rsid w:val="00F73AD2"/>
    <w:rsid w:val="00F73D9B"/>
    <w:rsid w:val="00F7409D"/>
    <w:rsid w:val="00F74D0F"/>
    <w:rsid w:val="00F74D96"/>
    <w:rsid w:val="00F74DF4"/>
    <w:rsid w:val="00F7503A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8E3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12D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365B"/>
    <w:rsid w:val="00FA41ED"/>
    <w:rsid w:val="00FA45AE"/>
    <w:rsid w:val="00FA45C1"/>
    <w:rsid w:val="00FA476D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4A9"/>
    <w:rsid w:val="00FB4548"/>
    <w:rsid w:val="00FB485F"/>
    <w:rsid w:val="00FB4D8B"/>
    <w:rsid w:val="00FB5C16"/>
    <w:rsid w:val="00FB6FE1"/>
    <w:rsid w:val="00FB7433"/>
    <w:rsid w:val="00FB76A6"/>
    <w:rsid w:val="00FB7E25"/>
    <w:rsid w:val="00FC0054"/>
    <w:rsid w:val="00FC012D"/>
    <w:rsid w:val="00FC0AE5"/>
    <w:rsid w:val="00FC109F"/>
    <w:rsid w:val="00FC119B"/>
    <w:rsid w:val="00FC19A4"/>
    <w:rsid w:val="00FC2B31"/>
    <w:rsid w:val="00FC3609"/>
    <w:rsid w:val="00FC3F31"/>
    <w:rsid w:val="00FC409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11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0EC"/>
    <w:rsid w:val="00FD250C"/>
    <w:rsid w:val="00FD2BD2"/>
    <w:rsid w:val="00FD32C2"/>
    <w:rsid w:val="00FD43DB"/>
    <w:rsid w:val="00FD4755"/>
    <w:rsid w:val="00FD5758"/>
    <w:rsid w:val="00FD5CC6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BAB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F5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A1D4E-045E-4B90-BE36-32BAAC29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3766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Vianey Guillen Vazquez</cp:lastModifiedBy>
  <cp:revision>16</cp:revision>
  <cp:lastPrinted>2021-02-24T19:14:00Z</cp:lastPrinted>
  <dcterms:created xsi:type="dcterms:W3CDTF">2021-02-18T19:18:00Z</dcterms:created>
  <dcterms:modified xsi:type="dcterms:W3CDTF">2021-02-24T21:59:00Z</dcterms:modified>
</cp:coreProperties>
</file>