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rPr>
      </w:sdtEndPr>
      <w:sdtContent>
        <w:p w14:paraId="67798B08" w14:textId="77777777" w:rsidR="00FA6C95" w:rsidRPr="00274083" w:rsidRDefault="009553F9" w:rsidP="001856E7">
          <w:pPr>
            <w:pStyle w:val="TtuloTDC"/>
            <w:spacing w:line="276" w:lineRule="auto"/>
            <w:ind w:right="-376"/>
            <w:rPr>
              <w:rFonts w:ascii="Arial" w:hAnsi="Arial" w:cs="Arial"/>
              <w:b/>
              <w:color w:val="auto"/>
              <w:sz w:val="24"/>
              <w:szCs w:val="24"/>
            </w:rPr>
          </w:pPr>
          <w:r w:rsidRPr="00274083">
            <w:rPr>
              <w:rFonts w:ascii="Arial" w:eastAsia="Times New Roman" w:hAnsi="Arial" w:cs="Arial"/>
              <w:b/>
              <w:color w:val="auto"/>
              <w:sz w:val="24"/>
              <w:szCs w:val="24"/>
              <w:lang w:val="es-ES" w:eastAsia="es-ES"/>
            </w:rPr>
            <w:t xml:space="preserve">                                                 </w:t>
          </w:r>
          <w:r w:rsidR="00555F58" w:rsidRPr="00274083">
            <w:rPr>
              <w:rFonts w:ascii="Arial" w:hAnsi="Arial" w:cs="Arial"/>
              <w:b/>
              <w:color w:val="auto"/>
              <w:sz w:val="24"/>
              <w:szCs w:val="24"/>
              <w:lang w:val="es-ES"/>
            </w:rPr>
            <w:t>Í   N   D   I   C   E</w:t>
          </w:r>
          <w:r w:rsidRPr="00274083">
            <w:rPr>
              <w:rFonts w:ascii="Arial" w:hAnsi="Arial" w:cs="Arial"/>
              <w:b/>
              <w:color w:val="auto"/>
              <w:sz w:val="24"/>
              <w:szCs w:val="24"/>
              <w:lang w:val="es-ES"/>
            </w:rPr>
            <w:t xml:space="preserve">                                                     </w:t>
          </w:r>
          <w:r w:rsidR="00EC10C3" w:rsidRPr="00274083">
            <w:rPr>
              <w:rFonts w:ascii="Arial" w:hAnsi="Arial" w:cs="Arial"/>
              <w:b/>
              <w:color w:val="auto"/>
              <w:sz w:val="24"/>
              <w:szCs w:val="24"/>
              <w:lang w:val="es-ES"/>
            </w:rPr>
            <w:t xml:space="preserve">    </w:t>
          </w:r>
          <w:r w:rsidRPr="00274083">
            <w:rPr>
              <w:rFonts w:ascii="Arial" w:hAnsi="Arial" w:cs="Arial"/>
              <w:b/>
              <w:color w:val="auto"/>
              <w:sz w:val="24"/>
              <w:szCs w:val="24"/>
              <w:lang w:val="es-ES"/>
            </w:rPr>
            <w:t>PÁGINA</w:t>
          </w:r>
        </w:p>
        <w:p w14:paraId="077D73FA" w14:textId="6054D5A3" w:rsidR="00485B0A" w:rsidRPr="00485B0A" w:rsidRDefault="00BB1DCF">
          <w:pPr>
            <w:pStyle w:val="TDC1"/>
            <w:rPr>
              <w:rFonts w:eastAsiaTheme="minorEastAsia"/>
              <w:b/>
              <w:bCs/>
              <w:sz w:val="22"/>
              <w:szCs w:val="22"/>
              <w:lang w:val="es-MX" w:eastAsia="es-MX"/>
            </w:rPr>
          </w:pPr>
          <w:r w:rsidRPr="0079661D">
            <w:rPr>
              <w:b/>
              <w:bCs/>
            </w:rPr>
            <w:fldChar w:fldCharType="begin"/>
          </w:r>
          <w:r w:rsidRPr="0079661D">
            <w:rPr>
              <w:b/>
              <w:bCs/>
            </w:rPr>
            <w:instrText xml:space="preserve"> TOC \o "1-3" \h \z \u </w:instrText>
          </w:r>
          <w:r w:rsidRPr="0079661D">
            <w:rPr>
              <w:b/>
              <w:bCs/>
            </w:rPr>
            <w:fldChar w:fldCharType="separate"/>
          </w:r>
          <w:hyperlink w:anchor="_Toc55352802" w:history="1">
            <w:r w:rsidR="00485B0A" w:rsidRPr="00485B0A">
              <w:rPr>
                <w:rStyle w:val="Hipervnculo"/>
                <w:b/>
                <w:bCs/>
              </w:rPr>
              <w:t>INTRODUCCIÓN</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_Toc55352802 \h </w:instrText>
            </w:r>
            <w:r w:rsidR="00485B0A" w:rsidRPr="00485B0A">
              <w:rPr>
                <w:b/>
                <w:bCs/>
                <w:webHidden/>
              </w:rPr>
            </w:r>
            <w:r w:rsidR="00485B0A" w:rsidRPr="00485B0A">
              <w:rPr>
                <w:b/>
                <w:bCs/>
                <w:webHidden/>
              </w:rPr>
              <w:fldChar w:fldCharType="separate"/>
            </w:r>
            <w:r w:rsidR="00F67645">
              <w:rPr>
                <w:b/>
                <w:bCs/>
                <w:webHidden/>
              </w:rPr>
              <w:t>2</w:t>
            </w:r>
            <w:r w:rsidR="00485B0A" w:rsidRPr="00485B0A">
              <w:rPr>
                <w:b/>
                <w:bCs/>
                <w:webHidden/>
              </w:rPr>
              <w:fldChar w:fldCharType="end"/>
            </w:r>
          </w:hyperlink>
        </w:p>
        <w:p w14:paraId="72D6F2C8" w14:textId="59447FEB" w:rsidR="00485B0A" w:rsidRPr="00485B0A" w:rsidRDefault="007477BF">
          <w:pPr>
            <w:pStyle w:val="TDC1"/>
            <w:rPr>
              <w:rFonts w:eastAsiaTheme="minorEastAsia"/>
              <w:b/>
              <w:bCs/>
              <w:sz w:val="22"/>
              <w:szCs w:val="22"/>
              <w:lang w:val="es-MX" w:eastAsia="es-MX"/>
            </w:rPr>
          </w:pPr>
          <w:hyperlink w:anchor="_Toc55352803" w:history="1">
            <w:r w:rsidR="00485B0A" w:rsidRPr="00485B0A">
              <w:rPr>
                <w:rStyle w:val="Hipervnculo"/>
                <w:b/>
                <w:bCs/>
              </w:rPr>
              <w:t>I.</w:t>
            </w:r>
            <w:r w:rsidR="00485B0A" w:rsidRPr="00485B0A">
              <w:rPr>
                <w:rFonts w:eastAsiaTheme="minorEastAsia"/>
                <w:b/>
                <w:bCs/>
                <w:sz w:val="22"/>
                <w:szCs w:val="22"/>
                <w:lang w:val="es-MX" w:eastAsia="es-MX"/>
              </w:rPr>
              <w:tab/>
            </w:r>
            <w:r w:rsidR="00485B0A" w:rsidRPr="00485B0A">
              <w:rPr>
                <w:rStyle w:val="Hipervnculo"/>
                <w:b/>
                <w:bCs/>
              </w:rPr>
              <w:t>ANTECEDENTES DE LA ENTIDAD FISCALIZADA</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_Toc55352803 \h </w:instrText>
            </w:r>
            <w:r w:rsidR="00485B0A" w:rsidRPr="00485B0A">
              <w:rPr>
                <w:b/>
                <w:bCs/>
                <w:webHidden/>
              </w:rPr>
            </w:r>
            <w:r w:rsidR="00485B0A" w:rsidRPr="00485B0A">
              <w:rPr>
                <w:b/>
                <w:bCs/>
                <w:webHidden/>
              </w:rPr>
              <w:fldChar w:fldCharType="separate"/>
            </w:r>
            <w:r w:rsidR="00F67645">
              <w:rPr>
                <w:b/>
                <w:bCs/>
                <w:webHidden/>
              </w:rPr>
              <w:t>3</w:t>
            </w:r>
            <w:r w:rsidR="00485B0A" w:rsidRPr="00485B0A">
              <w:rPr>
                <w:b/>
                <w:bCs/>
                <w:webHidden/>
              </w:rPr>
              <w:fldChar w:fldCharType="end"/>
            </w:r>
          </w:hyperlink>
        </w:p>
        <w:p w14:paraId="3B2CE3B6" w14:textId="084E0546" w:rsidR="00485B0A" w:rsidRPr="00485B0A" w:rsidRDefault="007477BF">
          <w:pPr>
            <w:pStyle w:val="TDC1"/>
            <w:rPr>
              <w:rFonts w:eastAsiaTheme="minorEastAsia"/>
              <w:b/>
              <w:bCs/>
              <w:sz w:val="22"/>
              <w:szCs w:val="22"/>
              <w:lang w:val="es-MX" w:eastAsia="es-MX"/>
            </w:rPr>
          </w:pPr>
          <w:hyperlink w:anchor="_Toc55352804" w:history="1">
            <w:r w:rsidR="00485B0A" w:rsidRPr="00485B0A">
              <w:rPr>
                <w:rStyle w:val="Hipervnculo"/>
                <w:b/>
                <w:bCs/>
              </w:rPr>
              <w:t>II.</w:t>
            </w:r>
            <w:r w:rsidR="00485B0A" w:rsidRPr="00485B0A">
              <w:rPr>
                <w:rFonts w:eastAsiaTheme="minorEastAsia"/>
                <w:b/>
                <w:bCs/>
                <w:sz w:val="22"/>
                <w:szCs w:val="22"/>
                <w:lang w:val="es-MX" w:eastAsia="es-MX"/>
              </w:rPr>
              <w:tab/>
            </w:r>
            <w:r w:rsidR="00485B0A" w:rsidRPr="00485B0A">
              <w:rPr>
                <w:rStyle w:val="Hipervnculo"/>
                <w:b/>
                <w:bCs/>
              </w:rPr>
              <w:t>ASPECTOS GENERALES DE AUDITORÍA</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_Toc55352804 \h </w:instrText>
            </w:r>
            <w:r w:rsidR="00485B0A" w:rsidRPr="00485B0A">
              <w:rPr>
                <w:b/>
                <w:bCs/>
                <w:webHidden/>
              </w:rPr>
            </w:r>
            <w:r w:rsidR="00485B0A" w:rsidRPr="00485B0A">
              <w:rPr>
                <w:b/>
                <w:bCs/>
                <w:webHidden/>
              </w:rPr>
              <w:fldChar w:fldCharType="separate"/>
            </w:r>
            <w:r w:rsidR="00F67645">
              <w:rPr>
                <w:b/>
                <w:bCs/>
                <w:webHidden/>
              </w:rPr>
              <w:t>4</w:t>
            </w:r>
            <w:r w:rsidR="00485B0A" w:rsidRPr="00485B0A">
              <w:rPr>
                <w:b/>
                <w:bCs/>
                <w:webHidden/>
              </w:rPr>
              <w:fldChar w:fldCharType="end"/>
            </w:r>
          </w:hyperlink>
        </w:p>
        <w:p w14:paraId="44289635" w14:textId="3F91DD3A" w:rsidR="00485B0A" w:rsidRPr="00485B0A" w:rsidRDefault="007477BF">
          <w:pPr>
            <w:pStyle w:val="TDC2"/>
            <w:rPr>
              <w:rFonts w:ascii="Arial" w:eastAsiaTheme="minorEastAsia" w:hAnsi="Arial" w:cs="Arial"/>
              <w:b/>
              <w:bCs/>
              <w:noProof/>
              <w:sz w:val="22"/>
              <w:szCs w:val="22"/>
              <w:lang w:val="es-MX" w:eastAsia="es-MX"/>
            </w:rPr>
          </w:pPr>
          <w:hyperlink w:anchor="_Toc55352805" w:history="1">
            <w:r w:rsidR="00485B0A" w:rsidRPr="00485B0A">
              <w:rPr>
                <w:rStyle w:val="Hipervnculo"/>
                <w:rFonts w:ascii="Arial" w:hAnsi="Arial" w:cs="Arial"/>
                <w:b/>
                <w:bCs/>
                <w:noProof/>
              </w:rPr>
              <w:t>A. Título de la auditoría</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_Toc55352805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F67645">
              <w:rPr>
                <w:rFonts w:ascii="Arial" w:hAnsi="Arial" w:cs="Arial"/>
                <w:b/>
                <w:bCs/>
                <w:noProof/>
                <w:webHidden/>
              </w:rPr>
              <w:t>4</w:t>
            </w:r>
            <w:r w:rsidR="00485B0A" w:rsidRPr="00485B0A">
              <w:rPr>
                <w:rFonts w:ascii="Arial" w:hAnsi="Arial" w:cs="Arial"/>
                <w:b/>
                <w:bCs/>
                <w:noProof/>
                <w:webHidden/>
              </w:rPr>
              <w:fldChar w:fldCharType="end"/>
            </w:r>
          </w:hyperlink>
        </w:p>
        <w:p w14:paraId="641747F8" w14:textId="20D82733" w:rsidR="00485B0A" w:rsidRPr="00485B0A" w:rsidRDefault="007477BF">
          <w:pPr>
            <w:pStyle w:val="TDC2"/>
            <w:rPr>
              <w:rFonts w:ascii="Arial" w:eastAsiaTheme="minorEastAsia" w:hAnsi="Arial" w:cs="Arial"/>
              <w:b/>
              <w:bCs/>
              <w:noProof/>
              <w:sz w:val="22"/>
              <w:szCs w:val="22"/>
              <w:lang w:val="es-MX" w:eastAsia="es-MX"/>
            </w:rPr>
          </w:pPr>
          <w:hyperlink w:anchor="_Toc55352806" w:history="1">
            <w:r w:rsidR="00485B0A" w:rsidRPr="00485B0A">
              <w:rPr>
                <w:rStyle w:val="Hipervnculo"/>
                <w:rFonts w:ascii="Arial" w:hAnsi="Arial" w:cs="Arial"/>
                <w:b/>
                <w:bCs/>
                <w:noProof/>
              </w:rPr>
              <w:t>B. Objetivo</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_Toc55352806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F67645">
              <w:rPr>
                <w:rFonts w:ascii="Arial" w:hAnsi="Arial" w:cs="Arial"/>
                <w:b/>
                <w:bCs/>
                <w:noProof/>
                <w:webHidden/>
              </w:rPr>
              <w:t>4</w:t>
            </w:r>
            <w:r w:rsidR="00485B0A" w:rsidRPr="00485B0A">
              <w:rPr>
                <w:rFonts w:ascii="Arial" w:hAnsi="Arial" w:cs="Arial"/>
                <w:b/>
                <w:bCs/>
                <w:noProof/>
                <w:webHidden/>
              </w:rPr>
              <w:fldChar w:fldCharType="end"/>
            </w:r>
          </w:hyperlink>
        </w:p>
        <w:p w14:paraId="6C30D154" w14:textId="6F390111" w:rsidR="00485B0A" w:rsidRPr="00485B0A" w:rsidRDefault="007477BF">
          <w:pPr>
            <w:pStyle w:val="TDC2"/>
            <w:rPr>
              <w:rFonts w:ascii="Arial" w:eastAsiaTheme="minorEastAsia" w:hAnsi="Arial" w:cs="Arial"/>
              <w:b/>
              <w:bCs/>
              <w:noProof/>
              <w:sz w:val="22"/>
              <w:szCs w:val="22"/>
              <w:lang w:val="es-MX" w:eastAsia="es-MX"/>
            </w:rPr>
          </w:pPr>
          <w:hyperlink w:anchor="_Toc55352807" w:history="1">
            <w:r w:rsidR="00485B0A" w:rsidRPr="00485B0A">
              <w:rPr>
                <w:rStyle w:val="Hipervnculo"/>
                <w:rFonts w:ascii="Arial" w:hAnsi="Arial" w:cs="Arial"/>
                <w:b/>
                <w:bCs/>
                <w:noProof/>
              </w:rPr>
              <w:t>C. Alcance</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_Toc55352807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F67645">
              <w:rPr>
                <w:rFonts w:ascii="Arial" w:hAnsi="Arial" w:cs="Arial"/>
                <w:b/>
                <w:bCs/>
                <w:noProof/>
                <w:webHidden/>
              </w:rPr>
              <w:t>5</w:t>
            </w:r>
            <w:r w:rsidR="00485B0A" w:rsidRPr="00485B0A">
              <w:rPr>
                <w:rFonts w:ascii="Arial" w:hAnsi="Arial" w:cs="Arial"/>
                <w:b/>
                <w:bCs/>
                <w:noProof/>
                <w:webHidden/>
              </w:rPr>
              <w:fldChar w:fldCharType="end"/>
            </w:r>
          </w:hyperlink>
        </w:p>
        <w:p w14:paraId="27DB745C" w14:textId="63816897" w:rsidR="00485B0A" w:rsidRPr="00485B0A" w:rsidRDefault="007477BF">
          <w:pPr>
            <w:pStyle w:val="TDC2"/>
            <w:rPr>
              <w:rFonts w:ascii="Arial" w:eastAsiaTheme="minorEastAsia" w:hAnsi="Arial" w:cs="Arial"/>
              <w:b/>
              <w:bCs/>
              <w:noProof/>
              <w:sz w:val="22"/>
              <w:szCs w:val="22"/>
              <w:lang w:val="es-MX" w:eastAsia="es-MX"/>
            </w:rPr>
          </w:pPr>
          <w:hyperlink w:anchor="_Toc55352808" w:history="1">
            <w:r w:rsidR="00485B0A" w:rsidRPr="00485B0A">
              <w:rPr>
                <w:rStyle w:val="Hipervnculo"/>
                <w:rFonts w:ascii="Arial" w:hAnsi="Arial" w:cs="Arial"/>
                <w:b/>
                <w:bCs/>
                <w:noProof/>
              </w:rPr>
              <w:t>D. Criterios de selección</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_Toc55352808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F67645">
              <w:rPr>
                <w:rFonts w:ascii="Arial" w:hAnsi="Arial" w:cs="Arial"/>
                <w:b/>
                <w:bCs/>
                <w:noProof/>
                <w:webHidden/>
              </w:rPr>
              <w:t>8</w:t>
            </w:r>
            <w:r w:rsidR="00485B0A" w:rsidRPr="00485B0A">
              <w:rPr>
                <w:rFonts w:ascii="Arial" w:hAnsi="Arial" w:cs="Arial"/>
                <w:b/>
                <w:bCs/>
                <w:noProof/>
                <w:webHidden/>
              </w:rPr>
              <w:fldChar w:fldCharType="end"/>
            </w:r>
          </w:hyperlink>
        </w:p>
        <w:p w14:paraId="290BB62E" w14:textId="02B97C97" w:rsidR="00485B0A" w:rsidRPr="00485B0A" w:rsidRDefault="007477BF">
          <w:pPr>
            <w:pStyle w:val="TDC2"/>
            <w:rPr>
              <w:rFonts w:ascii="Arial" w:eastAsiaTheme="minorEastAsia" w:hAnsi="Arial" w:cs="Arial"/>
              <w:b/>
              <w:bCs/>
              <w:noProof/>
              <w:sz w:val="22"/>
              <w:szCs w:val="22"/>
              <w:lang w:val="es-MX" w:eastAsia="es-MX"/>
            </w:rPr>
          </w:pPr>
          <w:hyperlink w:anchor="_Toc55352809" w:history="1">
            <w:r w:rsidR="00485B0A" w:rsidRPr="00485B0A">
              <w:rPr>
                <w:rStyle w:val="Hipervnculo"/>
                <w:rFonts w:ascii="Arial" w:hAnsi="Arial" w:cs="Arial"/>
                <w:b/>
                <w:bCs/>
                <w:noProof/>
              </w:rPr>
              <w:t>E. Áreas revisadas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_Toc55352809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F67645">
              <w:rPr>
                <w:rFonts w:ascii="Arial" w:hAnsi="Arial" w:cs="Arial"/>
                <w:b/>
                <w:bCs/>
                <w:noProof/>
                <w:webHidden/>
              </w:rPr>
              <w:t>8</w:t>
            </w:r>
            <w:r w:rsidR="00485B0A" w:rsidRPr="00485B0A">
              <w:rPr>
                <w:rFonts w:ascii="Arial" w:hAnsi="Arial" w:cs="Arial"/>
                <w:b/>
                <w:bCs/>
                <w:noProof/>
                <w:webHidden/>
              </w:rPr>
              <w:fldChar w:fldCharType="end"/>
            </w:r>
          </w:hyperlink>
        </w:p>
        <w:p w14:paraId="4158C480" w14:textId="4FA656C2" w:rsidR="00485B0A" w:rsidRPr="00485B0A" w:rsidRDefault="007477BF">
          <w:pPr>
            <w:pStyle w:val="TDC2"/>
            <w:rPr>
              <w:rFonts w:ascii="Arial" w:eastAsiaTheme="minorEastAsia" w:hAnsi="Arial" w:cs="Arial"/>
              <w:b/>
              <w:bCs/>
              <w:noProof/>
              <w:sz w:val="22"/>
              <w:szCs w:val="22"/>
              <w:lang w:val="es-MX" w:eastAsia="es-MX"/>
            </w:rPr>
          </w:pPr>
          <w:hyperlink w:anchor="_Toc55352810" w:history="1">
            <w:r w:rsidR="00485B0A" w:rsidRPr="00485B0A">
              <w:rPr>
                <w:rStyle w:val="Hipervnculo"/>
                <w:rFonts w:ascii="Arial" w:hAnsi="Arial" w:cs="Arial"/>
                <w:b/>
                <w:bCs/>
                <w:noProof/>
              </w:rPr>
              <w:t>F. Procedimientos de auditoría aplicados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_Toc55352810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F67645">
              <w:rPr>
                <w:rFonts w:ascii="Arial" w:hAnsi="Arial" w:cs="Arial"/>
                <w:b/>
                <w:bCs/>
                <w:noProof/>
                <w:webHidden/>
              </w:rPr>
              <w:t>9</w:t>
            </w:r>
            <w:r w:rsidR="00485B0A" w:rsidRPr="00485B0A">
              <w:rPr>
                <w:rFonts w:ascii="Arial" w:hAnsi="Arial" w:cs="Arial"/>
                <w:b/>
                <w:bCs/>
                <w:noProof/>
                <w:webHidden/>
              </w:rPr>
              <w:fldChar w:fldCharType="end"/>
            </w:r>
          </w:hyperlink>
        </w:p>
        <w:p w14:paraId="05772869" w14:textId="326DA2DE" w:rsidR="00485B0A" w:rsidRPr="00485B0A" w:rsidRDefault="007477BF">
          <w:pPr>
            <w:pStyle w:val="TDC2"/>
            <w:rPr>
              <w:rFonts w:ascii="Arial" w:eastAsiaTheme="minorEastAsia" w:hAnsi="Arial" w:cs="Arial"/>
              <w:b/>
              <w:bCs/>
              <w:noProof/>
              <w:sz w:val="22"/>
              <w:szCs w:val="22"/>
              <w:lang w:val="es-MX" w:eastAsia="es-MX"/>
            </w:rPr>
          </w:pPr>
          <w:hyperlink w:anchor="_Toc55352811" w:history="1">
            <w:r w:rsidR="00485B0A" w:rsidRPr="00485B0A">
              <w:rPr>
                <w:rStyle w:val="Hipervnculo"/>
                <w:rFonts w:ascii="Arial" w:hAnsi="Arial" w:cs="Arial"/>
                <w:b/>
                <w:bCs/>
                <w:noProof/>
              </w:rPr>
              <w:t>G. Servidores públicos que intervinieron en la auditoría</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_Toc55352811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F67645">
              <w:rPr>
                <w:rFonts w:ascii="Arial" w:hAnsi="Arial" w:cs="Arial"/>
                <w:b/>
                <w:bCs/>
                <w:noProof/>
                <w:webHidden/>
              </w:rPr>
              <w:t>10</w:t>
            </w:r>
            <w:r w:rsidR="00485B0A" w:rsidRPr="00485B0A">
              <w:rPr>
                <w:rFonts w:ascii="Arial" w:hAnsi="Arial" w:cs="Arial"/>
                <w:b/>
                <w:bCs/>
                <w:noProof/>
                <w:webHidden/>
              </w:rPr>
              <w:fldChar w:fldCharType="end"/>
            </w:r>
          </w:hyperlink>
        </w:p>
        <w:p w14:paraId="475609AE" w14:textId="38A6D4BB" w:rsidR="00485B0A" w:rsidRPr="00485B0A" w:rsidRDefault="007477BF">
          <w:pPr>
            <w:pStyle w:val="TDC1"/>
            <w:rPr>
              <w:rFonts w:eastAsiaTheme="minorEastAsia"/>
              <w:b/>
              <w:bCs/>
              <w:sz w:val="22"/>
              <w:szCs w:val="22"/>
              <w:lang w:val="es-MX" w:eastAsia="es-MX"/>
            </w:rPr>
          </w:pPr>
          <w:hyperlink w:anchor="_Toc55352812" w:history="1">
            <w:r w:rsidR="00485B0A" w:rsidRPr="00485B0A">
              <w:rPr>
                <w:rStyle w:val="Hipervnculo"/>
                <w:b/>
                <w:bCs/>
              </w:rPr>
              <w:t>III.</w:t>
            </w:r>
            <w:r w:rsidR="00485B0A" w:rsidRPr="00485B0A">
              <w:rPr>
                <w:rFonts w:eastAsiaTheme="minorEastAsia"/>
                <w:b/>
                <w:bCs/>
                <w:sz w:val="22"/>
                <w:szCs w:val="22"/>
                <w:lang w:val="es-MX" w:eastAsia="es-MX"/>
              </w:rPr>
              <w:tab/>
            </w:r>
            <w:r w:rsidR="00485B0A" w:rsidRPr="00485B0A">
              <w:rPr>
                <w:rStyle w:val="Hipervnculo"/>
                <w:b/>
                <w:bCs/>
              </w:rPr>
              <w:t>CUMPLIMIENTO DE LA NORMATIVIDAD</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_Toc55352812 \h </w:instrText>
            </w:r>
            <w:r w:rsidR="00485B0A" w:rsidRPr="00485B0A">
              <w:rPr>
                <w:b/>
                <w:bCs/>
                <w:webHidden/>
              </w:rPr>
            </w:r>
            <w:r w:rsidR="00485B0A" w:rsidRPr="00485B0A">
              <w:rPr>
                <w:b/>
                <w:bCs/>
                <w:webHidden/>
              </w:rPr>
              <w:fldChar w:fldCharType="separate"/>
            </w:r>
            <w:r w:rsidR="00F67645">
              <w:rPr>
                <w:b/>
                <w:bCs/>
                <w:webHidden/>
              </w:rPr>
              <w:t>11</w:t>
            </w:r>
            <w:r w:rsidR="00485B0A" w:rsidRPr="00485B0A">
              <w:rPr>
                <w:b/>
                <w:bCs/>
                <w:webHidden/>
              </w:rPr>
              <w:fldChar w:fldCharType="end"/>
            </w:r>
          </w:hyperlink>
        </w:p>
        <w:p w14:paraId="4ABE2144" w14:textId="5B89D581" w:rsidR="00485B0A" w:rsidRPr="00485B0A" w:rsidRDefault="007477BF">
          <w:pPr>
            <w:pStyle w:val="TDC1"/>
            <w:rPr>
              <w:rFonts w:eastAsiaTheme="minorEastAsia"/>
              <w:b/>
              <w:bCs/>
              <w:sz w:val="22"/>
              <w:szCs w:val="22"/>
              <w:lang w:val="es-MX" w:eastAsia="es-MX"/>
            </w:rPr>
          </w:pPr>
          <w:hyperlink w:anchor="_Toc55352813" w:history="1">
            <w:r w:rsidR="00485B0A" w:rsidRPr="00485B0A">
              <w:rPr>
                <w:rStyle w:val="Hipervnculo"/>
                <w:b/>
                <w:bCs/>
              </w:rPr>
              <w:t>IV.</w:t>
            </w:r>
            <w:r w:rsidR="00485B0A" w:rsidRPr="00485B0A">
              <w:rPr>
                <w:rFonts w:eastAsiaTheme="minorEastAsia"/>
                <w:b/>
                <w:bCs/>
                <w:sz w:val="22"/>
                <w:szCs w:val="22"/>
                <w:lang w:val="es-MX" w:eastAsia="es-MX"/>
              </w:rPr>
              <w:tab/>
            </w:r>
            <w:r w:rsidR="00485B0A" w:rsidRPr="00485B0A">
              <w:rPr>
                <w:rStyle w:val="Hipervnculo"/>
                <w:b/>
                <w:bCs/>
              </w:rPr>
              <w:t>CONCLUSIONES</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_Toc55352813 \h </w:instrText>
            </w:r>
            <w:r w:rsidR="00485B0A" w:rsidRPr="00485B0A">
              <w:rPr>
                <w:b/>
                <w:bCs/>
                <w:webHidden/>
              </w:rPr>
            </w:r>
            <w:r w:rsidR="00485B0A" w:rsidRPr="00485B0A">
              <w:rPr>
                <w:b/>
                <w:bCs/>
                <w:webHidden/>
              </w:rPr>
              <w:fldChar w:fldCharType="separate"/>
            </w:r>
            <w:r w:rsidR="00F67645">
              <w:rPr>
                <w:b/>
                <w:bCs/>
                <w:webHidden/>
              </w:rPr>
              <w:t>11</w:t>
            </w:r>
            <w:r w:rsidR="00485B0A" w:rsidRPr="00485B0A">
              <w:rPr>
                <w:b/>
                <w:bCs/>
                <w:webHidden/>
              </w:rPr>
              <w:fldChar w:fldCharType="end"/>
            </w:r>
          </w:hyperlink>
        </w:p>
        <w:p w14:paraId="7B0F0B5C" w14:textId="4D6A0CEB" w:rsidR="00485B0A" w:rsidRPr="00485B0A" w:rsidRDefault="007477BF">
          <w:pPr>
            <w:pStyle w:val="TDC1"/>
            <w:rPr>
              <w:rFonts w:eastAsiaTheme="minorEastAsia"/>
              <w:b/>
              <w:bCs/>
              <w:sz w:val="22"/>
              <w:szCs w:val="22"/>
              <w:lang w:val="es-MX" w:eastAsia="es-MX"/>
            </w:rPr>
          </w:pPr>
          <w:hyperlink w:anchor="_Toc55352814" w:history="1">
            <w:r w:rsidR="00485B0A" w:rsidRPr="00485B0A">
              <w:rPr>
                <w:rStyle w:val="Hipervnculo"/>
                <w:b/>
                <w:bCs/>
              </w:rPr>
              <w:t>V.</w:t>
            </w:r>
            <w:r w:rsidR="00485B0A" w:rsidRPr="00485B0A">
              <w:rPr>
                <w:rFonts w:eastAsiaTheme="minorEastAsia"/>
                <w:b/>
                <w:bCs/>
                <w:sz w:val="22"/>
                <w:szCs w:val="22"/>
                <w:lang w:val="es-MX" w:eastAsia="es-MX"/>
              </w:rPr>
              <w:tab/>
            </w:r>
            <w:r w:rsidR="00485B0A" w:rsidRPr="00485B0A">
              <w:rPr>
                <w:rStyle w:val="Hipervnculo"/>
                <w:b/>
                <w:bCs/>
              </w:rPr>
              <w:t>RESULTADOS DE LA FISCALIZACIÓN EFECTUADA</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_Toc55352814 \h </w:instrText>
            </w:r>
            <w:r w:rsidR="00485B0A" w:rsidRPr="00485B0A">
              <w:rPr>
                <w:b/>
                <w:bCs/>
                <w:webHidden/>
              </w:rPr>
            </w:r>
            <w:r w:rsidR="00485B0A" w:rsidRPr="00485B0A">
              <w:rPr>
                <w:b/>
                <w:bCs/>
                <w:webHidden/>
              </w:rPr>
              <w:fldChar w:fldCharType="separate"/>
            </w:r>
            <w:r w:rsidR="00F67645">
              <w:rPr>
                <w:b/>
                <w:bCs/>
                <w:webHidden/>
              </w:rPr>
              <w:t>12</w:t>
            </w:r>
            <w:r w:rsidR="00485B0A" w:rsidRPr="00485B0A">
              <w:rPr>
                <w:b/>
                <w:bCs/>
                <w:webHidden/>
              </w:rPr>
              <w:fldChar w:fldCharType="end"/>
            </w:r>
          </w:hyperlink>
        </w:p>
        <w:p w14:paraId="0B33CA93" w14:textId="2627B72B" w:rsidR="00485B0A" w:rsidRPr="00485B0A" w:rsidRDefault="007477BF">
          <w:pPr>
            <w:pStyle w:val="TDC2"/>
            <w:rPr>
              <w:rFonts w:ascii="Arial" w:eastAsiaTheme="minorEastAsia" w:hAnsi="Arial" w:cs="Arial"/>
              <w:b/>
              <w:bCs/>
              <w:noProof/>
              <w:sz w:val="22"/>
              <w:szCs w:val="22"/>
              <w:lang w:val="es-MX" w:eastAsia="es-MX"/>
            </w:rPr>
          </w:pPr>
          <w:hyperlink w:anchor="_Toc55352815" w:history="1">
            <w:r w:rsidR="00485B0A" w:rsidRPr="00485B0A">
              <w:rPr>
                <w:rStyle w:val="Hipervnculo"/>
                <w:rFonts w:ascii="Arial" w:hAnsi="Arial" w:cs="Arial"/>
                <w:b/>
                <w:bCs/>
                <w:noProof/>
              </w:rPr>
              <w:t>A.</w:t>
            </w:r>
            <w:r w:rsidR="00485B0A" w:rsidRPr="00485B0A">
              <w:rPr>
                <w:rFonts w:ascii="Arial" w:eastAsiaTheme="minorEastAsia" w:hAnsi="Arial" w:cs="Arial"/>
                <w:b/>
                <w:bCs/>
                <w:noProof/>
                <w:sz w:val="22"/>
                <w:szCs w:val="22"/>
                <w:lang w:val="es-MX" w:eastAsia="es-MX"/>
              </w:rPr>
              <w:tab/>
            </w:r>
            <w:r w:rsidR="00485B0A" w:rsidRPr="00485B0A">
              <w:rPr>
                <w:rStyle w:val="Hipervnculo"/>
                <w:rFonts w:ascii="Arial" w:hAnsi="Arial" w:cs="Arial"/>
                <w:b/>
                <w:bCs/>
                <w:noProof/>
              </w:rPr>
              <w:t>Resumen de Resultados Finales de Auditoría y Observaciones Preliminares Determinadas en Materia de Obra Pública.</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_Toc55352815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F67645">
              <w:rPr>
                <w:rFonts w:ascii="Arial" w:hAnsi="Arial" w:cs="Arial"/>
                <w:b/>
                <w:bCs/>
                <w:noProof/>
                <w:webHidden/>
              </w:rPr>
              <w:t>12</w:t>
            </w:r>
            <w:r w:rsidR="00485B0A" w:rsidRPr="00485B0A">
              <w:rPr>
                <w:rFonts w:ascii="Arial" w:hAnsi="Arial" w:cs="Arial"/>
                <w:b/>
                <w:bCs/>
                <w:noProof/>
                <w:webHidden/>
              </w:rPr>
              <w:fldChar w:fldCharType="end"/>
            </w:r>
          </w:hyperlink>
        </w:p>
        <w:p w14:paraId="5CEF3082" w14:textId="1D1C7F18" w:rsidR="00485B0A" w:rsidRPr="00485B0A" w:rsidRDefault="007477BF">
          <w:pPr>
            <w:pStyle w:val="TDC2"/>
            <w:rPr>
              <w:rFonts w:ascii="Arial" w:eastAsiaTheme="minorEastAsia" w:hAnsi="Arial" w:cs="Arial"/>
              <w:b/>
              <w:bCs/>
              <w:noProof/>
              <w:sz w:val="22"/>
              <w:szCs w:val="22"/>
              <w:lang w:val="es-MX" w:eastAsia="es-MX"/>
            </w:rPr>
          </w:pPr>
          <w:hyperlink w:anchor="_Toc55352816" w:history="1">
            <w:r w:rsidR="00485B0A" w:rsidRPr="00485B0A">
              <w:rPr>
                <w:rStyle w:val="Hipervnculo"/>
                <w:rFonts w:ascii="Arial" w:hAnsi="Arial" w:cs="Arial"/>
                <w:b/>
                <w:bCs/>
                <w:noProof/>
              </w:rPr>
              <w:t>B.</w:t>
            </w:r>
            <w:r w:rsidR="00485B0A" w:rsidRPr="00485B0A">
              <w:rPr>
                <w:rFonts w:ascii="Arial" w:eastAsiaTheme="minorEastAsia" w:hAnsi="Arial" w:cs="Arial"/>
                <w:b/>
                <w:bCs/>
                <w:noProof/>
                <w:sz w:val="22"/>
                <w:szCs w:val="22"/>
                <w:lang w:val="es-MX" w:eastAsia="es-MX"/>
              </w:rPr>
              <w:tab/>
            </w:r>
            <w:r w:rsidR="00485B0A" w:rsidRPr="00485B0A">
              <w:rPr>
                <w:rStyle w:val="Hipervnculo"/>
                <w:rFonts w:ascii="Arial" w:hAnsi="Arial" w:cs="Arial"/>
                <w:b/>
                <w:bCs/>
                <w:noProof/>
              </w:rPr>
              <w:t>Observaciones Determinadas por la Auditoría realizada en Materia de Obra Pública, Justificaciones y Aclaraciones de la Entidad Fiscalizada, Acciones y Recomendaciones Emitidas.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_Toc55352816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F67645">
              <w:rPr>
                <w:rFonts w:ascii="Arial" w:hAnsi="Arial" w:cs="Arial"/>
                <w:b/>
                <w:bCs/>
                <w:noProof/>
                <w:webHidden/>
              </w:rPr>
              <w:t>15</w:t>
            </w:r>
            <w:r w:rsidR="00485B0A" w:rsidRPr="00485B0A">
              <w:rPr>
                <w:rFonts w:ascii="Arial" w:hAnsi="Arial" w:cs="Arial"/>
                <w:b/>
                <w:bCs/>
                <w:noProof/>
                <w:webHidden/>
              </w:rPr>
              <w:fldChar w:fldCharType="end"/>
            </w:r>
          </w:hyperlink>
        </w:p>
        <w:p w14:paraId="5F24D386" w14:textId="05A931F4" w:rsidR="00485B0A" w:rsidRPr="00485B0A" w:rsidRDefault="007477BF">
          <w:pPr>
            <w:pStyle w:val="TDC2"/>
            <w:rPr>
              <w:rFonts w:ascii="Arial" w:eastAsiaTheme="minorEastAsia" w:hAnsi="Arial" w:cs="Arial"/>
              <w:b/>
              <w:bCs/>
              <w:noProof/>
              <w:sz w:val="22"/>
              <w:szCs w:val="22"/>
              <w:lang w:val="es-MX" w:eastAsia="es-MX"/>
            </w:rPr>
          </w:pPr>
          <w:hyperlink w:anchor="_Toc55352817" w:history="1">
            <w:r w:rsidR="00485B0A" w:rsidRPr="00485B0A">
              <w:rPr>
                <w:rStyle w:val="Hipervnculo"/>
                <w:rFonts w:ascii="Arial" w:hAnsi="Arial" w:cs="Arial"/>
                <w:b/>
                <w:bCs/>
                <w:noProof/>
              </w:rPr>
              <w:t>C.</w:t>
            </w:r>
            <w:r w:rsidR="00485B0A" w:rsidRPr="00485B0A">
              <w:rPr>
                <w:rFonts w:ascii="Arial" w:eastAsiaTheme="minorEastAsia" w:hAnsi="Arial" w:cs="Arial"/>
                <w:b/>
                <w:bCs/>
                <w:noProof/>
                <w:sz w:val="22"/>
                <w:szCs w:val="22"/>
                <w:lang w:val="es-MX" w:eastAsia="es-MX"/>
              </w:rPr>
              <w:tab/>
            </w:r>
            <w:r w:rsidR="00485B0A" w:rsidRPr="00485B0A">
              <w:rPr>
                <w:rStyle w:val="Hipervnculo"/>
                <w:rFonts w:ascii="Arial" w:hAnsi="Arial" w:cs="Arial"/>
                <w:b/>
                <w:bCs/>
                <w:noProof/>
              </w:rPr>
              <w:t>Recomendaciones.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_Toc55352817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F67645">
              <w:rPr>
                <w:rFonts w:ascii="Arial" w:hAnsi="Arial" w:cs="Arial"/>
                <w:b/>
                <w:bCs/>
                <w:noProof/>
                <w:webHidden/>
              </w:rPr>
              <w:t>112</w:t>
            </w:r>
            <w:r w:rsidR="00485B0A" w:rsidRPr="00485B0A">
              <w:rPr>
                <w:rFonts w:ascii="Arial" w:hAnsi="Arial" w:cs="Arial"/>
                <w:b/>
                <w:bCs/>
                <w:noProof/>
                <w:webHidden/>
              </w:rPr>
              <w:fldChar w:fldCharType="end"/>
            </w:r>
          </w:hyperlink>
        </w:p>
        <w:p w14:paraId="22D3B5E4" w14:textId="3846E439" w:rsidR="00485B0A" w:rsidRPr="00485B0A" w:rsidRDefault="007477BF">
          <w:pPr>
            <w:pStyle w:val="TDC1"/>
            <w:rPr>
              <w:rFonts w:eastAsiaTheme="minorEastAsia"/>
              <w:b/>
              <w:bCs/>
              <w:sz w:val="22"/>
              <w:szCs w:val="22"/>
              <w:lang w:val="es-MX" w:eastAsia="es-MX"/>
            </w:rPr>
          </w:pPr>
          <w:hyperlink w:anchor="_Toc55352818" w:history="1">
            <w:r w:rsidR="00485B0A" w:rsidRPr="00485B0A">
              <w:rPr>
                <w:rStyle w:val="Hipervnculo"/>
                <w:b/>
                <w:bCs/>
              </w:rPr>
              <w:t>VI.</w:t>
            </w:r>
            <w:r w:rsidR="00485B0A" w:rsidRPr="00485B0A">
              <w:rPr>
                <w:rFonts w:eastAsiaTheme="minorEastAsia"/>
                <w:b/>
                <w:bCs/>
                <w:sz w:val="22"/>
                <w:szCs w:val="22"/>
                <w:lang w:val="es-MX" w:eastAsia="es-MX"/>
              </w:rPr>
              <w:tab/>
            </w:r>
            <w:r w:rsidR="00485B0A" w:rsidRPr="00485B0A">
              <w:rPr>
                <w:rStyle w:val="Hipervnculo"/>
                <w:b/>
                <w:bCs/>
              </w:rPr>
              <w:t>DICTAMEN</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_Toc55352818 \h </w:instrText>
            </w:r>
            <w:r w:rsidR="00485B0A" w:rsidRPr="00485B0A">
              <w:rPr>
                <w:b/>
                <w:bCs/>
                <w:webHidden/>
              </w:rPr>
            </w:r>
            <w:r w:rsidR="00485B0A" w:rsidRPr="00485B0A">
              <w:rPr>
                <w:b/>
                <w:bCs/>
                <w:webHidden/>
              </w:rPr>
              <w:fldChar w:fldCharType="separate"/>
            </w:r>
            <w:r w:rsidR="00F67645">
              <w:rPr>
                <w:b/>
                <w:bCs/>
                <w:webHidden/>
              </w:rPr>
              <w:t>113</w:t>
            </w:r>
            <w:r w:rsidR="00485B0A" w:rsidRPr="00485B0A">
              <w:rPr>
                <w:b/>
                <w:bCs/>
                <w:webHidden/>
              </w:rPr>
              <w:fldChar w:fldCharType="end"/>
            </w:r>
          </w:hyperlink>
        </w:p>
        <w:p w14:paraId="4B6D9EE5" w14:textId="2EF5A91F" w:rsidR="00FA6C95" w:rsidRPr="0079661D" w:rsidRDefault="00BB1DCF" w:rsidP="00324A94">
          <w:pPr>
            <w:spacing w:line="360" w:lineRule="auto"/>
            <w:rPr>
              <w:rFonts w:ascii="Arial" w:hAnsi="Arial" w:cs="Arial"/>
              <w:b/>
              <w:bCs/>
            </w:rPr>
          </w:pPr>
          <w:r w:rsidRPr="0079661D">
            <w:rPr>
              <w:rFonts w:ascii="Arial" w:hAnsi="Arial" w:cs="Arial"/>
              <w:b/>
              <w:bCs/>
            </w:rPr>
            <w:fldChar w:fldCharType="end"/>
          </w:r>
        </w:p>
      </w:sdtContent>
    </w:sdt>
    <w:p w14:paraId="47758A5D" w14:textId="77777777" w:rsidR="00404984" w:rsidRPr="009F2DD7" w:rsidRDefault="00404984" w:rsidP="001856E7">
      <w:pPr>
        <w:spacing w:after="160" w:line="276" w:lineRule="auto"/>
        <w:rPr>
          <w:rFonts w:ascii="Arial" w:hAnsi="Arial" w:cs="Arial"/>
          <w:b/>
          <w:szCs w:val="20"/>
          <w:lang w:val="es-MX"/>
        </w:rPr>
      </w:pPr>
      <w:bookmarkStart w:id="0" w:name="_Toc520196701"/>
      <w:r w:rsidRPr="009F2DD7">
        <w:rPr>
          <w:rFonts w:ascii="Arial" w:hAnsi="Arial" w:cs="Arial"/>
          <w:b/>
        </w:rPr>
        <w:br w:type="page"/>
      </w:r>
    </w:p>
    <w:p w14:paraId="0349DD18" w14:textId="77777777" w:rsidR="00E513C5" w:rsidRPr="00FA6C95" w:rsidRDefault="00D406EB" w:rsidP="006C6913">
      <w:pPr>
        <w:pStyle w:val="Ttulo1"/>
        <w:spacing w:after="240" w:line="360" w:lineRule="auto"/>
        <w:rPr>
          <w:rFonts w:ascii="Arial" w:hAnsi="Arial" w:cs="Arial"/>
        </w:rPr>
      </w:pPr>
      <w:bookmarkStart w:id="1" w:name="_Toc55352802"/>
      <w:r w:rsidRPr="00FA6C95">
        <w:rPr>
          <w:rFonts w:ascii="Arial" w:hAnsi="Arial" w:cs="Arial"/>
        </w:rPr>
        <w:lastRenderedPageBreak/>
        <w:t>INTRODUCCIÓ</w:t>
      </w:r>
      <w:r w:rsidR="00E513C5" w:rsidRPr="00FA6C95">
        <w:rPr>
          <w:rFonts w:ascii="Arial" w:hAnsi="Arial" w:cs="Arial"/>
        </w:rPr>
        <w:t>N</w:t>
      </w:r>
      <w:bookmarkEnd w:id="0"/>
      <w:bookmarkEnd w:id="1"/>
    </w:p>
    <w:p w14:paraId="58D76EB6" w14:textId="0F27612B" w:rsidR="00E513C5" w:rsidRPr="00373AD8" w:rsidRDefault="00E513C5" w:rsidP="006C6913">
      <w:pPr>
        <w:spacing w:after="240" w:line="360" w:lineRule="auto"/>
        <w:jc w:val="both"/>
        <w:rPr>
          <w:rFonts w:ascii="Arial" w:hAnsi="Arial"/>
          <w:b/>
          <w:sz w:val="40"/>
        </w:rPr>
      </w:pPr>
      <w:r w:rsidRPr="00373AD8">
        <w:rPr>
          <w:rFonts w:ascii="Arial" w:hAnsi="Arial" w:cs="Arial"/>
        </w:rPr>
        <w:t>Por disposición contenida en los artículos 75</w:t>
      </w:r>
      <w:r w:rsidR="00077EC9">
        <w:rPr>
          <w:rFonts w:ascii="Arial" w:hAnsi="Arial" w:cs="Arial"/>
        </w:rPr>
        <w:t>,</w:t>
      </w:r>
      <w:r w:rsidRPr="00373AD8">
        <w:rPr>
          <w:rFonts w:ascii="Arial" w:hAnsi="Arial" w:cs="Arial"/>
        </w:rPr>
        <w:t xml:space="preserve"> </w:t>
      </w:r>
      <w:r w:rsidR="002C3501">
        <w:rPr>
          <w:rFonts w:ascii="Arial" w:hAnsi="Arial" w:cs="Arial"/>
        </w:rPr>
        <w:t>fracció</w:t>
      </w:r>
      <w:r w:rsidR="00F37404" w:rsidRPr="00373AD8">
        <w:rPr>
          <w:rFonts w:ascii="Arial" w:hAnsi="Arial" w:cs="Arial"/>
        </w:rPr>
        <w:t>n</w:t>
      </w:r>
      <w:r w:rsidRPr="00373AD8">
        <w:rPr>
          <w:rFonts w:ascii="Arial" w:hAnsi="Arial" w:cs="Arial"/>
        </w:rPr>
        <w:t xml:space="preserve"> XXIX y 77 de la Constitución Política del Estado Libre y Soberano de Quintana Roo, corresponde al Poder Legislativo a través de la Auditoría Superior del Estado, </w:t>
      </w:r>
      <w:r w:rsidRPr="00373AD8">
        <w:rPr>
          <w:rFonts w:ascii="Arial" w:hAnsi="Arial"/>
        </w:rPr>
        <w:t xml:space="preserve">revisar de manera posterior la Cuenta Pública </w:t>
      </w:r>
      <w:r w:rsidR="003839B4" w:rsidRPr="003839B4">
        <w:rPr>
          <w:rFonts w:ascii="Arial" w:hAnsi="Arial"/>
        </w:rPr>
        <w:t>que la Dependencia</w:t>
      </w:r>
      <w:r w:rsidRPr="00373AD8">
        <w:rPr>
          <w:rFonts w:ascii="Arial" w:hAnsi="Arial"/>
        </w:rPr>
        <w:t xml:space="preserve"> </w:t>
      </w:r>
      <w:r w:rsidR="002452EA">
        <w:rPr>
          <w:rFonts w:ascii="Arial" w:hAnsi="Arial"/>
        </w:rPr>
        <w:t xml:space="preserve">del Gobierno del Estado Libre y Soberano de Quintana Roo, </w:t>
      </w:r>
      <w:r w:rsidRPr="00373AD8">
        <w:rPr>
          <w:rFonts w:ascii="Arial" w:hAnsi="Arial"/>
        </w:rPr>
        <w:t>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3839B4">
        <w:rPr>
          <w:rFonts w:ascii="Arial" w:hAnsi="Arial"/>
        </w:rPr>
        <w:t>2019</w:t>
      </w:r>
      <w:r w:rsidR="009E4102">
        <w:rPr>
          <w:rFonts w:ascii="Arial" w:hAnsi="Arial"/>
        </w:rPr>
        <w:t xml:space="preserve"> </w:t>
      </w:r>
      <w:r w:rsidRPr="00D406EB">
        <w:rPr>
          <w:rFonts w:ascii="Arial" w:hAnsi="Arial"/>
        </w:rPr>
        <w:t>para efectos de que sea revisada y fiscalizada.</w:t>
      </w:r>
    </w:p>
    <w:p w14:paraId="4F0A4F09" w14:textId="16512DF7" w:rsidR="00D406EB" w:rsidRDefault="00D406EB" w:rsidP="006C6913">
      <w:pPr>
        <w:spacing w:after="240"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las Cuentas Públicas a efecto de poder rendir el presente informe a esta H. </w:t>
      </w:r>
      <w:r w:rsidR="003839B4">
        <w:rPr>
          <w:rFonts w:ascii="Arial" w:hAnsi="Arial" w:cs="Arial"/>
        </w:rPr>
        <w:t>XVI</w:t>
      </w:r>
      <w:r w:rsidRPr="00D406EB">
        <w:rPr>
          <w:rFonts w:ascii="Arial" w:hAnsi="Arial" w:cs="Arial"/>
        </w:rPr>
        <w:t xml:space="preserve"> Legislatura del Estado de Quintana Roo, con relación al manejo de las mismas por parte de las autoridades </w:t>
      </w:r>
      <w:r w:rsidR="003E3E20">
        <w:rPr>
          <w:rFonts w:ascii="Arial" w:hAnsi="Arial" w:cs="Arial"/>
        </w:rPr>
        <w:t>correspondientes</w:t>
      </w:r>
      <w:r w:rsidR="00EA38A6">
        <w:rPr>
          <w:rFonts w:ascii="Arial" w:hAnsi="Arial" w:cs="Arial"/>
        </w:rPr>
        <w:t>.</w:t>
      </w:r>
    </w:p>
    <w:p w14:paraId="26679B28" w14:textId="16E4879C" w:rsidR="00EA38A6" w:rsidRPr="008D2F20" w:rsidRDefault="00EA38A6" w:rsidP="006C6913">
      <w:pPr>
        <w:spacing w:after="240" w:line="360" w:lineRule="auto"/>
        <w:jc w:val="both"/>
        <w:rPr>
          <w:rFonts w:ascii="Arial" w:hAnsi="Arial" w:cs="Arial"/>
          <w:b/>
        </w:rPr>
      </w:pPr>
      <w:r w:rsidRPr="00664960">
        <w:rPr>
          <w:rFonts w:ascii="Arial" w:hAnsi="Arial" w:cs="Arial"/>
          <w:bCs/>
        </w:rPr>
        <w:t>La formulación, revisión y aprobación de la Cuenta Pública de</w:t>
      </w:r>
      <w:r w:rsidR="003839B4">
        <w:rPr>
          <w:rFonts w:ascii="Arial" w:hAnsi="Arial" w:cs="Arial"/>
          <w:bCs/>
        </w:rPr>
        <w:t xml:space="preserve"> </w:t>
      </w:r>
      <w:r w:rsidRPr="00664960">
        <w:rPr>
          <w:rFonts w:ascii="Arial" w:hAnsi="Arial" w:cs="Arial"/>
          <w:bCs/>
        </w:rPr>
        <w:t>l</w:t>
      </w:r>
      <w:r w:rsidR="003839B4">
        <w:rPr>
          <w:rFonts w:ascii="Arial" w:hAnsi="Arial" w:cs="Arial"/>
          <w:bCs/>
        </w:rPr>
        <w:t>a</w:t>
      </w:r>
      <w:r w:rsidRPr="00664960">
        <w:rPr>
          <w:rFonts w:ascii="Arial" w:hAnsi="Arial" w:cs="Arial"/>
          <w:bCs/>
        </w:rPr>
        <w:t xml:space="preserve"> </w:t>
      </w:r>
      <w:r w:rsidR="003839B4">
        <w:rPr>
          <w:rFonts w:ascii="Arial" w:hAnsi="Arial" w:cs="Arial"/>
          <w:b/>
          <w:sz w:val="22"/>
          <w:szCs w:val="22"/>
        </w:rPr>
        <w:t>Secretaría de Obras Públicas</w:t>
      </w:r>
      <w:r w:rsidRPr="00C10899">
        <w:rPr>
          <w:rFonts w:ascii="Arial" w:hAnsi="Arial" w:cs="Arial"/>
          <w:b/>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05330B8D" w14:textId="2ACE7458" w:rsidR="00EA38A6" w:rsidRPr="003247E8" w:rsidRDefault="00EA38A6" w:rsidP="006C6913">
      <w:pPr>
        <w:spacing w:after="240"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3839B4">
        <w:rPr>
          <w:rFonts w:ascii="Arial" w:hAnsi="Arial" w:cs="Arial"/>
          <w:bCs/>
        </w:rPr>
        <w:t>la</w:t>
      </w:r>
      <w:r w:rsidRPr="003247E8">
        <w:rPr>
          <w:rFonts w:ascii="Arial" w:hAnsi="Arial" w:cs="Arial"/>
          <w:bCs/>
        </w:rPr>
        <w:t xml:space="preserve"> </w:t>
      </w:r>
      <w:r w:rsidR="003839B4">
        <w:rPr>
          <w:rFonts w:ascii="Arial" w:hAnsi="Arial" w:cs="Arial"/>
          <w:b/>
        </w:rPr>
        <w:t>Secretaría de Obras Públicas</w:t>
      </w:r>
      <w:r w:rsidR="001740C7" w:rsidRPr="00C10899">
        <w:rPr>
          <w:rFonts w:ascii="Arial" w:hAnsi="Arial" w:cs="Arial"/>
          <w:b/>
        </w:rPr>
        <w:t>,</w:t>
      </w:r>
      <w:r w:rsidRPr="00C10899">
        <w:rPr>
          <w:rFonts w:ascii="Arial" w:hAnsi="Arial" w:cs="Arial"/>
          <w:bCs/>
        </w:rPr>
        <w:t xml:space="preserve"> en la integración de la Cuenta Pública, la cual</w:t>
      </w:r>
      <w:r w:rsidRPr="003247E8">
        <w:rPr>
          <w:rFonts w:ascii="Arial" w:hAnsi="Arial" w:cs="Arial"/>
          <w:bCs/>
        </w:rPr>
        <w:t xml:space="preserve">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3839B4">
        <w:rPr>
          <w:rFonts w:ascii="Arial" w:hAnsi="Arial" w:cs="Arial"/>
          <w:bCs/>
        </w:rPr>
        <w:t>2019</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7680BBA9" w14:textId="75AA91E7" w:rsidR="00EA38A6" w:rsidRPr="00C10899" w:rsidRDefault="00EA38A6" w:rsidP="006C6913">
      <w:pPr>
        <w:spacing w:after="240"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w:t>
      </w:r>
      <w:r w:rsidR="003E3E20" w:rsidRPr="00C10899">
        <w:rPr>
          <w:rFonts w:ascii="Arial" w:hAnsi="Arial" w:cs="Arial"/>
          <w:bCs/>
        </w:rPr>
        <w:t xml:space="preserve">gestión financiera para comprobar el cumplimiento de las </w:t>
      </w:r>
      <w:bookmarkStart w:id="2" w:name="_Hlk11355006"/>
      <w:r w:rsidR="003E3E20" w:rsidRPr="00C10899">
        <w:rPr>
          <w:rFonts w:ascii="Arial" w:hAnsi="Arial" w:cs="Arial"/>
          <w:bCs/>
        </w:rPr>
        <w:t>disposiciones legales y normativas aplicables</w:t>
      </w:r>
      <w:bookmarkEnd w:id="2"/>
      <w:r w:rsidR="009E50DB" w:rsidRPr="00C10899">
        <w:rPr>
          <w:rFonts w:ascii="Arial" w:hAnsi="Arial" w:cs="Arial"/>
          <w:bCs/>
        </w:rPr>
        <w:t>, en cuanto a los ingresos y gastos públicos,</w:t>
      </w:r>
      <w:r w:rsidRPr="00C10899">
        <w:rPr>
          <w:rFonts w:ascii="Arial" w:hAnsi="Arial" w:cs="Arial"/>
          <w:bCs/>
        </w:rPr>
        <w:t xml:space="preserve"> y todo lo relacionado con la actividad financiera-administrativa de</w:t>
      </w:r>
      <w:r w:rsidR="00672252">
        <w:rPr>
          <w:rFonts w:ascii="Arial" w:hAnsi="Arial" w:cs="Arial"/>
          <w:bCs/>
        </w:rPr>
        <w:t xml:space="preserve"> la</w:t>
      </w:r>
      <w:r w:rsidRPr="00C10899">
        <w:rPr>
          <w:rFonts w:ascii="Arial" w:hAnsi="Arial" w:cs="Arial"/>
          <w:bCs/>
        </w:rPr>
        <w:t xml:space="preserve"> </w:t>
      </w:r>
      <w:r w:rsidR="00672252">
        <w:rPr>
          <w:rFonts w:ascii="Arial" w:hAnsi="Arial" w:cs="Arial"/>
          <w:b/>
        </w:rPr>
        <w:t>Secretaría</w:t>
      </w:r>
      <w:r w:rsidR="003839B4">
        <w:rPr>
          <w:rFonts w:ascii="Arial" w:hAnsi="Arial" w:cs="Arial"/>
          <w:b/>
        </w:rPr>
        <w:t xml:space="preserve"> de Obras Públicas</w:t>
      </w:r>
      <w:r w:rsidR="001740C7" w:rsidRPr="00C10899">
        <w:rPr>
          <w:rFonts w:ascii="Arial" w:hAnsi="Arial" w:cs="Arial"/>
          <w:b/>
        </w:rPr>
        <w:t>.</w:t>
      </w:r>
    </w:p>
    <w:p w14:paraId="409B0F51" w14:textId="0E69B9AC" w:rsidR="00EA38A6" w:rsidRDefault="00EA38A6" w:rsidP="006C6913">
      <w:pPr>
        <w:spacing w:after="240" w:line="360" w:lineRule="auto"/>
        <w:jc w:val="both"/>
        <w:rPr>
          <w:rFonts w:ascii="Arial" w:hAnsi="Arial" w:cs="Arial"/>
          <w:bCs/>
        </w:rPr>
      </w:pPr>
      <w:r w:rsidRPr="00C10899">
        <w:rPr>
          <w:rFonts w:ascii="Arial" w:hAnsi="Arial" w:cs="Arial"/>
          <w:bCs/>
        </w:rPr>
        <w:lastRenderedPageBreak/>
        <w:t>En la Cuenta Pública de</w:t>
      </w:r>
      <w:r w:rsidR="00672252">
        <w:rPr>
          <w:rFonts w:ascii="Arial" w:hAnsi="Arial" w:cs="Arial"/>
          <w:bCs/>
        </w:rPr>
        <w:t xml:space="preserve"> la</w:t>
      </w:r>
      <w:r w:rsidRPr="00C10899">
        <w:rPr>
          <w:rFonts w:ascii="Arial" w:hAnsi="Arial" w:cs="Arial"/>
          <w:bCs/>
        </w:rPr>
        <w:t xml:space="preserve"> </w:t>
      </w:r>
      <w:r w:rsidR="00672252">
        <w:rPr>
          <w:rFonts w:ascii="Arial" w:hAnsi="Arial" w:cs="Arial"/>
          <w:b/>
        </w:rPr>
        <w:t>Secretaría</w:t>
      </w:r>
      <w:r w:rsidR="003839B4">
        <w:rPr>
          <w:rFonts w:ascii="Arial" w:hAnsi="Arial" w:cs="Arial"/>
          <w:b/>
        </w:rPr>
        <w:t xml:space="preserve"> de Obras </w:t>
      </w:r>
      <w:r w:rsidR="00672252">
        <w:rPr>
          <w:rFonts w:ascii="Arial" w:hAnsi="Arial" w:cs="Arial"/>
          <w:b/>
        </w:rPr>
        <w:t>Públicas</w:t>
      </w:r>
      <w:r w:rsidR="00672252" w:rsidRPr="00C10899">
        <w:rPr>
          <w:rFonts w:ascii="Arial" w:hAnsi="Arial" w:cs="Arial"/>
          <w:b/>
        </w:rPr>
        <w:t xml:space="preserve">, </w:t>
      </w:r>
      <w:r w:rsidR="00672252" w:rsidRPr="00672252">
        <w:rPr>
          <w:rFonts w:ascii="Arial" w:hAnsi="Arial" w:cs="Arial"/>
        </w:rPr>
        <w:t>cor</w:t>
      </w:r>
      <w:r w:rsidR="00672252" w:rsidRPr="00672252">
        <w:rPr>
          <w:rFonts w:ascii="Arial" w:hAnsi="Arial" w:cs="Arial"/>
          <w:bCs/>
        </w:rPr>
        <w:t>re</w:t>
      </w:r>
      <w:r w:rsidR="00672252" w:rsidRPr="00C10899">
        <w:rPr>
          <w:rFonts w:ascii="Arial" w:hAnsi="Arial" w:cs="Arial"/>
          <w:bCs/>
        </w:rPr>
        <w:t>spondiente</w:t>
      </w:r>
      <w:r w:rsidRPr="00C10899">
        <w:rPr>
          <w:rFonts w:ascii="Arial" w:hAnsi="Arial" w:cs="Arial"/>
          <w:bCs/>
        </w:rPr>
        <w:t xml:space="preserve"> al </w:t>
      </w:r>
      <w:r w:rsidR="00910190" w:rsidRPr="00C10899">
        <w:rPr>
          <w:rFonts w:ascii="Arial" w:hAnsi="Arial" w:cs="Arial"/>
          <w:bCs/>
        </w:rPr>
        <w:t>e</w:t>
      </w:r>
      <w:r w:rsidRPr="00C10899">
        <w:rPr>
          <w:rFonts w:ascii="Arial" w:hAnsi="Arial" w:cs="Arial"/>
          <w:bCs/>
        </w:rPr>
        <w:t xml:space="preserve">jercicio </w:t>
      </w:r>
      <w:r w:rsidR="00910190" w:rsidRPr="00C10899">
        <w:rPr>
          <w:rFonts w:ascii="Arial" w:hAnsi="Arial" w:cs="Arial"/>
          <w:bCs/>
        </w:rPr>
        <w:t>f</w:t>
      </w:r>
      <w:r w:rsidRPr="00C10899">
        <w:rPr>
          <w:rFonts w:ascii="Arial" w:hAnsi="Arial" w:cs="Arial"/>
          <w:bCs/>
        </w:rPr>
        <w:t xml:space="preserve">iscal </w:t>
      </w:r>
      <w:r w:rsidR="003839B4">
        <w:rPr>
          <w:rFonts w:ascii="Arial" w:hAnsi="Arial" w:cs="Arial"/>
          <w:bCs/>
        </w:rPr>
        <w:t>2019</w:t>
      </w:r>
      <w:r w:rsidRPr="00C10899">
        <w:rPr>
          <w:rFonts w:ascii="Arial" w:hAnsi="Arial" w:cs="Arial"/>
          <w:bCs/>
        </w:rPr>
        <w:t>, se encuentra reflejado el ejercicio del gasto público, que registra la</w:t>
      </w:r>
      <w:r w:rsidRPr="003247E8">
        <w:rPr>
          <w:rFonts w:ascii="Arial" w:hAnsi="Arial" w:cs="Arial"/>
          <w:bCs/>
        </w:rPr>
        <w:t xml:space="preserve"> aplicación de recursos</w:t>
      </w:r>
      <w:r w:rsidR="00116044">
        <w:rPr>
          <w:rFonts w:ascii="Arial" w:hAnsi="Arial" w:cs="Arial"/>
          <w:bCs/>
        </w:rPr>
        <w:t xml:space="preserve"> </w:t>
      </w:r>
      <w:r w:rsidR="00672252">
        <w:rPr>
          <w:rFonts w:ascii="Arial" w:hAnsi="Arial" w:cs="Arial"/>
          <w:bCs/>
        </w:rPr>
        <w:t>estatales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A34E23">
        <w:rPr>
          <w:rFonts w:ascii="Arial" w:hAnsi="Arial" w:cs="Arial"/>
          <w:bCs/>
        </w:rPr>
        <w:t>el</w:t>
      </w:r>
      <w:r w:rsidR="00346F24">
        <w:rPr>
          <w:rFonts w:ascii="Arial" w:hAnsi="Arial" w:cs="Arial"/>
          <w:bCs/>
        </w:rPr>
        <w:t xml:space="preserve"> </w:t>
      </w:r>
      <w:r w:rsidR="00672252" w:rsidRPr="00672252">
        <w:rPr>
          <w:rFonts w:ascii="Arial" w:hAnsi="Arial" w:cs="Arial"/>
          <w:bCs/>
        </w:rPr>
        <w:t>03 de julio de 2020, mediante oficio SEOP/DS/SCS/DEUA/00556/2020</w:t>
      </w:r>
      <w:r w:rsidR="00346F24">
        <w:rPr>
          <w:rFonts w:ascii="Arial" w:hAnsi="Arial" w:cs="Arial"/>
          <w:bCs/>
        </w:rPr>
        <w:t xml:space="preserve">. </w:t>
      </w:r>
    </w:p>
    <w:p w14:paraId="0A463803" w14:textId="499DDEF4" w:rsidR="00EA38A6" w:rsidRDefault="00672252" w:rsidP="006C6913">
      <w:pPr>
        <w:spacing w:after="240" w:line="360" w:lineRule="auto"/>
        <w:jc w:val="both"/>
        <w:rPr>
          <w:rFonts w:ascii="Arial" w:hAnsi="Arial" w:cs="Arial"/>
          <w:b/>
          <w:bCs/>
          <w:highlight w:val="green"/>
        </w:rPr>
      </w:pPr>
      <w:r w:rsidRPr="00672252">
        <w:rPr>
          <w:rFonts w:ascii="Arial" w:hAnsi="Arial" w:cs="Arial"/>
          <w:bCs/>
        </w:rPr>
        <w:t>El C. Auditor Superior del Estado de Quintana Roo, de conformidad con lo dispuesto en los artículos 8, 19 fracción I, y 86 fracción IV, de la Ley de Fiscalización y Rendición de Cuentas del Estado de Quintana Roo, aprobó el 14  de febrero de 2020 mediante acuerdo administrativo, el Programa Anual de Auditorías Visitas e Inspecciones (PAAVI), correspondiente al año 2020, para la Fiscalización Superior de la Cuenta Pública 2019, el cual fue expedido y publicado en el portal web de la Auditoría Superior del Estado de Quintana Roo</w:t>
      </w:r>
      <w:r w:rsidR="00015B9F" w:rsidRPr="0087515D">
        <w:rPr>
          <w:rFonts w:ascii="Arial" w:hAnsi="Arial" w:cs="Arial"/>
          <w:bCs/>
        </w:rPr>
        <w:t>.</w:t>
      </w:r>
      <w:r w:rsidR="000533E7">
        <w:rPr>
          <w:rFonts w:ascii="Arial" w:hAnsi="Arial" w:cs="Arial"/>
          <w:bCs/>
        </w:rPr>
        <w:t xml:space="preserve"> </w:t>
      </w:r>
    </w:p>
    <w:p w14:paraId="147461ED" w14:textId="7BDF3659" w:rsidR="00EA38A6" w:rsidRPr="00C10899" w:rsidRDefault="00EA38A6" w:rsidP="006C6913">
      <w:pPr>
        <w:spacing w:after="240" w:line="360" w:lineRule="auto"/>
        <w:jc w:val="both"/>
        <w:rPr>
          <w:rFonts w:ascii="Arial" w:hAnsi="Arial"/>
        </w:rPr>
      </w:pPr>
      <w:r w:rsidRPr="00C10899">
        <w:rPr>
          <w:rFonts w:ascii="Arial" w:hAnsi="Arial"/>
        </w:rPr>
        <w:t xml:space="preserve">Por lo anterior y en cumplimiento a los artículos 2, 3, 4, 5, </w:t>
      </w:r>
      <w:r w:rsidR="002C3501" w:rsidRPr="00C10899">
        <w:rPr>
          <w:rFonts w:ascii="Arial" w:hAnsi="Arial"/>
        </w:rPr>
        <w:t>6, fracciones I,</w:t>
      </w:r>
      <w:r w:rsidRPr="00C10899">
        <w:rPr>
          <w:rFonts w:ascii="Arial" w:hAnsi="Arial"/>
        </w:rPr>
        <w:t xml:space="preserve"> II, </w:t>
      </w:r>
      <w:r w:rsidR="002C3501" w:rsidRPr="00C10899">
        <w:rPr>
          <w:rFonts w:ascii="Arial" w:hAnsi="Arial"/>
        </w:rPr>
        <w:t>y XX</w:t>
      </w:r>
      <w:r w:rsidRPr="00C10899">
        <w:rPr>
          <w:rFonts w:ascii="Arial" w:hAnsi="Arial"/>
        </w:rPr>
        <w:t>, 16,</w:t>
      </w:r>
      <w:r w:rsidR="00C82ABE" w:rsidRPr="00C10899">
        <w:rPr>
          <w:rFonts w:ascii="Arial" w:hAnsi="Arial"/>
        </w:rPr>
        <w:t xml:space="preserve"> 17, 1</w:t>
      </w:r>
      <w:r w:rsidRPr="00C10899">
        <w:rPr>
          <w:rFonts w:ascii="Arial" w:hAnsi="Arial"/>
        </w:rPr>
        <w:t xml:space="preserve">9 fracciones </w:t>
      </w:r>
      <w:r w:rsidR="00817A38" w:rsidRPr="00C10899">
        <w:rPr>
          <w:rFonts w:ascii="Arial" w:hAnsi="Arial"/>
        </w:rPr>
        <w:t xml:space="preserve">I, </w:t>
      </w:r>
      <w:r w:rsidR="0086070F">
        <w:rPr>
          <w:rFonts w:ascii="Arial" w:hAnsi="Arial"/>
        </w:rPr>
        <w:t xml:space="preserve">VI, </w:t>
      </w:r>
      <w:r w:rsidR="009150BF" w:rsidRPr="00C10899">
        <w:rPr>
          <w:rFonts w:ascii="Arial" w:hAnsi="Arial"/>
        </w:rPr>
        <w:t xml:space="preserve">VII, </w:t>
      </w:r>
      <w:r w:rsidR="00817A38" w:rsidRPr="00C10899">
        <w:rPr>
          <w:rFonts w:ascii="Arial" w:hAnsi="Arial"/>
        </w:rPr>
        <w:t xml:space="preserve">VIII, </w:t>
      </w:r>
      <w:r w:rsidRPr="00C10899">
        <w:rPr>
          <w:rFonts w:ascii="Arial" w:hAnsi="Arial"/>
        </w:rPr>
        <w:t>XII,</w:t>
      </w:r>
      <w:r w:rsidR="00817A38" w:rsidRPr="00C10899">
        <w:rPr>
          <w:rFonts w:ascii="Arial" w:hAnsi="Arial"/>
        </w:rPr>
        <w:t xml:space="preserve"> XV, </w:t>
      </w:r>
      <w:r w:rsidRPr="00C10899">
        <w:rPr>
          <w:rFonts w:ascii="Arial" w:hAnsi="Arial"/>
        </w:rPr>
        <w:t xml:space="preserve">XXVI y XXVIII, 22, </w:t>
      </w:r>
      <w:r w:rsidR="00C82ABE" w:rsidRPr="00C10899">
        <w:rPr>
          <w:rFonts w:ascii="Arial" w:hAnsi="Arial"/>
        </w:rPr>
        <w:t xml:space="preserve">en su último párrafo, </w:t>
      </w:r>
      <w:r w:rsidR="00946FE8" w:rsidRPr="00C10899">
        <w:rPr>
          <w:rFonts w:ascii="Arial" w:hAnsi="Arial"/>
        </w:rPr>
        <w:t xml:space="preserve">37, </w:t>
      </w:r>
      <w:r w:rsidR="00C82ABE" w:rsidRPr="00C10899">
        <w:rPr>
          <w:rFonts w:ascii="Arial" w:hAnsi="Arial"/>
        </w:rPr>
        <w:t xml:space="preserve">38, 41, 42 y </w:t>
      </w:r>
      <w:r w:rsidRPr="00C10899">
        <w:rPr>
          <w:rFonts w:ascii="Arial" w:hAnsi="Arial"/>
        </w:rPr>
        <w:t>86, fracciones I</w:t>
      </w:r>
      <w:r w:rsidR="00817A38" w:rsidRPr="00C10899">
        <w:rPr>
          <w:rFonts w:ascii="Arial" w:hAnsi="Arial"/>
        </w:rPr>
        <w:t>, XVII</w:t>
      </w:r>
      <w:r w:rsidR="00EF60DA" w:rsidRPr="00C10899">
        <w:rPr>
          <w:rFonts w:ascii="Arial" w:hAnsi="Arial"/>
        </w:rPr>
        <w:t>, XXII</w:t>
      </w:r>
      <w:r w:rsidRPr="00C10899">
        <w:rPr>
          <w:rFonts w:ascii="Arial" w:hAnsi="Arial"/>
        </w:rPr>
        <w:t xml:space="preserve"> y XXXVI de la Ley de Fiscalización y Rendición de Cuentas del Estado de Quintana Roo, se tiene a bien presentar el </w:t>
      </w:r>
      <w:r w:rsidR="00D35CB0" w:rsidRPr="00C10899">
        <w:rPr>
          <w:rFonts w:ascii="Arial" w:hAnsi="Arial"/>
        </w:rPr>
        <w:t>Informe Individual de Auditoría</w:t>
      </w:r>
      <w:r w:rsidRPr="00C10899">
        <w:rPr>
          <w:rFonts w:ascii="Arial" w:hAnsi="Arial"/>
        </w:rPr>
        <w:t xml:space="preserve"> obtenido con relación a </w:t>
      </w:r>
      <w:r w:rsidR="00261DBC" w:rsidRPr="00C10899">
        <w:rPr>
          <w:rFonts w:ascii="Arial" w:hAnsi="Arial"/>
        </w:rPr>
        <w:t>los Expedientes Técnicos Unitarios de Obras</w:t>
      </w:r>
      <w:r w:rsidRPr="00C10899">
        <w:rPr>
          <w:rFonts w:ascii="Arial" w:hAnsi="Arial"/>
        </w:rPr>
        <w:t xml:space="preserve"> </w:t>
      </w:r>
      <w:r w:rsidR="00D35CB0" w:rsidRPr="00C10899">
        <w:rPr>
          <w:rFonts w:ascii="Arial" w:hAnsi="Arial"/>
        </w:rPr>
        <w:t xml:space="preserve">de la Cuenta Pública </w:t>
      </w:r>
      <w:r w:rsidRPr="00C10899">
        <w:rPr>
          <w:rFonts w:ascii="Arial" w:hAnsi="Arial"/>
        </w:rPr>
        <w:t>de</w:t>
      </w:r>
      <w:r w:rsidR="00672252">
        <w:rPr>
          <w:rFonts w:ascii="Arial" w:hAnsi="Arial"/>
        </w:rPr>
        <w:t xml:space="preserve"> </w:t>
      </w:r>
      <w:r w:rsidRPr="00C10899">
        <w:rPr>
          <w:rFonts w:ascii="Arial" w:hAnsi="Arial"/>
        </w:rPr>
        <w:t>l</w:t>
      </w:r>
      <w:r w:rsidR="00672252">
        <w:rPr>
          <w:rFonts w:ascii="Arial" w:hAnsi="Arial"/>
        </w:rPr>
        <w:t>a</w:t>
      </w:r>
      <w:r w:rsidRPr="00C10899">
        <w:rPr>
          <w:rFonts w:ascii="Arial" w:hAnsi="Arial"/>
        </w:rPr>
        <w:t xml:space="preserve"> </w:t>
      </w:r>
      <w:r w:rsidR="00672252">
        <w:rPr>
          <w:rFonts w:ascii="Arial" w:hAnsi="Arial" w:cs="Arial"/>
          <w:b/>
        </w:rPr>
        <w:t>Secretaría</w:t>
      </w:r>
      <w:r w:rsidR="003839B4">
        <w:rPr>
          <w:rFonts w:ascii="Arial" w:hAnsi="Arial" w:cs="Arial"/>
          <w:b/>
        </w:rPr>
        <w:t xml:space="preserve"> de Obras Públicas</w:t>
      </w:r>
      <w:r w:rsidR="00535814" w:rsidRPr="00C10899">
        <w:rPr>
          <w:rFonts w:ascii="Arial" w:hAnsi="Arial" w:cs="Arial"/>
          <w:b/>
        </w:rPr>
        <w:t>,</w:t>
      </w:r>
      <w:r w:rsidRPr="00C10899">
        <w:rPr>
          <w:rFonts w:ascii="Arial" w:hAnsi="Arial"/>
        </w:rPr>
        <w:t xml:space="preserve"> correspondiente al ejercicio fiscal </w:t>
      </w:r>
      <w:r w:rsidR="003839B4">
        <w:rPr>
          <w:rFonts w:ascii="Arial" w:hAnsi="Arial"/>
        </w:rPr>
        <w:t>2019</w:t>
      </w:r>
      <w:r w:rsidRPr="00C10899">
        <w:rPr>
          <w:rFonts w:ascii="Arial" w:hAnsi="Arial"/>
        </w:rPr>
        <w:t>.</w:t>
      </w:r>
    </w:p>
    <w:p w14:paraId="7FCAC62E" w14:textId="77777777" w:rsidR="00261DBC" w:rsidRDefault="00261DBC" w:rsidP="006C6913">
      <w:pPr>
        <w:spacing w:after="240" w:line="360" w:lineRule="auto"/>
        <w:rPr>
          <w:rFonts w:ascii="Arial" w:hAnsi="Arial" w:cs="Arial"/>
          <w:b/>
          <w:bCs/>
        </w:rPr>
      </w:pPr>
    </w:p>
    <w:p w14:paraId="2121D1F1" w14:textId="77777777" w:rsidR="00261DBC" w:rsidRPr="00FA6C95" w:rsidRDefault="00261DBC" w:rsidP="006C6913">
      <w:pPr>
        <w:pStyle w:val="Ttulo1"/>
        <w:numPr>
          <w:ilvl w:val="0"/>
          <w:numId w:val="8"/>
        </w:numPr>
        <w:spacing w:after="240" w:line="360" w:lineRule="auto"/>
        <w:rPr>
          <w:rFonts w:ascii="Arial" w:hAnsi="Arial" w:cs="Arial"/>
          <w:b w:val="0"/>
          <w:bCs/>
        </w:rPr>
      </w:pPr>
      <w:bookmarkStart w:id="3" w:name="_Toc520196702"/>
      <w:bookmarkStart w:id="4" w:name="_Toc55352803"/>
      <w:r w:rsidRPr="00FA6C95">
        <w:rPr>
          <w:rStyle w:val="Ttulo1Car"/>
          <w:rFonts w:ascii="Arial" w:hAnsi="Arial" w:cs="Arial"/>
          <w:b/>
        </w:rPr>
        <w:t>ANTECEDENTES DE LA ENTIDAD FISCALIZADA</w:t>
      </w:r>
      <w:bookmarkEnd w:id="3"/>
      <w:bookmarkEnd w:id="4"/>
    </w:p>
    <w:p w14:paraId="272247C4" w14:textId="77777777" w:rsidR="00261DBC" w:rsidRPr="00DE45FC" w:rsidRDefault="00261DBC" w:rsidP="006C6913">
      <w:pPr>
        <w:spacing w:after="240"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6A85EC10" w14:textId="11FEAB69" w:rsidR="00672252" w:rsidRPr="00672252" w:rsidRDefault="00672252" w:rsidP="00A65A90">
      <w:pPr>
        <w:tabs>
          <w:tab w:val="left" w:pos="851"/>
        </w:tabs>
        <w:spacing w:after="240" w:line="360" w:lineRule="auto"/>
        <w:jc w:val="both"/>
        <w:rPr>
          <w:rFonts w:ascii="Arial" w:hAnsi="Arial"/>
          <w:lang w:val="es-MX"/>
        </w:rPr>
      </w:pPr>
      <w:r w:rsidRPr="00672252">
        <w:rPr>
          <w:rFonts w:ascii="Arial" w:hAnsi="Arial"/>
          <w:lang w:val="es-MX"/>
        </w:rPr>
        <w:t xml:space="preserve">Con fecha 17 de marzo de 2005, el Ejecutivo Estatal publica en el Periódico Oficial del Estado de Quintana Roo; el decreto 150 por el que se reforman, modifican, adicionan y derogan diversas disposiciones de la Ley Orgánica de la Administración Pública del Estado </w:t>
      </w:r>
      <w:r w:rsidRPr="00672252">
        <w:rPr>
          <w:rFonts w:ascii="Arial" w:hAnsi="Arial"/>
          <w:lang w:val="es-MX"/>
        </w:rPr>
        <w:lastRenderedPageBreak/>
        <w:t>de Qu</w:t>
      </w:r>
      <w:r w:rsidR="00543397">
        <w:rPr>
          <w:rFonts w:ascii="Arial" w:hAnsi="Arial"/>
          <w:lang w:val="es-MX"/>
        </w:rPr>
        <w:t>intana Roo, se crea la Secretarí</w:t>
      </w:r>
      <w:r w:rsidRPr="00672252">
        <w:rPr>
          <w:rFonts w:ascii="Arial" w:hAnsi="Arial"/>
          <w:lang w:val="es-MX"/>
        </w:rPr>
        <w:t xml:space="preserve">a de Infraestructura y Transporte, con domicilio en la Capital del Estado. El 05 de diciembre de 2018, el Ejecutivo Estatal publica en el Periódico Oficial del Estado de Quintana Roo; en el Tomo III, Número 157 Extraordinario, de Novena Época, el decreto 268 por el que se reforman, derogan y adicionan diversas disposiciones de la Ley Orgánica de la Administración Pública del Estado de Quintana Roo, reformándose el artículo 19 fracción V, donde se crea la Secretaría de Obras Públicas, con domicilio en la Capital del Estado. Cuyo objeto es auxiliar al Titular del Poder Ejecutivo para el despacho, estudio y planeación de los asuntos que le son conferidas de acuerdo al artículo 35 de </w:t>
      </w:r>
      <w:r w:rsidR="00E853CF">
        <w:rPr>
          <w:rFonts w:ascii="Arial" w:hAnsi="Arial"/>
          <w:lang w:val="es-MX"/>
        </w:rPr>
        <w:t xml:space="preserve">la </w:t>
      </w:r>
      <w:r w:rsidRPr="00672252">
        <w:rPr>
          <w:rFonts w:ascii="Arial" w:hAnsi="Arial"/>
          <w:lang w:val="es-MX"/>
        </w:rPr>
        <w:t>Ley Orgánica de la Administración Pública del Estado de Quintana Roo.</w:t>
      </w:r>
    </w:p>
    <w:p w14:paraId="05AC5898" w14:textId="77777777" w:rsidR="00FA6C95" w:rsidRDefault="00FA6C95" w:rsidP="007725C7">
      <w:pPr>
        <w:spacing w:after="240" w:line="360" w:lineRule="auto"/>
        <w:jc w:val="both"/>
        <w:rPr>
          <w:rFonts w:ascii="Arial" w:hAnsi="Arial"/>
        </w:rPr>
      </w:pPr>
    </w:p>
    <w:p w14:paraId="3FCF84E7" w14:textId="77777777" w:rsidR="00261DBC" w:rsidRPr="00FA6C95" w:rsidRDefault="00261DBC" w:rsidP="007725C7">
      <w:pPr>
        <w:pStyle w:val="Ttulo1"/>
        <w:numPr>
          <w:ilvl w:val="0"/>
          <w:numId w:val="8"/>
        </w:numPr>
        <w:spacing w:after="240" w:line="360" w:lineRule="auto"/>
        <w:rPr>
          <w:rFonts w:ascii="Arial" w:hAnsi="Arial" w:cs="Arial"/>
        </w:rPr>
      </w:pPr>
      <w:bookmarkStart w:id="5" w:name="_Toc520196703"/>
      <w:bookmarkStart w:id="6" w:name="_Toc55352804"/>
      <w:r w:rsidRPr="00FA6C95">
        <w:rPr>
          <w:rFonts w:ascii="Arial" w:hAnsi="Arial" w:cs="Arial"/>
        </w:rPr>
        <w:t xml:space="preserve">ASPECTOS GENERALES DE </w:t>
      </w:r>
      <w:bookmarkEnd w:id="5"/>
      <w:r w:rsidR="00AA6EA5">
        <w:rPr>
          <w:rFonts w:ascii="Arial" w:hAnsi="Arial" w:cs="Arial"/>
        </w:rPr>
        <w:t>AUDITORÍA</w:t>
      </w:r>
      <w:bookmarkEnd w:id="6"/>
    </w:p>
    <w:p w14:paraId="51078810" w14:textId="77777777" w:rsidR="00261DBC" w:rsidRPr="00FA6C95" w:rsidRDefault="00AA6EA5" w:rsidP="007725C7">
      <w:pPr>
        <w:pStyle w:val="Ttulo2"/>
        <w:spacing w:before="0" w:after="240" w:line="360" w:lineRule="auto"/>
        <w:ind w:left="709"/>
        <w:rPr>
          <w:rFonts w:ascii="Arial" w:hAnsi="Arial" w:cs="Arial"/>
          <w:b/>
          <w:color w:val="auto"/>
          <w:sz w:val="24"/>
          <w:szCs w:val="24"/>
        </w:rPr>
      </w:pPr>
      <w:bookmarkStart w:id="7" w:name="_Toc55352805"/>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7"/>
      <w:r w:rsidRPr="00FA6C95">
        <w:rPr>
          <w:rFonts w:ascii="Arial" w:hAnsi="Arial" w:cs="Arial"/>
          <w:b/>
          <w:color w:val="auto"/>
          <w:sz w:val="24"/>
          <w:szCs w:val="24"/>
        </w:rPr>
        <w:t xml:space="preserve"> </w:t>
      </w:r>
    </w:p>
    <w:p w14:paraId="59C2FEAF" w14:textId="6633A2CC" w:rsidR="00261DBC" w:rsidRDefault="00261DBC" w:rsidP="006C6913">
      <w:pPr>
        <w:tabs>
          <w:tab w:val="left" w:pos="1040"/>
        </w:tabs>
        <w:spacing w:after="240" w:line="360" w:lineRule="auto"/>
        <w:jc w:val="both"/>
        <w:rPr>
          <w:rFonts w:ascii="Arial" w:hAnsi="Arial" w:cs="Arial"/>
        </w:rPr>
      </w:pPr>
      <w:r>
        <w:rPr>
          <w:rFonts w:ascii="Arial" w:hAnsi="Arial" w:cs="Arial"/>
          <w:bCs/>
        </w:rPr>
        <w:t xml:space="preserve">La </w:t>
      </w:r>
      <w:r w:rsidR="00D859E5">
        <w:rPr>
          <w:rFonts w:ascii="Arial" w:hAnsi="Arial" w:cs="Arial"/>
          <w:bCs/>
        </w:rPr>
        <w:t>auditoría</w:t>
      </w:r>
      <w:r w:rsidR="00116044">
        <w:rPr>
          <w:rFonts w:ascii="Arial" w:hAnsi="Arial" w:cs="Arial"/>
          <w:bCs/>
        </w:rPr>
        <w:t>, visita e inspección</w:t>
      </w:r>
      <w:r>
        <w:rPr>
          <w:rFonts w:ascii="Arial" w:hAnsi="Arial" w:cs="Arial"/>
          <w:bCs/>
        </w:rPr>
        <w:t xml:space="preserve"> que se realizó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a</w:t>
      </w:r>
      <w:r w:rsidR="00672252">
        <w:rPr>
          <w:rFonts w:ascii="Arial" w:hAnsi="Arial" w:cs="Arial"/>
          <w:bCs/>
        </w:rPr>
        <w:t xml:space="preserve"> </w:t>
      </w:r>
      <w:r w:rsidRPr="00125F2D">
        <w:rPr>
          <w:rFonts w:ascii="Arial" w:hAnsi="Arial" w:cs="Arial"/>
          <w:bCs/>
        </w:rPr>
        <w:t>l</w:t>
      </w:r>
      <w:r w:rsidR="00672252">
        <w:rPr>
          <w:rFonts w:ascii="Arial" w:hAnsi="Arial" w:cs="Arial"/>
          <w:bCs/>
        </w:rPr>
        <w:t>a</w:t>
      </w:r>
      <w:r>
        <w:rPr>
          <w:rFonts w:ascii="Arial" w:hAnsi="Arial" w:cs="Arial"/>
          <w:bCs/>
        </w:rPr>
        <w:t xml:space="preserve"> </w:t>
      </w:r>
      <w:r w:rsidR="00672252">
        <w:rPr>
          <w:rFonts w:ascii="Arial" w:hAnsi="Arial" w:cs="Arial"/>
          <w:b/>
          <w:bCs/>
          <w:iCs/>
        </w:rPr>
        <w:t>Secretaría</w:t>
      </w:r>
      <w:r w:rsidR="003839B4">
        <w:rPr>
          <w:rFonts w:ascii="Arial" w:hAnsi="Arial" w:cs="Arial"/>
          <w:b/>
          <w:bCs/>
          <w:iCs/>
        </w:rPr>
        <w:t xml:space="preserve"> de Obras Públicas</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 fue la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86070F" w14:paraId="75492BB7" w14:textId="77777777" w:rsidTr="0086070F">
        <w:tc>
          <w:tcPr>
            <w:tcW w:w="3397" w:type="dxa"/>
          </w:tcPr>
          <w:p w14:paraId="280C3332" w14:textId="4332D2A5" w:rsidR="0086070F" w:rsidRDefault="00672252" w:rsidP="0086070F">
            <w:pPr>
              <w:tabs>
                <w:tab w:val="left" w:pos="1040"/>
              </w:tabs>
              <w:spacing w:after="240" w:line="276" w:lineRule="auto"/>
              <w:jc w:val="both"/>
              <w:rPr>
                <w:rFonts w:ascii="Arial" w:hAnsi="Arial" w:cs="Arial"/>
              </w:rPr>
            </w:pPr>
            <w:r w:rsidRPr="00672252">
              <w:rPr>
                <w:rFonts w:ascii="Arial" w:hAnsi="Arial" w:cs="Arial"/>
                <w:b/>
                <w:color w:val="000000"/>
                <w:lang w:val="es-MX" w:eastAsia="es-MX"/>
              </w:rPr>
              <w:t>19-AEMOP-A-GOB-014-026</w:t>
            </w:r>
          </w:p>
        </w:tc>
        <w:tc>
          <w:tcPr>
            <w:tcW w:w="6281" w:type="dxa"/>
          </w:tcPr>
          <w:p w14:paraId="7714D556" w14:textId="40B2F679" w:rsidR="0086070F" w:rsidRDefault="00672252" w:rsidP="0086070F">
            <w:pPr>
              <w:tabs>
                <w:tab w:val="left" w:pos="1040"/>
              </w:tabs>
              <w:spacing w:after="240" w:line="276" w:lineRule="auto"/>
              <w:jc w:val="both"/>
              <w:rPr>
                <w:rFonts w:ascii="Arial" w:hAnsi="Arial" w:cs="Arial"/>
              </w:rPr>
            </w:pPr>
            <w:r w:rsidRPr="00672252">
              <w:rPr>
                <w:rFonts w:ascii="Arial" w:hAnsi="Arial" w:cs="Arial"/>
                <w:color w:val="000000"/>
                <w:lang w:val="es-MX" w:eastAsia="es-MX"/>
              </w:rPr>
              <w:t>Auditoría de Cumplimento de Inversiones Físicas realizadas con Recursos Estatales</w:t>
            </w:r>
            <w:r>
              <w:rPr>
                <w:rFonts w:ascii="Arial" w:hAnsi="Arial" w:cs="Arial"/>
                <w:color w:val="000000"/>
                <w:lang w:val="es-MX" w:eastAsia="es-MX"/>
              </w:rPr>
              <w:t>.</w:t>
            </w:r>
          </w:p>
        </w:tc>
      </w:tr>
    </w:tbl>
    <w:p w14:paraId="2658373E" w14:textId="69DF7823" w:rsidR="00261DBC" w:rsidRDefault="00FA6C95" w:rsidP="006C6913">
      <w:pPr>
        <w:pStyle w:val="Ttulo2"/>
        <w:spacing w:before="0" w:after="240" w:line="360" w:lineRule="auto"/>
        <w:ind w:left="709"/>
        <w:rPr>
          <w:rFonts w:ascii="Arial" w:hAnsi="Arial" w:cs="Arial"/>
          <w:b/>
          <w:color w:val="auto"/>
          <w:sz w:val="24"/>
          <w:szCs w:val="24"/>
        </w:rPr>
      </w:pPr>
      <w:bookmarkStart w:id="8" w:name="_Toc55352806"/>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8"/>
    </w:p>
    <w:p w14:paraId="59A3176E" w14:textId="77777777" w:rsidR="00672252" w:rsidRPr="00672252" w:rsidRDefault="00672252" w:rsidP="00672252">
      <w:pPr>
        <w:spacing w:after="240" w:line="360" w:lineRule="auto"/>
        <w:jc w:val="both"/>
        <w:rPr>
          <w:u w:val="single"/>
        </w:rPr>
      </w:pPr>
      <w:r w:rsidRPr="00672252">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47E01A56" w14:textId="77777777" w:rsidR="00261DBC" w:rsidRPr="00FA6C95" w:rsidRDefault="00261DBC" w:rsidP="006C6913">
      <w:pPr>
        <w:pStyle w:val="Ttulo2"/>
        <w:spacing w:before="0" w:after="240" w:line="360" w:lineRule="auto"/>
        <w:ind w:left="709"/>
        <w:rPr>
          <w:rFonts w:ascii="Arial" w:hAnsi="Arial" w:cs="Arial"/>
          <w:b/>
          <w:color w:val="auto"/>
          <w:sz w:val="24"/>
          <w:szCs w:val="24"/>
        </w:rPr>
      </w:pPr>
      <w:bookmarkStart w:id="9" w:name="_Toc55352807"/>
      <w:r w:rsidRPr="00FA6C95">
        <w:rPr>
          <w:rFonts w:ascii="Arial" w:hAnsi="Arial" w:cs="Arial"/>
          <w:b/>
          <w:color w:val="auto"/>
          <w:sz w:val="24"/>
          <w:szCs w:val="24"/>
        </w:rPr>
        <w:lastRenderedPageBreak/>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9"/>
    </w:p>
    <w:p w14:paraId="0C2E1ADC" w14:textId="02868A04" w:rsidR="00746B32" w:rsidRDefault="00A90C44" w:rsidP="006C6913">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4120A9">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3839B4">
        <w:rPr>
          <w:rFonts w:ascii="Arial" w:hAnsi="Arial" w:cs="Arial"/>
        </w:rPr>
        <w:t>2019</w:t>
      </w:r>
      <w:r w:rsidRPr="0067176A">
        <w:rPr>
          <w:rFonts w:ascii="Arial" w:hAnsi="Arial" w:cs="Arial"/>
        </w:rPr>
        <w:t>, para lo cual se determinó de la siguiente manera:</w:t>
      </w:r>
      <w:r>
        <w:rPr>
          <w:rFonts w:ascii="Arial" w:hAnsi="Arial" w:cs="Arial"/>
        </w:rPr>
        <w:t xml:space="preserve"> </w:t>
      </w:r>
      <w:bookmarkStart w:id="10" w:name="_Toc518907880"/>
    </w:p>
    <w:p w14:paraId="3FFE34CC" w14:textId="41C9D00B" w:rsidR="00A90C44" w:rsidRPr="00746B32" w:rsidRDefault="00A90C44" w:rsidP="006C6913">
      <w:pPr>
        <w:spacing w:after="240" w:line="360" w:lineRule="auto"/>
        <w:jc w:val="both"/>
        <w:rPr>
          <w:rFonts w:ascii="Arial" w:hAnsi="Arial" w:cs="Arial"/>
          <w:b/>
        </w:rPr>
      </w:pPr>
      <w:r w:rsidRPr="00746B32">
        <w:rPr>
          <w:rFonts w:ascii="Arial" w:hAnsi="Arial" w:cs="Arial"/>
          <w:b/>
        </w:rPr>
        <w:t>Universo Seleccionado</w:t>
      </w:r>
      <w:r w:rsidR="00A47860">
        <w:rPr>
          <w:rFonts w:ascii="Arial" w:hAnsi="Arial" w:cs="Arial"/>
          <w:b/>
        </w:rPr>
        <w:t xml:space="preserve"> destinado a obra pública</w:t>
      </w:r>
      <w:r w:rsidRPr="00746B32">
        <w:rPr>
          <w:rFonts w:ascii="Arial" w:hAnsi="Arial" w:cs="Arial"/>
          <w:b/>
        </w:rPr>
        <w:t xml:space="preserve">: </w:t>
      </w:r>
      <w:bookmarkEnd w:id="10"/>
      <w:r w:rsidR="00BF3B93" w:rsidRPr="00BF3B93">
        <w:rPr>
          <w:rFonts w:ascii="Arial" w:hAnsi="Arial" w:cs="Arial"/>
          <w:b/>
        </w:rPr>
        <w:t xml:space="preserve">$   </w:t>
      </w:r>
      <w:r w:rsidR="006206F2">
        <w:rPr>
          <w:rFonts w:ascii="Arial" w:hAnsi="Arial" w:cs="Arial"/>
          <w:b/>
        </w:rPr>
        <w:t>187,281,353.23</w:t>
      </w:r>
      <w:r w:rsidR="00293414" w:rsidRPr="00293414">
        <w:rPr>
          <w:rFonts w:ascii="Arial" w:hAnsi="Arial" w:cs="Arial"/>
          <w:b/>
        </w:rPr>
        <w:t xml:space="preserve">  </w:t>
      </w:r>
    </w:p>
    <w:p w14:paraId="23CB23D4" w14:textId="1AF3C963" w:rsidR="00A90C44" w:rsidRDefault="00A90C44" w:rsidP="006C6913">
      <w:pPr>
        <w:spacing w:after="240" w:line="360" w:lineRule="auto"/>
        <w:rPr>
          <w:rFonts w:ascii="Arial" w:hAnsi="Arial" w:cs="Arial"/>
          <w:b/>
        </w:rPr>
      </w:pPr>
      <w:bookmarkStart w:id="11" w:name="_Toc518907881"/>
      <w:bookmarkStart w:id="12"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1"/>
      <w:bookmarkEnd w:id="12"/>
      <w:r w:rsidR="00BF3B93" w:rsidRPr="00BF3B93">
        <w:rPr>
          <w:rFonts w:ascii="Arial" w:hAnsi="Arial" w:cs="Arial"/>
          <w:b/>
        </w:rPr>
        <w:t xml:space="preserve">$   </w:t>
      </w:r>
      <w:r w:rsidR="00293414">
        <w:rPr>
          <w:rFonts w:ascii="Arial" w:hAnsi="Arial" w:cs="Arial"/>
          <w:b/>
        </w:rPr>
        <w:t>113,784,064.38</w:t>
      </w:r>
    </w:p>
    <w:p w14:paraId="48BC94C9" w14:textId="0E918374" w:rsidR="00A90C44" w:rsidRPr="00BB1DCF" w:rsidRDefault="00A90C44" w:rsidP="006C6913">
      <w:pPr>
        <w:spacing w:after="240" w:line="360" w:lineRule="auto"/>
        <w:rPr>
          <w:rFonts w:ascii="Arial" w:hAnsi="Arial" w:cs="Arial"/>
        </w:rPr>
      </w:pPr>
      <w:bookmarkStart w:id="13" w:name="_Toc518907882"/>
      <w:bookmarkStart w:id="14" w:name="_Toc520196705"/>
      <w:r w:rsidRPr="00BB1DCF">
        <w:rPr>
          <w:rFonts w:ascii="Arial" w:hAnsi="Arial" w:cs="Arial"/>
          <w:b/>
        </w:rPr>
        <w:t>Representatividad de la muestra:</w:t>
      </w:r>
      <w:r w:rsidRPr="00BB1DCF">
        <w:rPr>
          <w:rFonts w:ascii="Arial" w:hAnsi="Arial" w:cs="Arial"/>
        </w:rPr>
        <w:t xml:space="preserve"> </w:t>
      </w:r>
      <w:bookmarkEnd w:id="13"/>
      <w:bookmarkEnd w:id="14"/>
      <w:r w:rsidR="00B2296D">
        <w:rPr>
          <w:rFonts w:ascii="Arial" w:hAnsi="Arial" w:cs="Arial"/>
          <w:b/>
        </w:rPr>
        <w:t>60.76</w:t>
      </w:r>
      <w:r w:rsidR="00BF3B93">
        <w:rPr>
          <w:rFonts w:ascii="Arial" w:hAnsi="Arial" w:cs="Arial"/>
          <w:b/>
        </w:rPr>
        <w:t>%</w:t>
      </w:r>
    </w:p>
    <w:p w14:paraId="100E996A" w14:textId="60943AD2" w:rsidR="006F2784" w:rsidRDefault="0047171F" w:rsidP="006C6913">
      <w:pPr>
        <w:spacing w:after="240" w:line="360" w:lineRule="auto"/>
        <w:jc w:val="both"/>
        <w:rPr>
          <w:rFonts w:ascii="Arial" w:hAnsi="Arial" w:cs="Arial"/>
        </w:rPr>
      </w:pPr>
      <w:bookmarkStart w:id="15" w:name="_Hlk53768050"/>
      <w:r>
        <w:rPr>
          <w:rFonts w:ascii="Arial" w:hAnsi="Arial" w:cs="Arial"/>
        </w:rPr>
        <w:t xml:space="preserve">En el 2019 </w:t>
      </w:r>
      <w:r w:rsidR="006636A5">
        <w:rPr>
          <w:rFonts w:ascii="Arial" w:hAnsi="Arial" w:cs="Arial"/>
        </w:rPr>
        <w:t xml:space="preserve">se </w:t>
      </w:r>
      <w:r>
        <w:rPr>
          <w:rFonts w:ascii="Arial" w:hAnsi="Arial" w:cs="Arial"/>
        </w:rPr>
        <w:t xml:space="preserve">ejerció un importe de $ </w:t>
      </w:r>
      <w:r w:rsidR="006206F2">
        <w:rPr>
          <w:rFonts w:ascii="Arial" w:hAnsi="Arial" w:cs="Arial"/>
        </w:rPr>
        <w:t>187,281,353.23</w:t>
      </w:r>
      <w:r w:rsidR="00293414">
        <w:rPr>
          <w:rFonts w:ascii="Arial" w:hAnsi="Arial" w:cs="Arial"/>
        </w:rPr>
        <w:t xml:space="preserve"> (son: Ciento </w:t>
      </w:r>
      <w:r w:rsidR="006206F2">
        <w:rPr>
          <w:rFonts w:ascii="Arial" w:hAnsi="Arial" w:cs="Arial"/>
        </w:rPr>
        <w:t>ochenta y siete</w:t>
      </w:r>
      <w:r w:rsidR="00293414">
        <w:rPr>
          <w:rFonts w:ascii="Arial" w:hAnsi="Arial" w:cs="Arial"/>
        </w:rPr>
        <w:t xml:space="preserve"> mil</w:t>
      </w:r>
      <w:r w:rsidR="006636A5">
        <w:rPr>
          <w:rFonts w:ascii="Arial" w:hAnsi="Arial" w:cs="Arial"/>
        </w:rPr>
        <w:t>lones</w:t>
      </w:r>
      <w:r w:rsidR="00293414">
        <w:rPr>
          <w:rFonts w:ascii="Arial" w:hAnsi="Arial" w:cs="Arial"/>
        </w:rPr>
        <w:t xml:space="preserve"> </w:t>
      </w:r>
      <w:r w:rsidR="006206F2">
        <w:rPr>
          <w:rFonts w:ascii="Arial" w:hAnsi="Arial" w:cs="Arial"/>
        </w:rPr>
        <w:t>doscientos ochenta y un</w:t>
      </w:r>
      <w:r w:rsidR="00293414">
        <w:rPr>
          <w:rFonts w:ascii="Arial" w:hAnsi="Arial" w:cs="Arial"/>
        </w:rPr>
        <w:t xml:space="preserve"> </w:t>
      </w:r>
      <w:r w:rsidR="006636A5">
        <w:rPr>
          <w:rFonts w:ascii="Arial" w:hAnsi="Arial" w:cs="Arial"/>
        </w:rPr>
        <w:t xml:space="preserve">mil </w:t>
      </w:r>
      <w:r w:rsidR="006206F2">
        <w:rPr>
          <w:rFonts w:ascii="Arial" w:hAnsi="Arial" w:cs="Arial"/>
        </w:rPr>
        <w:t>trecientos cincuenta y tres</w:t>
      </w:r>
      <w:r w:rsidR="006636A5">
        <w:rPr>
          <w:rFonts w:ascii="Arial" w:hAnsi="Arial" w:cs="Arial"/>
        </w:rPr>
        <w:t xml:space="preserve"> pesos </w:t>
      </w:r>
      <w:r w:rsidR="006206F2">
        <w:rPr>
          <w:rFonts w:ascii="Arial" w:hAnsi="Arial" w:cs="Arial"/>
        </w:rPr>
        <w:t>23</w:t>
      </w:r>
      <w:r w:rsidR="006636A5">
        <w:rPr>
          <w:rFonts w:ascii="Arial" w:hAnsi="Arial" w:cs="Arial"/>
        </w:rPr>
        <w:t>/100M.N.)</w:t>
      </w:r>
      <w:r w:rsidR="00D56BC5">
        <w:rPr>
          <w:rFonts w:ascii="Arial" w:hAnsi="Arial" w:cs="Arial"/>
        </w:rPr>
        <w:t xml:space="preserve">. </w:t>
      </w:r>
      <w:r w:rsidR="006636A5">
        <w:rPr>
          <w:rFonts w:ascii="Arial" w:hAnsi="Arial" w:cs="Arial"/>
        </w:rPr>
        <w:t xml:space="preserve"> </w:t>
      </w:r>
      <w:r w:rsidR="00D56BC5">
        <w:rPr>
          <w:rFonts w:ascii="Arial" w:hAnsi="Arial" w:cs="Arial"/>
        </w:rPr>
        <w:t>L</w:t>
      </w:r>
      <w:r w:rsidR="00293414">
        <w:rPr>
          <w:rFonts w:ascii="Arial" w:hAnsi="Arial" w:cs="Arial"/>
        </w:rPr>
        <w:t xml:space="preserve">a </w:t>
      </w:r>
      <w:r w:rsidR="006F2784">
        <w:rPr>
          <w:rFonts w:ascii="Arial" w:hAnsi="Arial" w:cs="Arial"/>
        </w:rPr>
        <w:t>muestra auditad</w:t>
      </w:r>
      <w:r w:rsidR="00832EEA">
        <w:rPr>
          <w:rFonts w:ascii="Arial" w:hAnsi="Arial" w:cs="Arial"/>
        </w:rPr>
        <w:t xml:space="preserve">a corresponde a un importe de $ </w:t>
      </w:r>
      <w:r w:rsidR="00293414" w:rsidRPr="00293414">
        <w:rPr>
          <w:rFonts w:ascii="Arial" w:hAnsi="Arial" w:cs="Arial"/>
        </w:rPr>
        <w:t xml:space="preserve">113,784,064.38 </w:t>
      </w:r>
      <w:r w:rsidR="00832EEA" w:rsidRPr="00832EEA">
        <w:rPr>
          <w:rFonts w:ascii="Arial" w:hAnsi="Arial" w:cs="Arial"/>
        </w:rPr>
        <w:t xml:space="preserve">(son: </w:t>
      </w:r>
      <w:r w:rsidR="00293414">
        <w:rPr>
          <w:rFonts w:ascii="Arial" w:hAnsi="Arial" w:cs="Arial"/>
        </w:rPr>
        <w:t>Ciento trece millones setecientos ochenta y cuatro mil sesenta y cuatro</w:t>
      </w:r>
      <w:r w:rsidR="00832EEA" w:rsidRPr="00832EEA">
        <w:rPr>
          <w:rFonts w:ascii="Arial" w:hAnsi="Arial" w:cs="Arial"/>
        </w:rPr>
        <w:t xml:space="preserve"> pesos </w:t>
      </w:r>
      <w:r w:rsidR="00293414">
        <w:rPr>
          <w:rFonts w:ascii="Arial" w:hAnsi="Arial" w:cs="Arial"/>
        </w:rPr>
        <w:t>38</w:t>
      </w:r>
      <w:r w:rsidR="00832EEA" w:rsidRPr="00832EEA">
        <w:rPr>
          <w:rFonts w:ascii="Arial" w:hAnsi="Arial" w:cs="Arial"/>
        </w:rPr>
        <w:t>/100 M.N.)</w:t>
      </w:r>
      <w:r w:rsidR="00832EEA">
        <w:rPr>
          <w:rFonts w:ascii="Arial" w:hAnsi="Arial" w:cs="Arial"/>
        </w:rPr>
        <w:t xml:space="preserve">, representando el </w:t>
      </w:r>
      <w:r w:rsidR="006206F2">
        <w:rPr>
          <w:rFonts w:ascii="Arial" w:hAnsi="Arial" w:cs="Arial"/>
        </w:rPr>
        <w:t>60.76</w:t>
      </w:r>
      <w:r w:rsidR="00293414">
        <w:rPr>
          <w:rFonts w:ascii="Arial" w:hAnsi="Arial" w:cs="Arial"/>
        </w:rPr>
        <w:t>%</w:t>
      </w:r>
      <w:r w:rsidR="00D56BC5">
        <w:rPr>
          <w:rFonts w:ascii="Arial" w:hAnsi="Arial" w:cs="Arial"/>
        </w:rPr>
        <w:t xml:space="preserve"> (sesenta punto </w:t>
      </w:r>
      <w:r w:rsidR="006206F2">
        <w:rPr>
          <w:rFonts w:ascii="Arial" w:hAnsi="Arial" w:cs="Arial"/>
        </w:rPr>
        <w:t>setenta y seis</w:t>
      </w:r>
      <w:r w:rsidR="00D56BC5">
        <w:rPr>
          <w:rFonts w:ascii="Arial" w:hAnsi="Arial" w:cs="Arial"/>
        </w:rPr>
        <w:t xml:space="preserve"> por ciento</w:t>
      </w:r>
      <w:r w:rsidR="006206F2">
        <w:rPr>
          <w:rFonts w:ascii="Arial" w:hAnsi="Arial" w:cs="Arial"/>
        </w:rPr>
        <w:t>)</w:t>
      </w:r>
      <w:r w:rsidR="006F2784">
        <w:rPr>
          <w:rFonts w:ascii="Arial" w:hAnsi="Arial" w:cs="Arial"/>
        </w:rPr>
        <w:t xml:space="preserve">, que corresponde a la fiscalización de </w:t>
      </w:r>
      <w:r w:rsidR="006F2784" w:rsidRPr="00810CFA">
        <w:rPr>
          <w:rFonts w:ascii="Arial" w:hAnsi="Arial" w:cs="Arial"/>
        </w:rPr>
        <w:t xml:space="preserve">una muestra seleccionada de </w:t>
      </w:r>
      <w:r w:rsidR="006636A5">
        <w:rPr>
          <w:rFonts w:ascii="Arial" w:hAnsi="Arial" w:cs="Arial"/>
        </w:rPr>
        <w:t>22</w:t>
      </w:r>
      <w:r w:rsidR="006F2784" w:rsidRPr="00810CFA">
        <w:rPr>
          <w:rFonts w:ascii="Arial" w:hAnsi="Arial" w:cs="Arial"/>
        </w:rPr>
        <w:t xml:space="preserve"> obras</w:t>
      </w:r>
      <w:r w:rsidR="006F2784">
        <w:rPr>
          <w:rFonts w:ascii="Arial" w:hAnsi="Arial" w:cs="Arial"/>
        </w:rPr>
        <w:t xml:space="preserve">, </w:t>
      </w:r>
      <w:r w:rsidR="006F2784" w:rsidRPr="00810CFA">
        <w:rPr>
          <w:rFonts w:ascii="Arial" w:hAnsi="Arial" w:cs="Arial"/>
        </w:rPr>
        <w:t xml:space="preserve">de conformidad con las </w:t>
      </w:r>
      <w:r w:rsidR="006F2784" w:rsidRPr="00373AD8">
        <w:rPr>
          <w:rFonts w:ascii="Arial" w:hAnsi="Arial"/>
        </w:rPr>
        <w:t xml:space="preserve">Normas </w:t>
      </w:r>
      <w:r w:rsidR="006F2784" w:rsidRPr="00373AD8">
        <w:rPr>
          <w:rFonts w:ascii="Arial" w:hAnsi="Arial" w:cs="Arial"/>
        </w:rPr>
        <w:t>Profesionales de Auditoría del Sistema Nacional de Fiscalización</w:t>
      </w:r>
      <w:r w:rsidR="006F2784" w:rsidRPr="00810CFA">
        <w:rPr>
          <w:rFonts w:ascii="Arial" w:hAnsi="Arial" w:cs="Arial"/>
        </w:rPr>
        <w:t xml:space="preserve"> </w:t>
      </w:r>
      <w:r w:rsidR="006F2784">
        <w:rPr>
          <w:rFonts w:ascii="Arial" w:hAnsi="Arial" w:cs="Arial"/>
        </w:rPr>
        <w:t xml:space="preserve">(NPASNF), y al </w:t>
      </w:r>
      <w:r w:rsidR="00BF3943">
        <w:rPr>
          <w:rFonts w:ascii="Arial" w:hAnsi="Arial" w:cs="Arial"/>
        </w:rPr>
        <w:t>a</w:t>
      </w:r>
      <w:r w:rsidR="006F2784">
        <w:rPr>
          <w:rFonts w:ascii="Arial" w:hAnsi="Arial" w:cs="Arial"/>
        </w:rPr>
        <w:t>rtículo 42 de la Ley General del Sistema Nacional Anticorrupción. Como se indica en las siguientes tablas:</w:t>
      </w:r>
    </w:p>
    <w:p w14:paraId="1FBD822D" w14:textId="4EFACF62" w:rsidR="006F2784" w:rsidRPr="006F2784" w:rsidRDefault="006F2784" w:rsidP="006F2784">
      <w:pPr>
        <w:spacing w:line="360" w:lineRule="auto"/>
        <w:jc w:val="center"/>
        <w:rPr>
          <w:rFonts w:ascii="Arial" w:hAnsi="Arial" w:cs="Arial"/>
          <w:i/>
          <w:iCs/>
          <w:sz w:val="20"/>
          <w:szCs w:val="20"/>
        </w:rPr>
      </w:pPr>
      <w:bookmarkStart w:id="16" w:name="_Hlk53768164"/>
      <w:bookmarkEnd w:id="15"/>
      <w:r w:rsidRPr="006F2784">
        <w:rPr>
          <w:rFonts w:ascii="Arial" w:hAnsi="Arial" w:cs="Arial"/>
          <w:sz w:val="20"/>
          <w:szCs w:val="20"/>
        </w:rPr>
        <w:t xml:space="preserve">Tabla </w:t>
      </w:r>
      <w:r w:rsidR="00504A1C">
        <w:rPr>
          <w:rFonts w:ascii="Arial" w:hAnsi="Arial" w:cs="Arial"/>
          <w:sz w:val="20"/>
          <w:szCs w:val="20"/>
        </w:rPr>
        <w:t xml:space="preserve">No. </w:t>
      </w:r>
      <w:r w:rsidR="007A12E6">
        <w:rPr>
          <w:rFonts w:ascii="Arial" w:hAnsi="Arial" w:cs="Arial"/>
          <w:sz w:val="20"/>
          <w:szCs w:val="20"/>
        </w:rPr>
        <w:t>1</w:t>
      </w:r>
      <w:r w:rsidRPr="006F2784">
        <w:rPr>
          <w:rFonts w:ascii="Arial" w:hAnsi="Arial" w:cs="Arial"/>
          <w:i/>
          <w:iCs/>
          <w:sz w:val="20"/>
          <w:szCs w:val="20"/>
        </w:rPr>
        <w:t>. Muestra auditada</w:t>
      </w:r>
      <w:r w:rsidR="00A02CDE">
        <w:rPr>
          <w:rFonts w:ascii="Arial" w:hAnsi="Arial" w:cs="Arial"/>
          <w:i/>
          <w:iCs/>
          <w:sz w:val="20"/>
          <w:szCs w:val="20"/>
        </w:rPr>
        <w:t>.</w:t>
      </w:r>
    </w:p>
    <w:tbl>
      <w:tblPr>
        <w:tblStyle w:val="Tablaconcuadrcula"/>
        <w:tblW w:w="0" w:type="auto"/>
        <w:tblLook w:val="04A0" w:firstRow="1" w:lastRow="0" w:firstColumn="1" w:lastColumn="0" w:noHBand="0" w:noVBand="1"/>
      </w:tblPr>
      <w:tblGrid>
        <w:gridCol w:w="2656"/>
        <w:gridCol w:w="2361"/>
        <w:gridCol w:w="2494"/>
        <w:gridCol w:w="2167"/>
      </w:tblGrid>
      <w:tr w:rsidR="0083076A" w14:paraId="6C5DB004" w14:textId="77777777" w:rsidTr="006C6913">
        <w:trPr>
          <w:tblHeader/>
        </w:trPr>
        <w:tc>
          <w:tcPr>
            <w:tcW w:w="2656" w:type="dxa"/>
            <w:shd w:val="clear" w:color="auto" w:fill="D9D9D9" w:themeFill="background1" w:themeFillShade="D9"/>
            <w:vAlign w:val="center"/>
          </w:tcPr>
          <w:bookmarkEnd w:id="16"/>
          <w:p w14:paraId="1AC97DEB" w14:textId="0D8D3723" w:rsidR="0083076A" w:rsidRPr="00497683" w:rsidRDefault="00CF50F6" w:rsidP="00D37666">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shd w:val="clear" w:color="auto" w:fill="D9D9D9" w:themeFill="background1" w:themeFillShade="D9"/>
            <w:vAlign w:val="center"/>
          </w:tcPr>
          <w:p w14:paraId="3EF05442" w14:textId="06F3186F" w:rsidR="0083076A" w:rsidRPr="00497683" w:rsidRDefault="00CF50F6" w:rsidP="00D37666">
            <w:pPr>
              <w:spacing w:line="276" w:lineRule="auto"/>
              <w:jc w:val="center"/>
              <w:rPr>
                <w:rFonts w:ascii="Arial" w:hAnsi="Arial" w:cs="Arial"/>
                <w:b/>
                <w:sz w:val="18"/>
                <w:szCs w:val="18"/>
              </w:rPr>
            </w:pPr>
            <w:r w:rsidRPr="00497683">
              <w:rPr>
                <w:rFonts w:ascii="Arial" w:hAnsi="Arial" w:cs="Arial"/>
                <w:b/>
                <w:sz w:val="18"/>
                <w:szCs w:val="18"/>
              </w:rPr>
              <w:t>UNIVERSO</w:t>
            </w:r>
            <w:r w:rsidR="00A47860">
              <w:rPr>
                <w:rFonts w:ascii="Arial" w:hAnsi="Arial" w:cs="Arial"/>
                <w:b/>
                <w:sz w:val="18"/>
                <w:szCs w:val="18"/>
              </w:rPr>
              <w:t xml:space="preserve"> DESTINADO A OBRA PÚBLICA</w:t>
            </w:r>
          </w:p>
        </w:tc>
        <w:tc>
          <w:tcPr>
            <w:tcW w:w="2494" w:type="dxa"/>
            <w:shd w:val="clear" w:color="auto" w:fill="D9D9D9" w:themeFill="background1" w:themeFillShade="D9"/>
            <w:vAlign w:val="center"/>
          </w:tcPr>
          <w:p w14:paraId="24DD4CCB" w14:textId="0AAF045D" w:rsidR="0083076A" w:rsidRPr="00497683" w:rsidRDefault="00CF50F6" w:rsidP="00D37666">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shd w:val="clear" w:color="auto" w:fill="D9D9D9" w:themeFill="background1" w:themeFillShade="D9"/>
            <w:vAlign w:val="center"/>
          </w:tcPr>
          <w:p w14:paraId="58D7DD9D" w14:textId="2BF3C252" w:rsidR="0083076A" w:rsidRPr="00497683" w:rsidRDefault="00CF50F6" w:rsidP="00D37666">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7725C7" w14:paraId="7FD43EB5" w14:textId="77777777" w:rsidTr="00A47860">
        <w:trPr>
          <w:trHeight w:val="502"/>
        </w:trPr>
        <w:tc>
          <w:tcPr>
            <w:tcW w:w="2656" w:type="dxa"/>
            <w:vAlign w:val="center"/>
          </w:tcPr>
          <w:p w14:paraId="61367D71" w14:textId="7A717238" w:rsidR="007725C7" w:rsidRPr="00DA54BC" w:rsidRDefault="007725C7" w:rsidP="00D37666">
            <w:pPr>
              <w:spacing w:line="276" w:lineRule="auto"/>
              <w:jc w:val="both"/>
              <w:rPr>
                <w:rFonts w:ascii="Arial" w:hAnsi="Arial" w:cs="Arial"/>
                <w:sz w:val="16"/>
                <w:szCs w:val="16"/>
              </w:rPr>
            </w:pPr>
            <w:r>
              <w:rPr>
                <w:rFonts w:ascii="Arial" w:hAnsi="Arial" w:cs="Arial"/>
                <w:sz w:val="16"/>
                <w:szCs w:val="16"/>
              </w:rPr>
              <w:t>Recursos Estatales (PEI)</w:t>
            </w:r>
          </w:p>
        </w:tc>
        <w:tc>
          <w:tcPr>
            <w:tcW w:w="2361" w:type="dxa"/>
            <w:vAlign w:val="center"/>
          </w:tcPr>
          <w:p w14:paraId="027738CA" w14:textId="4A9BE06C" w:rsidR="007725C7" w:rsidRPr="00DA54BC" w:rsidRDefault="007725C7" w:rsidP="00D37666">
            <w:pPr>
              <w:spacing w:line="276" w:lineRule="auto"/>
              <w:jc w:val="right"/>
              <w:rPr>
                <w:rFonts w:ascii="Arial" w:hAnsi="Arial" w:cs="Arial"/>
                <w:sz w:val="16"/>
                <w:szCs w:val="16"/>
              </w:rPr>
            </w:pPr>
            <w:r w:rsidRPr="00DA54BC">
              <w:rPr>
                <w:rFonts w:ascii="Arial" w:hAnsi="Arial" w:cs="Arial"/>
                <w:sz w:val="16"/>
                <w:szCs w:val="16"/>
              </w:rPr>
              <w:t xml:space="preserve">$ </w:t>
            </w:r>
            <w:r w:rsidRPr="0004620D">
              <w:rPr>
                <w:rFonts w:ascii="Arial" w:hAnsi="Arial" w:cs="Arial"/>
                <w:sz w:val="16"/>
                <w:szCs w:val="16"/>
              </w:rPr>
              <w:t xml:space="preserve"> </w:t>
            </w:r>
            <w:r>
              <w:rPr>
                <w:rFonts w:ascii="Arial" w:hAnsi="Arial" w:cs="Arial"/>
                <w:sz w:val="16"/>
                <w:szCs w:val="16"/>
              </w:rPr>
              <w:t xml:space="preserve">            </w:t>
            </w:r>
            <w:r w:rsidR="006206F2">
              <w:rPr>
                <w:rFonts w:ascii="Arial" w:hAnsi="Arial" w:cs="Arial"/>
                <w:sz w:val="16"/>
                <w:szCs w:val="16"/>
              </w:rPr>
              <w:t>187,281,353.23</w:t>
            </w:r>
          </w:p>
        </w:tc>
        <w:tc>
          <w:tcPr>
            <w:tcW w:w="2494" w:type="dxa"/>
            <w:vAlign w:val="center"/>
          </w:tcPr>
          <w:p w14:paraId="32CA3D9A" w14:textId="3AF07F25" w:rsidR="007725C7" w:rsidRPr="00DA54BC" w:rsidRDefault="007725C7" w:rsidP="00D37666">
            <w:pPr>
              <w:spacing w:line="276" w:lineRule="auto"/>
              <w:jc w:val="right"/>
              <w:rPr>
                <w:rFonts w:ascii="Arial" w:hAnsi="Arial" w:cs="Arial"/>
                <w:sz w:val="16"/>
                <w:szCs w:val="16"/>
              </w:rPr>
            </w:pPr>
            <w:r w:rsidRPr="00DA54BC">
              <w:rPr>
                <w:rFonts w:ascii="Arial" w:hAnsi="Arial" w:cs="Arial"/>
                <w:sz w:val="16"/>
                <w:szCs w:val="16"/>
              </w:rPr>
              <w:t xml:space="preserve">$ </w:t>
            </w:r>
            <w:r w:rsidRPr="0004620D">
              <w:rPr>
                <w:rFonts w:ascii="Arial" w:hAnsi="Arial" w:cs="Arial"/>
                <w:sz w:val="16"/>
                <w:szCs w:val="16"/>
              </w:rPr>
              <w:t xml:space="preserve"> </w:t>
            </w:r>
            <w:r>
              <w:rPr>
                <w:rFonts w:ascii="Arial" w:hAnsi="Arial" w:cs="Arial"/>
                <w:sz w:val="16"/>
                <w:szCs w:val="16"/>
              </w:rPr>
              <w:t xml:space="preserve">                 </w:t>
            </w:r>
            <w:r w:rsidR="007D306B">
              <w:rPr>
                <w:rFonts w:ascii="Arial" w:hAnsi="Arial" w:cs="Arial"/>
                <w:sz w:val="16"/>
                <w:szCs w:val="16"/>
              </w:rPr>
              <w:t>113,784</w:t>
            </w:r>
            <w:r w:rsidR="006206F2">
              <w:rPr>
                <w:rFonts w:ascii="Arial" w:hAnsi="Arial" w:cs="Arial"/>
                <w:sz w:val="16"/>
                <w:szCs w:val="16"/>
              </w:rPr>
              <w:t>,</w:t>
            </w:r>
            <w:r w:rsidR="007D306B">
              <w:rPr>
                <w:rFonts w:ascii="Arial" w:hAnsi="Arial" w:cs="Arial"/>
                <w:sz w:val="16"/>
                <w:szCs w:val="16"/>
              </w:rPr>
              <w:t>064.38</w:t>
            </w:r>
          </w:p>
        </w:tc>
        <w:tc>
          <w:tcPr>
            <w:tcW w:w="2167" w:type="dxa"/>
            <w:vAlign w:val="center"/>
          </w:tcPr>
          <w:p w14:paraId="13AA1AD6" w14:textId="567FE05D" w:rsidR="007725C7" w:rsidRPr="00DA54BC" w:rsidRDefault="006206F2" w:rsidP="00D37666">
            <w:pPr>
              <w:spacing w:line="276" w:lineRule="auto"/>
              <w:jc w:val="center"/>
              <w:rPr>
                <w:rFonts w:ascii="Arial" w:hAnsi="Arial" w:cs="Arial"/>
                <w:sz w:val="16"/>
                <w:szCs w:val="16"/>
              </w:rPr>
            </w:pPr>
            <w:r>
              <w:rPr>
                <w:rFonts w:ascii="Arial" w:hAnsi="Arial" w:cs="Arial"/>
                <w:sz w:val="16"/>
                <w:szCs w:val="16"/>
              </w:rPr>
              <w:t>60.76</w:t>
            </w:r>
          </w:p>
        </w:tc>
      </w:tr>
      <w:tr w:rsidR="006206F2" w14:paraId="1BFAF6E7" w14:textId="77777777" w:rsidTr="00A47860">
        <w:trPr>
          <w:trHeight w:val="413"/>
        </w:trPr>
        <w:tc>
          <w:tcPr>
            <w:tcW w:w="2656" w:type="dxa"/>
            <w:vAlign w:val="center"/>
          </w:tcPr>
          <w:p w14:paraId="0C76A416" w14:textId="77777777" w:rsidR="006206F2" w:rsidRPr="00DA54BC" w:rsidRDefault="006206F2" w:rsidP="00D37666">
            <w:pPr>
              <w:spacing w:line="276" w:lineRule="auto"/>
              <w:jc w:val="right"/>
              <w:rPr>
                <w:rFonts w:ascii="Arial" w:hAnsi="Arial" w:cs="Arial"/>
                <w:b/>
                <w:sz w:val="16"/>
                <w:szCs w:val="16"/>
              </w:rPr>
            </w:pPr>
            <w:r w:rsidRPr="00DA54BC">
              <w:rPr>
                <w:rFonts w:ascii="Arial" w:hAnsi="Arial" w:cs="Arial"/>
                <w:b/>
                <w:sz w:val="16"/>
                <w:szCs w:val="16"/>
              </w:rPr>
              <w:t>Totales:</w:t>
            </w:r>
          </w:p>
        </w:tc>
        <w:tc>
          <w:tcPr>
            <w:tcW w:w="2361" w:type="dxa"/>
            <w:vAlign w:val="center"/>
          </w:tcPr>
          <w:p w14:paraId="3E819D0F" w14:textId="38DDA03A" w:rsidR="006206F2" w:rsidRPr="006206F2" w:rsidRDefault="006206F2" w:rsidP="00D37666">
            <w:pPr>
              <w:spacing w:line="276" w:lineRule="auto"/>
              <w:jc w:val="right"/>
              <w:rPr>
                <w:rFonts w:ascii="Arial" w:hAnsi="Arial" w:cs="Arial"/>
                <w:b/>
                <w:bCs/>
                <w:sz w:val="16"/>
                <w:szCs w:val="16"/>
              </w:rPr>
            </w:pPr>
            <w:r w:rsidRPr="006206F2">
              <w:rPr>
                <w:rFonts w:ascii="Arial" w:hAnsi="Arial" w:cs="Arial"/>
                <w:b/>
                <w:bCs/>
                <w:sz w:val="16"/>
                <w:szCs w:val="16"/>
              </w:rPr>
              <w:t>$              187,281,353.23</w:t>
            </w:r>
          </w:p>
        </w:tc>
        <w:tc>
          <w:tcPr>
            <w:tcW w:w="2494" w:type="dxa"/>
            <w:vAlign w:val="center"/>
          </w:tcPr>
          <w:p w14:paraId="0D7323B7" w14:textId="0BC5B655" w:rsidR="006206F2" w:rsidRPr="006206F2" w:rsidRDefault="006206F2" w:rsidP="00D37666">
            <w:pPr>
              <w:spacing w:line="276" w:lineRule="auto"/>
              <w:jc w:val="right"/>
              <w:rPr>
                <w:rFonts w:ascii="Arial" w:hAnsi="Arial" w:cs="Arial"/>
                <w:b/>
                <w:bCs/>
                <w:sz w:val="16"/>
                <w:szCs w:val="16"/>
              </w:rPr>
            </w:pPr>
            <w:r w:rsidRPr="006206F2">
              <w:rPr>
                <w:rFonts w:ascii="Arial" w:hAnsi="Arial" w:cs="Arial"/>
                <w:b/>
                <w:bCs/>
                <w:sz w:val="16"/>
                <w:szCs w:val="16"/>
              </w:rPr>
              <w:t>$                   113,784</w:t>
            </w:r>
            <w:r>
              <w:rPr>
                <w:rFonts w:ascii="Arial" w:hAnsi="Arial" w:cs="Arial"/>
                <w:b/>
                <w:bCs/>
                <w:sz w:val="16"/>
                <w:szCs w:val="16"/>
              </w:rPr>
              <w:t>,</w:t>
            </w:r>
            <w:r w:rsidRPr="006206F2">
              <w:rPr>
                <w:rFonts w:ascii="Arial" w:hAnsi="Arial" w:cs="Arial"/>
                <w:b/>
                <w:bCs/>
                <w:sz w:val="16"/>
                <w:szCs w:val="16"/>
              </w:rPr>
              <w:t>064.38</w:t>
            </w:r>
          </w:p>
        </w:tc>
        <w:tc>
          <w:tcPr>
            <w:tcW w:w="2167" w:type="dxa"/>
            <w:vAlign w:val="center"/>
          </w:tcPr>
          <w:p w14:paraId="152DE01A" w14:textId="5EB974E1" w:rsidR="006206F2" w:rsidRPr="006206F2" w:rsidRDefault="006206F2" w:rsidP="00D37666">
            <w:pPr>
              <w:spacing w:line="276" w:lineRule="auto"/>
              <w:jc w:val="center"/>
              <w:rPr>
                <w:rFonts w:ascii="Arial" w:hAnsi="Arial" w:cs="Arial"/>
                <w:b/>
                <w:bCs/>
                <w:sz w:val="16"/>
                <w:szCs w:val="16"/>
              </w:rPr>
            </w:pPr>
            <w:r w:rsidRPr="006206F2">
              <w:rPr>
                <w:rFonts w:ascii="Arial" w:hAnsi="Arial" w:cs="Arial"/>
                <w:b/>
                <w:bCs/>
                <w:sz w:val="16"/>
                <w:szCs w:val="16"/>
              </w:rPr>
              <w:t>60.76</w:t>
            </w:r>
          </w:p>
        </w:tc>
      </w:tr>
    </w:tbl>
    <w:p w14:paraId="3BA8BF45" w14:textId="31433231" w:rsidR="006732AF" w:rsidRPr="00BC3BE8" w:rsidRDefault="006732AF" w:rsidP="006C6913">
      <w:pPr>
        <w:spacing w:after="240" w:line="360" w:lineRule="auto"/>
        <w:rPr>
          <w:rFonts w:ascii="Arial" w:hAnsi="Arial" w:cs="Arial"/>
          <w:sz w:val="18"/>
          <w:szCs w:val="18"/>
        </w:rPr>
      </w:pPr>
      <w:r w:rsidRPr="00BC3BE8">
        <w:rPr>
          <w:rFonts w:ascii="Arial" w:hAnsi="Arial" w:cs="Arial"/>
          <w:sz w:val="18"/>
          <w:szCs w:val="18"/>
        </w:rPr>
        <w:t>Fuente: Elaboración propia</w:t>
      </w:r>
    </w:p>
    <w:p w14:paraId="510DEA89" w14:textId="5913570D" w:rsidR="00A90C44" w:rsidRDefault="00A90C44" w:rsidP="006C6913">
      <w:pPr>
        <w:spacing w:after="240" w:line="360" w:lineRule="auto"/>
        <w:jc w:val="both"/>
        <w:rPr>
          <w:rFonts w:ascii="Arial" w:hAnsi="Arial" w:cs="Arial"/>
        </w:rPr>
      </w:pPr>
      <w:r w:rsidRPr="00810CFA">
        <w:rPr>
          <w:rFonts w:ascii="Arial" w:hAnsi="Arial" w:cs="Arial"/>
        </w:rPr>
        <w:t xml:space="preserve">A continuación, se describen las obras </w:t>
      </w:r>
      <w:r w:rsidR="00B248A1">
        <w:rPr>
          <w:rFonts w:ascii="Arial" w:hAnsi="Arial" w:cs="Arial"/>
        </w:rPr>
        <w:t>audita</w:t>
      </w:r>
      <w:r w:rsidRPr="00810CFA">
        <w:rPr>
          <w:rFonts w:ascii="Arial" w:hAnsi="Arial" w:cs="Arial"/>
        </w:rPr>
        <w:t>das:</w:t>
      </w:r>
    </w:p>
    <w:p w14:paraId="62D106ED" w14:textId="77777777" w:rsidR="003C030B" w:rsidRDefault="003C030B" w:rsidP="006F2784">
      <w:pPr>
        <w:spacing w:line="360" w:lineRule="auto"/>
        <w:jc w:val="center"/>
        <w:rPr>
          <w:rFonts w:ascii="Arial" w:hAnsi="Arial" w:cs="Arial"/>
          <w:sz w:val="20"/>
          <w:szCs w:val="20"/>
        </w:rPr>
      </w:pPr>
      <w:bookmarkStart w:id="17" w:name="_Hlk53768192"/>
    </w:p>
    <w:p w14:paraId="6846CF62" w14:textId="447F4D9B" w:rsidR="006F2784" w:rsidRPr="006F2784" w:rsidRDefault="006F2784" w:rsidP="006F2784">
      <w:pPr>
        <w:spacing w:line="360" w:lineRule="auto"/>
        <w:jc w:val="center"/>
        <w:rPr>
          <w:rFonts w:ascii="Arial" w:hAnsi="Arial" w:cs="Arial"/>
          <w:i/>
          <w:iCs/>
          <w:sz w:val="20"/>
          <w:szCs w:val="20"/>
        </w:rPr>
      </w:pPr>
      <w:r w:rsidRPr="006F2784">
        <w:rPr>
          <w:rFonts w:ascii="Arial" w:hAnsi="Arial" w:cs="Arial"/>
          <w:sz w:val="20"/>
          <w:szCs w:val="20"/>
        </w:rPr>
        <w:lastRenderedPageBreak/>
        <w:t>Tabla No. 2</w:t>
      </w:r>
      <w:r w:rsidRPr="006F2784">
        <w:rPr>
          <w:rFonts w:ascii="Arial" w:hAnsi="Arial" w:cs="Arial"/>
          <w:i/>
          <w:iCs/>
          <w:sz w:val="20"/>
          <w:szCs w:val="20"/>
        </w:rPr>
        <w:t>. Muestra de obras por origen del recurso</w:t>
      </w:r>
      <w:r w:rsidR="00A02CDE">
        <w:rPr>
          <w:rFonts w:ascii="Arial" w:hAnsi="Arial" w:cs="Arial"/>
          <w:i/>
          <w:iCs/>
          <w:sz w:val="20"/>
          <w:szCs w:val="20"/>
        </w:rPr>
        <w:t>.</w:t>
      </w:r>
    </w:p>
    <w:tbl>
      <w:tblPr>
        <w:tblStyle w:val="TableGridPHPDOCX"/>
        <w:tblOverlap w:val="never"/>
        <w:tblW w:w="9633"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55F58">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bookmarkEnd w:id="17"/>
          <w:p w14:paraId="6B02C1B6" w14:textId="77777777" w:rsidR="00A90C44" w:rsidRPr="000D1F2D" w:rsidRDefault="00A90C44" w:rsidP="00D37666">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shd w:val="clear" w:color="auto" w:fill="D0CECE" w:themeFill="background2" w:themeFillShade="E6"/>
            <w:tcMar>
              <w:top w:w="20" w:type="dxa"/>
              <w:left w:w="20" w:type="dxa"/>
              <w:bottom w:w="20" w:type="dxa"/>
              <w:right w:w="20" w:type="dxa"/>
            </w:tcMar>
            <w:vAlign w:val="center"/>
          </w:tcPr>
          <w:p w14:paraId="63CE55E8" w14:textId="77777777" w:rsidR="00A90C44" w:rsidRPr="000D1F2D" w:rsidRDefault="00A90C44" w:rsidP="00D37666">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shd w:val="clear" w:color="auto" w:fill="D0CECE" w:themeFill="background2" w:themeFillShade="E6"/>
            <w:tcMar>
              <w:top w:w="20" w:type="dxa"/>
              <w:left w:w="20" w:type="dxa"/>
              <w:bottom w:w="20" w:type="dxa"/>
              <w:right w:w="20" w:type="dxa"/>
            </w:tcMar>
            <w:vAlign w:val="center"/>
          </w:tcPr>
          <w:p w14:paraId="7DC2899B" w14:textId="77777777" w:rsidR="00A90C44" w:rsidRPr="000D1F2D" w:rsidRDefault="00A90C44" w:rsidP="00D37666">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2B2607D4" w14:textId="77777777" w:rsidR="00A90C44" w:rsidRPr="000D1F2D" w:rsidRDefault="007F139F" w:rsidP="00D37666">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shd w:val="clear" w:color="auto" w:fill="D0CECE" w:themeFill="background2" w:themeFillShade="E6"/>
            <w:tcMar>
              <w:top w:w="20" w:type="dxa"/>
              <w:left w:w="20" w:type="dxa"/>
              <w:bottom w:w="20" w:type="dxa"/>
              <w:right w:w="20" w:type="dxa"/>
            </w:tcMar>
            <w:vAlign w:val="center"/>
          </w:tcPr>
          <w:p w14:paraId="6D07280E" w14:textId="5893AB35" w:rsidR="00A90C44" w:rsidRPr="000D1F2D" w:rsidRDefault="00A90C44" w:rsidP="00D37666">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22163A">
        <w:trPr>
          <w:trHeight w:val="395"/>
          <w:jc w:val="center"/>
        </w:trPr>
        <w:tc>
          <w:tcPr>
            <w:tcW w:w="9633" w:type="dxa"/>
            <w:gridSpan w:val="5"/>
            <w:tcMar>
              <w:top w:w="20" w:type="dxa"/>
              <w:left w:w="20" w:type="dxa"/>
              <w:bottom w:w="20" w:type="dxa"/>
              <w:right w:w="20" w:type="dxa"/>
            </w:tcMar>
            <w:vAlign w:val="center"/>
          </w:tcPr>
          <w:p w14:paraId="65262B98" w14:textId="0F3298CA" w:rsidR="007012F2" w:rsidRPr="000D1F2D" w:rsidRDefault="003C030B" w:rsidP="00D37666">
            <w:pPr>
              <w:spacing w:line="276" w:lineRule="auto"/>
              <w:jc w:val="center"/>
              <w:rPr>
                <w:rFonts w:ascii="Arial" w:hAnsi="Arial" w:cs="Arial"/>
                <w:b/>
                <w:sz w:val="16"/>
                <w:szCs w:val="16"/>
                <w:highlight w:val="yellow"/>
              </w:rPr>
            </w:pPr>
            <w:r>
              <w:rPr>
                <w:rFonts w:ascii="Arial" w:hAnsi="Arial" w:cs="Arial"/>
                <w:b/>
                <w:sz w:val="16"/>
                <w:szCs w:val="16"/>
              </w:rPr>
              <w:t>RECURSOS ESTATALES (PEI)</w:t>
            </w:r>
          </w:p>
        </w:tc>
      </w:tr>
      <w:tr w:rsidR="00475166" w:rsidRPr="000D1F2D" w14:paraId="4C3FCA1C" w14:textId="77777777" w:rsidTr="00832EEA">
        <w:trPr>
          <w:trHeight w:val="343"/>
          <w:jc w:val="center"/>
        </w:trPr>
        <w:tc>
          <w:tcPr>
            <w:tcW w:w="703" w:type="dxa"/>
            <w:tcMar>
              <w:top w:w="20" w:type="dxa"/>
              <w:left w:w="20" w:type="dxa"/>
              <w:bottom w:w="20" w:type="dxa"/>
              <w:right w:w="20" w:type="dxa"/>
            </w:tcMar>
            <w:vAlign w:val="center"/>
          </w:tcPr>
          <w:p w14:paraId="735D3A6A" w14:textId="74987C3D" w:rsidR="00475166" w:rsidRPr="000D1F2D" w:rsidRDefault="00832EEA" w:rsidP="00D37666">
            <w:pPr>
              <w:spacing w:line="276" w:lineRule="auto"/>
              <w:jc w:val="center"/>
              <w:rPr>
                <w:rFonts w:ascii="Arial" w:hAnsi="Arial" w:cs="Arial"/>
                <w:sz w:val="16"/>
                <w:szCs w:val="16"/>
              </w:rPr>
            </w:pPr>
            <w:r>
              <w:rPr>
                <w:rFonts w:ascii="Arial" w:hAnsi="Arial" w:cs="Arial"/>
                <w:sz w:val="16"/>
                <w:szCs w:val="16"/>
              </w:rPr>
              <w:t>1.-</w:t>
            </w:r>
          </w:p>
        </w:tc>
        <w:tc>
          <w:tcPr>
            <w:tcW w:w="1134" w:type="dxa"/>
            <w:tcMar>
              <w:top w:w="20" w:type="dxa"/>
              <w:left w:w="20" w:type="dxa"/>
              <w:bottom w:w="20" w:type="dxa"/>
              <w:right w:w="20" w:type="dxa"/>
            </w:tcMar>
            <w:vAlign w:val="center"/>
          </w:tcPr>
          <w:p w14:paraId="5A96E366" w14:textId="222A42A9" w:rsidR="00475166" w:rsidRPr="000D1F2D" w:rsidRDefault="00475166" w:rsidP="00D37666">
            <w:pPr>
              <w:spacing w:line="276" w:lineRule="auto"/>
              <w:jc w:val="center"/>
              <w:rPr>
                <w:rFonts w:ascii="Arial" w:hAnsi="Arial" w:cs="Arial"/>
                <w:sz w:val="16"/>
                <w:szCs w:val="16"/>
              </w:rPr>
            </w:pPr>
            <w:r>
              <w:rPr>
                <w:rFonts w:ascii="Arial" w:hAnsi="Arial" w:cs="Arial"/>
                <w:sz w:val="16"/>
                <w:szCs w:val="16"/>
              </w:rPr>
              <w:t>7</w:t>
            </w:r>
          </w:p>
        </w:tc>
        <w:tc>
          <w:tcPr>
            <w:tcW w:w="2289" w:type="dxa"/>
            <w:tcMar>
              <w:top w:w="40" w:type="dxa"/>
              <w:left w:w="40" w:type="dxa"/>
              <w:bottom w:w="40" w:type="dxa"/>
              <w:right w:w="40" w:type="dxa"/>
            </w:tcMar>
            <w:vAlign w:val="center"/>
          </w:tcPr>
          <w:p w14:paraId="699EB9A9" w14:textId="44921948" w:rsidR="00475166" w:rsidRPr="00720D63" w:rsidRDefault="00475166" w:rsidP="00D37666">
            <w:pPr>
              <w:spacing w:line="276" w:lineRule="auto"/>
              <w:jc w:val="center"/>
              <w:rPr>
                <w:rFonts w:ascii="Arial" w:hAnsi="Arial" w:cs="Arial"/>
                <w:sz w:val="16"/>
                <w:szCs w:val="16"/>
              </w:rPr>
            </w:pPr>
            <w:r w:rsidRPr="00720D63">
              <w:rPr>
                <w:rFonts w:ascii="Arial" w:hAnsi="Arial" w:cs="Arial"/>
                <w:sz w:val="16"/>
                <w:szCs w:val="16"/>
              </w:rPr>
              <w:t>PEI-OP-018/19</w:t>
            </w:r>
          </w:p>
        </w:tc>
        <w:tc>
          <w:tcPr>
            <w:tcW w:w="3961" w:type="dxa"/>
            <w:tcMar>
              <w:top w:w="50" w:type="dxa"/>
              <w:left w:w="50" w:type="dxa"/>
              <w:bottom w:w="50" w:type="dxa"/>
              <w:right w:w="50" w:type="dxa"/>
            </w:tcMar>
          </w:tcPr>
          <w:p w14:paraId="4A73D451" w14:textId="4D87A13A" w:rsidR="00475166" w:rsidRPr="00475166" w:rsidRDefault="00475166" w:rsidP="00D37666">
            <w:pPr>
              <w:tabs>
                <w:tab w:val="left" w:pos="975"/>
              </w:tabs>
              <w:spacing w:line="276" w:lineRule="auto"/>
              <w:jc w:val="both"/>
              <w:rPr>
                <w:rFonts w:ascii="Arial" w:hAnsi="Arial" w:cs="Arial"/>
                <w:sz w:val="16"/>
                <w:szCs w:val="16"/>
              </w:rPr>
            </w:pPr>
            <w:r w:rsidRPr="00475166">
              <w:rPr>
                <w:rFonts w:ascii="Arial" w:hAnsi="Arial" w:cs="Arial"/>
                <w:sz w:val="16"/>
                <w:szCs w:val="16"/>
              </w:rPr>
              <w:t>Dignificación de comunidades, infraestructura urbana en la localidad de Laguna Kaná.</w:t>
            </w:r>
          </w:p>
        </w:tc>
        <w:tc>
          <w:tcPr>
            <w:tcW w:w="1546" w:type="dxa"/>
            <w:tcMar>
              <w:top w:w="20" w:type="dxa"/>
              <w:left w:w="20" w:type="dxa"/>
              <w:bottom w:w="20" w:type="dxa"/>
              <w:right w:w="20" w:type="dxa"/>
            </w:tcMar>
            <w:vAlign w:val="center"/>
          </w:tcPr>
          <w:p w14:paraId="58A4FB0B" w14:textId="5A1F9B7F" w:rsidR="00475166" w:rsidRPr="000D1F2D" w:rsidRDefault="00720D63" w:rsidP="00D37666">
            <w:pPr>
              <w:spacing w:line="276" w:lineRule="auto"/>
              <w:jc w:val="right"/>
              <w:rPr>
                <w:rFonts w:ascii="Arial" w:hAnsi="Arial" w:cs="Arial"/>
                <w:sz w:val="16"/>
                <w:szCs w:val="16"/>
              </w:rPr>
            </w:pPr>
            <w:r>
              <w:rPr>
                <w:rFonts w:ascii="Arial" w:hAnsi="Arial" w:cs="Arial"/>
                <w:sz w:val="16"/>
                <w:szCs w:val="16"/>
              </w:rPr>
              <w:t xml:space="preserve">$ </w:t>
            </w:r>
            <w:r w:rsidR="002B17B5">
              <w:rPr>
                <w:rFonts w:ascii="Arial" w:hAnsi="Arial" w:cs="Arial"/>
                <w:sz w:val="16"/>
                <w:szCs w:val="16"/>
              </w:rPr>
              <w:t xml:space="preserve"> </w:t>
            </w:r>
            <w:r>
              <w:rPr>
                <w:rFonts w:ascii="Arial" w:hAnsi="Arial" w:cs="Arial"/>
                <w:sz w:val="16"/>
                <w:szCs w:val="16"/>
              </w:rPr>
              <w:t xml:space="preserve">  </w:t>
            </w:r>
            <w:r w:rsidR="00475166" w:rsidRPr="00475166">
              <w:rPr>
                <w:rFonts w:ascii="Arial" w:hAnsi="Arial" w:cs="Arial"/>
                <w:sz w:val="16"/>
                <w:szCs w:val="16"/>
              </w:rPr>
              <w:t>1,487,957.01</w:t>
            </w:r>
          </w:p>
        </w:tc>
      </w:tr>
      <w:tr w:rsidR="00475166" w:rsidRPr="000D1F2D" w14:paraId="7FC41CB7" w14:textId="77777777" w:rsidTr="00832EEA">
        <w:trPr>
          <w:trHeight w:val="343"/>
          <w:jc w:val="center"/>
        </w:trPr>
        <w:tc>
          <w:tcPr>
            <w:tcW w:w="703" w:type="dxa"/>
            <w:tcMar>
              <w:top w:w="20" w:type="dxa"/>
              <w:left w:w="20" w:type="dxa"/>
              <w:bottom w:w="20" w:type="dxa"/>
              <w:right w:w="20" w:type="dxa"/>
            </w:tcMar>
            <w:vAlign w:val="center"/>
          </w:tcPr>
          <w:p w14:paraId="67E0AC4C" w14:textId="6C0413A9" w:rsidR="00475166" w:rsidRPr="0004620D" w:rsidRDefault="00832EEA" w:rsidP="00D37666">
            <w:pPr>
              <w:spacing w:line="276" w:lineRule="auto"/>
              <w:jc w:val="center"/>
              <w:rPr>
                <w:rFonts w:ascii="Arial" w:hAnsi="Arial" w:cs="Arial"/>
                <w:sz w:val="16"/>
                <w:szCs w:val="16"/>
              </w:rPr>
            </w:pPr>
            <w:r>
              <w:rPr>
                <w:rFonts w:ascii="Arial" w:hAnsi="Arial" w:cs="Arial"/>
                <w:sz w:val="16"/>
                <w:szCs w:val="16"/>
              </w:rPr>
              <w:t>2.-</w:t>
            </w:r>
          </w:p>
        </w:tc>
        <w:tc>
          <w:tcPr>
            <w:tcW w:w="1134" w:type="dxa"/>
            <w:tcMar>
              <w:top w:w="20" w:type="dxa"/>
              <w:left w:w="20" w:type="dxa"/>
              <w:bottom w:w="20" w:type="dxa"/>
              <w:right w:w="20" w:type="dxa"/>
            </w:tcMar>
            <w:vAlign w:val="center"/>
          </w:tcPr>
          <w:p w14:paraId="313ED88B" w14:textId="7BA6A683" w:rsidR="00475166" w:rsidRPr="002B4C56" w:rsidRDefault="00475166" w:rsidP="00D37666">
            <w:pPr>
              <w:spacing w:line="276" w:lineRule="auto"/>
              <w:jc w:val="center"/>
              <w:rPr>
                <w:rFonts w:cs="Arial"/>
                <w:sz w:val="16"/>
                <w:szCs w:val="16"/>
              </w:rPr>
            </w:pPr>
            <w:r w:rsidRPr="002B4C56">
              <w:rPr>
                <w:rFonts w:cs="Arial"/>
                <w:sz w:val="16"/>
                <w:szCs w:val="16"/>
              </w:rPr>
              <w:t>9</w:t>
            </w:r>
          </w:p>
        </w:tc>
        <w:tc>
          <w:tcPr>
            <w:tcW w:w="2289" w:type="dxa"/>
            <w:tcMar>
              <w:top w:w="40" w:type="dxa"/>
              <w:left w:w="40" w:type="dxa"/>
              <w:bottom w:w="40" w:type="dxa"/>
              <w:right w:w="40" w:type="dxa"/>
            </w:tcMar>
            <w:vAlign w:val="center"/>
          </w:tcPr>
          <w:p w14:paraId="53062CC7" w14:textId="167971D5" w:rsidR="00475166" w:rsidRPr="00475166" w:rsidRDefault="00720D63" w:rsidP="00D37666">
            <w:pPr>
              <w:spacing w:line="276" w:lineRule="auto"/>
              <w:jc w:val="center"/>
              <w:rPr>
                <w:rFonts w:ascii="Arial" w:hAnsi="Arial" w:cs="Arial"/>
                <w:sz w:val="16"/>
                <w:szCs w:val="16"/>
              </w:rPr>
            </w:pPr>
            <w:r>
              <w:rPr>
                <w:rFonts w:ascii="Arial" w:hAnsi="Arial" w:cs="Arial"/>
                <w:sz w:val="16"/>
                <w:szCs w:val="16"/>
              </w:rPr>
              <w:t>*</w:t>
            </w:r>
            <w:r w:rsidR="00475166" w:rsidRPr="00475166">
              <w:rPr>
                <w:rFonts w:ascii="Arial" w:hAnsi="Arial" w:cs="Arial"/>
                <w:sz w:val="16"/>
                <w:szCs w:val="16"/>
              </w:rPr>
              <w:t>PEI-OP-020/19</w:t>
            </w:r>
          </w:p>
        </w:tc>
        <w:tc>
          <w:tcPr>
            <w:tcW w:w="3961" w:type="dxa"/>
            <w:tcMar>
              <w:top w:w="50" w:type="dxa"/>
              <w:left w:w="50" w:type="dxa"/>
              <w:bottom w:w="50" w:type="dxa"/>
              <w:right w:w="50" w:type="dxa"/>
            </w:tcMar>
          </w:tcPr>
          <w:p w14:paraId="2EF0B7CB" w14:textId="441BCA0C" w:rsidR="00475166" w:rsidRPr="00475166" w:rsidRDefault="00475166" w:rsidP="00D37666">
            <w:pPr>
              <w:spacing w:line="276" w:lineRule="auto"/>
              <w:jc w:val="both"/>
              <w:rPr>
                <w:rFonts w:ascii="Arial" w:hAnsi="Arial" w:cs="Arial"/>
                <w:sz w:val="16"/>
                <w:szCs w:val="16"/>
              </w:rPr>
            </w:pPr>
            <w:r w:rsidRPr="00475166">
              <w:rPr>
                <w:rFonts w:ascii="Arial" w:hAnsi="Arial" w:cs="Arial"/>
                <w:sz w:val="16"/>
                <w:szCs w:val="16"/>
              </w:rPr>
              <w:t>Dignificación de comunidades, infraestructura urbana en la localidad de San Diego.</w:t>
            </w:r>
          </w:p>
        </w:tc>
        <w:tc>
          <w:tcPr>
            <w:tcW w:w="1546" w:type="dxa"/>
            <w:tcMar>
              <w:top w:w="20" w:type="dxa"/>
              <w:left w:w="20" w:type="dxa"/>
              <w:bottom w:w="20" w:type="dxa"/>
              <w:right w:w="20" w:type="dxa"/>
            </w:tcMar>
            <w:vAlign w:val="center"/>
          </w:tcPr>
          <w:p w14:paraId="63C7B6FE" w14:textId="34DF3E33" w:rsidR="00475166" w:rsidRPr="000D1F2D" w:rsidRDefault="00720D63" w:rsidP="00D37666">
            <w:pPr>
              <w:spacing w:line="276" w:lineRule="auto"/>
              <w:jc w:val="right"/>
              <w:rPr>
                <w:rFonts w:ascii="Arial" w:hAnsi="Arial" w:cs="Arial"/>
                <w:sz w:val="16"/>
                <w:szCs w:val="16"/>
              </w:rPr>
            </w:pPr>
            <w:r>
              <w:rPr>
                <w:rFonts w:ascii="Arial" w:hAnsi="Arial" w:cs="Arial"/>
                <w:sz w:val="16"/>
                <w:szCs w:val="16"/>
              </w:rPr>
              <w:t xml:space="preserve">$       </w:t>
            </w:r>
            <w:r w:rsidR="002B17B5">
              <w:rPr>
                <w:rFonts w:ascii="Arial" w:hAnsi="Arial" w:cs="Arial"/>
                <w:sz w:val="16"/>
                <w:szCs w:val="16"/>
              </w:rPr>
              <w:t xml:space="preserve"> </w:t>
            </w:r>
            <w:r>
              <w:rPr>
                <w:rFonts w:ascii="Arial" w:hAnsi="Arial" w:cs="Arial"/>
                <w:sz w:val="16"/>
                <w:szCs w:val="16"/>
              </w:rPr>
              <w:t xml:space="preserve">          </w:t>
            </w:r>
            <w:r w:rsidR="00910258">
              <w:rPr>
                <w:rFonts w:ascii="Arial" w:hAnsi="Arial" w:cs="Arial"/>
                <w:sz w:val="16"/>
                <w:szCs w:val="16"/>
              </w:rPr>
              <w:t>0.00</w:t>
            </w:r>
          </w:p>
        </w:tc>
      </w:tr>
      <w:tr w:rsidR="00475166" w:rsidRPr="000D1F2D" w14:paraId="2D676EF9" w14:textId="77777777" w:rsidTr="00832EEA">
        <w:trPr>
          <w:trHeight w:val="320"/>
          <w:jc w:val="center"/>
        </w:trPr>
        <w:tc>
          <w:tcPr>
            <w:tcW w:w="703" w:type="dxa"/>
            <w:tcMar>
              <w:top w:w="20" w:type="dxa"/>
              <w:left w:w="20" w:type="dxa"/>
              <w:bottom w:w="20" w:type="dxa"/>
              <w:right w:w="20" w:type="dxa"/>
            </w:tcMar>
            <w:vAlign w:val="center"/>
          </w:tcPr>
          <w:p w14:paraId="46396A57" w14:textId="693A1406" w:rsidR="00475166" w:rsidRPr="000D1F2D" w:rsidRDefault="00832EEA" w:rsidP="00D37666">
            <w:pPr>
              <w:spacing w:line="276" w:lineRule="auto"/>
              <w:jc w:val="center"/>
              <w:rPr>
                <w:rFonts w:ascii="Arial" w:hAnsi="Arial" w:cs="Arial"/>
                <w:sz w:val="16"/>
                <w:szCs w:val="16"/>
              </w:rPr>
            </w:pPr>
            <w:r>
              <w:rPr>
                <w:rFonts w:ascii="Arial" w:hAnsi="Arial" w:cs="Arial"/>
                <w:sz w:val="16"/>
                <w:szCs w:val="16"/>
              </w:rPr>
              <w:t>3.-</w:t>
            </w:r>
          </w:p>
        </w:tc>
        <w:tc>
          <w:tcPr>
            <w:tcW w:w="1134" w:type="dxa"/>
            <w:tcMar>
              <w:top w:w="20" w:type="dxa"/>
              <w:left w:w="20" w:type="dxa"/>
              <w:bottom w:w="20" w:type="dxa"/>
              <w:right w:w="20" w:type="dxa"/>
            </w:tcMar>
            <w:vAlign w:val="center"/>
          </w:tcPr>
          <w:p w14:paraId="23B1611A" w14:textId="1797682F" w:rsidR="00475166" w:rsidRPr="000D1F2D" w:rsidRDefault="00475166" w:rsidP="00D37666">
            <w:pPr>
              <w:spacing w:line="276" w:lineRule="auto"/>
              <w:jc w:val="center"/>
              <w:rPr>
                <w:rFonts w:ascii="Arial" w:hAnsi="Arial" w:cs="Arial"/>
                <w:sz w:val="16"/>
                <w:szCs w:val="16"/>
              </w:rPr>
            </w:pPr>
            <w:r w:rsidRPr="002B4C56">
              <w:rPr>
                <w:rFonts w:cs="Arial"/>
                <w:sz w:val="16"/>
                <w:szCs w:val="16"/>
              </w:rPr>
              <w:t>10</w:t>
            </w:r>
          </w:p>
        </w:tc>
        <w:tc>
          <w:tcPr>
            <w:tcW w:w="2289" w:type="dxa"/>
            <w:tcMar>
              <w:top w:w="40" w:type="dxa"/>
              <w:left w:w="40" w:type="dxa"/>
              <w:bottom w:w="40" w:type="dxa"/>
              <w:right w:w="40" w:type="dxa"/>
            </w:tcMar>
            <w:vAlign w:val="center"/>
          </w:tcPr>
          <w:p w14:paraId="66E6DF96" w14:textId="29BF5F2B" w:rsidR="00475166" w:rsidRPr="00475166" w:rsidRDefault="00475166" w:rsidP="00D37666">
            <w:pPr>
              <w:spacing w:line="276" w:lineRule="auto"/>
              <w:jc w:val="center"/>
              <w:rPr>
                <w:rFonts w:ascii="Arial" w:hAnsi="Arial" w:cs="Arial"/>
                <w:sz w:val="16"/>
                <w:szCs w:val="16"/>
              </w:rPr>
            </w:pPr>
            <w:r w:rsidRPr="00475166">
              <w:rPr>
                <w:rFonts w:ascii="Arial" w:hAnsi="Arial" w:cs="Arial"/>
                <w:sz w:val="16"/>
                <w:szCs w:val="16"/>
              </w:rPr>
              <w:t>PEI-OP-008/19</w:t>
            </w:r>
          </w:p>
        </w:tc>
        <w:tc>
          <w:tcPr>
            <w:tcW w:w="3961" w:type="dxa"/>
            <w:tcMar>
              <w:top w:w="50" w:type="dxa"/>
              <w:left w:w="50" w:type="dxa"/>
              <w:bottom w:w="50" w:type="dxa"/>
              <w:right w:w="50" w:type="dxa"/>
            </w:tcMar>
          </w:tcPr>
          <w:p w14:paraId="55911B11" w14:textId="557C04CB" w:rsidR="00475166" w:rsidRPr="00475166" w:rsidRDefault="00475166" w:rsidP="00D37666">
            <w:pPr>
              <w:spacing w:line="276" w:lineRule="auto"/>
              <w:jc w:val="both"/>
              <w:rPr>
                <w:rFonts w:ascii="Arial" w:hAnsi="Arial" w:cs="Arial"/>
                <w:sz w:val="16"/>
                <w:szCs w:val="16"/>
              </w:rPr>
            </w:pPr>
            <w:r w:rsidRPr="00475166">
              <w:rPr>
                <w:rFonts w:ascii="Arial" w:hAnsi="Arial" w:cs="Arial"/>
                <w:sz w:val="16"/>
                <w:szCs w:val="16"/>
              </w:rPr>
              <w:t>Dignificación de comunidades, infraestructura urbana en la localidad de El Tintal.</w:t>
            </w:r>
          </w:p>
        </w:tc>
        <w:tc>
          <w:tcPr>
            <w:tcW w:w="1546" w:type="dxa"/>
            <w:tcMar>
              <w:top w:w="20" w:type="dxa"/>
              <w:left w:w="20" w:type="dxa"/>
              <w:bottom w:w="20" w:type="dxa"/>
              <w:right w:w="20" w:type="dxa"/>
            </w:tcMar>
            <w:vAlign w:val="center"/>
          </w:tcPr>
          <w:p w14:paraId="3AC8335E" w14:textId="1083EFCC" w:rsidR="00475166" w:rsidRPr="000D1F2D" w:rsidRDefault="00720D63" w:rsidP="00D37666">
            <w:pPr>
              <w:spacing w:line="276" w:lineRule="auto"/>
              <w:jc w:val="right"/>
              <w:rPr>
                <w:rFonts w:ascii="Arial" w:hAnsi="Arial" w:cs="Arial"/>
                <w:sz w:val="16"/>
                <w:szCs w:val="16"/>
              </w:rPr>
            </w:pPr>
            <w:r>
              <w:rPr>
                <w:rFonts w:ascii="Arial" w:hAnsi="Arial" w:cs="Arial"/>
                <w:sz w:val="16"/>
                <w:szCs w:val="16"/>
              </w:rPr>
              <w:t xml:space="preserve">$ </w:t>
            </w:r>
            <w:r w:rsidR="002B17B5">
              <w:rPr>
                <w:rFonts w:ascii="Arial" w:hAnsi="Arial" w:cs="Arial"/>
                <w:sz w:val="16"/>
                <w:szCs w:val="16"/>
              </w:rPr>
              <w:t xml:space="preserve"> </w:t>
            </w:r>
            <w:r>
              <w:rPr>
                <w:rFonts w:ascii="Arial" w:hAnsi="Arial" w:cs="Arial"/>
                <w:sz w:val="16"/>
                <w:szCs w:val="16"/>
              </w:rPr>
              <w:t xml:space="preserve">  </w:t>
            </w:r>
            <w:r w:rsidR="00475166" w:rsidRPr="00475166">
              <w:rPr>
                <w:rFonts w:ascii="Arial" w:hAnsi="Arial" w:cs="Arial"/>
                <w:sz w:val="16"/>
                <w:szCs w:val="16"/>
              </w:rPr>
              <w:t>5,209,105.47</w:t>
            </w:r>
          </w:p>
        </w:tc>
      </w:tr>
      <w:tr w:rsidR="00475166" w:rsidRPr="000D1F2D" w14:paraId="38447C83" w14:textId="77777777" w:rsidTr="00832EEA">
        <w:trPr>
          <w:trHeight w:val="347"/>
          <w:jc w:val="center"/>
        </w:trPr>
        <w:tc>
          <w:tcPr>
            <w:tcW w:w="703" w:type="dxa"/>
            <w:tcMar>
              <w:top w:w="20" w:type="dxa"/>
              <w:left w:w="20" w:type="dxa"/>
              <w:bottom w:w="20" w:type="dxa"/>
              <w:right w:w="20" w:type="dxa"/>
            </w:tcMar>
            <w:vAlign w:val="center"/>
          </w:tcPr>
          <w:p w14:paraId="61FB25F3" w14:textId="31195A3B" w:rsidR="00475166" w:rsidRPr="000D1F2D" w:rsidRDefault="00832EEA" w:rsidP="00D37666">
            <w:pPr>
              <w:spacing w:line="276" w:lineRule="auto"/>
              <w:jc w:val="center"/>
              <w:rPr>
                <w:rFonts w:ascii="Arial" w:hAnsi="Arial" w:cs="Arial"/>
                <w:sz w:val="16"/>
                <w:szCs w:val="16"/>
              </w:rPr>
            </w:pPr>
            <w:r>
              <w:rPr>
                <w:rFonts w:ascii="Arial" w:hAnsi="Arial" w:cs="Arial"/>
                <w:sz w:val="16"/>
                <w:szCs w:val="16"/>
              </w:rPr>
              <w:t>4.-</w:t>
            </w:r>
          </w:p>
        </w:tc>
        <w:tc>
          <w:tcPr>
            <w:tcW w:w="1134" w:type="dxa"/>
            <w:tcMar>
              <w:top w:w="20" w:type="dxa"/>
              <w:left w:w="20" w:type="dxa"/>
              <w:bottom w:w="20" w:type="dxa"/>
              <w:right w:w="20" w:type="dxa"/>
            </w:tcMar>
            <w:vAlign w:val="center"/>
          </w:tcPr>
          <w:p w14:paraId="7AEBB87C" w14:textId="26848F8B" w:rsidR="00475166" w:rsidRPr="000D1F2D" w:rsidRDefault="00475166" w:rsidP="00D37666">
            <w:pPr>
              <w:spacing w:line="276" w:lineRule="auto"/>
              <w:jc w:val="center"/>
              <w:rPr>
                <w:rFonts w:ascii="Arial" w:hAnsi="Arial" w:cs="Arial"/>
                <w:sz w:val="16"/>
                <w:szCs w:val="16"/>
              </w:rPr>
            </w:pPr>
            <w:r w:rsidRPr="002B4C56">
              <w:rPr>
                <w:rFonts w:cs="Arial"/>
                <w:sz w:val="16"/>
                <w:szCs w:val="16"/>
              </w:rPr>
              <w:t>11</w:t>
            </w:r>
          </w:p>
        </w:tc>
        <w:tc>
          <w:tcPr>
            <w:tcW w:w="2289" w:type="dxa"/>
            <w:tcMar>
              <w:top w:w="40" w:type="dxa"/>
              <w:left w:w="40" w:type="dxa"/>
              <w:bottom w:w="40" w:type="dxa"/>
              <w:right w:w="40" w:type="dxa"/>
            </w:tcMar>
            <w:vAlign w:val="center"/>
          </w:tcPr>
          <w:p w14:paraId="40116BC0" w14:textId="50E089BC" w:rsidR="00475166" w:rsidRPr="00475166" w:rsidRDefault="00720D63" w:rsidP="00D37666">
            <w:pPr>
              <w:spacing w:line="276" w:lineRule="auto"/>
              <w:jc w:val="center"/>
              <w:rPr>
                <w:rFonts w:ascii="Arial" w:hAnsi="Arial" w:cs="Arial"/>
                <w:sz w:val="16"/>
                <w:szCs w:val="16"/>
              </w:rPr>
            </w:pPr>
            <w:r>
              <w:rPr>
                <w:rFonts w:ascii="Arial" w:hAnsi="Arial" w:cs="Arial"/>
                <w:sz w:val="16"/>
                <w:szCs w:val="16"/>
              </w:rPr>
              <w:t>*</w:t>
            </w:r>
            <w:r w:rsidR="00475166" w:rsidRPr="00475166">
              <w:rPr>
                <w:rFonts w:ascii="Arial" w:hAnsi="Arial" w:cs="Arial"/>
                <w:sz w:val="16"/>
                <w:szCs w:val="16"/>
              </w:rPr>
              <w:t>PEI-OP-021/19</w:t>
            </w:r>
          </w:p>
        </w:tc>
        <w:tc>
          <w:tcPr>
            <w:tcW w:w="3961" w:type="dxa"/>
            <w:tcMar>
              <w:top w:w="50" w:type="dxa"/>
              <w:left w:w="50" w:type="dxa"/>
              <w:bottom w:w="50" w:type="dxa"/>
              <w:right w:w="50" w:type="dxa"/>
            </w:tcMar>
          </w:tcPr>
          <w:p w14:paraId="266E2E2F" w14:textId="11BF8666" w:rsidR="00475166" w:rsidRPr="00475166" w:rsidRDefault="00475166" w:rsidP="00D37666">
            <w:pPr>
              <w:spacing w:line="276" w:lineRule="auto"/>
              <w:jc w:val="both"/>
              <w:rPr>
                <w:rFonts w:ascii="Arial" w:hAnsi="Arial" w:cs="Arial"/>
                <w:sz w:val="16"/>
                <w:szCs w:val="16"/>
              </w:rPr>
            </w:pPr>
            <w:r w:rsidRPr="00475166">
              <w:rPr>
                <w:rFonts w:ascii="Arial" w:hAnsi="Arial" w:cs="Arial"/>
                <w:sz w:val="16"/>
                <w:szCs w:val="16"/>
              </w:rPr>
              <w:t>Dignificación de comunidades, infraestructura urbana en la localidad de Tepich.</w:t>
            </w:r>
          </w:p>
        </w:tc>
        <w:tc>
          <w:tcPr>
            <w:tcW w:w="1546" w:type="dxa"/>
            <w:tcMar>
              <w:top w:w="20" w:type="dxa"/>
              <w:left w:w="20" w:type="dxa"/>
              <w:bottom w:w="20" w:type="dxa"/>
              <w:right w:w="20" w:type="dxa"/>
            </w:tcMar>
            <w:vAlign w:val="center"/>
          </w:tcPr>
          <w:p w14:paraId="6BEE83D5" w14:textId="6F87AE13" w:rsidR="00475166" w:rsidRPr="000D1F2D" w:rsidRDefault="00720D63" w:rsidP="00D37666">
            <w:pPr>
              <w:spacing w:line="276" w:lineRule="auto"/>
              <w:jc w:val="right"/>
              <w:rPr>
                <w:rFonts w:ascii="Arial" w:hAnsi="Arial" w:cs="Arial"/>
                <w:sz w:val="16"/>
                <w:szCs w:val="16"/>
              </w:rPr>
            </w:pPr>
            <w:r>
              <w:rPr>
                <w:rFonts w:ascii="Arial" w:hAnsi="Arial" w:cs="Arial"/>
                <w:sz w:val="16"/>
                <w:szCs w:val="16"/>
              </w:rPr>
              <w:t xml:space="preserve">$   </w:t>
            </w:r>
            <w:r w:rsidR="002B17B5">
              <w:rPr>
                <w:rFonts w:ascii="Arial" w:hAnsi="Arial" w:cs="Arial"/>
                <w:sz w:val="16"/>
                <w:szCs w:val="16"/>
              </w:rPr>
              <w:t xml:space="preserve"> </w:t>
            </w:r>
            <w:r>
              <w:rPr>
                <w:rFonts w:ascii="Arial" w:hAnsi="Arial" w:cs="Arial"/>
                <w:sz w:val="16"/>
                <w:szCs w:val="16"/>
              </w:rPr>
              <w:t xml:space="preserve"> </w:t>
            </w:r>
            <w:r w:rsidR="002B17B5">
              <w:rPr>
                <w:rFonts w:ascii="Arial" w:hAnsi="Arial" w:cs="Arial"/>
                <w:sz w:val="16"/>
                <w:szCs w:val="16"/>
              </w:rPr>
              <w:t xml:space="preserve"> </w:t>
            </w:r>
            <w:r>
              <w:rPr>
                <w:rFonts w:ascii="Arial" w:hAnsi="Arial" w:cs="Arial"/>
                <w:sz w:val="16"/>
                <w:szCs w:val="16"/>
              </w:rPr>
              <w:t xml:space="preserve">            </w:t>
            </w:r>
            <w:r w:rsidR="00910258">
              <w:rPr>
                <w:rFonts w:ascii="Arial" w:hAnsi="Arial" w:cs="Arial"/>
                <w:sz w:val="16"/>
                <w:szCs w:val="16"/>
              </w:rPr>
              <w:t>0.00</w:t>
            </w:r>
          </w:p>
        </w:tc>
      </w:tr>
      <w:tr w:rsidR="00720D63" w:rsidRPr="000D1F2D" w14:paraId="798EA850" w14:textId="77777777" w:rsidTr="00832EEA">
        <w:trPr>
          <w:trHeight w:val="311"/>
          <w:jc w:val="center"/>
        </w:trPr>
        <w:tc>
          <w:tcPr>
            <w:tcW w:w="703" w:type="dxa"/>
            <w:tcMar>
              <w:top w:w="20" w:type="dxa"/>
              <w:left w:w="20" w:type="dxa"/>
              <w:bottom w:w="20" w:type="dxa"/>
              <w:right w:w="20" w:type="dxa"/>
            </w:tcMar>
            <w:vAlign w:val="center"/>
          </w:tcPr>
          <w:p w14:paraId="36698A6D" w14:textId="4C4FC518" w:rsidR="00720D63" w:rsidRPr="000D1F2D" w:rsidRDefault="00832EEA" w:rsidP="00D37666">
            <w:pPr>
              <w:spacing w:line="276" w:lineRule="auto"/>
              <w:jc w:val="center"/>
              <w:rPr>
                <w:rFonts w:ascii="Arial" w:hAnsi="Arial" w:cs="Arial"/>
                <w:sz w:val="16"/>
                <w:szCs w:val="16"/>
              </w:rPr>
            </w:pPr>
            <w:r>
              <w:rPr>
                <w:rFonts w:ascii="Arial" w:hAnsi="Arial" w:cs="Arial"/>
                <w:sz w:val="16"/>
                <w:szCs w:val="16"/>
              </w:rPr>
              <w:t>5.-</w:t>
            </w:r>
          </w:p>
        </w:tc>
        <w:tc>
          <w:tcPr>
            <w:tcW w:w="1134" w:type="dxa"/>
            <w:tcMar>
              <w:top w:w="20" w:type="dxa"/>
              <w:left w:w="20" w:type="dxa"/>
              <w:bottom w:w="20" w:type="dxa"/>
              <w:right w:w="20" w:type="dxa"/>
            </w:tcMar>
            <w:vAlign w:val="center"/>
          </w:tcPr>
          <w:p w14:paraId="09F05377" w14:textId="46839160" w:rsidR="00720D63" w:rsidRPr="000D1F2D" w:rsidRDefault="00720D63" w:rsidP="00D37666">
            <w:pPr>
              <w:spacing w:line="276" w:lineRule="auto"/>
              <w:jc w:val="center"/>
              <w:rPr>
                <w:rFonts w:ascii="Arial" w:hAnsi="Arial" w:cs="Arial"/>
                <w:sz w:val="16"/>
                <w:szCs w:val="16"/>
              </w:rPr>
            </w:pPr>
            <w:r w:rsidRPr="002B4C56">
              <w:rPr>
                <w:rFonts w:cs="Arial"/>
                <w:sz w:val="16"/>
                <w:szCs w:val="16"/>
              </w:rPr>
              <w:t>12</w:t>
            </w:r>
          </w:p>
        </w:tc>
        <w:tc>
          <w:tcPr>
            <w:tcW w:w="2289" w:type="dxa"/>
            <w:tcMar>
              <w:top w:w="40" w:type="dxa"/>
              <w:left w:w="40" w:type="dxa"/>
              <w:bottom w:w="40" w:type="dxa"/>
              <w:right w:w="40" w:type="dxa"/>
            </w:tcMar>
            <w:vAlign w:val="center"/>
          </w:tcPr>
          <w:p w14:paraId="63BEA3DE" w14:textId="48B72535" w:rsidR="00720D63" w:rsidRPr="00475166" w:rsidRDefault="00720D63" w:rsidP="00D37666">
            <w:pPr>
              <w:spacing w:line="276" w:lineRule="auto"/>
              <w:jc w:val="center"/>
              <w:rPr>
                <w:rFonts w:ascii="Arial" w:hAnsi="Arial" w:cs="Arial"/>
                <w:sz w:val="16"/>
                <w:szCs w:val="16"/>
              </w:rPr>
            </w:pPr>
            <w:r>
              <w:rPr>
                <w:rFonts w:ascii="Arial" w:hAnsi="Arial" w:cs="Arial"/>
                <w:sz w:val="16"/>
                <w:szCs w:val="16"/>
              </w:rPr>
              <w:t>*</w:t>
            </w:r>
            <w:r w:rsidRPr="00475166">
              <w:rPr>
                <w:rFonts w:ascii="Arial" w:hAnsi="Arial" w:cs="Arial"/>
                <w:sz w:val="16"/>
                <w:szCs w:val="16"/>
              </w:rPr>
              <w:t>PEI-OP-022/19</w:t>
            </w:r>
          </w:p>
        </w:tc>
        <w:tc>
          <w:tcPr>
            <w:tcW w:w="3961" w:type="dxa"/>
            <w:tcMar>
              <w:top w:w="50" w:type="dxa"/>
              <w:left w:w="50" w:type="dxa"/>
              <w:bottom w:w="50" w:type="dxa"/>
              <w:right w:w="50" w:type="dxa"/>
            </w:tcMar>
          </w:tcPr>
          <w:p w14:paraId="7FDAC842" w14:textId="6994E580" w:rsidR="00720D63" w:rsidRPr="00475166" w:rsidRDefault="00720D63" w:rsidP="00D37666">
            <w:pPr>
              <w:spacing w:line="276" w:lineRule="auto"/>
              <w:jc w:val="both"/>
              <w:rPr>
                <w:rFonts w:ascii="Arial" w:hAnsi="Arial" w:cs="Arial"/>
                <w:sz w:val="16"/>
                <w:szCs w:val="16"/>
              </w:rPr>
            </w:pPr>
            <w:r w:rsidRPr="00475166">
              <w:rPr>
                <w:rFonts w:ascii="Arial" w:hAnsi="Arial" w:cs="Arial"/>
                <w:sz w:val="16"/>
                <w:szCs w:val="16"/>
              </w:rPr>
              <w:t>Dignificación de comunidades, infraestructura urbana en la localidad de Dzulá.</w:t>
            </w:r>
          </w:p>
        </w:tc>
        <w:tc>
          <w:tcPr>
            <w:tcW w:w="1546" w:type="dxa"/>
            <w:tcMar>
              <w:top w:w="20" w:type="dxa"/>
              <w:left w:w="20" w:type="dxa"/>
              <w:bottom w:w="20" w:type="dxa"/>
              <w:right w:w="20" w:type="dxa"/>
            </w:tcMar>
          </w:tcPr>
          <w:p w14:paraId="0741921A" w14:textId="68BD9282" w:rsidR="00720D63" w:rsidRPr="000D1F2D" w:rsidRDefault="00720D63" w:rsidP="00D37666">
            <w:pPr>
              <w:spacing w:line="276" w:lineRule="auto"/>
              <w:jc w:val="right"/>
              <w:rPr>
                <w:rFonts w:ascii="Arial" w:hAnsi="Arial" w:cs="Arial"/>
                <w:sz w:val="16"/>
                <w:szCs w:val="16"/>
              </w:rPr>
            </w:pPr>
            <w:r w:rsidRPr="00F564B0">
              <w:rPr>
                <w:rFonts w:ascii="Arial" w:hAnsi="Arial" w:cs="Arial"/>
                <w:sz w:val="16"/>
                <w:szCs w:val="16"/>
              </w:rPr>
              <w:t xml:space="preserve">$    </w:t>
            </w:r>
            <w:r w:rsidR="002B17B5">
              <w:rPr>
                <w:rFonts w:ascii="Arial" w:hAnsi="Arial" w:cs="Arial"/>
                <w:sz w:val="16"/>
                <w:szCs w:val="16"/>
              </w:rPr>
              <w:t xml:space="preserve"> </w:t>
            </w:r>
            <w:r w:rsidRPr="00F564B0">
              <w:rPr>
                <w:rFonts w:ascii="Arial" w:hAnsi="Arial" w:cs="Arial"/>
                <w:sz w:val="16"/>
                <w:szCs w:val="16"/>
              </w:rPr>
              <w:t xml:space="preserve">   </w:t>
            </w:r>
            <w:r w:rsidR="002B17B5">
              <w:rPr>
                <w:rFonts w:ascii="Arial" w:hAnsi="Arial" w:cs="Arial"/>
                <w:sz w:val="16"/>
                <w:szCs w:val="16"/>
              </w:rPr>
              <w:t xml:space="preserve"> </w:t>
            </w:r>
            <w:r w:rsidRPr="00F564B0">
              <w:rPr>
                <w:rFonts w:ascii="Arial" w:hAnsi="Arial" w:cs="Arial"/>
                <w:sz w:val="16"/>
                <w:szCs w:val="16"/>
              </w:rPr>
              <w:t xml:space="preserve">         0.00</w:t>
            </w:r>
          </w:p>
        </w:tc>
      </w:tr>
      <w:tr w:rsidR="00720D63" w:rsidRPr="000D1F2D" w14:paraId="57E84A0C" w14:textId="77777777" w:rsidTr="00832EEA">
        <w:trPr>
          <w:trHeight w:val="337"/>
          <w:jc w:val="center"/>
        </w:trPr>
        <w:tc>
          <w:tcPr>
            <w:tcW w:w="703" w:type="dxa"/>
            <w:tcMar>
              <w:top w:w="20" w:type="dxa"/>
              <w:left w:w="20" w:type="dxa"/>
              <w:bottom w:w="20" w:type="dxa"/>
              <w:right w:w="20" w:type="dxa"/>
            </w:tcMar>
            <w:vAlign w:val="center"/>
          </w:tcPr>
          <w:p w14:paraId="2691FFC7" w14:textId="322D94D4" w:rsidR="00720D63" w:rsidRPr="000D1F2D" w:rsidRDefault="00832EEA" w:rsidP="00D37666">
            <w:pPr>
              <w:spacing w:line="276" w:lineRule="auto"/>
              <w:jc w:val="center"/>
              <w:rPr>
                <w:rFonts w:ascii="Arial" w:hAnsi="Arial" w:cs="Arial"/>
                <w:sz w:val="16"/>
                <w:szCs w:val="16"/>
              </w:rPr>
            </w:pPr>
            <w:r>
              <w:rPr>
                <w:rFonts w:ascii="Arial" w:hAnsi="Arial" w:cs="Arial"/>
                <w:sz w:val="16"/>
                <w:szCs w:val="16"/>
              </w:rPr>
              <w:t>6.-</w:t>
            </w:r>
          </w:p>
        </w:tc>
        <w:tc>
          <w:tcPr>
            <w:tcW w:w="1134" w:type="dxa"/>
            <w:tcMar>
              <w:top w:w="20" w:type="dxa"/>
              <w:left w:w="20" w:type="dxa"/>
              <w:bottom w:w="20" w:type="dxa"/>
              <w:right w:w="20" w:type="dxa"/>
            </w:tcMar>
            <w:vAlign w:val="center"/>
          </w:tcPr>
          <w:p w14:paraId="4A0E4444" w14:textId="406CED76" w:rsidR="00720D63" w:rsidRPr="000D1F2D" w:rsidRDefault="00720D63" w:rsidP="00D37666">
            <w:pPr>
              <w:spacing w:line="276" w:lineRule="auto"/>
              <w:jc w:val="center"/>
              <w:rPr>
                <w:rFonts w:ascii="Arial" w:hAnsi="Arial" w:cs="Arial"/>
                <w:sz w:val="16"/>
                <w:szCs w:val="16"/>
              </w:rPr>
            </w:pPr>
            <w:r w:rsidRPr="002B4C56">
              <w:rPr>
                <w:rFonts w:cs="Arial"/>
                <w:sz w:val="16"/>
                <w:szCs w:val="16"/>
              </w:rPr>
              <w:t>13</w:t>
            </w:r>
          </w:p>
        </w:tc>
        <w:tc>
          <w:tcPr>
            <w:tcW w:w="2289" w:type="dxa"/>
            <w:tcMar>
              <w:top w:w="40" w:type="dxa"/>
              <w:left w:w="40" w:type="dxa"/>
              <w:bottom w:w="40" w:type="dxa"/>
              <w:right w:w="40" w:type="dxa"/>
            </w:tcMar>
            <w:vAlign w:val="center"/>
          </w:tcPr>
          <w:p w14:paraId="205DCFC7" w14:textId="7A4F57A1" w:rsidR="00720D63" w:rsidRPr="00475166" w:rsidRDefault="00720D63" w:rsidP="00D37666">
            <w:pPr>
              <w:spacing w:line="276" w:lineRule="auto"/>
              <w:jc w:val="center"/>
              <w:rPr>
                <w:rFonts w:ascii="Arial" w:hAnsi="Arial" w:cs="Arial"/>
                <w:sz w:val="16"/>
                <w:szCs w:val="16"/>
              </w:rPr>
            </w:pPr>
            <w:r>
              <w:rPr>
                <w:rFonts w:ascii="Arial" w:hAnsi="Arial" w:cs="Arial"/>
                <w:sz w:val="16"/>
                <w:szCs w:val="16"/>
              </w:rPr>
              <w:t>*</w:t>
            </w:r>
            <w:r w:rsidRPr="00475166">
              <w:rPr>
                <w:rFonts w:ascii="Arial" w:hAnsi="Arial" w:cs="Arial"/>
                <w:sz w:val="16"/>
                <w:szCs w:val="16"/>
              </w:rPr>
              <w:t>PEI-OP-023/19</w:t>
            </w:r>
          </w:p>
        </w:tc>
        <w:tc>
          <w:tcPr>
            <w:tcW w:w="3961" w:type="dxa"/>
            <w:tcMar>
              <w:top w:w="50" w:type="dxa"/>
              <w:left w:w="50" w:type="dxa"/>
              <w:bottom w:w="50" w:type="dxa"/>
              <w:right w:w="50" w:type="dxa"/>
            </w:tcMar>
          </w:tcPr>
          <w:p w14:paraId="6913E9DC" w14:textId="6888E660" w:rsidR="00720D63" w:rsidRPr="00475166" w:rsidRDefault="00720D63" w:rsidP="00D37666">
            <w:pPr>
              <w:spacing w:line="276" w:lineRule="auto"/>
              <w:jc w:val="both"/>
              <w:rPr>
                <w:rFonts w:ascii="Arial" w:hAnsi="Arial" w:cs="Arial"/>
                <w:sz w:val="16"/>
                <w:szCs w:val="16"/>
              </w:rPr>
            </w:pPr>
            <w:r w:rsidRPr="00475166">
              <w:rPr>
                <w:rFonts w:ascii="Arial" w:hAnsi="Arial" w:cs="Arial"/>
                <w:sz w:val="16"/>
                <w:szCs w:val="16"/>
              </w:rPr>
              <w:t>Dignificación de comunidades, infraestructura urbana en la localidad de Santa Rosa Segundo.</w:t>
            </w:r>
          </w:p>
        </w:tc>
        <w:tc>
          <w:tcPr>
            <w:tcW w:w="1546" w:type="dxa"/>
            <w:tcMar>
              <w:top w:w="20" w:type="dxa"/>
              <w:left w:w="20" w:type="dxa"/>
              <w:bottom w:w="20" w:type="dxa"/>
              <w:right w:w="20" w:type="dxa"/>
            </w:tcMar>
          </w:tcPr>
          <w:p w14:paraId="3BFF9AF4" w14:textId="298A942F" w:rsidR="00720D63" w:rsidRPr="000D1F2D" w:rsidRDefault="00720D63" w:rsidP="00D37666">
            <w:pPr>
              <w:spacing w:line="276" w:lineRule="auto"/>
              <w:jc w:val="right"/>
              <w:rPr>
                <w:rFonts w:ascii="Arial" w:hAnsi="Arial" w:cs="Arial"/>
                <w:sz w:val="16"/>
                <w:szCs w:val="16"/>
              </w:rPr>
            </w:pPr>
            <w:r w:rsidRPr="00F564B0">
              <w:rPr>
                <w:rFonts w:ascii="Arial" w:hAnsi="Arial" w:cs="Arial"/>
                <w:sz w:val="16"/>
                <w:szCs w:val="16"/>
              </w:rPr>
              <w:t xml:space="preserve">$       </w:t>
            </w:r>
            <w:r w:rsidR="002B17B5">
              <w:rPr>
                <w:rFonts w:ascii="Arial" w:hAnsi="Arial" w:cs="Arial"/>
                <w:sz w:val="16"/>
                <w:szCs w:val="16"/>
              </w:rPr>
              <w:t xml:space="preserve">  </w:t>
            </w:r>
            <w:r w:rsidRPr="00F564B0">
              <w:rPr>
                <w:rFonts w:ascii="Arial" w:hAnsi="Arial" w:cs="Arial"/>
                <w:sz w:val="16"/>
                <w:szCs w:val="16"/>
              </w:rPr>
              <w:t xml:space="preserve">         0.00</w:t>
            </w:r>
          </w:p>
        </w:tc>
      </w:tr>
      <w:tr w:rsidR="00720D63" w:rsidRPr="000D1F2D" w14:paraId="3CE5B5E1" w14:textId="77777777" w:rsidTr="00832EEA">
        <w:trPr>
          <w:trHeight w:val="337"/>
          <w:jc w:val="center"/>
        </w:trPr>
        <w:tc>
          <w:tcPr>
            <w:tcW w:w="703" w:type="dxa"/>
            <w:tcMar>
              <w:top w:w="20" w:type="dxa"/>
              <w:left w:w="20" w:type="dxa"/>
              <w:bottom w:w="20" w:type="dxa"/>
              <w:right w:w="20" w:type="dxa"/>
            </w:tcMar>
            <w:vAlign w:val="center"/>
          </w:tcPr>
          <w:p w14:paraId="4E2765CA" w14:textId="38351526" w:rsidR="00720D63" w:rsidRPr="000D1F2D" w:rsidRDefault="00832EEA" w:rsidP="00D37666">
            <w:pPr>
              <w:spacing w:line="276" w:lineRule="auto"/>
              <w:jc w:val="center"/>
              <w:rPr>
                <w:rFonts w:ascii="Arial" w:hAnsi="Arial" w:cs="Arial"/>
                <w:sz w:val="16"/>
                <w:szCs w:val="16"/>
              </w:rPr>
            </w:pPr>
            <w:r>
              <w:rPr>
                <w:rFonts w:ascii="Arial" w:hAnsi="Arial" w:cs="Arial"/>
                <w:sz w:val="16"/>
                <w:szCs w:val="16"/>
              </w:rPr>
              <w:t>7.-</w:t>
            </w:r>
          </w:p>
        </w:tc>
        <w:tc>
          <w:tcPr>
            <w:tcW w:w="1134" w:type="dxa"/>
            <w:tcMar>
              <w:top w:w="20" w:type="dxa"/>
              <w:left w:w="20" w:type="dxa"/>
              <w:bottom w:w="20" w:type="dxa"/>
              <w:right w:w="20" w:type="dxa"/>
            </w:tcMar>
            <w:vAlign w:val="center"/>
          </w:tcPr>
          <w:p w14:paraId="5878CB47" w14:textId="2DDE9CB0" w:rsidR="00720D63" w:rsidRPr="000D1F2D" w:rsidRDefault="00720D63" w:rsidP="00D37666">
            <w:pPr>
              <w:spacing w:line="276" w:lineRule="auto"/>
              <w:jc w:val="center"/>
              <w:rPr>
                <w:rFonts w:ascii="Arial" w:hAnsi="Arial" w:cs="Arial"/>
                <w:sz w:val="16"/>
                <w:szCs w:val="16"/>
              </w:rPr>
            </w:pPr>
            <w:r w:rsidRPr="002B4C56">
              <w:rPr>
                <w:rFonts w:cs="Arial"/>
                <w:sz w:val="16"/>
                <w:szCs w:val="16"/>
              </w:rPr>
              <w:t>14</w:t>
            </w:r>
          </w:p>
        </w:tc>
        <w:tc>
          <w:tcPr>
            <w:tcW w:w="2289" w:type="dxa"/>
            <w:tcMar>
              <w:top w:w="40" w:type="dxa"/>
              <w:left w:w="40" w:type="dxa"/>
              <w:bottom w:w="40" w:type="dxa"/>
              <w:right w:w="40" w:type="dxa"/>
            </w:tcMar>
            <w:vAlign w:val="center"/>
          </w:tcPr>
          <w:p w14:paraId="2D1B34EA" w14:textId="5D6BA65B" w:rsidR="00720D63" w:rsidRPr="00475166" w:rsidRDefault="00720D63" w:rsidP="00D37666">
            <w:pPr>
              <w:spacing w:line="276" w:lineRule="auto"/>
              <w:jc w:val="center"/>
              <w:rPr>
                <w:rFonts w:ascii="Arial" w:hAnsi="Arial" w:cs="Arial"/>
                <w:sz w:val="16"/>
                <w:szCs w:val="16"/>
              </w:rPr>
            </w:pPr>
            <w:r>
              <w:rPr>
                <w:rFonts w:ascii="Arial" w:hAnsi="Arial" w:cs="Arial"/>
                <w:sz w:val="16"/>
                <w:szCs w:val="16"/>
              </w:rPr>
              <w:t>*</w:t>
            </w:r>
            <w:r w:rsidRPr="00475166">
              <w:rPr>
                <w:rFonts w:ascii="Arial" w:hAnsi="Arial" w:cs="Arial"/>
                <w:sz w:val="16"/>
                <w:szCs w:val="16"/>
              </w:rPr>
              <w:t>PEI-OP-024/19</w:t>
            </w:r>
          </w:p>
        </w:tc>
        <w:tc>
          <w:tcPr>
            <w:tcW w:w="3961" w:type="dxa"/>
            <w:tcMar>
              <w:top w:w="50" w:type="dxa"/>
              <w:left w:w="50" w:type="dxa"/>
              <w:bottom w:w="50" w:type="dxa"/>
              <w:right w:w="50" w:type="dxa"/>
            </w:tcMar>
          </w:tcPr>
          <w:p w14:paraId="07C9D1D9" w14:textId="3F4DD3FF" w:rsidR="00720D63" w:rsidRPr="00475166" w:rsidRDefault="00720D63" w:rsidP="00D37666">
            <w:pPr>
              <w:spacing w:line="276" w:lineRule="auto"/>
              <w:jc w:val="both"/>
              <w:rPr>
                <w:rFonts w:ascii="Arial" w:hAnsi="Arial" w:cs="Arial"/>
                <w:sz w:val="16"/>
                <w:szCs w:val="16"/>
              </w:rPr>
            </w:pPr>
            <w:r w:rsidRPr="00475166">
              <w:rPr>
                <w:rFonts w:ascii="Arial" w:hAnsi="Arial" w:cs="Arial"/>
                <w:sz w:val="16"/>
                <w:szCs w:val="16"/>
              </w:rPr>
              <w:t>Dignificación de comunidades, infraestructura urbana en la localidad de X-Yatil.</w:t>
            </w:r>
          </w:p>
        </w:tc>
        <w:tc>
          <w:tcPr>
            <w:tcW w:w="1546" w:type="dxa"/>
            <w:tcMar>
              <w:top w:w="20" w:type="dxa"/>
              <w:left w:w="20" w:type="dxa"/>
              <w:bottom w:w="20" w:type="dxa"/>
              <w:right w:w="20" w:type="dxa"/>
            </w:tcMar>
          </w:tcPr>
          <w:p w14:paraId="64842754" w14:textId="47CF05FB" w:rsidR="00720D63" w:rsidRPr="000D1F2D" w:rsidRDefault="00720D63" w:rsidP="00D37666">
            <w:pPr>
              <w:spacing w:line="276" w:lineRule="auto"/>
              <w:jc w:val="right"/>
              <w:rPr>
                <w:rFonts w:ascii="Arial" w:hAnsi="Arial" w:cs="Arial"/>
                <w:sz w:val="16"/>
                <w:szCs w:val="16"/>
              </w:rPr>
            </w:pPr>
            <w:r w:rsidRPr="00F564B0">
              <w:rPr>
                <w:rFonts w:ascii="Arial" w:hAnsi="Arial" w:cs="Arial"/>
                <w:sz w:val="16"/>
                <w:szCs w:val="16"/>
              </w:rPr>
              <w:t xml:space="preserve">$     </w:t>
            </w:r>
            <w:r w:rsidR="002B17B5">
              <w:rPr>
                <w:rFonts w:ascii="Arial" w:hAnsi="Arial" w:cs="Arial"/>
                <w:sz w:val="16"/>
                <w:szCs w:val="16"/>
              </w:rPr>
              <w:t xml:space="preserve"> </w:t>
            </w:r>
            <w:r w:rsidRPr="00F564B0">
              <w:rPr>
                <w:rFonts w:ascii="Arial" w:hAnsi="Arial" w:cs="Arial"/>
                <w:sz w:val="16"/>
                <w:szCs w:val="16"/>
              </w:rPr>
              <w:t xml:space="preserve">  </w:t>
            </w:r>
            <w:r w:rsidR="002B17B5">
              <w:rPr>
                <w:rFonts w:ascii="Arial" w:hAnsi="Arial" w:cs="Arial"/>
                <w:sz w:val="16"/>
                <w:szCs w:val="16"/>
              </w:rPr>
              <w:t xml:space="preserve"> </w:t>
            </w:r>
            <w:r w:rsidRPr="00F564B0">
              <w:rPr>
                <w:rFonts w:ascii="Arial" w:hAnsi="Arial" w:cs="Arial"/>
                <w:sz w:val="16"/>
                <w:szCs w:val="16"/>
              </w:rPr>
              <w:t xml:space="preserve">         0.00</w:t>
            </w:r>
          </w:p>
        </w:tc>
      </w:tr>
      <w:tr w:rsidR="00720D63" w:rsidRPr="000D1F2D" w14:paraId="299A890C" w14:textId="77777777" w:rsidTr="00832EEA">
        <w:trPr>
          <w:trHeight w:val="301"/>
          <w:jc w:val="center"/>
        </w:trPr>
        <w:tc>
          <w:tcPr>
            <w:tcW w:w="703" w:type="dxa"/>
            <w:tcMar>
              <w:top w:w="20" w:type="dxa"/>
              <w:left w:w="20" w:type="dxa"/>
              <w:bottom w:w="20" w:type="dxa"/>
              <w:right w:w="20" w:type="dxa"/>
            </w:tcMar>
            <w:vAlign w:val="center"/>
          </w:tcPr>
          <w:p w14:paraId="67B2E383" w14:textId="04676A66" w:rsidR="00720D63" w:rsidRPr="000D1F2D" w:rsidRDefault="00832EEA" w:rsidP="00D37666">
            <w:pPr>
              <w:spacing w:line="276" w:lineRule="auto"/>
              <w:jc w:val="center"/>
              <w:rPr>
                <w:rFonts w:ascii="Arial" w:hAnsi="Arial" w:cs="Arial"/>
                <w:sz w:val="16"/>
                <w:szCs w:val="16"/>
              </w:rPr>
            </w:pPr>
            <w:r>
              <w:rPr>
                <w:rFonts w:ascii="Arial" w:hAnsi="Arial" w:cs="Arial"/>
                <w:sz w:val="16"/>
                <w:szCs w:val="16"/>
              </w:rPr>
              <w:t>8.-</w:t>
            </w:r>
          </w:p>
        </w:tc>
        <w:tc>
          <w:tcPr>
            <w:tcW w:w="1134" w:type="dxa"/>
            <w:tcMar>
              <w:top w:w="20" w:type="dxa"/>
              <w:left w:w="20" w:type="dxa"/>
              <w:bottom w:w="20" w:type="dxa"/>
              <w:right w:w="20" w:type="dxa"/>
            </w:tcMar>
            <w:vAlign w:val="center"/>
          </w:tcPr>
          <w:p w14:paraId="54CF07C8" w14:textId="502DD717" w:rsidR="00720D63" w:rsidRPr="000D1F2D" w:rsidRDefault="00720D63" w:rsidP="00D37666">
            <w:pPr>
              <w:spacing w:line="276" w:lineRule="auto"/>
              <w:jc w:val="center"/>
              <w:rPr>
                <w:rFonts w:ascii="Arial" w:hAnsi="Arial" w:cs="Arial"/>
                <w:sz w:val="16"/>
                <w:szCs w:val="16"/>
              </w:rPr>
            </w:pPr>
            <w:r w:rsidRPr="002B4C56">
              <w:rPr>
                <w:rFonts w:cs="Arial"/>
                <w:sz w:val="16"/>
                <w:szCs w:val="16"/>
              </w:rPr>
              <w:t>15</w:t>
            </w:r>
          </w:p>
        </w:tc>
        <w:tc>
          <w:tcPr>
            <w:tcW w:w="2289" w:type="dxa"/>
            <w:tcMar>
              <w:top w:w="40" w:type="dxa"/>
              <w:left w:w="40" w:type="dxa"/>
              <w:bottom w:w="40" w:type="dxa"/>
              <w:right w:w="40" w:type="dxa"/>
            </w:tcMar>
            <w:vAlign w:val="center"/>
          </w:tcPr>
          <w:p w14:paraId="256A72C7" w14:textId="739E7461" w:rsidR="00720D63" w:rsidRPr="00475166" w:rsidRDefault="00720D63" w:rsidP="00D37666">
            <w:pPr>
              <w:spacing w:line="276" w:lineRule="auto"/>
              <w:jc w:val="center"/>
              <w:rPr>
                <w:rFonts w:ascii="Arial" w:hAnsi="Arial" w:cs="Arial"/>
                <w:sz w:val="16"/>
                <w:szCs w:val="16"/>
              </w:rPr>
            </w:pPr>
            <w:r>
              <w:rPr>
                <w:rFonts w:ascii="Arial" w:hAnsi="Arial" w:cs="Arial"/>
                <w:sz w:val="16"/>
                <w:szCs w:val="16"/>
              </w:rPr>
              <w:t>*</w:t>
            </w:r>
            <w:r w:rsidRPr="00475166">
              <w:rPr>
                <w:rFonts w:ascii="Arial" w:hAnsi="Arial" w:cs="Arial"/>
                <w:sz w:val="16"/>
                <w:szCs w:val="16"/>
              </w:rPr>
              <w:t>PEI-OP-009/19</w:t>
            </w:r>
          </w:p>
        </w:tc>
        <w:tc>
          <w:tcPr>
            <w:tcW w:w="3961" w:type="dxa"/>
            <w:tcMar>
              <w:top w:w="50" w:type="dxa"/>
              <w:left w:w="50" w:type="dxa"/>
              <w:bottom w:w="50" w:type="dxa"/>
              <w:right w:w="50" w:type="dxa"/>
            </w:tcMar>
          </w:tcPr>
          <w:p w14:paraId="503D3189" w14:textId="264C9C3C" w:rsidR="00720D63" w:rsidRPr="00475166" w:rsidRDefault="00720D63" w:rsidP="00D37666">
            <w:pPr>
              <w:spacing w:line="276" w:lineRule="auto"/>
              <w:jc w:val="both"/>
              <w:rPr>
                <w:rFonts w:ascii="Arial" w:hAnsi="Arial" w:cs="Arial"/>
                <w:sz w:val="16"/>
                <w:szCs w:val="16"/>
              </w:rPr>
            </w:pPr>
            <w:r w:rsidRPr="00475166">
              <w:rPr>
                <w:rFonts w:ascii="Arial" w:hAnsi="Arial" w:cs="Arial"/>
                <w:sz w:val="16"/>
                <w:szCs w:val="16"/>
              </w:rPr>
              <w:t>Dignificación de comunidades, infraestructura urbana en la localidad de Cobá.</w:t>
            </w:r>
          </w:p>
        </w:tc>
        <w:tc>
          <w:tcPr>
            <w:tcW w:w="1546" w:type="dxa"/>
            <w:tcMar>
              <w:top w:w="20" w:type="dxa"/>
              <w:left w:w="20" w:type="dxa"/>
              <w:bottom w:w="20" w:type="dxa"/>
              <w:right w:w="20" w:type="dxa"/>
            </w:tcMar>
          </w:tcPr>
          <w:p w14:paraId="56A240BD" w14:textId="5A128382" w:rsidR="00720D63" w:rsidRPr="000D1F2D" w:rsidRDefault="00720D63" w:rsidP="00D37666">
            <w:pPr>
              <w:spacing w:line="276" w:lineRule="auto"/>
              <w:jc w:val="right"/>
              <w:rPr>
                <w:rFonts w:ascii="Arial" w:hAnsi="Arial" w:cs="Arial"/>
                <w:sz w:val="16"/>
                <w:szCs w:val="16"/>
              </w:rPr>
            </w:pPr>
            <w:r w:rsidRPr="00F564B0">
              <w:rPr>
                <w:rFonts w:ascii="Arial" w:hAnsi="Arial" w:cs="Arial"/>
                <w:sz w:val="16"/>
                <w:szCs w:val="16"/>
              </w:rPr>
              <w:t xml:space="preserve">$    </w:t>
            </w:r>
            <w:r w:rsidR="002B17B5">
              <w:rPr>
                <w:rFonts w:ascii="Arial" w:hAnsi="Arial" w:cs="Arial"/>
                <w:sz w:val="16"/>
                <w:szCs w:val="16"/>
              </w:rPr>
              <w:t xml:space="preserve"> </w:t>
            </w:r>
            <w:r w:rsidRPr="00F564B0">
              <w:rPr>
                <w:rFonts w:ascii="Arial" w:hAnsi="Arial" w:cs="Arial"/>
                <w:sz w:val="16"/>
                <w:szCs w:val="16"/>
              </w:rPr>
              <w:t xml:space="preserve">   </w:t>
            </w:r>
            <w:r w:rsidR="002B17B5">
              <w:rPr>
                <w:rFonts w:ascii="Arial" w:hAnsi="Arial" w:cs="Arial"/>
                <w:sz w:val="16"/>
                <w:szCs w:val="16"/>
              </w:rPr>
              <w:t xml:space="preserve"> </w:t>
            </w:r>
            <w:r w:rsidRPr="00F564B0">
              <w:rPr>
                <w:rFonts w:ascii="Arial" w:hAnsi="Arial" w:cs="Arial"/>
                <w:sz w:val="16"/>
                <w:szCs w:val="16"/>
              </w:rPr>
              <w:t xml:space="preserve">         0.00</w:t>
            </w:r>
          </w:p>
        </w:tc>
      </w:tr>
      <w:tr w:rsidR="00475166" w:rsidRPr="000D1F2D" w14:paraId="77C81C72" w14:textId="77777777" w:rsidTr="00832EEA">
        <w:trPr>
          <w:trHeight w:val="301"/>
          <w:jc w:val="center"/>
        </w:trPr>
        <w:tc>
          <w:tcPr>
            <w:tcW w:w="703" w:type="dxa"/>
            <w:tcMar>
              <w:top w:w="20" w:type="dxa"/>
              <w:left w:w="20" w:type="dxa"/>
              <w:bottom w:w="20" w:type="dxa"/>
              <w:right w:w="20" w:type="dxa"/>
            </w:tcMar>
            <w:vAlign w:val="center"/>
          </w:tcPr>
          <w:p w14:paraId="66161D47" w14:textId="4BD81061" w:rsidR="00475166" w:rsidRPr="000D1F2D" w:rsidRDefault="00832EEA" w:rsidP="00D37666">
            <w:pPr>
              <w:spacing w:line="276" w:lineRule="auto"/>
              <w:jc w:val="center"/>
              <w:rPr>
                <w:rFonts w:ascii="Arial" w:hAnsi="Arial" w:cs="Arial"/>
                <w:sz w:val="16"/>
                <w:szCs w:val="16"/>
              </w:rPr>
            </w:pPr>
            <w:r>
              <w:rPr>
                <w:rFonts w:ascii="Arial" w:hAnsi="Arial" w:cs="Arial"/>
                <w:sz w:val="16"/>
                <w:szCs w:val="16"/>
              </w:rPr>
              <w:t>9.-</w:t>
            </w:r>
          </w:p>
        </w:tc>
        <w:tc>
          <w:tcPr>
            <w:tcW w:w="1134" w:type="dxa"/>
            <w:tcMar>
              <w:top w:w="20" w:type="dxa"/>
              <w:left w:w="20" w:type="dxa"/>
              <w:bottom w:w="20" w:type="dxa"/>
              <w:right w:w="20" w:type="dxa"/>
            </w:tcMar>
            <w:vAlign w:val="center"/>
          </w:tcPr>
          <w:p w14:paraId="796E0A3A" w14:textId="09A16E51" w:rsidR="00475166" w:rsidRPr="000D1F2D" w:rsidRDefault="00475166" w:rsidP="00D37666">
            <w:pPr>
              <w:spacing w:line="276" w:lineRule="auto"/>
              <w:jc w:val="center"/>
              <w:rPr>
                <w:rFonts w:ascii="Arial" w:hAnsi="Arial" w:cs="Arial"/>
                <w:sz w:val="16"/>
                <w:szCs w:val="16"/>
              </w:rPr>
            </w:pPr>
            <w:r w:rsidRPr="002B4C56">
              <w:rPr>
                <w:rFonts w:cs="Arial"/>
                <w:sz w:val="16"/>
                <w:szCs w:val="16"/>
              </w:rPr>
              <w:t>16</w:t>
            </w:r>
          </w:p>
        </w:tc>
        <w:tc>
          <w:tcPr>
            <w:tcW w:w="2289" w:type="dxa"/>
            <w:tcMar>
              <w:top w:w="40" w:type="dxa"/>
              <w:left w:w="40" w:type="dxa"/>
              <w:bottom w:w="40" w:type="dxa"/>
              <w:right w:w="40" w:type="dxa"/>
            </w:tcMar>
            <w:vAlign w:val="center"/>
          </w:tcPr>
          <w:p w14:paraId="0D8B4052" w14:textId="2C3A1AE3" w:rsidR="00475166" w:rsidRPr="00475166" w:rsidRDefault="00475166" w:rsidP="00D37666">
            <w:pPr>
              <w:spacing w:line="276" w:lineRule="auto"/>
              <w:jc w:val="center"/>
              <w:rPr>
                <w:rFonts w:ascii="Arial" w:hAnsi="Arial" w:cs="Arial"/>
                <w:sz w:val="16"/>
                <w:szCs w:val="16"/>
              </w:rPr>
            </w:pPr>
            <w:r w:rsidRPr="00475166">
              <w:rPr>
                <w:rFonts w:ascii="Arial" w:hAnsi="Arial" w:cs="Arial"/>
                <w:sz w:val="16"/>
                <w:szCs w:val="16"/>
              </w:rPr>
              <w:t>PEI-OP-025/19</w:t>
            </w:r>
          </w:p>
        </w:tc>
        <w:tc>
          <w:tcPr>
            <w:tcW w:w="3961" w:type="dxa"/>
            <w:tcMar>
              <w:top w:w="50" w:type="dxa"/>
              <w:left w:w="50" w:type="dxa"/>
              <w:bottom w:w="50" w:type="dxa"/>
              <w:right w:w="50" w:type="dxa"/>
            </w:tcMar>
          </w:tcPr>
          <w:p w14:paraId="322F36F9" w14:textId="355695A1" w:rsidR="00475166" w:rsidRPr="00475166" w:rsidRDefault="00475166" w:rsidP="00D37666">
            <w:pPr>
              <w:spacing w:line="276" w:lineRule="auto"/>
              <w:jc w:val="both"/>
              <w:rPr>
                <w:rFonts w:ascii="Arial" w:hAnsi="Arial" w:cs="Arial"/>
                <w:sz w:val="16"/>
                <w:szCs w:val="16"/>
              </w:rPr>
            </w:pPr>
            <w:r w:rsidRPr="00475166">
              <w:rPr>
                <w:rFonts w:ascii="Arial" w:hAnsi="Arial" w:cs="Arial"/>
                <w:sz w:val="16"/>
                <w:szCs w:val="16"/>
              </w:rPr>
              <w:t>Dignificación de comunidades, infraestructura urbana en la localidad de Candelaria.</w:t>
            </w:r>
          </w:p>
        </w:tc>
        <w:tc>
          <w:tcPr>
            <w:tcW w:w="1546" w:type="dxa"/>
            <w:tcMar>
              <w:top w:w="20" w:type="dxa"/>
              <w:left w:w="20" w:type="dxa"/>
              <w:bottom w:w="20" w:type="dxa"/>
              <w:right w:w="20" w:type="dxa"/>
            </w:tcMar>
            <w:vAlign w:val="center"/>
          </w:tcPr>
          <w:p w14:paraId="585CB63D" w14:textId="7D1A23B9" w:rsidR="00475166" w:rsidRPr="000D1F2D" w:rsidRDefault="002B17B5" w:rsidP="00D37666">
            <w:pPr>
              <w:spacing w:line="276" w:lineRule="auto"/>
              <w:jc w:val="right"/>
              <w:rPr>
                <w:rFonts w:ascii="Arial" w:hAnsi="Arial" w:cs="Arial"/>
                <w:sz w:val="16"/>
                <w:szCs w:val="16"/>
              </w:rPr>
            </w:pPr>
            <w:r>
              <w:rPr>
                <w:rFonts w:ascii="Arial" w:hAnsi="Arial" w:cs="Arial"/>
                <w:sz w:val="16"/>
                <w:szCs w:val="16"/>
              </w:rPr>
              <w:t xml:space="preserve">$    </w:t>
            </w:r>
            <w:r w:rsidR="00475166" w:rsidRPr="00475166">
              <w:rPr>
                <w:rFonts w:ascii="Arial" w:hAnsi="Arial" w:cs="Arial"/>
                <w:sz w:val="16"/>
                <w:szCs w:val="16"/>
              </w:rPr>
              <w:t>8,304,591.81</w:t>
            </w:r>
          </w:p>
        </w:tc>
      </w:tr>
      <w:tr w:rsidR="00720D63" w:rsidRPr="000D1F2D" w14:paraId="639A452C" w14:textId="77777777" w:rsidTr="00832EEA">
        <w:trPr>
          <w:trHeight w:val="301"/>
          <w:jc w:val="center"/>
        </w:trPr>
        <w:tc>
          <w:tcPr>
            <w:tcW w:w="703" w:type="dxa"/>
            <w:tcMar>
              <w:top w:w="20" w:type="dxa"/>
              <w:left w:w="20" w:type="dxa"/>
              <w:bottom w:w="20" w:type="dxa"/>
              <w:right w:w="20" w:type="dxa"/>
            </w:tcMar>
            <w:vAlign w:val="center"/>
          </w:tcPr>
          <w:p w14:paraId="52F83CE5" w14:textId="1E95D5A1" w:rsidR="00720D63" w:rsidRPr="000D1F2D" w:rsidRDefault="00832EEA" w:rsidP="00D37666">
            <w:pPr>
              <w:spacing w:line="276" w:lineRule="auto"/>
              <w:jc w:val="center"/>
              <w:rPr>
                <w:rFonts w:ascii="Arial" w:hAnsi="Arial" w:cs="Arial"/>
                <w:sz w:val="16"/>
                <w:szCs w:val="16"/>
              </w:rPr>
            </w:pPr>
            <w:r>
              <w:rPr>
                <w:rFonts w:ascii="Arial" w:hAnsi="Arial" w:cs="Arial"/>
                <w:sz w:val="16"/>
                <w:szCs w:val="16"/>
              </w:rPr>
              <w:t>10.-</w:t>
            </w:r>
          </w:p>
        </w:tc>
        <w:tc>
          <w:tcPr>
            <w:tcW w:w="1134" w:type="dxa"/>
            <w:tcMar>
              <w:top w:w="20" w:type="dxa"/>
              <w:left w:w="20" w:type="dxa"/>
              <w:bottom w:w="20" w:type="dxa"/>
              <w:right w:w="20" w:type="dxa"/>
            </w:tcMar>
            <w:vAlign w:val="center"/>
          </w:tcPr>
          <w:p w14:paraId="18450438" w14:textId="1111CE8E" w:rsidR="00720D63" w:rsidRPr="000D1F2D" w:rsidRDefault="00720D63" w:rsidP="00D37666">
            <w:pPr>
              <w:spacing w:line="276" w:lineRule="auto"/>
              <w:jc w:val="center"/>
              <w:rPr>
                <w:rFonts w:ascii="Arial" w:hAnsi="Arial" w:cs="Arial"/>
                <w:sz w:val="16"/>
                <w:szCs w:val="16"/>
              </w:rPr>
            </w:pPr>
            <w:r w:rsidRPr="002B4C56">
              <w:rPr>
                <w:rFonts w:cs="Arial"/>
                <w:sz w:val="16"/>
                <w:szCs w:val="16"/>
              </w:rPr>
              <w:t>17</w:t>
            </w:r>
          </w:p>
        </w:tc>
        <w:tc>
          <w:tcPr>
            <w:tcW w:w="2289" w:type="dxa"/>
            <w:tcMar>
              <w:top w:w="40" w:type="dxa"/>
              <w:left w:w="40" w:type="dxa"/>
              <w:bottom w:w="40" w:type="dxa"/>
              <w:right w:w="40" w:type="dxa"/>
            </w:tcMar>
            <w:vAlign w:val="center"/>
          </w:tcPr>
          <w:p w14:paraId="2ABFA8D2" w14:textId="0533C735" w:rsidR="00720D63" w:rsidRPr="00475166" w:rsidRDefault="00720D63" w:rsidP="00D37666">
            <w:pPr>
              <w:spacing w:line="276" w:lineRule="auto"/>
              <w:jc w:val="center"/>
              <w:rPr>
                <w:rFonts w:ascii="Arial" w:hAnsi="Arial" w:cs="Arial"/>
                <w:sz w:val="16"/>
                <w:szCs w:val="16"/>
              </w:rPr>
            </w:pPr>
            <w:r>
              <w:rPr>
                <w:rFonts w:ascii="Arial" w:hAnsi="Arial" w:cs="Arial"/>
                <w:sz w:val="16"/>
                <w:szCs w:val="16"/>
              </w:rPr>
              <w:t>*</w:t>
            </w:r>
            <w:r w:rsidRPr="00475166">
              <w:rPr>
                <w:rFonts w:ascii="Arial" w:hAnsi="Arial" w:cs="Arial"/>
                <w:sz w:val="16"/>
                <w:szCs w:val="16"/>
              </w:rPr>
              <w:t>PEI-OP-010/19</w:t>
            </w:r>
          </w:p>
        </w:tc>
        <w:tc>
          <w:tcPr>
            <w:tcW w:w="3961" w:type="dxa"/>
            <w:tcMar>
              <w:top w:w="50" w:type="dxa"/>
              <w:left w:w="50" w:type="dxa"/>
              <w:bottom w:w="50" w:type="dxa"/>
              <w:right w:w="50" w:type="dxa"/>
            </w:tcMar>
          </w:tcPr>
          <w:p w14:paraId="15BC36EA" w14:textId="6B52C630" w:rsidR="00720D63" w:rsidRPr="00475166" w:rsidRDefault="00720D63" w:rsidP="00D37666">
            <w:pPr>
              <w:spacing w:line="276" w:lineRule="auto"/>
              <w:jc w:val="both"/>
              <w:rPr>
                <w:rFonts w:ascii="Arial" w:hAnsi="Arial" w:cs="Arial"/>
                <w:sz w:val="16"/>
                <w:szCs w:val="16"/>
              </w:rPr>
            </w:pPr>
            <w:r w:rsidRPr="00475166">
              <w:rPr>
                <w:rFonts w:ascii="Arial" w:hAnsi="Arial" w:cs="Arial"/>
                <w:sz w:val="16"/>
                <w:szCs w:val="16"/>
              </w:rPr>
              <w:t>Reconstrucción de vialidades y construcción de guarniciones y banquetas en la localidad de Chiquilá.</w:t>
            </w:r>
          </w:p>
        </w:tc>
        <w:tc>
          <w:tcPr>
            <w:tcW w:w="1546" w:type="dxa"/>
            <w:tcMar>
              <w:top w:w="20" w:type="dxa"/>
              <w:left w:w="20" w:type="dxa"/>
              <w:bottom w:w="20" w:type="dxa"/>
              <w:right w:w="20" w:type="dxa"/>
            </w:tcMar>
          </w:tcPr>
          <w:p w14:paraId="70937271" w14:textId="1546772B" w:rsidR="00720D63" w:rsidRPr="000D1F2D" w:rsidRDefault="00720D63" w:rsidP="00D37666">
            <w:pPr>
              <w:spacing w:line="276" w:lineRule="auto"/>
              <w:jc w:val="right"/>
              <w:rPr>
                <w:rFonts w:ascii="Arial" w:hAnsi="Arial" w:cs="Arial"/>
                <w:sz w:val="16"/>
                <w:szCs w:val="16"/>
              </w:rPr>
            </w:pPr>
            <w:r w:rsidRPr="00193031">
              <w:rPr>
                <w:rFonts w:ascii="Arial" w:hAnsi="Arial" w:cs="Arial"/>
                <w:sz w:val="16"/>
                <w:szCs w:val="16"/>
              </w:rPr>
              <w:t xml:space="preserve">$       </w:t>
            </w:r>
            <w:r w:rsidR="002B17B5">
              <w:rPr>
                <w:rFonts w:ascii="Arial" w:hAnsi="Arial" w:cs="Arial"/>
                <w:sz w:val="16"/>
                <w:szCs w:val="16"/>
              </w:rPr>
              <w:t xml:space="preserve"> </w:t>
            </w:r>
            <w:r w:rsidRPr="00193031">
              <w:rPr>
                <w:rFonts w:ascii="Arial" w:hAnsi="Arial" w:cs="Arial"/>
                <w:sz w:val="16"/>
                <w:szCs w:val="16"/>
              </w:rPr>
              <w:t xml:space="preserve">       </w:t>
            </w:r>
            <w:r w:rsidR="002B17B5">
              <w:rPr>
                <w:rFonts w:ascii="Arial" w:hAnsi="Arial" w:cs="Arial"/>
                <w:sz w:val="16"/>
                <w:szCs w:val="16"/>
              </w:rPr>
              <w:t xml:space="preserve"> </w:t>
            </w:r>
            <w:r w:rsidRPr="00193031">
              <w:rPr>
                <w:rFonts w:ascii="Arial" w:hAnsi="Arial" w:cs="Arial"/>
                <w:sz w:val="16"/>
                <w:szCs w:val="16"/>
              </w:rPr>
              <w:t xml:space="preserve">  0.00</w:t>
            </w:r>
          </w:p>
        </w:tc>
      </w:tr>
      <w:tr w:rsidR="00720D63" w:rsidRPr="000D1F2D" w14:paraId="67DCA92E" w14:textId="77777777" w:rsidTr="00832EEA">
        <w:trPr>
          <w:trHeight w:val="301"/>
          <w:jc w:val="center"/>
        </w:trPr>
        <w:tc>
          <w:tcPr>
            <w:tcW w:w="703" w:type="dxa"/>
            <w:tcMar>
              <w:top w:w="20" w:type="dxa"/>
              <w:left w:w="20" w:type="dxa"/>
              <w:bottom w:w="20" w:type="dxa"/>
              <w:right w:w="20" w:type="dxa"/>
            </w:tcMar>
            <w:vAlign w:val="center"/>
          </w:tcPr>
          <w:p w14:paraId="305C8705" w14:textId="2EED6B55" w:rsidR="00720D63" w:rsidRPr="000D1F2D" w:rsidRDefault="00832EEA" w:rsidP="00D37666">
            <w:pPr>
              <w:spacing w:line="276" w:lineRule="auto"/>
              <w:jc w:val="center"/>
              <w:rPr>
                <w:rFonts w:ascii="Arial" w:hAnsi="Arial" w:cs="Arial"/>
                <w:sz w:val="16"/>
                <w:szCs w:val="16"/>
              </w:rPr>
            </w:pPr>
            <w:r>
              <w:rPr>
                <w:rFonts w:ascii="Arial" w:hAnsi="Arial" w:cs="Arial"/>
                <w:sz w:val="16"/>
                <w:szCs w:val="16"/>
              </w:rPr>
              <w:t>11.-</w:t>
            </w:r>
          </w:p>
        </w:tc>
        <w:tc>
          <w:tcPr>
            <w:tcW w:w="1134" w:type="dxa"/>
            <w:tcMar>
              <w:top w:w="20" w:type="dxa"/>
              <w:left w:w="20" w:type="dxa"/>
              <w:bottom w:w="20" w:type="dxa"/>
              <w:right w:w="20" w:type="dxa"/>
            </w:tcMar>
            <w:vAlign w:val="center"/>
          </w:tcPr>
          <w:p w14:paraId="68B4A314" w14:textId="732DC8BE" w:rsidR="00720D63" w:rsidRPr="000D1F2D" w:rsidRDefault="00720D63" w:rsidP="00D37666">
            <w:pPr>
              <w:spacing w:line="276" w:lineRule="auto"/>
              <w:jc w:val="center"/>
              <w:rPr>
                <w:rFonts w:ascii="Arial" w:hAnsi="Arial" w:cs="Arial"/>
                <w:sz w:val="16"/>
                <w:szCs w:val="16"/>
              </w:rPr>
            </w:pPr>
            <w:r w:rsidRPr="002B4C56">
              <w:rPr>
                <w:rFonts w:cs="Arial"/>
                <w:sz w:val="16"/>
                <w:szCs w:val="16"/>
              </w:rPr>
              <w:t>28</w:t>
            </w:r>
          </w:p>
        </w:tc>
        <w:tc>
          <w:tcPr>
            <w:tcW w:w="2289" w:type="dxa"/>
            <w:tcMar>
              <w:top w:w="40" w:type="dxa"/>
              <w:left w:w="40" w:type="dxa"/>
              <w:bottom w:w="40" w:type="dxa"/>
              <w:right w:w="40" w:type="dxa"/>
            </w:tcMar>
            <w:vAlign w:val="center"/>
          </w:tcPr>
          <w:p w14:paraId="74E1356B" w14:textId="611F5022" w:rsidR="00720D63" w:rsidRPr="00475166" w:rsidRDefault="00720D63" w:rsidP="00D37666">
            <w:pPr>
              <w:spacing w:line="276" w:lineRule="auto"/>
              <w:jc w:val="center"/>
              <w:rPr>
                <w:rFonts w:ascii="Arial" w:hAnsi="Arial" w:cs="Arial"/>
                <w:sz w:val="16"/>
                <w:szCs w:val="16"/>
              </w:rPr>
            </w:pPr>
            <w:r>
              <w:rPr>
                <w:rFonts w:ascii="Arial" w:hAnsi="Arial" w:cs="Arial"/>
                <w:sz w:val="16"/>
                <w:szCs w:val="16"/>
              </w:rPr>
              <w:t>*</w:t>
            </w:r>
            <w:r w:rsidRPr="00475166">
              <w:rPr>
                <w:rFonts w:ascii="Arial" w:hAnsi="Arial" w:cs="Arial"/>
                <w:sz w:val="16"/>
                <w:szCs w:val="16"/>
              </w:rPr>
              <w:t>PEI-OP-004/19</w:t>
            </w:r>
          </w:p>
        </w:tc>
        <w:tc>
          <w:tcPr>
            <w:tcW w:w="3961" w:type="dxa"/>
            <w:tcMar>
              <w:top w:w="50" w:type="dxa"/>
              <w:left w:w="50" w:type="dxa"/>
              <w:bottom w:w="50" w:type="dxa"/>
              <w:right w:w="50" w:type="dxa"/>
            </w:tcMar>
          </w:tcPr>
          <w:p w14:paraId="7ECB2D13" w14:textId="07C20CCC" w:rsidR="00720D63" w:rsidRPr="00475166" w:rsidRDefault="00720D63" w:rsidP="00D37666">
            <w:pPr>
              <w:spacing w:line="276" w:lineRule="auto"/>
              <w:jc w:val="both"/>
              <w:rPr>
                <w:rFonts w:ascii="Arial" w:hAnsi="Arial" w:cs="Arial"/>
                <w:sz w:val="16"/>
                <w:szCs w:val="16"/>
              </w:rPr>
            </w:pPr>
            <w:r w:rsidRPr="00475166">
              <w:rPr>
                <w:rFonts w:ascii="Arial" w:hAnsi="Arial" w:cs="Arial"/>
                <w:sz w:val="16"/>
                <w:szCs w:val="16"/>
              </w:rPr>
              <w:t xml:space="preserve">Rehabilitación de vialidades en la zona baja de la ciudad de Chetumal (sector 5, sector 6, sector 7 y sector 8).  </w:t>
            </w:r>
            <w:r w:rsidRPr="00475166">
              <w:rPr>
                <w:rFonts w:ascii="Arial" w:hAnsi="Arial" w:cs="Arial"/>
                <w:b/>
                <w:bCs/>
                <w:sz w:val="16"/>
                <w:szCs w:val="16"/>
              </w:rPr>
              <w:t>SECTOR 5</w:t>
            </w:r>
          </w:p>
        </w:tc>
        <w:tc>
          <w:tcPr>
            <w:tcW w:w="1546" w:type="dxa"/>
            <w:tcMar>
              <w:top w:w="20" w:type="dxa"/>
              <w:left w:w="20" w:type="dxa"/>
              <w:bottom w:w="20" w:type="dxa"/>
              <w:right w:w="20" w:type="dxa"/>
            </w:tcMar>
          </w:tcPr>
          <w:p w14:paraId="538D1E9F" w14:textId="52AF4770" w:rsidR="00720D63" w:rsidRPr="000D1F2D" w:rsidRDefault="00720D63" w:rsidP="00D37666">
            <w:pPr>
              <w:spacing w:line="276" w:lineRule="auto"/>
              <w:jc w:val="right"/>
              <w:rPr>
                <w:rFonts w:ascii="Arial" w:hAnsi="Arial" w:cs="Arial"/>
                <w:sz w:val="16"/>
                <w:szCs w:val="16"/>
              </w:rPr>
            </w:pPr>
            <w:r w:rsidRPr="00193031">
              <w:rPr>
                <w:rFonts w:ascii="Arial" w:hAnsi="Arial" w:cs="Arial"/>
                <w:sz w:val="16"/>
                <w:szCs w:val="16"/>
              </w:rPr>
              <w:t xml:space="preserve">$       </w:t>
            </w:r>
            <w:r w:rsidR="002B17B5">
              <w:rPr>
                <w:rFonts w:ascii="Arial" w:hAnsi="Arial" w:cs="Arial"/>
                <w:sz w:val="16"/>
                <w:szCs w:val="16"/>
              </w:rPr>
              <w:t xml:space="preserve">  </w:t>
            </w:r>
            <w:r w:rsidRPr="00193031">
              <w:rPr>
                <w:rFonts w:ascii="Arial" w:hAnsi="Arial" w:cs="Arial"/>
                <w:sz w:val="16"/>
                <w:szCs w:val="16"/>
              </w:rPr>
              <w:t xml:space="preserve">         0.00</w:t>
            </w:r>
          </w:p>
        </w:tc>
      </w:tr>
      <w:tr w:rsidR="00720D63" w:rsidRPr="000D1F2D" w14:paraId="66A4BEC4" w14:textId="77777777" w:rsidTr="00832EEA">
        <w:trPr>
          <w:trHeight w:val="301"/>
          <w:jc w:val="center"/>
        </w:trPr>
        <w:tc>
          <w:tcPr>
            <w:tcW w:w="703" w:type="dxa"/>
            <w:tcMar>
              <w:top w:w="20" w:type="dxa"/>
              <w:left w:w="20" w:type="dxa"/>
              <w:bottom w:w="20" w:type="dxa"/>
              <w:right w:w="20" w:type="dxa"/>
            </w:tcMar>
            <w:vAlign w:val="center"/>
          </w:tcPr>
          <w:p w14:paraId="17532760" w14:textId="134234C6" w:rsidR="00720D63" w:rsidRPr="000D1F2D" w:rsidRDefault="00832EEA" w:rsidP="00D37666">
            <w:pPr>
              <w:spacing w:line="276" w:lineRule="auto"/>
              <w:jc w:val="center"/>
              <w:rPr>
                <w:rFonts w:ascii="Arial" w:hAnsi="Arial" w:cs="Arial"/>
                <w:sz w:val="16"/>
                <w:szCs w:val="16"/>
              </w:rPr>
            </w:pPr>
            <w:r>
              <w:rPr>
                <w:rFonts w:ascii="Arial" w:hAnsi="Arial" w:cs="Arial"/>
                <w:sz w:val="16"/>
                <w:szCs w:val="16"/>
              </w:rPr>
              <w:t>12.-</w:t>
            </w:r>
          </w:p>
        </w:tc>
        <w:tc>
          <w:tcPr>
            <w:tcW w:w="1134" w:type="dxa"/>
            <w:tcMar>
              <w:top w:w="20" w:type="dxa"/>
              <w:left w:w="20" w:type="dxa"/>
              <w:bottom w:w="20" w:type="dxa"/>
              <w:right w:w="20" w:type="dxa"/>
            </w:tcMar>
            <w:vAlign w:val="center"/>
          </w:tcPr>
          <w:p w14:paraId="6C1A434C" w14:textId="3E7B12D7" w:rsidR="00720D63" w:rsidRPr="000D1F2D" w:rsidRDefault="00720D63" w:rsidP="00D37666">
            <w:pPr>
              <w:spacing w:line="276" w:lineRule="auto"/>
              <w:jc w:val="center"/>
              <w:rPr>
                <w:rFonts w:ascii="Arial" w:hAnsi="Arial" w:cs="Arial"/>
                <w:sz w:val="16"/>
                <w:szCs w:val="16"/>
              </w:rPr>
            </w:pPr>
            <w:r w:rsidRPr="002B4C56">
              <w:rPr>
                <w:rFonts w:cs="Arial"/>
                <w:sz w:val="16"/>
                <w:szCs w:val="16"/>
              </w:rPr>
              <w:t>28</w:t>
            </w:r>
          </w:p>
        </w:tc>
        <w:tc>
          <w:tcPr>
            <w:tcW w:w="2289" w:type="dxa"/>
            <w:tcMar>
              <w:top w:w="40" w:type="dxa"/>
              <w:left w:w="40" w:type="dxa"/>
              <w:bottom w:w="40" w:type="dxa"/>
              <w:right w:w="40" w:type="dxa"/>
            </w:tcMar>
            <w:vAlign w:val="center"/>
          </w:tcPr>
          <w:p w14:paraId="4694A801" w14:textId="4CE9A713" w:rsidR="00720D63" w:rsidRPr="00475166" w:rsidRDefault="00720D63" w:rsidP="00D37666">
            <w:pPr>
              <w:spacing w:line="276" w:lineRule="auto"/>
              <w:jc w:val="center"/>
              <w:rPr>
                <w:rFonts w:ascii="Arial" w:hAnsi="Arial" w:cs="Arial"/>
                <w:sz w:val="16"/>
                <w:szCs w:val="16"/>
              </w:rPr>
            </w:pPr>
            <w:r>
              <w:rPr>
                <w:rFonts w:ascii="Arial" w:hAnsi="Arial" w:cs="Arial"/>
                <w:sz w:val="16"/>
                <w:szCs w:val="16"/>
              </w:rPr>
              <w:t>*</w:t>
            </w:r>
            <w:r w:rsidRPr="00475166">
              <w:rPr>
                <w:rFonts w:ascii="Arial" w:hAnsi="Arial" w:cs="Arial"/>
                <w:sz w:val="16"/>
                <w:szCs w:val="16"/>
              </w:rPr>
              <w:t>PEI-OP-005/19</w:t>
            </w:r>
          </w:p>
        </w:tc>
        <w:tc>
          <w:tcPr>
            <w:tcW w:w="3961" w:type="dxa"/>
            <w:tcMar>
              <w:top w:w="50" w:type="dxa"/>
              <w:left w:w="50" w:type="dxa"/>
              <w:bottom w:w="50" w:type="dxa"/>
              <w:right w:w="50" w:type="dxa"/>
            </w:tcMar>
          </w:tcPr>
          <w:p w14:paraId="4FFE0FB2" w14:textId="36FA0A84" w:rsidR="00720D63" w:rsidRPr="00475166" w:rsidRDefault="00720D63" w:rsidP="00D37666">
            <w:pPr>
              <w:spacing w:line="276" w:lineRule="auto"/>
              <w:jc w:val="both"/>
              <w:rPr>
                <w:rFonts w:ascii="Arial" w:hAnsi="Arial" w:cs="Arial"/>
                <w:sz w:val="16"/>
                <w:szCs w:val="16"/>
              </w:rPr>
            </w:pPr>
            <w:r w:rsidRPr="00475166">
              <w:rPr>
                <w:rFonts w:ascii="Arial" w:hAnsi="Arial" w:cs="Arial"/>
                <w:sz w:val="16"/>
                <w:szCs w:val="16"/>
              </w:rPr>
              <w:t xml:space="preserve">Rehabilitación de vialidades en la zona baja de la ciudad de Chetumal (sector 5, sector 6, sector 7 y sector 8).  </w:t>
            </w:r>
            <w:r w:rsidRPr="00475166">
              <w:rPr>
                <w:rFonts w:ascii="Arial" w:hAnsi="Arial" w:cs="Arial"/>
                <w:b/>
                <w:bCs/>
                <w:sz w:val="16"/>
                <w:szCs w:val="16"/>
              </w:rPr>
              <w:t>SECTOR 6</w:t>
            </w:r>
          </w:p>
        </w:tc>
        <w:tc>
          <w:tcPr>
            <w:tcW w:w="1546" w:type="dxa"/>
            <w:tcMar>
              <w:top w:w="20" w:type="dxa"/>
              <w:left w:w="20" w:type="dxa"/>
              <w:bottom w:w="20" w:type="dxa"/>
              <w:right w:w="20" w:type="dxa"/>
            </w:tcMar>
          </w:tcPr>
          <w:p w14:paraId="60ACF7A1" w14:textId="357681A0" w:rsidR="00720D63" w:rsidRPr="000D1F2D" w:rsidRDefault="00720D63" w:rsidP="00D37666">
            <w:pPr>
              <w:spacing w:line="276" w:lineRule="auto"/>
              <w:jc w:val="right"/>
              <w:rPr>
                <w:rFonts w:ascii="Arial" w:hAnsi="Arial" w:cs="Arial"/>
                <w:sz w:val="16"/>
                <w:szCs w:val="16"/>
              </w:rPr>
            </w:pPr>
            <w:r w:rsidRPr="00B83F39">
              <w:rPr>
                <w:rFonts w:ascii="Arial" w:hAnsi="Arial" w:cs="Arial"/>
                <w:sz w:val="16"/>
                <w:szCs w:val="16"/>
              </w:rPr>
              <w:t xml:space="preserve">$      </w:t>
            </w:r>
            <w:r>
              <w:rPr>
                <w:rFonts w:ascii="Arial" w:hAnsi="Arial" w:cs="Arial"/>
                <w:sz w:val="16"/>
                <w:szCs w:val="16"/>
              </w:rPr>
              <w:t xml:space="preserve"> </w:t>
            </w:r>
            <w:r w:rsidR="002B17B5">
              <w:rPr>
                <w:rFonts w:ascii="Arial" w:hAnsi="Arial" w:cs="Arial"/>
                <w:sz w:val="16"/>
                <w:szCs w:val="16"/>
              </w:rPr>
              <w:t xml:space="preserve"> </w:t>
            </w:r>
            <w:r>
              <w:rPr>
                <w:rFonts w:ascii="Arial" w:hAnsi="Arial" w:cs="Arial"/>
                <w:sz w:val="16"/>
                <w:szCs w:val="16"/>
              </w:rPr>
              <w:t xml:space="preserve"> </w:t>
            </w:r>
            <w:r w:rsidRPr="00B83F39">
              <w:rPr>
                <w:rFonts w:ascii="Arial" w:hAnsi="Arial" w:cs="Arial"/>
                <w:sz w:val="16"/>
                <w:szCs w:val="16"/>
              </w:rPr>
              <w:t xml:space="preserve">         0.00</w:t>
            </w:r>
          </w:p>
        </w:tc>
      </w:tr>
      <w:tr w:rsidR="00720D63" w:rsidRPr="000D1F2D" w14:paraId="3E1790E9" w14:textId="77777777" w:rsidTr="00832EEA">
        <w:trPr>
          <w:trHeight w:val="301"/>
          <w:jc w:val="center"/>
        </w:trPr>
        <w:tc>
          <w:tcPr>
            <w:tcW w:w="703" w:type="dxa"/>
            <w:tcMar>
              <w:top w:w="20" w:type="dxa"/>
              <w:left w:w="20" w:type="dxa"/>
              <w:bottom w:w="20" w:type="dxa"/>
              <w:right w:w="20" w:type="dxa"/>
            </w:tcMar>
            <w:vAlign w:val="center"/>
          </w:tcPr>
          <w:p w14:paraId="593758E4" w14:textId="768BA173" w:rsidR="00720D63" w:rsidRPr="000D1F2D" w:rsidRDefault="00832EEA" w:rsidP="00D37666">
            <w:pPr>
              <w:spacing w:line="276" w:lineRule="auto"/>
              <w:jc w:val="center"/>
              <w:rPr>
                <w:rFonts w:ascii="Arial" w:hAnsi="Arial" w:cs="Arial"/>
                <w:sz w:val="16"/>
                <w:szCs w:val="16"/>
              </w:rPr>
            </w:pPr>
            <w:r>
              <w:rPr>
                <w:rFonts w:ascii="Arial" w:hAnsi="Arial" w:cs="Arial"/>
                <w:sz w:val="16"/>
                <w:szCs w:val="16"/>
              </w:rPr>
              <w:t>13.-</w:t>
            </w:r>
          </w:p>
        </w:tc>
        <w:tc>
          <w:tcPr>
            <w:tcW w:w="1134" w:type="dxa"/>
            <w:tcMar>
              <w:top w:w="20" w:type="dxa"/>
              <w:left w:w="20" w:type="dxa"/>
              <w:bottom w:w="20" w:type="dxa"/>
              <w:right w:w="20" w:type="dxa"/>
            </w:tcMar>
            <w:vAlign w:val="center"/>
          </w:tcPr>
          <w:p w14:paraId="3B5A0E0D" w14:textId="128E98A7" w:rsidR="00720D63" w:rsidRPr="000D1F2D" w:rsidRDefault="00720D63" w:rsidP="00D37666">
            <w:pPr>
              <w:spacing w:line="276" w:lineRule="auto"/>
              <w:jc w:val="center"/>
              <w:rPr>
                <w:rFonts w:ascii="Arial" w:hAnsi="Arial" w:cs="Arial"/>
                <w:sz w:val="16"/>
                <w:szCs w:val="16"/>
              </w:rPr>
            </w:pPr>
            <w:r w:rsidRPr="002B4C56">
              <w:rPr>
                <w:rFonts w:cs="Arial"/>
                <w:sz w:val="16"/>
                <w:szCs w:val="16"/>
              </w:rPr>
              <w:t>28</w:t>
            </w:r>
          </w:p>
        </w:tc>
        <w:tc>
          <w:tcPr>
            <w:tcW w:w="2289" w:type="dxa"/>
            <w:tcMar>
              <w:top w:w="40" w:type="dxa"/>
              <w:left w:w="40" w:type="dxa"/>
              <w:bottom w:w="40" w:type="dxa"/>
              <w:right w:w="40" w:type="dxa"/>
            </w:tcMar>
            <w:vAlign w:val="center"/>
          </w:tcPr>
          <w:p w14:paraId="08D9DFCB" w14:textId="79E42CE7" w:rsidR="00720D63" w:rsidRPr="00475166" w:rsidRDefault="00720D63" w:rsidP="00D37666">
            <w:pPr>
              <w:spacing w:line="276" w:lineRule="auto"/>
              <w:jc w:val="center"/>
              <w:rPr>
                <w:rFonts w:ascii="Arial" w:hAnsi="Arial" w:cs="Arial"/>
                <w:sz w:val="16"/>
                <w:szCs w:val="16"/>
              </w:rPr>
            </w:pPr>
            <w:r>
              <w:rPr>
                <w:rFonts w:ascii="Arial" w:hAnsi="Arial" w:cs="Arial"/>
                <w:sz w:val="16"/>
                <w:szCs w:val="16"/>
              </w:rPr>
              <w:t>*</w:t>
            </w:r>
            <w:r w:rsidRPr="00475166">
              <w:rPr>
                <w:rFonts w:ascii="Arial" w:hAnsi="Arial" w:cs="Arial"/>
                <w:sz w:val="16"/>
                <w:szCs w:val="16"/>
              </w:rPr>
              <w:t>PEI-OP-006/19</w:t>
            </w:r>
          </w:p>
        </w:tc>
        <w:tc>
          <w:tcPr>
            <w:tcW w:w="3961" w:type="dxa"/>
            <w:tcMar>
              <w:top w:w="50" w:type="dxa"/>
              <w:left w:w="50" w:type="dxa"/>
              <w:bottom w:w="50" w:type="dxa"/>
              <w:right w:w="50" w:type="dxa"/>
            </w:tcMar>
          </w:tcPr>
          <w:p w14:paraId="296B24C5" w14:textId="04EAD397" w:rsidR="00720D63" w:rsidRPr="00475166" w:rsidRDefault="00720D63" w:rsidP="00D37666">
            <w:pPr>
              <w:spacing w:line="276" w:lineRule="auto"/>
              <w:jc w:val="both"/>
              <w:rPr>
                <w:rFonts w:ascii="Arial" w:hAnsi="Arial" w:cs="Arial"/>
                <w:sz w:val="16"/>
                <w:szCs w:val="16"/>
              </w:rPr>
            </w:pPr>
            <w:r w:rsidRPr="00475166">
              <w:rPr>
                <w:rFonts w:ascii="Arial" w:hAnsi="Arial" w:cs="Arial"/>
                <w:sz w:val="16"/>
                <w:szCs w:val="16"/>
              </w:rPr>
              <w:t xml:space="preserve">Rehabilitación de vialidades en la zona baja de la ciudad de Chetumal (sector 5, sector 6, sector 7 y sector 8).  </w:t>
            </w:r>
            <w:r w:rsidRPr="00475166">
              <w:rPr>
                <w:rFonts w:ascii="Arial" w:hAnsi="Arial" w:cs="Arial"/>
                <w:b/>
                <w:bCs/>
                <w:sz w:val="16"/>
                <w:szCs w:val="16"/>
              </w:rPr>
              <w:t>SECTOR 7</w:t>
            </w:r>
          </w:p>
        </w:tc>
        <w:tc>
          <w:tcPr>
            <w:tcW w:w="1546" w:type="dxa"/>
            <w:tcMar>
              <w:top w:w="20" w:type="dxa"/>
              <w:left w:w="20" w:type="dxa"/>
              <w:bottom w:w="20" w:type="dxa"/>
              <w:right w:w="20" w:type="dxa"/>
            </w:tcMar>
          </w:tcPr>
          <w:p w14:paraId="0E6E71FC" w14:textId="25331E7A" w:rsidR="00720D63" w:rsidRPr="000D1F2D" w:rsidRDefault="00720D63" w:rsidP="00D37666">
            <w:pPr>
              <w:spacing w:line="276" w:lineRule="auto"/>
              <w:jc w:val="right"/>
              <w:rPr>
                <w:rFonts w:ascii="Arial" w:hAnsi="Arial" w:cs="Arial"/>
                <w:sz w:val="16"/>
                <w:szCs w:val="16"/>
              </w:rPr>
            </w:pPr>
            <w:r w:rsidRPr="00B83F39">
              <w:rPr>
                <w:rFonts w:ascii="Arial" w:hAnsi="Arial" w:cs="Arial"/>
                <w:sz w:val="16"/>
                <w:szCs w:val="16"/>
              </w:rPr>
              <w:t xml:space="preserve">$      </w:t>
            </w:r>
            <w:r w:rsidR="002B17B5">
              <w:rPr>
                <w:rFonts w:ascii="Arial" w:hAnsi="Arial" w:cs="Arial"/>
                <w:sz w:val="16"/>
                <w:szCs w:val="16"/>
              </w:rPr>
              <w:t xml:space="preserve"> </w:t>
            </w:r>
            <w:r w:rsidRPr="00B83F39">
              <w:rPr>
                <w:rFonts w:ascii="Arial" w:hAnsi="Arial" w:cs="Arial"/>
                <w:sz w:val="16"/>
                <w:szCs w:val="16"/>
              </w:rPr>
              <w:t xml:space="preserve"> </w:t>
            </w:r>
            <w:r>
              <w:rPr>
                <w:rFonts w:ascii="Arial" w:hAnsi="Arial" w:cs="Arial"/>
                <w:sz w:val="16"/>
                <w:szCs w:val="16"/>
              </w:rPr>
              <w:t xml:space="preserve"> </w:t>
            </w:r>
            <w:r w:rsidRPr="00B83F39">
              <w:rPr>
                <w:rFonts w:ascii="Arial" w:hAnsi="Arial" w:cs="Arial"/>
                <w:sz w:val="16"/>
                <w:szCs w:val="16"/>
              </w:rPr>
              <w:t xml:space="preserve">         0.00</w:t>
            </w:r>
          </w:p>
        </w:tc>
      </w:tr>
      <w:tr w:rsidR="00720D63" w:rsidRPr="000D1F2D" w14:paraId="6872E765" w14:textId="77777777" w:rsidTr="00832EEA">
        <w:trPr>
          <w:trHeight w:val="301"/>
          <w:jc w:val="center"/>
        </w:trPr>
        <w:tc>
          <w:tcPr>
            <w:tcW w:w="703" w:type="dxa"/>
            <w:tcMar>
              <w:top w:w="20" w:type="dxa"/>
              <w:left w:w="20" w:type="dxa"/>
              <w:bottom w:w="20" w:type="dxa"/>
              <w:right w:w="20" w:type="dxa"/>
            </w:tcMar>
            <w:vAlign w:val="center"/>
          </w:tcPr>
          <w:p w14:paraId="291F159C" w14:textId="7B18F842" w:rsidR="00720D63" w:rsidRPr="000D1F2D" w:rsidRDefault="00832EEA" w:rsidP="00D37666">
            <w:pPr>
              <w:spacing w:line="276" w:lineRule="auto"/>
              <w:jc w:val="center"/>
              <w:rPr>
                <w:rFonts w:ascii="Arial" w:hAnsi="Arial" w:cs="Arial"/>
                <w:sz w:val="16"/>
                <w:szCs w:val="16"/>
              </w:rPr>
            </w:pPr>
            <w:r>
              <w:rPr>
                <w:rFonts w:ascii="Arial" w:hAnsi="Arial" w:cs="Arial"/>
                <w:sz w:val="16"/>
                <w:szCs w:val="16"/>
              </w:rPr>
              <w:t>14.-</w:t>
            </w:r>
          </w:p>
        </w:tc>
        <w:tc>
          <w:tcPr>
            <w:tcW w:w="1134" w:type="dxa"/>
            <w:tcMar>
              <w:top w:w="20" w:type="dxa"/>
              <w:left w:w="20" w:type="dxa"/>
              <w:bottom w:w="20" w:type="dxa"/>
              <w:right w:w="20" w:type="dxa"/>
            </w:tcMar>
            <w:vAlign w:val="center"/>
          </w:tcPr>
          <w:p w14:paraId="288CC8C8" w14:textId="0382EA48" w:rsidR="00720D63" w:rsidRPr="000D1F2D" w:rsidRDefault="00720D63" w:rsidP="00D37666">
            <w:pPr>
              <w:spacing w:line="276" w:lineRule="auto"/>
              <w:jc w:val="center"/>
              <w:rPr>
                <w:rFonts w:ascii="Arial" w:hAnsi="Arial" w:cs="Arial"/>
                <w:sz w:val="16"/>
                <w:szCs w:val="16"/>
              </w:rPr>
            </w:pPr>
            <w:r w:rsidRPr="002B4C56">
              <w:rPr>
                <w:rFonts w:cs="Arial"/>
                <w:sz w:val="16"/>
                <w:szCs w:val="16"/>
              </w:rPr>
              <w:t>28</w:t>
            </w:r>
          </w:p>
        </w:tc>
        <w:tc>
          <w:tcPr>
            <w:tcW w:w="2289" w:type="dxa"/>
            <w:tcMar>
              <w:top w:w="40" w:type="dxa"/>
              <w:left w:w="40" w:type="dxa"/>
              <w:bottom w:w="40" w:type="dxa"/>
              <w:right w:w="40" w:type="dxa"/>
            </w:tcMar>
            <w:vAlign w:val="center"/>
          </w:tcPr>
          <w:p w14:paraId="3BFF6298" w14:textId="50FCE009" w:rsidR="00720D63" w:rsidRPr="00475166" w:rsidRDefault="00720D63" w:rsidP="00D37666">
            <w:pPr>
              <w:spacing w:line="276" w:lineRule="auto"/>
              <w:jc w:val="center"/>
              <w:rPr>
                <w:rFonts w:ascii="Arial" w:hAnsi="Arial" w:cs="Arial"/>
                <w:sz w:val="16"/>
                <w:szCs w:val="16"/>
              </w:rPr>
            </w:pPr>
            <w:r>
              <w:rPr>
                <w:rFonts w:ascii="Arial" w:hAnsi="Arial" w:cs="Arial"/>
                <w:sz w:val="16"/>
                <w:szCs w:val="16"/>
              </w:rPr>
              <w:t>*</w:t>
            </w:r>
            <w:r w:rsidRPr="00475166">
              <w:rPr>
                <w:rFonts w:ascii="Arial" w:hAnsi="Arial" w:cs="Arial"/>
                <w:sz w:val="16"/>
                <w:szCs w:val="16"/>
              </w:rPr>
              <w:t>PEI-OP-007/19</w:t>
            </w:r>
          </w:p>
        </w:tc>
        <w:tc>
          <w:tcPr>
            <w:tcW w:w="3961" w:type="dxa"/>
            <w:tcMar>
              <w:top w:w="50" w:type="dxa"/>
              <w:left w:w="50" w:type="dxa"/>
              <w:bottom w:w="50" w:type="dxa"/>
              <w:right w:w="50" w:type="dxa"/>
            </w:tcMar>
          </w:tcPr>
          <w:p w14:paraId="4F763510" w14:textId="5BD8A5B2" w:rsidR="00720D63" w:rsidRPr="00475166" w:rsidRDefault="00720D63" w:rsidP="00D37666">
            <w:pPr>
              <w:spacing w:line="276" w:lineRule="auto"/>
              <w:jc w:val="both"/>
              <w:rPr>
                <w:rFonts w:ascii="Arial" w:hAnsi="Arial" w:cs="Arial"/>
                <w:sz w:val="16"/>
                <w:szCs w:val="16"/>
              </w:rPr>
            </w:pPr>
            <w:r w:rsidRPr="00475166">
              <w:rPr>
                <w:rFonts w:ascii="Arial" w:hAnsi="Arial" w:cs="Arial"/>
                <w:sz w:val="16"/>
                <w:szCs w:val="16"/>
              </w:rPr>
              <w:t xml:space="preserve">Rehabilitación de vialidades en la zona baja de la ciudad de Chetumal (sector 5, sector 6, sector 7 y sector 8).  </w:t>
            </w:r>
            <w:r w:rsidRPr="00475166">
              <w:rPr>
                <w:rFonts w:ascii="Arial" w:hAnsi="Arial" w:cs="Arial"/>
                <w:b/>
                <w:bCs/>
                <w:sz w:val="16"/>
                <w:szCs w:val="16"/>
              </w:rPr>
              <w:t>SECTOR 8</w:t>
            </w:r>
          </w:p>
        </w:tc>
        <w:tc>
          <w:tcPr>
            <w:tcW w:w="1546" w:type="dxa"/>
            <w:tcMar>
              <w:top w:w="20" w:type="dxa"/>
              <w:left w:w="20" w:type="dxa"/>
              <w:bottom w:w="20" w:type="dxa"/>
              <w:right w:w="20" w:type="dxa"/>
            </w:tcMar>
          </w:tcPr>
          <w:p w14:paraId="04DE8A79" w14:textId="7540A1D2" w:rsidR="00720D63" w:rsidRPr="000D1F2D" w:rsidRDefault="00720D63" w:rsidP="00D37666">
            <w:pPr>
              <w:spacing w:line="276" w:lineRule="auto"/>
              <w:jc w:val="right"/>
              <w:rPr>
                <w:rFonts w:ascii="Arial" w:hAnsi="Arial" w:cs="Arial"/>
                <w:sz w:val="16"/>
                <w:szCs w:val="16"/>
              </w:rPr>
            </w:pPr>
            <w:r w:rsidRPr="00B83F39">
              <w:rPr>
                <w:rFonts w:ascii="Arial" w:hAnsi="Arial" w:cs="Arial"/>
                <w:sz w:val="16"/>
                <w:szCs w:val="16"/>
              </w:rPr>
              <w:t xml:space="preserve">$       </w:t>
            </w:r>
            <w:r w:rsidR="002B17B5">
              <w:rPr>
                <w:rFonts w:ascii="Arial" w:hAnsi="Arial" w:cs="Arial"/>
                <w:sz w:val="16"/>
                <w:szCs w:val="16"/>
              </w:rPr>
              <w:t xml:space="preserve"> </w:t>
            </w:r>
            <w:r w:rsidRPr="00B83F39">
              <w:rPr>
                <w:rFonts w:ascii="Arial" w:hAnsi="Arial" w:cs="Arial"/>
                <w:sz w:val="16"/>
                <w:szCs w:val="16"/>
              </w:rPr>
              <w:t xml:space="preserve"> </w:t>
            </w:r>
            <w:r>
              <w:rPr>
                <w:rFonts w:ascii="Arial" w:hAnsi="Arial" w:cs="Arial"/>
                <w:sz w:val="16"/>
                <w:szCs w:val="16"/>
              </w:rPr>
              <w:t xml:space="preserve">  </w:t>
            </w:r>
            <w:r w:rsidRPr="00B83F39">
              <w:rPr>
                <w:rFonts w:ascii="Arial" w:hAnsi="Arial" w:cs="Arial"/>
                <w:sz w:val="16"/>
                <w:szCs w:val="16"/>
              </w:rPr>
              <w:t xml:space="preserve">       0.00</w:t>
            </w:r>
          </w:p>
        </w:tc>
      </w:tr>
      <w:tr w:rsidR="00475166" w:rsidRPr="000D1F2D" w14:paraId="018F60D2" w14:textId="77777777" w:rsidTr="00832EEA">
        <w:trPr>
          <w:trHeight w:val="301"/>
          <w:jc w:val="center"/>
        </w:trPr>
        <w:tc>
          <w:tcPr>
            <w:tcW w:w="703" w:type="dxa"/>
            <w:tcMar>
              <w:top w:w="20" w:type="dxa"/>
              <w:left w:w="20" w:type="dxa"/>
              <w:bottom w:w="20" w:type="dxa"/>
              <w:right w:w="20" w:type="dxa"/>
            </w:tcMar>
            <w:vAlign w:val="center"/>
          </w:tcPr>
          <w:p w14:paraId="75833C61" w14:textId="5BB9CA2E" w:rsidR="00475166" w:rsidRPr="000D1F2D" w:rsidRDefault="00832EEA" w:rsidP="00D37666">
            <w:pPr>
              <w:spacing w:line="276" w:lineRule="auto"/>
              <w:jc w:val="center"/>
              <w:rPr>
                <w:rFonts w:ascii="Arial" w:hAnsi="Arial" w:cs="Arial"/>
                <w:sz w:val="16"/>
                <w:szCs w:val="16"/>
              </w:rPr>
            </w:pPr>
            <w:r>
              <w:rPr>
                <w:rFonts w:ascii="Arial" w:hAnsi="Arial" w:cs="Arial"/>
                <w:sz w:val="16"/>
                <w:szCs w:val="16"/>
              </w:rPr>
              <w:t>15.-</w:t>
            </w:r>
          </w:p>
        </w:tc>
        <w:tc>
          <w:tcPr>
            <w:tcW w:w="1134" w:type="dxa"/>
            <w:tcMar>
              <w:top w:w="20" w:type="dxa"/>
              <w:left w:w="20" w:type="dxa"/>
              <w:bottom w:w="20" w:type="dxa"/>
              <w:right w:w="20" w:type="dxa"/>
            </w:tcMar>
            <w:vAlign w:val="center"/>
          </w:tcPr>
          <w:p w14:paraId="46B03D77" w14:textId="506274B1" w:rsidR="00475166" w:rsidRPr="000D1F2D" w:rsidRDefault="00475166" w:rsidP="00D37666">
            <w:pPr>
              <w:spacing w:line="276" w:lineRule="auto"/>
              <w:jc w:val="center"/>
              <w:rPr>
                <w:rFonts w:ascii="Arial" w:hAnsi="Arial" w:cs="Arial"/>
                <w:sz w:val="16"/>
                <w:szCs w:val="16"/>
              </w:rPr>
            </w:pPr>
            <w:r w:rsidRPr="002B4C56">
              <w:rPr>
                <w:rFonts w:cs="Arial"/>
                <w:sz w:val="16"/>
                <w:szCs w:val="16"/>
              </w:rPr>
              <w:t>120</w:t>
            </w:r>
          </w:p>
        </w:tc>
        <w:tc>
          <w:tcPr>
            <w:tcW w:w="2289" w:type="dxa"/>
            <w:tcMar>
              <w:top w:w="40" w:type="dxa"/>
              <w:left w:w="40" w:type="dxa"/>
              <w:bottom w:w="40" w:type="dxa"/>
              <w:right w:w="40" w:type="dxa"/>
            </w:tcMar>
            <w:vAlign w:val="center"/>
          </w:tcPr>
          <w:p w14:paraId="7232CB2E" w14:textId="7F2EF7A0" w:rsidR="00475166" w:rsidRPr="00475166" w:rsidRDefault="00475166" w:rsidP="00D37666">
            <w:pPr>
              <w:spacing w:line="276" w:lineRule="auto"/>
              <w:jc w:val="center"/>
              <w:rPr>
                <w:rFonts w:ascii="Arial" w:hAnsi="Arial" w:cs="Arial"/>
                <w:sz w:val="16"/>
                <w:szCs w:val="16"/>
              </w:rPr>
            </w:pPr>
            <w:r w:rsidRPr="00475166">
              <w:rPr>
                <w:rFonts w:ascii="Arial" w:hAnsi="Arial" w:cs="Arial"/>
                <w:sz w:val="16"/>
                <w:szCs w:val="16"/>
              </w:rPr>
              <w:t>SEOP-AD-PEI-003/2019</w:t>
            </w:r>
          </w:p>
        </w:tc>
        <w:tc>
          <w:tcPr>
            <w:tcW w:w="3961" w:type="dxa"/>
            <w:tcMar>
              <w:top w:w="50" w:type="dxa"/>
              <w:left w:w="50" w:type="dxa"/>
              <w:bottom w:w="50" w:type="dxa"/>
              <w:right w:w="50" w:type="dxa"/>
            </w:tcMar>
          </w:tcPr>
          <w:p w14:paraId="21A99275" w14:textId="04A2CF7D" w:rsidR="00475166" w:rsidRPr="00475166" w:rsidRDefault="00475166" w:rsidP="00D37666">
            <w:pPr>
              <w:spacing w:line="276" w:lineRule="auto"/>
              <w:jc w:val="both"/>
              <w:rPr>
                <w:rFonts w:ascii="Arial" w:hAnsi="Arial" w:cs="Arial"/>
                <w:sz w:val="16"/>
                <w:szCs w:val="16"/>
              </w:rPr>
            </w:pPr>
            <w:r w:rsidRPr="00475166">
              <w:rPr>
                <w:rFonts w:ascii="Arial" w:hAnsi="Arial" w:cs="Arial"/>
                <w:sz w:val="16"/>
                <w:szCs w:val="16"/>
              </w:rPr>
              <w:t>Rehabilitación de la Biblioteca pública Javier Rojo Gómez en la localidad de Chetumal, Municipio de Othón P. Blanco.</w:t>
            </w:r>
          </w:p>
        </w:tc>
        <w:tc>
          <w:tcPr>
            <w:tcW w:w="1546" w:type="dxa"/>
            <w:tcMar>
              <w:top w:w="20" w:type="dxa"/>
              <w:left w:w="20" w:type="dxa"/>
              <w:bottom w:w="20" w:type="dxa"/>
              <w:right w:w="20" w:type="dxa"/>
            </w:tcMar>
            <w:vAlign w:val="center"/>
          </w:tcPr>
          <w:p w14:paraId="016457F7" w14:textId="223F4A27" w:rsidR="00475166" w:rsidRPr="000D1F2D" w:rsidRDefault="00720D63" w:rsidP="00D37666">
            <w:pPr>
              <w:spacing w:line="276" w:lineRule="auto"/>
              <w:jc w:val="right"/>
              <w:rPr>
                <w:rFonts w:ascii="Arial" w:hAnsi="Arial" w:cs="Arial"/>
                <w:sz w:val="16"/>
                <w:szCs w:val="16"/>
              </w:rPr>
            </w:pPr>
            <w:r>
              <w:rPr>
                <w:rFonts w:ascii="Arial" w:hAnsi="Arial" w:cs="Arial"/>
                <w:sz w:val="16"/>
                <w:szCs w:val="16"/>
              </w:rPr>
              <w:t xml:space="preserve">$    </w:t>
            </w:r>
            <w:r w:rsidR="00475166" w:rsidRPr="00475166">
              <w:rPr>
                <w:rFonts w:ascii="Arial" w:hAnsi="Arial" w:cs="Arial"/>
                <w:sz w:val="16"/>
                <w:szCs w:val="16"/>
              </w:rPr>
              <w:t>6,227,147.85</w:t>
            </w:r>
          </w:p>
        </w:tc>
      </w:tr>
      <w:tr w:rsidR="00475166" w:rsidRPr="000D1F2D" w14:paraId="41D3EABD" w14:textId="77777777" w:rsidTr="00832EEA">
        <w:trPr>
          <w:trHeight w:val="301"/>
          <w:jc w:val="center"/>
        </w:trPr>
        <w:tc>
          <w:tcPr>
            <w:tcW w:w="703" w:type="dxa"/>
            <w:tcMar>
              <w:top w:w="20" w:type="dxa"/>
              <w:left w:w="20" w:type="dxa"/>
              <w:bottom w:w="20" w:type="dxa"/>
              <w:right w:w="20" w:type="dxa"/>
            </w:tcMar>
            <w:vAlign w:val="center"/>
          </w:tcPr>
          <w:p w14:paraId="748213B5" w14:textId="01A88A86" w:rsidR="00475166" w:rsidRPr="000D1F2D" w:rsidRDefault="00832EEA" w:rsidP="00D37666">
            <w:pPr>
              <w:spacing w:line="276" w:lineRule="auto"/>
              <w:jc w:val="center"/>
              <w:rPr>
                <w:rFonts w:ascii="Arial" w:hAnsi="Arial" w:cs="Arial"/>
                <w:sz w:val="16"/>
                <w:szCs w:val="16"/>
              </w:rPr>
            </w:pPr>
            <w:r>
              <w:rPr>
                <w:rFonts w:ascii="Arial" w:hAnsi="Arial" w:cs="Arial"/>
                <w:sz w:val="16"/>
                <w:szCs w:val="16"/>
              </w:rPr>
              <w:t>16.-</w:t>
            </w:r>
          </w:p>
        </w:tc>
        <w:tc>
          <w:tcPr>
            <w:tcW w:w="1134" w:type="dxa"/>
            <w:tcMar>
              <w:top w:w="20" w:type="dxa"/>
              <w:left w:w="20" w:type="dxa"/>
              <w:bottom w:w="20" w:type="dxa"/>
              <w:right w:w="20" w:type="dxa"/>
            </w:tcMar>
            <w:vAlign w:val="center"/>
          </w:tcPr>
          <w:p w14:paraId="3D3AEDAB" w14:textId="6C238E67" w:rsidR="00475166" w:rsidRPr="000D1F2D" w:rsidRDefault="00475166" w:rsidP="00D37666">
            <w:pPr>
              <w:spacing w:line="276" w:lineRule="auto"/>
              <w:jc w:val="center"/>
              <w:rPr>
                <w:rFonts w:ascii="Arial" w:hAnsi="Arial" w:cs="Arial"/>
                <w:sz w:val="16"/>
                <w:szCs w:val="16"/>
              </w:rPr>
            </w:pPr>
            <w:r w:rsidRPr="002B4C56">
              <w:rPr>
                <w:rFonts w:cs="Arial"/>
                <w:sz w:val="16"/>
                <w:szCs w:val="16"/>
              </w:rPr>
              <w:t>292</w:t>
            </w:r>
          </w:p>
        </w:tc>
        <w:tc>
          <w:tcPr>
            <w:tcW w:w="2289" w:type="dxa"/>
            <w:tcMar>
              <w:top w:w="40" w:type="dxa"/>
              <w:left w:w="40" w:type="dxa"/>
              <w:bottom w:w="40" w:type="dxa"/>
              <w:right w:w="40" w:type="dxa"/>
            </w:tcMar>
            <w:vAlign w:val="center"/>
          </w:tcPr>
          <w:p w14:paraId="18BC7B6F" w14:textId="462CC5D8" w:rsidR="00475166" w:rsidRPr="00475166" w:rsidRDefault="00475166" w:rsidP="00D37666">
            <w:pPr>
              <w:spacing w:line="276" w:lineRule="auto"/>
              <w:jc w:val="center"/>
              <w:rPr>
                <w:rFonts w:ascii="Arial" w:hAnsi="Arial" w:cs="Arial"/>
                <w:sz w:val="16"/>
                <w:szCs w:val="16"/>
              </w:rPr>
            </w:pPr>
            <w:r w:rsidRPr="00475166">
              <w:rPr>
                <w:rFonts w:ascii="Arial" w:hAnsi="Arial" w:cs="Arial"/>
                <w:sz w:val="16"/>
                <w:szCs w:val="16"/>
              </w:rPr>
              <w:t>SEOP-AD-PEI-004/2019</w:t>
            </w:r>
          </w:p>
        </w:tc>
        <w:tc>
          <w:tcPr>
            <w:tcW w:w="3961" w:type="dxa"/>
            <w:tcMar>
              <w:top w:w="50" w:type="dxa"/>
              <w:left w:w="50" w:type="dxa"/>
              <w:bottom w:w="50" w:type="dxa"/>
              <w:right w:w="50" w:type="dxa"/>
            </w:tcMar>
          </w:tcPr>
          <w:p w14:paraId="11D821A7" w14:textId="69F99797" w:rsidR="00475166" w:rsidRPr="00475166" w:rsidRDefault="00475166" w:rsidP="00D37666">
            <w:pPr>
              <w:spacing w:line="276" w:lineRule="auto"/>
              <w:jc w:val="both"/>
              <w:rPr>
                <w:rFonts w:ascii="Arial" w:hAnsi="Arial" w:cs="Arial"/>
                <w:sz w:val="16"/>
                <w:szCs w:val="16"/>
              </w:rPr>
            </w:pPr>
            <w:r w:rsidRPr="00475166">
              <w:rPr>
                <w:rFonts w:ascii="Arial" w:hAnsi="Arial" w:cs="Arial"/>
                <w:sz w:val="16"/>
                <w:szCs w:val="16"/>
              </w:rPr>
              <w:t>Programa de mantenimiento y rehabilitación de camino de acceso al destacamento naval del Canal de Zaragoza, municipio de Othón P. Blanco.</w:t>
            </w:r>
          </w:p>
        </w:tc>
        <w:tc>
          <w:tcPr>
            <w:tcW w:w="1546" w:type="dxa"/>
            <w:tcMar>
              <w:top w:w="20" w:type="dxa"/>
              <w:left w:w="20" w:type="dxa"/>
              <w:bottom w:w="20" w:type="dxa"/>
              <w:right w:w="20" w:type="dxa"/>
            </w:tcMar>
            <w:vAlign w:val="center"/>
          </w:tcPr>
          <w:p w14:paraId="2B8FAC5B" w14:textId="7288E47B" w:rsidR="00475166" w:rsidRPr="000D1F2D" w:rsidRDefault="00720D63" w:rsidP="00D37666">
            <w:pPr>
              <w:spacing w:line="276" w:lineRule="auto"/>
              <w:jc w:val="right"/>
              <w:rPr>
                <w:rFonts w:ascii="Arial" w:hAnsi="Arial" w:cs="Arial"/>
                <w:sz w:val="16"/>
                <w:szCs w:val="16"/>
              </w:rPr>
            </w:pPr>
            <w:r>
              <w:rPr>
                <w:rFonts w:ascii="Arial" w:hAnsi="Arial" w:cs="Arial"/>
                <w:sz w:val="16"/>
                <w:szCs w:val="16"/>
              </w:rPr>
              <w:t xml:space="preserve">$       </w:t>
            </w:r>
            <w:r w:rsidR="00475166" w:rsidRPr="00475166">
              <w:rPr>
                <w:rFonts w:ascii="Arial" w:hAnsi="Arial" w:cs="Arial"/>
                <w:sz w:val="16"/>
                <w:szCs w:val="16"/>
              </w:rPr>
              <w:t>929,326.57</w:t>
            </w:r>
          </w:p>
        </w:tc>
      </w:tr>
      <w:tr w:rsidR="00475166" w:rsidRPr="000D1F2D" w14:paraId="0CED5984" w14:textId="77777777" w:rsidTr="00832EEA">
        <w:trPr>
          <w:trHeight w:val="301"/>
          <w:jc w:val="center"/>
        </w:trPr>
        <w:tc>
          <w:tcPr>
            <w:tcW w:w="703" w:type="dxa"/>
            <w:tcMar>
              <w:top w:w="20" w:type="dxa"/>
              <w:left w:w="20" w:type="dxa"/>
              <w:bottom w:w="20" w:type="dxa"/>
              <w:right w:w="20" w:type="dxa"/>
            </w:tcMar>
            <w:vAlign w:val="center"/>
          </w:tcPr>
          <w:p w14:paraId="79E119AA" w14:textId="5D2F14B3" w:rsidR="00475166" w:rsidRPr="000D1F2D" w:rsidRDefault="00832EEA" w:rsidP="00D37666">
            <w:pPr>
              <w:spacing w:line="276" w:lineRule="auto"/>
              <w:jc w:val="center"/>
              <w:rPr>
                <w:rFonts w:ascii="Arial" w:hAnsi="Arial" w:cs="Arial"/>
                <w:sz w:val="16"/>
                <w:szCs w:val="16"/>
              </w:rPr>
            </w:pPr>
            <w:r>
              <w:rPr>
                <w:rFonts w:ascii="Arial" w:hAnsi="Arial" w:cs="Arial"/>
                <w:sz w:val="16"/>
                <w:szCs w:val="16"/>
              </w:rPr>
              <w:lastRenderedPageBreak/>
              <w:t>17.-</w:t>
            </w:r>
          </w:p>
        </w:tc>
        <w:tc>
          <w:tcPr>
            <w:tcW w:w="1134" w:type="dxa"/>
            <w:tcMar>
              <w:top w:w="20" w:type="dxa"/>
              <w:left w:w="20" w:type="dxa"/>
              <w:bottom w:w="20" w:type="dxa"/>
              <w:right w:w="20" w:type="dxa"/>
            </w:tcMar>
            <w:vAlign w:val="center"/>
          </w:tcPr>
          <w:p w14:paraId="4BA29A20" w14:textId="2B1AF909" w:rsidR="00475166" w:rsidRPr="000D1F2D" w:rsidRDefault="00475166" w:rsidP="00D37666">
            <w:pPr>
              <w:spacing w:line="276" w:lineRule="auto"/>
              <w:jc w:val="center"/>
              <w:rPr>
                <w:rFonts w:ascii="Arial" w:hAnsi="Arial" w:cs="Arial"/>
                <w:sz w:val="16"/>
                <w:szCs w:val="16"/>
              </w:rPr>
            </w:pPr>
            <w:r w:rsidRPr="002B4C56">
              <w:rPr>
                <w:rFonts w:cs="Arial"/>
                <w:sz w:val="16"/>
                <w:szCs w:val="16"/>
              </w:rPr>
              <w:t>359</w:t>
            </w:r>
          </w:p>
        </w:tc>
        <w:tc>
          <w:tcPr>
            <w:tcW w:w="2289" w:type="dxa"/>
            <w:tcMar>
              <w:top w:w="40" w:type="dxa"/>
              <w:left w:w="40" w:type="dxa"/>
              <w:bottom w:w="40" w:type="dxa"/>
              <w:right w:w="40" w:type="dxa"/>
            </w:tcMar>
            <w:vAlign w:val="center"/>
          </w:tcPr>
          <w:p w14:paraId="37FF91C5" w14:textId="3EAEDA9E" w:rsidR="00475166" w:rsidRPr="00475166" w:rsidRDefault="00475166" w:rsidP="00D37666">
            <w:pPr>
              <w:spacing w:line="276" w:lineRule="auto"/>
              <w:jc w:val="center"/>
              <w:rPr>
                <w:rFonts w:ascii="Arial" w:hAnsi="Arial" w:cs="Arial"/>
                <w:sz w:val="16"/>
                <w:szCs w:val="16"/>
              </w:rPr>
            </w:pPr>
            <w:r w:rsidRPr="00475166">
              <w:rPr>
                <w:rFonts w:ascii="Arial" w:hAnsi="Arial" w:cs="Arial"/>
                <w:sz w:val="16"/>
                <w:szCs w:val="16"/>
              </w:rPr>
              <w:t>PEI-OP-071/19</w:t>
            </w:r>
          </w:p>
        </w:tc>
        <w:tc>
          <w:tcPr>
            <w:tcW w:w="3961" w:type="dxa"/>
            <w:tcMar>
              <w:top w:w="50" w:type="dxa"/>
              <w:left w:w="50" w:type="dxa"/>
              <w:bottom w:w="50" w:type="dxa"/>
              <w:right w:w="50" w:type="dxa"/>
            </w:tcMar>
          </w:tcPr>
          <w:p w14:paraId="62880BBB" w14:textId="273959E4" w:rsidR="00475166" w:rsidRPr="00475166" w:rsidRDefault="00475166" w:rsidP="00D37666">
            <w:pPr>
              <w:spacing w:line="276" w:lineRule="auto"/>
              <w:jc w:val="both"/>
              <w:rPr>
                <w:rFonts w:ascii="Arial" w:hAnsi="Arial" w:cs="Arial"/>
                <w:sz w:val="16"/>
                <w:szCs w:val="16"/>
              </w:rPr>
            </w:pPr>
            <w:r w:rsidRPr="00475166">
              <w:rPr>
                <w:rFonts w:ascii="Arial" w:hAnsi="Arial" w:cs="Arial"/>
                <w:sz w:val="16"/>
                <w:szCs w:val="16"/>
              </w:rPr>
              <w:t>Mejoramiento de la imagen urbana de la Av. José López Portillo con Av. Tulum (El Crucero) 2da. Etapa.</w:t>
            </w:r>
          </w:p>
        </w:tc>
        <w:tc>
          <w:tcPr>
            <w:tcW w:w="1546" w:type="dxa"/>
            <w:tcMar>
              <w:top w:w="20" w:type="dxa"/>
              <w:left w:w="20" w:type="dxa"/>
              <w:bottom w:w="20" w:type="dxa"/>
              <w:right w:w="20" w:type="dxa"/>
            </w:tcMar>
            <w:vAlign w:val="center"/>
          </w:tcPr>
          <w:p w14:paraId="1836E49F" w14:textId="491F8851" w:rsidR="00475166" w:rsidRPr="000D1F2D" w:rsidRDefault="00720D63" w:rsidP="00D37666">
            <w:pPr>
              <w:spacing w:line="276" w:lineRule="auto"/>
              <w:ind w:left="709" w:hanging="709"/>
              <w:jc w:val="right"/>
              <w:rPr>
                <w:rFonts w:ascii="Arial" w:hAnsi="Arial" w:cs="Arial"/>
                <w:sz w:val="16"/>
                <w:szCs w:val="16"/>
              </w:rPr>
            </w:pPr>
            <w:r>
              <w:rPr>
                <w:rFonts w:ascii="Arial" w:hAnsi="Arial" w:cs="Arial"/>
                <w:sz w:val="16"/>
                <w:szCs w:val="16"/>
              </w:rPr>
              <w:t xml:space="preserve">$ </w:t>
            </w:r>
            <w:r w:rsidR="002B17B5">
              <w:rPr>
                <w:rFonts w:ascii="Arial" w:hAnsi="Arial" w:cs="Arial"/>
                <w:sz w:val="16"/>
                <w:szCs w:val="16"/>
              </w:rPr>
              <w:t xml:space="preserve">   </w:t>
            </w:r>
            <w:r>
              <w:rPr>
                <w:rFonts w:ascii="Arial" w:hAnsi="Arial" w:cs="Arial"/>
                <w:sz w:val="16"/>
                <w:szCs w:val="16"/>
              </w:rPr>
              <w:t xml:space="preserve"> </w:t>
            </w:r>
            <w:r w:rsidR="00475166" w:rsidRPr="00475166">
              <w:rPr>
                <w:rFonts w:ascii="Arial" w:hAnsi="Arial" w:cs="Arial"/>
                <w:sz w:val="16"/>
                <w:szCs w:val="16"/>
              </w:rPr>
              <w:t>12,738,788.52</w:t>
            </w:r>
          </w:p>
        </w:tc>
      </w:tr>
      <w:tr w:rsidR="00720D63" w:rsidRPr="000D1F2D" w14:paraId="3CF63DA7" w14:textId="77777777" w:rsidTr="0047171F">
        <w:trPr>
          <w:trHeight w:val="301"/>
          <w:jc w:val="center"/>
        </w:trPr>
        <w:tc>
          <w:tcPr>
            <w:tcW w:w="703" w:type="dxa"/>
            <w:tcMar>
              <w:top w:w="20" w:type="dxa"/>
              <w:left w:w="20" w:type="dxa"/>
              <w:bottom w:w="20" w:type="dxa"/>
              <w:right w:w="20" w:type="dxa"/>
            </w:tcMar>
            <w:vAlign w:val="center"/>
          </w:tcPr>
          <w:p w14:paraId="088FE7CF" w14:textId="77777777" w:rsidR="00720D63" w:rsidRPr="000D1F2D" w:rsidRDefault="00720D63" w:rsidP="00D37666">
            <w:pPr>
              <w:spacing w:line="276" w:lineRule="auto"/>
              <w:jc w:val="center"/>
              <w:rPr>
                <w:rFonts w:ascii="Arial" w:hAnsi="Arial" w:cs="Arial"/>
                <w:sz w:val="16"/>
                <w:szCs w:val="16"/>
              </w:rPr>
            </w:pPr>
          </w:p>
        </w:tc>
        <w:tc>
          <w:tcPr>
            <w:tcW w:w="1134" w:type="dxa"/>
            <w:tcMar>
              <w:top w:w="20" w:type="dxa"/>
              <w:left w:w="20" w:type="dxa"/>
              <w:bottom w:w="20" w:type="dxa"/>
              <w:right w:w="20" w:type="dxa"/>
            </w:tcMar>
          </w:tcPr>
          <w:p w14:paraId="13BCB549" w14:textId="4FFC2950" w:rsidR="00720D63" w:rsidRPr="000D1F2D" w:rsidRDefault="00720D63" w:rsidP="00D37666">
            <w:pPr>
              <w:spacing w:line="276" w:lineRule="auto"/>
              <w:jc w:val="center"/>
              <w:rPr>
                <w:rFonts w:ascii="Arial" w:hAnsi="Arial" w:cs="Arial"/>
                <w:sz w:val="16"/>
                <w:szCs w:val="16"/>
              </w:rPr>
            </w:pPr>
          </w:p>
        </w:tc>
        <w:tc>
          <w:tcPr>
            <w:tcW w:w="2289" w:type="dxa"/>
            <w:tcMar>
              <w:top w:w="40" w:type="dxa"/>
              <w:left w:w="40" w:type="dxa"/>
              <w:bottom w:w="40" w:type="dxa"/>
              <w:right w:w="40" w:type="dxa"/>
            </w:tcMar>
            <w:vAlign w:val="center"/>
          </w:tcPr>
          <w:p w14:paraId="49837721" w14:textId="0F7A96D2" w:rsidR="00720D63" w:rsidRPr="000D1F2D" w:rsidRDefault="00720D63" w:rsidP="00D37666">
            <w:pPr>
              <w:spacing w:line="276" w:lineRule="auto"/>
              <w:jc w:val="both"/>
              <w:rPr>
                <w:rFonts w:ascii="Arial" w:hAnsi="Arial" w:cs="Arial"/>
                <w:sz w:val="16"/>
                <w:szCs w:val="16"/>
              </w:rPr>
            </w:pPr>
          </w:p>
        </w:tc>
        <w:tc>
          <w:tcPr>
            <w:tcW w:w="3961" w:type="dxa"/>
            <w:tcMar>
              <w:top w:w="50" w:type="dxa"/>
              <w:left w:w="50" w:type="dxa"/>
              <w:bottom w:w="50" w:type="dxa"/>
              <w:right w:w="50" w:type="dxa"/>
            </w:tcMar>
            <w:vAlign w:val="center"/>
          </w:tcPr>
          <w:p w14:paraId="537DFD03" w14:textId="3F0DFE45" w:rsidR="00720D63" w:rsidRPr="000D1F2D" w:rsidRDefault="00293414" w:rsidP="00D37666">
            <w:pPr>
              <w:spacing w:line="276" w:lineRule="auto"/>
              <w:jc w:val="right"/>
              <w:rPr>
                <w:rFonts w:ascii="Arial" w:hAnsi="Arial" w:cs="Arial"/>
                <w:sz w:val="16"/>
                <w:szCs w:val="16"/>
              </w:rPr>
            </w:pPr>
            <w:r>
              <w:rPr>
                <w:rFonts w:ascii="Arial" w:hAnsi="Arial" w:cs="Arial"/>
                <w:b/>
                <w:sz w:val="16"/>
                <w:szCs w:val="16"/>
              </w:rPr>
              <w:t>Subtotal 2019</w:t>
            </w:r>
            <w:r w:rsidR="00720D63" w:rsidRPr="000D1F2D">
              <w:rPr>
                <w:rFonts w:ascii="Arial" w:hAnsi="Arial" w:cs="Arial"/>
                <w:b/>
                <w:sz w:val="16"/>
                <w:szCs w:val="16"/>
              </w:rPr>
              <w:t xml:space="preserve">: </w:t>
            </w:r>
          </w:p>
        </w:tc>
        <w:tc>
          <w:tcPr>
            <w:tcW w:w="1546" w:type="dxa"/>
            <w:tcMar>
              <w:top w:w="20" w:type="dxa"/>
              <w:left w:w="20" w:type="dxa"/>
              <w:bottom w:w="20" w:type="dxa"/>
              <w:right w:w="20" w:type="dxa"/>
            </w:tcMar>
            <w:vAlign w:val="center"/>
          </w:tcPr>
          <w:p w14:paraId="236035A2" w14:textId="0845D37F" w:rsidR="00720D63" w:rsidRPr="00720D63" w:rsidRDefault="00720D63" w:rsidP="00D37666">
            <w:pPr>
              <w:spacing w:line="276" w:lineRule="auto"/>
              <w:jc w:val="right"/>
              <w:rPr>
                <w:rFonts w:ascii="Arial" w:hAnsi="Arial" w:cs="Arial"/>
                <w:b/>
                <w:sz w:val="16"/>
                <w:szCs w:val="16"/>
              </w:rPr>
            </w:pPr>
            <w:r w:rsidRPr="00720D63">
              <w:rPr>
                <w:rFonts w:ascii="Arial" w:hAnsi="Arial" w:cs="Arial"/>
                <w:b/>
                <w:sz w:val="16"/>
                <w:szCs w:val="16"/>
              </w:rPr>
              <w:t xml:space="preserve">$ </w:t>
            </w:r>
            <w:r w:rsidR="002B17B5">
              <w:rPr>
                <w:rFonts w:ascii="Arial" w:hAnsi="Arial" w:cs="Arial"/>
                <w:b/>
                <w:sz w:val="16"/>
                <w:szCs w:val="16"/>
              </w:rPr>
              <w:t xml:space="preserve">   </w:t>
            </w:r>
            <w:r w:rsidRPr="00720D63">
              <w:rPr>
                <w:rFonts w:ascii="Arial" w:hAnsi="Arial" w:cs="Arial"/>
                <w:b/>
                <w:sz w:val="16"/>
                <w:szCs w:val="16"/>
              </w:rPr>
              <w:t xml:space="preserve"> 34,896,917.23</w:t>
            </w:r>
          </w:p>
        </w:tc>
      </w:tr>
      <w:tr w:rsidR="00720D63" w:rsidRPr="000D1F2D" w14:paraId="0991A05E" w14:textId="77777777" w:rsidTr="0022163A">
        <w:trPr>
          <w:trHeight w:val="301"/>
          <w:jc w:val="center"/>
        </w:trPr>
        <w:tc>
          <w:tcPr>
            <w:tcW w:w="703" w:type="dxa"/>
            <w:tcMar>
              <w:top w:w="20" w:type="dxa"/>
              <w:left w:w="20" w:type="dxa"/>
              <w:bottom w:w="20" w:type="dxa"/>
              <w:right w:w="20" w:type="dxa"/>
            </w:tcMar>
            <w:vAlign w:val="center"/>
          </w:tcPr>
          <w:p w14:paraId="5889AB29" w14:textId="01393B4A" w:rsidR="00720D63" w:rsidRPr="000D1F2D" w:rsidRDefault="006636A5" w:rsidP="00D37666">
            <w:pPr>
              <w:spacing w:line="276" w:lineRule="auto"/>
              <w:jc w:val="center"/>
              <w:rPr>
                <w:rFonts w:ascii="Arial" w:hAnsi="Arial" w:cs="Arial"/>
                <w:sz w:val="16"/>
                <w:szCs w:val="16"/>
              </w:rPr>
            </w:pPr>
            <w:r>
              <w:rPr>
                <w:rFonts w:ascii="Arial" w:hAnsi="Arial" w:cs="Arial"/>
                <w:sz w:val="16"/>
                <w:szCs w:val="16"/>
              </w:rPr>
              <w:t>18</w:t>
            </w:r>
            <w:r w:rsidR="00832EEA">
              <w:rPr>
                <w:rFonts w:ascii="Arial" w:hAnsi="Arial" w:cs="Arial"/>
                <w:sz w:val="16"/>
                <w:szCs w:val="16"/>
              </w:rPr>
              <w:t>.-</w:t>
            </w:r>
          </w:p>
        </w:tc>
        <w:tc>
          <w:tcPr>
            <w:tcW w:w="1134" w:type="dxa"/>
            <w:tcMar>
              <w:top w:w="20" w:type="dxa"/>
              <w:left w:w="20" w:type="dxa"/>
              <w:bottom w:w="20" w:type="dxa"/>
              <w:right w:w="20" w:type="dxa"/>
            </w:tcMar>
            <w:vAlign w:val="center"/>
          </w:tcPr>
          <w:p w14:paraId="34783C3B" w14:textId="75CE7FCC" w:rsidR="00720D63" w:rsidRDefault="00720D63" w:rsidP="00D37666">
            <w:pPr>
              <w:spacing w:line="276" w:lineRule="auto"/>
              <w:jc w:val="both"/>
              <w:rPr>
                <w:rFonts w:ascii="Arial" w:hAnsi="Arial" w:cs="Arial"/>
                <w:sz w:val="16"/>
                <w:szCs w:val="16"/>
              </w:rPr>
            </w:pPr>
            <w:r w:rsidRPr="00B40E7B">
              <w:rPr>
                <w:rFonts w:ascii="Arial" w:hAnsi="Arial" w:cs="Arial"/>
                <w:sz w:val="16"/>
                <w:szCs w:val="16"/>
              </w:rPr>
              <w:t>180329</w:t>
            </w:r>
          </w:p>
        </w:tc>
        <w:tc>
          <w:tcPr>
            <w:tcW w:w="2289" w:type="dxa"/>
            <w:tcMar>
              <w:top w:w="40" w:type="dxa"/>
              <w:left w:w="40" w:type="dxa"/>
              <w:bottom w:w="40" w:type="dxa"/>
              <w:right w:w="40" w:type="dxa"/>
            </w:tcMar>
            <w:vAlign w:val="center"/>
          </w:tcPr>
          <w:p w14:paraId="03AB7256" w14:textId="32AD587E" w:rsidR="00720D63" w:rsidRPr="00B40E7B" w:rsidRDefault="00BF3B93" w:rsidP="00D37666">
            <w:pPr>
              <w:spacing w:line="276" w:lineRule="auto"/>
              <w:jc w:val="both"/>
              <w:rPr>
                <w:rFonts w:ascii="Arial" w:hAnsi="Arial" w:cs="Arial"/>
                <w:sz w:val="16"/>
                <w:szCs w:val="16"/>
              </w:rPr>
            </w:pPr>
            <w:r>
              <w:rPr>
                <w:rFonts w:ascii="Arial" w:hAnsi="Arial" w:cs="Arial"/>
                <w:sz w:val="16"/>
                <w:szCs w:val="16"/>
              </w:rPr>
              <w:t>**</w:t>
            </w:r>
            <w:r w:rsidR="00720D63" w:rsidRPr="00B40E7B">
              <w:rPr>
                <w:rFonts w:ascii="Arial" w:hAnsi="Arial" w:cs="Arial"/>
                <w:sz w:val="16"/>
                <w:szCs w:val="16"/>
              </w:rPr>
              <w:t>PEI-OP-083/18</w:t>
            </w:r>
          </w:p>
        </w:tc>
        <w:tc>
          <w:tcPr>
            <w:tcW w:w="3961" w:type="dxa"/>
            <w:tcMar>
              <w:top w:w="50" w:type="dxa"/>
              <w:left w:w="50" w:type="dxa"/>
              <w:bottom w:w="50" w:type="dxa"/>
              <w:right w:w="50" w:type="dxa"/>
            </w:tcMar>
            <w:vAlign w:val="center"/>
          </w:tcPr>
          <w:p w14:paraId="634E0AFB" w14:textId="249A79F4" w:rsidR="00720D63" w:rsidRPr="00B40E7B" w:rsidRDefault="00720D63" w:rsidP="00D37666">
            <w:pPr>
              <w:spacing w:line="276" w:lineRule="auto"/>
              <w:jc w:val="both"/>
              <w:rPr>
                <w:rFonts w:ascii="Arial" w:hAnsi="Arial" w:cs="Arial"/>
                <w:sz w:val="16"/>
                <w:szCs w:val="16"/>
              </w:rPr>
            </w:pPr>
            <w:r w:rsidRPr="00B40E7B">
              <w:rPr>
                <w:rFonts w:ascii="Arial" w:hAnsi="Arial" w:cs="Arial"/>
                <w:sz w:val="16"/>
                <w:szCs w:val="16"/>
              </w:rPr>
              <w:t>Construcción de la prolongación  65 Av. Sur de Cozumel</w:t>
            </w:r>
            <w:r>
              <w:rPr>
                <w:rFonts w:ascii="Arial" w:hAnsi="Arial" w:cs="Arial"/>
                <w:sz w:val="16"/>
                <w:szCs w:val="16"/>
              </w:rPr>
              <w:t>.</w:t>
            </w:r>
          </w:p>
        </w:tc>
        <w:tc>
          <w:tcPr>
            <w:tcW w:w="1546" w:type="dxa"/>
            <w:tcMar>
              <w:top w:w="20" w:type="dxa"/>
              <w:left w:w="20" w:type="dxa"/>
              <w:bottom w:w="20" w:type="dxa"/>
              <w:right w:w="20" w:type="dxa"/>
            </w:tcMar>
            <w:vAlign w:val="center"/>
          </w:tcPr>
          <w:p w14:paraId="440832CC" w14:textId="3B4756D8" w:rsidR="00720D63" w:rsidRPr="000D1F2D" w:rsidRDefault="00BF3B93" w:rsidP="00D37666">
            <w:pPr>
              <w:spacing w:line="276" w:lineRule="auto"/>
              <w:jc w:val="right"/>
              <w:rPr>
                <w:rFonts w:ascii="Arial" w:hAnsi="Arial" w:cs="Arial"/>
                <w:sz w:val="16"/>
                <w:szCs w:val="16"/>
              </w:rPr>
            </w:pPr>
            <w:r>
              <w:rPr>
                <w:rFonts w:ascii="Arial" w:hAnsi="Arial" w:cs="Arial"/>
                <w:sz w:val="16"/>
                <w:szCs w:val="16"/>
              </w:rPr>
              <w:t xml:space="preserve">$ </w:t>
            </w:r>
            <w:r w:rsidR="002B17B5">
              <w:rPr>
                <w:rFonts w:ascii="Arial" w:hAnsi="Arial" w:cs="Arial"/>
                <w:sz w:val="16"/>
                <w:szCs w:val="16"/>
              </w:rPr>
              <w:t xml:space="preserve">   </w:t>
            </w:r>
            <w:r>
              <w:rPr>
                <w:rFonts w:ascii="Arial" w:hAnsi="Arial" w:cs="Arial"/>
                <w:sz w:val="16"/>
                <w:szCs w:val="16"/>
              </w:rPr>
              <w:t xml:space="preserve"> </w:t>
            </w:r>
            <w:r w:rsidRPr="00BF3B93">
              <w:rPr>
                <w:rFonts w:ascii="Arial" w:hAnsi="Arial" w:cs="Arial"/>
                <w:sz w:val="16"/>
                <w:szCs w:val="16"/>
              </w:rPr>
              <w:t>21,852,499.44</w:t>
            </w:r>
          </w:p>
        </w:tc>
      </w:tr>
      <w:tr w:rsidR="00720D63" w:rsidRPr="000D1F2D" w14:paraId="44637272" w14:textId="77777777" w:rsidTr="0022163A">
        <w:trPr>
          <w:trHeight w:val="301"/>
          <w:jc w:val="center"/>
        </w:trPr>
        <w:tc>
          <w:tcPr>
            <w:tcW w:w="703" w:type="dxa"/>
            <w:tcMar>
              <w:top w:w="20" w:type="dxa"/>
              <w:left w:w="20" w:type="dxa"/>
              <w:bottom w:w="20" w:type="dxa"/>
              <w:right w:w="20" w:type="dxa"/>
            </w:tcMar>
            <w:vAlign w:val="center"/>
          </w:tcPr>
          <w:p w14:paraId="32C1EAF9" w14:textId="1499C266" w:rsidR="00720D63" w:rsidRPr="000D1F2D" w:rsidRDefault="006636A5" w:rsidP="00D37666">
            <w:pPr>
              <w:spacing w:line="276" w:lineRule="auto"/>
              <w:jc w:val="center"/>
              <w:rPr>
                <w:rFonts w:ascii="Arial" w:hAnsi="Arial" w:cs="Arial"/>
                <w:sz w:val="16"/>
                <w:szCs w:val="16"/>
              </w:rPr>
            </w:pPr>
            <w:r>
              <w:rPr>
                <w:rFonts w:ascii="Arial" w:hAnsi="Arial" w:cs="Arial"/>
                <w:sz w:val="16"/>
                <w:szCs w:val="16"/>
              </w:rPr>
              <w:t>19</w:t>
            </w:r>
            <w:r w:rsidR="00832EEA">
              <w:rPr>
                <w:rFonts w:ascii="Arial" w:hAnsi="Arial" w:cs="Arial"/>
                <w:sz w:val="16"/>
                <w:szCs w:val="16"/>
              </w:rPr>
              <w:t>.-</w:t>
            </w:r>
          </w:p>
        </w:tc>
        <w:tc>
          <w:tcPr>
            <w:tcW w:w="1134" w:type="dxa"/>
            <w:tcMar>
              <w:top w:w="20" w:type="dxa"/>
              <w:left w:w="20" w:type="dxa"/>
              <w:bottom w:w="20" w:type="dxa"/>
              <w:right w:w="20" w:type="dxa"/>
            </w:tcMar>
            <w:vAlign w:val="center"/>
          </w:tcPr>
          <w:p w14:paraId="54602E78" w14:textId="55454B53" w:rsidR="00720D63" w:rsidRDefault="00720D63" w:rsidP="00D37666">
            <w:pPr>
              <w:spacing w:line="276" w:lineRule="auto"/>
              <w:jc w:val="both"/>
              <w:rPr>
                <w:rFonts w:ascii="Arial" w:hAnsi="Arial" w:cs="Arial"/>
                <w:sz w:val="16"/>
                <w:szCs w:val="16"/>
              </w:rPr>
            </w:pPr>
            <w:r w:rsidRPr="00B40E7B">
              <w:rPr>
                <w:rFonts w:ascii="Arial" w:hAnsi="Arial" w:cs="Arial"/>
                <w:sz w:val="16"/>
                <w:szCs w:val="16"/>
              </w:rPr>
              <w:t>180383</w:t>
            </w:r>
          </w:p>
        </w:tc>
        <w:tc>
          <w:tcPr>
            <w:tcW w:w="2289" w:type="dxa"/>
            <w:tcMar>
              <w:top w:w="40" w:type="dxa"/>
              <w:left w:w="40" w:type="dxa"/>
              <w:bottom w:w="40" w:type="dxa"/>
              <w:right w:w="40" w:type="dxa"/>
            </w:tcMar>
            <w:vAlign w:val="center"/>
          </w:tcPr>
          <w:p w14:paraId="08E38D89" w14:textId="5F45C663" w:rsidR="00720D63" w:rsidRPr="00B40E7B" w:rsidRDefault="00BF3B93" w:rsidP="00D37666">
            <w:pPr>
              <w:spacing w:line="276" w:lineRule="auto"/>
              <w:jc w:val="both"/>
              <w:rPr>
                <w:rFonts w:ascii="Arial" w:hAnsi="Arial" w:cs="Arial"/>
                <w:sz w:val="16"/>
                <w:szCs w:val="16"/>
              </w:rPr>
            </w:pPr>
            <w:r>
              <w:rPr>
                <w:rFonts w:ascii="Arial" w:hAnsi="Arial" w:cs="Arial"/>
                <w:sz w:val="16"/>
                <w:szCs w:val="16"/>
              </w:rPr>
              <w:t>**</w:t>
            </w:r>
            <w:r w:rsidR="00720D63" w:rsidRPr="00B40E7B">
              <w:rPr>
                <w:rFonts w:ascii="Arial" w:hAnsi="Arial" w:cs="Arial"/>
                <w:sz w:val="16"/>
                <w:szCs w:val="16"/>
              </w:rPr>
              <w:t>PEI-OP-097/18</w:t>
            </w:r>
          </w:p>
        </w:tc>
        <w:tc>
          <w:tcPr>
            <w:tcW w:w="3961" w:type="dxa"/>
            <w:tcMar>
              <w:top w:w="50" w:type="dxa"/>
              <w:left w:w="50" w:type="dxa"/>
              <w:bottom w:w="50" w:type="dxa"/>
              <w:right w:w="50" w:type="dxa"/>
            </w:tcMar>
            <w:vAlign w:val="center"/>
          </w:tcPr>
          <w:p w14:paraId="1CB96F61" w14:textId="44920EDC" w:rsidR="00720D63" w:rsidRPr="00B40E7B" w:rsidRDefault="00720D63" w:rsidP="00D37666">
            <w:pPr>
              <w:spacing w:line="276" w:lineRule="auto"/>
              <w:jc w:val="both"/>
              <w:rPr>
                <w:rFonts w:ascii="Arial" w:hAnsi="Arial" w:cs="Arial"/>
                <w:sz w:val="16"/>
                <w:szCs w:val="16"/>
              </w:rPr>
            </w:pPr>
            <w:r w:rsidRPr="00B40E7B">
              <w:rPr>
                <w:rFonts w:ascii="Arial" w:hAnsi="Arial" w:cs="Arial"/>
                <w:sz w:val="16"/>
                <w:szCs w:val="16"/>
              </w:rPr>
              <w:t>Rehabilitación de vialidades en la zona baja de la ciudad de Chetumal (sector 2)</w:t>
            </w:r>
          </w:p>
        </w:tc>
        <w:tc>
          <w:tcPr>
            <w:tcW w:w="1546" w:type="dxa"/>
            <w:tcMar>
              <w:top w:w="20" w:type="dxa"/>
              <w:left w:w="20" w:type="dxa"/>
              <w:bottom w:w="20" w:type="dxa"/>
              <w:right w:w="20" w:type="dxa"/>
            </w:tcMar>
            <w:vAlign w:val="center"/>
          </w:tcPr>
          <w:p w14:paraId="10F28EF8" w14:textId="23FAF384" w:rsidR="00720D63" w:rsidRPr="000D1F2D" w:rsidRDefault="00BF3B93" w:rsidP="00D37666">
            <w:pPr>
              <w:spacing w:line="276" w:lineRule="auto"/>
              <w:jc w:val="right"/>
              <w:rPr>
                <w:rFonts w:ascii="Arial" w:hAnsi="Arial" w:cs="Arial"/>
                <w:sz w:val="16"/>
                <w:szCs w:val="16"/>
              </w:rPr>
            </w:pPr>
            <w:r>
              <w:rPr>
                <w:rFonts w:ascii="Arial" w:hAnsi="Arial" w:cs="Arial"/>
                <w:sz w:val="16"/>
                <w:szCs w:val="16"/>
              </w:rPr>
              <w:t xml:space="preserve">$ </w:t>
            </w:r>
            <w:r w:rsidR="002B17B5">
              <w:rPr>
                <w:rFonts w:ascii="Arial" w:hAnsi="Arial" w:cs="Arial"/>
                <w:sz w:val="16"/>
                <w:szCs w:val="16"/>
              </w:rPr>
              <w:t xml:space="preserve">   </w:t>
            </w:r>
            <w:r>
              <w:rPr>
                <w:rFonts w:ascii="Arial" w:hAnsi="Arial" w:cs="Arial"/>
                <w:sz w:val="16"/>
                <w:szCs w:val="16"/>
              </w:rPr>
              <w:t xml:space="preserve"> </w:t>
            </w:r>
            <w:r w:rsidRPr="00BF3B93">
              <w:rPr>
                <w:rFonts w:ascii="Arial" w:hAnsi="Arial" w:cs="Arial"/>
                <w:sz w:val="16"/>
                <w:szCs w:val="16"/>
              </w:rPr>
              <w:t>14,849,714.84</w:t>
            </w:r>
          </w:p>
        </w:tc>
      </w:tr>
      <w:tr w:rsidR="00720D63" w:rsidRPr="000D1F2D" w14:paraId="5412AF30" w14:textId="77777777" w:rsidTr="0022163A">
        <w:trPr>
          <w:trHeight w:val="301"/>
          <w:jc w:val="center"/>
        </w:trPr>
        <w:tc>
          <w:tcPr>
            <w:tcW w:w="703" w:type="dxa"/>
            <w:tcMar>
              <w:top w:w="20" w:type="dxa"/>
              <w:left w:w="20" w:type="dxa"/>
              <w:bottom w:w="20" w:type="dxa"/>
              <w:right w:w="20" w:type="dxa"/>
            </w:tcMar>
            <w:vAlign w:val="center"/>
          </w:tcPr>
          <w:p w14:paraId="362A5BA7" w14:textId="41132D11" w:rsidR="00720D63" w:rsidRPr="000D1F2D" w:rsidRDefault="006636A5" w:rsidP="00D37666">
            <w:pPr>
              <w:spacing w:line="276" w:lineRule="auto"/>
              <w:jc w:val="center"/>
              <w:rPr>
                <w:rFonts w:ascii="Arial" w:hAnsi="Arial" w:cs="Arial"/>
                <w:sz w:val="16"/>
                <w:szCs w:val="16"/>
              </w:rPr>
            </w:pPr>
            <w:r>
              <w:rPr>
                <w:rFonts w:ascii="Arial" w:hAnsi="Arial" w:cs="Arial"/>
                <w:sz w:val="16"/>
                <w:szCs w:val="16"/>
              </w:rPr>
              <w:t>20</w:t>
            </w:r>
            <w:r w:rsidR="00832EEA">
              <w:rPr>
                <w:rFonts w:ascii="Arial" w:hAnsi="Arial" w:cs="Arial"/>
                <w:sz w:val="16"/>
                <w:szCs w:val="16"/>
              </w:rPr>
              <w:t>.-</w:t>
            </w:r>
          </w:p>
        </w:tc>
        <w:tc>
          <w:tcPr>
            <w:tcW w:w="1134" w:type="dxa"/>
            <w:tcMar>
              <w:top w:w="20" w:type="dxa"/>
              <w:left w:w="20" w:type="dxa"/>
              <w:bottom w:w="20" w:type="dxa"/>
              <w:right w:w="20" w:type="dxa"/>
            </w:tcMar>
            <w:vAlign w:val="center"/>
          </w:tcPr>
          <w:p w14:paraId="120AE026" w14:textId="3250EA76" w:rsidR="00720D63" w:rsidRDefault="00720D63" w:rsidP="00D37666">
            <w:pPr>
              <w:spacing w:line="276" w:lineRule="auto"/>
              <w:jc w:val="both"/>
              <w:rPr>
                <w:rFonts w:ascii="Arial" w:hAnsi="Arial" w:cs="Arial"/>
                <w:sz w:val="16"/>
                <w:szCs w:val="16"/>
              </w:rPr>
            </w:pPr>
            <w:r w:rsidRPr="00B40E7B">
              <w:rPr>
                <w:rFonts w:ascii="Arial" w:hAnsi="Arial" w:cs="Arial"/>
                <w:sz w:val="16"/>
                <w:szCs w:val="16"/>
              </w:rPr>
              <w:t>180382</w:t>
            </w:r>
          </w:p>
        </w:tc>
        <w:tc>
          <w:tcPr>
            <w:tcW w:w="2289" w:type="dxa"/>
            <w:tcMar>
              <w:top w:w="40" w:type="dxa"/>
              <w:left w:w="40" w:type="dxa"/>
              <w:bottom w:w="40" w:type="dxa"/>
              <w:right w:w="40" w:type="dxa"/>
            </w:tcMar>
            <w:vAlign w:val="center"/>
          </w:tcPr>
          <w:p w14:paraId="4645DA69" w14:textId="6D3CC149" w:rsidR="00720D63" w:rsidRPr="00B40E7B" w:rsidRDefault="00BF3B93" w:rsidP="00D37666">
            <w:pPr>
              <w:spacing w:line="276" w:lineRule="auto"/>
              <w:jc w:val="both"/>
              <w:rPr>
                <w:rFonts w:ascii="Arial" w:hAnsi="Arial" w:cs="Arial"/>
                <w:sz w:val="16"/>
                <w:szCs w:val="16"/>
              </w:rPr>
            </w:pPr>
            <w:r>
              <w:rPr>
                <w:rFonts w:ascii="Arial" w:hAnsi="Arial" w:cs="Arial"/>
                <w:sz w:val="16"/>
                <w:szCs w:val="16"/>
              </w:rPr>
              <w:t>**</w:t>
            </w:r>
            <w:r w:rsidR="00720D63" w:rsidRPr="00B40E7B">
              <w:rPr>
                <w:rFonts w:ascii="Arial" w:hAnsi="Arial" w:cs="Arial"/>
                <w:sz w:val="16"/>
                <w:szCs w:val="16"/>
              </w:rPr>
              <w:t>PEI-OP-096/18</w:t>
            </w:r>
          </w:p>
        </w:tc>
        <w:tc>
          <w:tcPr>
            <w:tcW w:w="3961" w:type="dxa"/>
            <w:tcMar>
              <w:top w:w="50" w:type="dxa"/>
              <w:left w:w="50" w:type="dxa"/>
              <w:bottom w:w="50" w:type="dxa"/>
              <w:right w:w="50" w:type="dxa"/>
            </w:tcMar>
            <w:vAlign w:val="center"/>
          </w:tcPr>
          <w:p w14:paraId="00D8C85D" w14:textId="4DD9600B" w:rsidR="00720D63" w:rsidRPr="00B40E7B" w:rsidRDefault="00720D63" w:rsidP="00D37666">
            <w:pPr>
              <w:spacing w:line="276" w:lineRule="auto"/>
              <w:jc w:val="both"/>
              <w:rPr>
                <w:rFonts w:ascii="Arial" w:hAnsi="Arial" w:cs="Arial"/>
                <w:sz w:val="16"/>
                <w:szCs w:val="16"/>
              </w:rPr>
            </w:pPr>
            <w:r w:rsidRPr="00B40E7B">
              <w:rPr>
                <w:rFonts w:ascii="Arial" w:hAnsi="Arial" w:cs="Arial"/>
                <w:sz w:val="16"/>
                <w:szCs w:val="16"/>
              </w:rPr>
              <w:t>Rehabilitación de vialidades en la zona baja de la ciudad de Chetumal (sector 1)</w:t>
            </w:r>
            <w:r>
              <w:rPr>
                <w:rFonts w:ascii="Arial" w:hAnsi="Arial" w:cs="Arial"/>
                <w:sz w:val="16"/>
                <w:szCs w:val="16"/>
              </w:rPr>
              <w:t>.</w:t>
            </w:r>
          </w:p>
        </w:tc>
        <w:tc>
          <w:tcPr>
            <w:tcW w:w="1546" w:type="dxa"/>
            <w:tcMar>
              <w:top w:w="20" w:type="dxa"/>
              <w:left w:w="20" w:type="dxa"/>
              <w:bottom w:w="20" w:type="dxa"/>
              <w:right w:w="20" w:type="dxa"/>
            </w:tcMar>
            <w:vAlign w:val="center"/>
          </w:tcPr>
          <w:p w14:paraId="178B3F93" w14:textId="74A78AB3" w:rsidR="00720D63" w:rsidRPr="000D1F2D" w:rsidRDefault="00BF3B93" w:rsidP="00D37666">
            <w:pPr>
              <w:spacing w:line="276" w:lineRule="auto"/>
              <w:jc w:val="right"/>
              <w:rPr>
                <w:rFonts w:ascii="Arial" w:hAnsi="Arial" w:cs="Arial"/>
                <w:sz w:val="16"/>
                <w:szCs w:val="16"/>
              </w:rPr>
            </w:pPr>
            <w:r>
              <w:rPr>
                <w:rFonts w:ascii="Arial" w:hAnsi="Arial" w:cs="Arial"/>
                <w:sz w:val="16"/>
                <w:szCs w:val="16"/>
              </w:rPr>
              <w:t xml:space="preserve">$ </w:t>
            </w:r>
            <w:r w:rsidR="002B17B5">
              <w:rPr>
                <w:rFonts w:ascii="Arial" w:hAnsi="Arial" w:cs="Arial"/>
                <w:sz w:val="16"/>
                <w:szCs w:val="16"/>
              </w:rPr>
              <w:t xml:space="preserve">   </w:t>
            </w:r>
            <w:r>
              <w:rPr>
                <w:rFonts w:ascii="Arial" w:hAnsi="Arial" w:cs="Arial"/>
                <w:sz w:val="16"/>
                <w:szCs w:val="16"/>
              </w:rPr>
              <w:t xml:space="preserve"> </w:t>
            </w:r>
            <w:r w:rsidRPr="00BF3B93">
              <w:rPr>
                <w:rFonts w:ascii="Arial" w:hAnsi="Arial" w:cs="Arial"/>
                <w:sz w:val="16"/>
                <w:szCs w:val="16"/>
              </w:rPr>
              <w:t>14,829,859.05</w:t>
            </w:r>
          </w:p>
        </w:tc>
      </w:tr>
      <w:tr w:rsidR="00BF3B93" w:rsidRPr="000D1F2D" w14:paraId="502B30CC" w14:textId="77777777" w:rsidTr="0047171F">
        <w:trPr>
          <w:trHeight w:val="301"/>
          <w:jc w:val="center"/>
        </w:trPr>
        <w:tc>
          <w:tcPr>
            <w:tcW w:w="703" w:type="dxa"/>
            <w:tcMar>
              <w:top w:w="20" w:type="dxa"/>
              <w:left w:w="20" w:type="dxa"/>
              <w:bottom w:w="20" w:type="dxa"/>
              <w:right w:w="20" w:type="dxa"/>
            </w:tcMar>
            <w:vAlign w:val="center"/>
          </w:tcPr>
          <w:p w14:paraId="6BD7A009" w14:textId="5C3F4749" w:rsidR="00BF3B93" w:rsidRPr="000D1F2D" w:rsidRDefault="006636A5" w:rsidP="00D37666">
            <w:pPr>
              <w:spacing w:line="276" w:lineRule="auto"/>
              <w:jc w:val="center"/>
              <w:rPr>
                <w:rFonts w:ascii="Arial" w:hAnsi="Arial" w:cs="Arial"/>
                <w:sz w:val="16"/>
                <w:szCs w:val="16"/>
              </w:rPr>
            </w:pPr>
            <w:r>
              <w:rPr>
                <w:rFonts w:ascii="Arial" w:hAnsi="Arial" w:cs="Arial"/>
                <w:sz w:val="16"/>
                <w:szCs w:val="16"/>
              </w:rPr>
              <w:t>21</w:t>
            </w:r>
            <w:r w:rsidR="00832EEA">
              <w:rPr>
                <w:rFonts w:ascii="Arial" w:hAnsi="Arial" w:cs="Arial"/>
                <w:sz w:val="16"/>
                <w:szCs w:val="16"/>
              </w:rPr>
              <w:t>.-</w:t>
            </w:r>
          </w:p>
        </w:tc>
        <w:tc>
          <w:tcPr>
            <w:tcW w:w="1134" w:type="dxa"/>
            <w:tcMar>
              <w:top w:w="20" w:type="dxa"/>
              <w:left w:w="20" w:type="dxa"/>
              <w:bottom w:w="20" w:type="dxa"/>
              <w:right w:w="20" w:type="dxa"/>
            </w:tcMar>
            <w:vAlign w:val="center"/>
          </w:tcPr>
          <w:p w14:paraId="4A236876" w14:textId="274661B6" w:rsidR="00BF3B93" w:rsidRDefault="00BF3B93" w:rsidP="00D37666">
            <w:pPr>
              <w:spacing w:line="276" w:lineRule="auto"/>
              <w:jc w:val="both"/>
              <w:rPr>
                <w:rFonts w:ascii="Arial" w:hAnsi="Arial" w:cs="Arial"/>
                <w:sz w:val="16"/>
                <w:szCs w:val="16"/>
              </w:rPr>
            </w:pPr>
            <w:r w:rsidRPr="00B40E7B">
              <w:rPr>
                <w:rFonts w:ascii="Arial" w:hAnsi="Arial" w:cs="Arial"/>
                <w:sz w:val="16"/>
                <w:szCs w:val="16"/>
              </w:rPr>
              <w:t>180384</w:t>
            </w:r>
          </w:p>
        </w:tc>
        <w:tc>
          <w:tcPr>
            <w:tcW w:w="2289" w:type="dxa"/>
            <w:tcMar>
              <w:top w:w="40" w:type="dxa"/>
              <w:left w:w="40" w:type="dxa"/>
              <w:bottom w:w="40" w:type="dxa"/>
              <w:right w:w="40" w:type="dxa"/>
            </w:tcMar>
            <w:vAlign w:val="center"/>
          </w:tcPr>
          <w:p w14:paraId="4B6B65FC" w14:textId="27565FC3" w:rsidR="00BF3B93" w:rsidRPr="00B40E7B" w:rsidRDefault="00BF3B93" w:rsidP="00D37666">
            <w:pPr>
              <w:spacing w:line="276" w:lineRule="auto"/>
              <w:jc w:val="both"/>
              <w:rPr>
                <w:rFonts w:ascii="Arial" w:hAnsi="Arial" w:cs="Arial"/>
                <w:sz w:val="16"/>
                <w:szCs w:val="16"/>
              </w:rPr>
            </w:pPr>
            <w:r>
              <w:rPr>
                <w:rFonts w:ascii="Arial" w:hAnsi="Arial" w:cs="Arial"/>
                <w:sz w:val="16"/>
                <w:szCs w:val="16"/>
              </w:rPr>
              <w:t>**</w:t>
            </w:r>
            <w:r w:rsidRPr="00B40E7B">
              <w:rPr>
                <w:rFonts w:ascii="Arial" w:hAnsi="Arial" w:cs="Arial"/>
                <w:sz w:val="16"/>
                <w:szCs w:val="16"/>
              </w:rPr>
              <w:t>PEI-OP-098/18</w:t>
            </w:r>
          </w:p>
        </w:tc>
        <w:tc>
          <w:tcPr>
            <w:tcW w:w="3961" w:type="dxa"/>
            <w:tcMar>
              <w:top w:w="50" w:type="dxa"/>
              <w:left w:w="50" w:type="dxa"/>
              <w:bottom w:w="50" w:type="dxa"/>
              <w:right w:w="50" w:type="dxa"/>
            </w:tcMar>
            <w:vAlign w:val="center"/>
          </w:tcPr>
          <w:p w14:paraId="72345CB2" w14:textId="1461212B" w:rsidR="00BF3B93" w:rsidRPr="00B40E7B" w:rsidRDefault="00BF3B93" w:rsidP="00D37666">
            <w:pPr>
              <w:spacing w:line="276" w:lineRule="auto"/>
              <w:jc w:val="both"/>
              <w:rPr>
                <w:rFonts w:ascii="Arial" w:hAnsi="Arial" w:cs="Arial"/>
                <w:sz w:val="16"/>
                <w:szCs w:val="16"/>
              </w:rPr>
            </w:pPr>
            <w:r w:rsidRPr="00B40E7B">
              <w:rPr>
                <w:rFonts w:ascii="Arial" w:hAnsi="Arial" w:cs="Arial"/>
                <w:sz w:val="16"/>
                <w:szCs w:val="16"/>
              </w:rPr>
              <w:t>Rehabilitación de vialidades en la zona baja de la ciudad de Chetumal (sector 3)</w:t>
            </w:r>
            <w:r>
              <w:rPr>
                <w:rFonts w:ascii="Arial" w:hAnsi="Arial" w:cs="Arial"/>
                <w:sz w:val="16"/>
                <w:szCs w:val="16"/>
              </w:rPr>
              <w:t>.</w:t>
            </w:r>
          </w:p>
        </w:tc>
        <w:tc>
          <w:tcPr>
            <w:tcW w:w="1546" w:type="dxa"/>
            <w:tcMar>
              <w:top w:w="20" w:type="dxa"/>
              <w:left w:w="20" w:type="dxa"/>
              <w:bottom w:w="20" w:type="dxa"/>
              <w:right w:w="20" w:type="dxa"/>
            </w:tcMar>
          </w:tcPr>
          <w:p w14:paraId="5DD504EF" w14:textId="3C03A960" w:rsidR="00BF3B93" w:rsidRPr="000D1F2D" w:rsidRDefault="00BF3B93" w:rsidP="00D37666">
            <w:pPr>
              <w:spacing w:line="276" w:lineRule="auto"/>
              <w:jc w:val="right"/>
              <w:rPr>
                <w:rFonts w:ascii="Arial" w:hAnsi="Arial" w:cs="Arial"/>
                <w:sz w:val="16"/>
                <w:szCs w:val="16"/>
              </w:rPr>
            </w:pPr>
            <w:r>
              <w:rPr>
                <w:rFonts w:ascii="Arial" w:hAnsi="Arial" w:cs="Arial"/>
                <w:sz w:val="16"/>
                <w:szCs w:val="16"/>
              </w:rPr>
              <w:t xml:space="preserve">$ </w:t>
            </w:r>
            <w:r w:rsidR="002B17B5">
              <w:rPr>
                <w:rFonts w:ascii="Arial" w:hAnsi="Arial" w:cs="Arial"/>
                <w:sz w:val="16"/>
                <w:szCs w:val="16"/>
              </w:rPr>
              <w:t xml:space="preserve">   </w:t>
            </w:r>
            <w:r w:rsidRPr="00BF3B93">
              <w:rPr>
                <w:rFonts w:ascii="Arial" w:hAnsi="Arial" w:cs="Arial"/>
                <w:sz w:val="16"/>
                <w:szCs w:val="16"/>
              </w:rPr>
              <w:t xml:space="preserve"> 14,845,787.17 </w:t>
            </w:r>
          </w:p>
        </w:tc>
      </w:tr>
      <w:tr w:rsidR="00BF3B93" w:rsidRPr="000D1F2D" w14:paraId="48E5AC19" w14:textId="77777777" w:rsidTr="0047171F">
        <w:trPr>
          <w:trHeight w:val="301"/>
          <w:jc w:val="center"/>
        </w:trPr>
        <w:tc>
          <w:tcPr>
            <w:tcW w:w="703" w:type="dxa"/>
            <w:tcMar>
              <w:top w:w="20" w:type="dxa"/>
              <w:left w:w="20" w:type="dxa"/>
              <w:bottom w:w="20" w:type="dxa"/>
              <w:right w:w="20" w:type="dxa"/>
            </w:tcMar>
            <w:vAlign w:val="center"/>
          </w:tcPr>
          <w:p w14:paraId="23FBD223" w14:textId="7B8E8F87" w:rsidR="00BF3B93" w:rsidRPr="000D1F2D" w:rsidRDefault="006636A5" w:rsidP="00D37666">
            <w:pPr>
              <w:spacing w:line="276" w:lineRule="auto"/>
              <w:jc w:val="center"/>
              <w:rPr>
                <w:rFonts w:ascii="Arial" w:hAnsi="Arial" w:cs="Arial"/>
                <w:sz w:val="16"/>
                <w:szCs w:val="16"/>
              </w:rPr>
            </w:pPr>
            <w:r>
              <w:rPr>
                <w:rFonts w:ascii="Arial" w:hAnsi="Arial" w:cs="Arial"/>
                <w:sz w:val="16"/>
                <w:szCs w:val="16"/>
              </w:rPr>
              <w:t>22</w:t>
            </w:r>
            <w:r w:rsidR="00832EEA">
              <w:rPr>
                <w:rFonts w:ascii="Arial" w:hAnsi="Arial" w:cs="Arial"/>
                <w:sz w:val="16"/>
                <w:szCs w:val="16"/>
              </w:rPr>
              <w:t>.-</w:t>
            </w:r>
          </w:p>
        </w:tc>
        <w:tc>
          <w:tcPr>
            <w:tcW w:w="1134" w:type="dxa"/>
            <w:tcMar>
              <w:top w:w="20" w:type="dxa"/>
              <w:left w:w="20" w:type="dxa"/>
              <w:bottom w:w="20" w:type="dxa"/>
              <w:right w:w="20" w:type="dxa"/>
            </w:tcMar>
            <w:vAlign w:val="center"/>
          </w:tcPr>
          <w:p w14:paraId="0EB93BE5" w14:textId="6D421FD9" w:rsidR="00BF3B93" w:rsidRDefault="00BF3B93" w:rsidP="00D37666">
            <w:pPr>
              <w:spacing w:line="276" w:lineRule="auto"/>
              <w:jc w:val="both"/>
              <w:rPr>
                <w:rFonts w:ascii="Arial" w:hAnsi="Arial" w:cs="Arial"/>
                <w:sz w:val="16"/>
                <w:szCs w:val="16"/>
              </w:rPr>
            </w:pPr>
            <w:r w:rsidRPr="00B40E7B">
              <w:rPr>
                <w:rFonts w:ascii="Arial" w:hAnsi="Arial" w:cs="Arial"/>
                <w:sz w:val="16"/>
                <w:szCs w:val="16"/>
              </w:rPr>
              <w:t>180385</w:t>
            </w:r>
          </w:p>
        </w:tc>
        <w:tc>
          <w:tcPr>
            <w:tcW w:w="2289" w:type="dxa"/>
            <w:tcMar>
              <w:top w:w="40" w:type="dxa"/>
              <w:left w:w="40" w:type="dxa"/>
              <w:bottom w:w="40" w:type="dxa"/>
              <w:right w:w="40" w:type="dxa"/>
            </w:tcMar>
            <w:vAlign w:val="center"/>
          </w:tcPr>
          <w:p w14:paraId="733B75FD" w14:textId="3D668B55" w:rsidR="00BF3B93" w:rsidRPr="00B40E7B" w:rsidRDefault="00BF3B93" w:rsidP="00D37666">
            <w:pPr>
              <w:spacing w:line="276" w:lineRule="auto"/>
              <w:jc w:val="both"/>
              <w:rPr>
                <w:rFonts w:ascii="Arial" w:hAnsi="Arial" w:cs="Arial"/>
                <w:sz w:val="16"/>
                <w:szCs w:val="16"/>
              </w:rPr>
            </w:pPr>
            <w:r>
              <w:rPr>
                <w:rFonts w:ascii="Arial" w:hAnsi="Arial" w:cs="Arial"/>
                <w:sz w:val="16"/>
                <w:szCs w:val="16"/>
              </w:rPr>
              <w:t>**</w:t>
            </w:r>
            <w:r w:rsidRPr="00B40E7B">
              <w:rPr>
                <w:rFonts w:ascii="Arial" w:hAnsi="Arial" w:cs="Arial"/>
                <w:sz w:val="16"/>
                <w:szCs w:val="16"/>
              </w:rPr>
              <w:t>PEI-OP-099/18</w:t>
            </w:r>
          </w:p>
        </w:tc>
        <w:tc>
          <w:tcPr>
            <w:tcW w:w="3961" w:type="dxa"/>
            <w:tcMar>
              <w:top w:w="50" w:type="dxa"/>
              <w:left w:w="50" w:type="dxa"/>
              <w:bottom w:w="50" w:type="dxa"/>
              <w:right w:w="50" w:type="dxa"/>
            </w:tcMar>
            <w:vAlign w:val="center"/>
          </w:tcPr>
          <w:p w14:paraId="4B2A54C9" w14:textId="73545EC8" w:rsidR="00BF3B93" w:rsidRPr="00B40E7B" w:rsidRDefault="00BF3B93" w:rsidP="00D37666">
            <w:pPr>
              <w:spacing w:line="276" w:lineRule="auto"/>
              <w:jc w:val="both"/>
              <w:rPr>
                <w:rFonts w:ascii="Arial" w:hAnsi="Arial" w:cs="Arial"/>
                <w:sz w:val="16"/>
                <w:szCs w:val="16"/>
              </w:rPr>
            </w:pPr>
            <w:r w:rsidRPr="00B40E7B">
              <w:rPr>
                <w:rFonts w:ascii="Arial" w:hAnsi="Arial" w:cs="Arial"/>
                <w:sz w:val="16"/>
                <w:szCs w:val="16"/>
              </w:rPr>
              <w:t>Rehabilitación de vialidades en la zona baja de la ciudad de Chetumal (sector 4).</w:t>
            </w:r>
          </w:p>
        </w:tc>
        <w:tc>
          <w:tcPr>
            <w:tcW w:w="1546" w:type="dxa"/>
            <w:tcMar>
              <w:top w:w="20" w:type="dxa"/>
              <w:left w:w="20" w:type="dxa"/>
              <w:bottom w:w="20" w:type="dxa"/>
              <w:right w:w="20" w:type="dxa"/>
            </w:tcMar>
          </w:tcPr>
          <w:p w14:paraId="32036FD2" w14:textId="1041FAED" w:rsidR="00BF3B93" w:rsidRPr="000D1F2D" w:rsidRDefault="00BF3B93" w:rsidP="00D37666">
            <w:pPr>
              <w:spacing w:line="276" w:lineRule="auto"/>
              <w:jc w:val="right"/>
              <w:rPr>
                <w:rFonts w:ascii="Arial" w:hAnsi="Arial" w:cs="Arial"/>
                <w:sz w:val="16"/>
                <w:szCs w:val="16"/>
              </w:rPr>
            </w:pPr>
            <w:r w:rsidRPr="00BF3B93">
              <w:rPr>
                <w:rFonts w:ascii="Arial" w:hAnsi="Arial" w:cs="Arial"/>
                <w:sz w:val="16"/>
                <w:szCs w:val="16"/>
              </w:rPr>
              <w:t xml:space="preserve"> </w:t>
            </w:r>
            <w:r>
              <w:rPr>
                <w:rFonts w:ascii="Arial" w:hAnsi="Arial" w:cs="Arial"/>
                <w:sz w:val="16"/>
                <w:szCs w:val="16"/>
              </w:rPr>
              <w:t xml:space="preserve">$   </w:t>
            </w:r>
            <w:r w:rsidR="002B17B5">
              <w:rPr>
                <w:rFonts w:ascii="Arial" w:hAnsi="Arial" w:cs="Arial"/>
                <w:sz w:val="16"/>
                <w:szCs w:val="16"/>
              </w:rPr>
              <w:t xml:space="preserve">  </w:t>
            </w:r>
            <w:r w:rsidRPr="00BF3B93">
              <w:rPr>
                <w:rFonts w:ascii="Arial" w:hAnsi="Arial" w:cs="Arial"/>
                <w:sz w:val="16"/>
                <w:szCs w:val="16"/>
              </w:rPr>
              <w:t xml:space="preserve">12,509,286.65 </w:t>
            </w:r>
          </w:p>
        </w:tc>
      </w:tr>
      <w:tr w:rsidR="00720D63" w:rsidRPr="000D1F2D" w14:paraId="4489C105" w14:textId="77777777" w:rsidTr="0022163A">
        <w:trPr>
          <w:trHeight w:val="321"/>
          <w:jc w:val="center"/>
        </w:trPr>
        <w:tc>
          <w:tcPr>
            <w:tcW w:w="703" w:type="dxa"/>
            <w:tcMar>
              <w:top w:w="20" w:type="dxa"/>
              <w:left w:w="20" w:type="dxa"/>
              <w:bottom w:w="20" w:type="dxa"/>
              <w:right w:w="20" w:type="dxa"/>
            </w:tcMar>
            <w:vAlign w:val="center"/>
          </w:tcPr>
          <w:p w14:paraId="57C37126" w14:textId="77777777" w:rsidR="00720D63" w:rsidRPr="000D1F2D" w:rsidRDefault="00720D63" w:rsidP="00D37666">
            <w:pPr>
              <w:tabs>
                <w:tab w:val="decimal" w:pos="0"/>
              </w:tabs>
              <w:spacing w:line="276" w:lineRule="auto"/>
              <w:rPr>
                <w:rFonts w:ascii="Arial" w:hAnsi="Arial" w:cs="Arial"/>
                <w:sz w:val="16"/>
                <w:szCs w:val="16"/>
                <w:highlight w:val="yellow"/>
              </w:rPr>
            </w:pPr>
          </w:p>
        </w:tc>
        <w:tc>
          <w:tcPr>
            <w:tcW w:w="1134" w:type="dxa"/>
            <w:tcMar>
              <w:top w:w="20" w:type="dxa"/>
              <w:left w:w="20" w:type="dxa"/>
              <w:bottom w:w="20" w:type="dxa"/>
              <w:right w:w="20" w:type="dxa"/>
            </w:tcMar>
            <w:vAlign w:val="center"/>
          </w:tcPr>
          <w:p w14:paraId="7FD899D7" w14:textId="77777777" w:rsidR="00720D63" w:rsidRPr="00B40E7B" w:rsidRDefault="00720D63" w:rsidP="00D37666">
            <w:pPr>
              <w:tabs>
                <w:tab w:val="decimal" w:pos="0"/>
              </w:tabs>
              <w:spacing w:line="276" w:lineRule="auto"/>
              <w:rPr>
                <w:rFonts w:ascii="Arial" w:hAnsi="Arial" w:cs="Arial"/>
                <w:sz w:val="16"/>
                <w:szCs w:val="16"/>
              </w:rPr>
            </w:pPr>
          </w:p>
        </w:tc>
        <w:tc>
          <w:tcPr>
            <w:tcW w:w="2289" w:type="dxa"/>
            <w:tcMar>
              <w:top w:w="40" w:type="dxa"/>
              <w:left w:w="40" w:type="dxa"/>
              <w:bottom w:w="40" w:type="dxa"/>
              <w:right w:w="40" w:type="dxa"/>
            </w:tcMar>
            <w:vAlign w:val="center"/>
          </w:tcPr>
          <w:p w14:paraId="3392CFEE" w14:textId="77777777" w:rsidR="00720D63" w:rsidRPr="000D1F2D" w:rsidRDefault="00720D63" w:rsidP="00D37666">
            <w:pPr>
              <w:tabs>
                <w:tab w:val="decimal" w:pos="0"/>
              </w:tabs>
              <w:spacing w:line="276" w:lineRule="auto"/>
              <w:rPr>
                <w:rFonts w:ascii="Arial" w:hAnsi="Arial" w:cs="Arial"/>
                <w:sz w:val="16"/>
                <w:szCs w:val="16"/>
                <w:highlight w:val="yellow"/>
              </w:rPr>
            </w:pPr>
          </w:p>
        </w:tc>
        <w:tc>
          <w:tcPr>
            <w:tcW w:w="3961" w:type="dxa"/>
            <w:tcMar>
              <w:top w:w="50" w:type="dxa"/>
              <w:left w:w="50" w:type="dxa"/>
              <w:bottom w:w="50" w:type="dxa"/>
              <w:right w:w="50" w:type="dxa"/>
            </w:tcMar>
            <w:vAlign w:val="center"/>
          </w:tcPr>
          <w:p w14:paraId="223FBCFF" w14:textId="5FDA5C85" w:rsidR="00720D63" w:rsidRPr="000D1F2D" w:rsidRDefault="00293414" w:rsidP="00D37666">
            <w:pPr>
              <w:spacing w:line="276" w:lineRule="auto"/>
              <w:jc w:val="right"/>
              <w:rPr>
                <w:rFonts w:ascii="Arial" w:hAnsi="Arial" w:cs="Arial"/>
                <w:b/>
                <w:sz w:val="16"/>
                <w:szCs w:val="16"/>
              </w:rPr>
            </w:pPr>
            <w:r>
              <w:rPr>
                <w:rFonts w:ascii="Arial" w:hAnsi="Arial" w:cs="Arial"/>
                <w:b/>
                <w:sz w:val="16"/>
                <w:szCs w:val="16"/>
              </w:rPr>
              <w:t>Subtotal 2018</w:t>
            </w:r>
            <w:r w:rsidR="00720D63" w:rsidRPr="000D1F2D">
              <w:rPr>
                <w:rFonts w:ascii="Arial" w:hAnsi="Arial" w:cs="Arial"/>
                <w:b/>
                <w:sz w:val="16"/>
                <w:szCs w:val="16"/>
              </w:rPr>
              <w:t xml:space="preserve">: </w:t>
            </w:r>
          </w:p>
        </w:tc>
        <w:tc>
          <w:tcPr>
            <w:tcW w:w="1546" w:type="dxa"/>
            <w:tcMar>
              <w:top w:w="20" w:type="dxa"/>
              <w:left w:w="20" w:type="dxa"/>
              <w:bottom w:w="20" w:type="dxa"/>
              <w:right w:w="20" w:type="dxa"/>
            </w:tcMar>
            <w:vAlign w:val="center"/>
          </w:tcPr>
          <w:p w14:paraId="02424CD2" w14:textId="4FA72F8C" w:rsidR="00720D63" w:rsidRPr="000D1F2D" w:rsidRDefault="00720D63" w:rsidP="00D37666">
            <w:pPr>
              <w:spacing w:line="276" w:lineRule="auto"/>
              <w:jc w:val="right"/>
              <w:rPr>
                <w:rFonts w:ascii="Arial" w:hAnsi="Arial" w:cs="Arial"/>
                <w:b/>
                <w:sz w:val="16"/>
                <w:szCs w:val="16"/>
              </w:rPr>
            </w:pPr>
            <w:r w:rsidRPr="000D1F2D">
              <w:rPr>
                <w:rFonts w:ascii="Arial" w:hAnsi="Arial" w:cs="Arial"/>
                <w:b/>
                <w:sz w:val="16"/>
                <w:szCs w:val="16"/>
              </w:rPr>
              <w:t>$</w:t>
            </w:r>
            <w:r w:rsidR="002B17B5">
              <w:rPr>
                <w:rFonts w:ascii="Arial" w:hAnsi="Arial" w:cs="Arial"/>
                <w:b/>
                <w:sz w:val="16"/>
                <w:szCs w:val="16"/>
              </w:rPr>
              <w:t xml:space="preserve">   </w:t>
            </w:r>
            <w:r w:rsidRPr="000D1F2D">
              <w:rPr>
                <w:rFonts w:ascii="Arial" w:hAnsi="Arial" w:cs="Arial"/>
                <w:b/>
                <w:sz w:val="16"/>
                <w:szCs w:val="16"/>
              </w:rPr>
              <w:t xml:space="preserve"> </w:t>
            </w:r>
            <w:r w:rsidR="00BF3B93" w:rsidRPr="00BF3B93">
              <w:rPr>
                <w:rFonts w:ascii="Arial" w:hAnsi="Arial" w:cs="Arial"/>
                <w:b/>
                <w:sz w:val="16"/>
                <w:szCs w:val="16"/>
              </w:rPr>
              <w:t xml:space="preserve"> 78,887,147.15</w:t>
            </w:r>
          </w:p>
        </w:tc>
      </w:tr>
      <w:tr w:rsidR="00293414" w:rsidRPr="000D1F2D" w14:paraId="53DF0D6D" w14:textId="77777777" w:rsidTr="0022163A">
        <w:trPr>
          <w:trHeight w:val="321"/>
          <w:jc w:val="center"/>
        </w:trPr>
        <w:tc>
          <w:tcPr>
            <w:tcW w:w="703" w:type="dxa"/>
            <w:tcMar>
              <w:top w:w="20" w:type="dxa"/>
              <w:left w:w="20" w:type="dxa"/>
              <w:bottom w:w="20" w:type="dxa"/>
              <w:right w:w="20" w:type="dxa"/>
            </w:tcMar>
            <w:vAlign w:val="center"/>
          </w:tcPr>
          <w:p w14:paraId="6295C2E3" w14:textId="77777777" w:rsidR="00293414" w:rsidRPr="000D1F2D" w:rsidRDefault="00293414" w:rsidP="00D37666">
            <w:pPr>
              <w:tabs>
                <w:tab w:val="decimal" w:pos="0"/>
              </w:tabs>
              <w:spacing w:line="276" w:lineRule="auto"/>
              <w:rPr>
                <w:rFonts w:ascii="Arial" w:hAnsi="Arial" w:cs="Arial"/>
                <w:sz w:val="16"/>
                <w:szCs w:val="16"/>
                <w:highlight w:val="yellow"/>
              </w:rPr>
            </w:pPr>
          </w:p>
        </w:tc>
        <w:tc>
          <w:tcPr>
            <w:tcW w:w="1134" w:type="dxa"/>
            <w:tcMar>
              <w:top w:w="20" w:type="dxa"/>
              <w:left w:w="20" w:type="dxa"/>
              <w:bottom w:w="20" w:type="dxa"/>
              <w:right w:w="20" w:type="dxa"/>
            </w:tcMar>
            <w:vAlign w:val="center"/>
          </w:tcPr>
          <w:p w14:paraId="266257B5" w14:textId="77777777" w:rsidR="00293414" w:rsidRPr="00B40E7B" w:rsidRDefault="00293414" w:rsidP="00D37666">
            <w:pPr>
              <w:tabs>
                <w:tab w:val="decimal" w:pos="0"/>
              </w:tabs>
              <w:spacing w:line="276" w:lineRule="auto"/>
              <w:rPr>
                <w:rFonts w:ascii="Arial" w:hAnsi="Arial" w:cs="Arial"/>
                <w:sz w:val="16"/>
                <w:szCs w:val="16"/>
              </w:rPr>
            </w:pPr>
          </w:p>
        </w:tc>
        <w:tc>
          <w:tcPr>
            <w:tcW w:w="2289" w:type="dxa"/>
            <w:tcMar>
              <w:top w:w="40" w:type="dxa"/>
              <w:left w:w="40" w:type="dxa"/>
              <w:bottom w:w="40" w:type="dxa"/>
              <w:right w:w="40" w:type="dxa"/>
            </w:tcMar>
            <w:vAlign w:val="center"/>
          </w:tcPr>
          <w:p w14:paraId="25CB7B0B" w14:textId="77777777" w:rsidR="00293414" w:rsidRPr="000D1F2D" w:rsidRDefault="00293414" w:rsidP="00D37666">
            <w:pPr>
              <w:tabs>
                <w:tab w:val="decimal" w:pos="0"/>
              </w:tabs>
              <w:spacing w:line="276" w:lineRule="auto"/>
              <w:rPr>
                <w:rFonts w:ascii="Arial" w:hAnsi="Arial" w:cs="Arial"/>
                <w:sz w:val="16"/>
                <w:szCs w:val="16"/>
                <w:highlight w:val="yellow"/>
              </w:rPr>
            </w:pPr>
          </w:p>
        </w:tc>
        <w:tc>
          <w:tcPr>
            <w:tcW w:w="3961" w:type="dxa"/>
            <w:tcMar>
              <w:top w:w="50" w:type="dxa"/>
              <w:left w:w="50" w:type="dxa"/>
              <w:bottom w:w="50" w:type="dxa"/>
              <w:right w:w="50" w:type="dxa"/>
            </w:tcMar>
            <w:vAlign w:val="center"/>
          </w:tcPr>
          <w:p w14:paraId="0A3C28FF" w14:textId="0DA9E94E" w:rsidR="00293414" w:rsidRPr="000D1F2D" w:rsidRDefault="00293414" w:rsidP="00D37666">
            <w:pPr>
              <w:spacing w:line="276" w:lineRule="auto"/>
              <w:jc w:val="right"/>
              <w:rPr>
                <w:rFonts w:ascii="Arial" w:hAnsi="Arial" w:cs="Arial"/>
                <w:b/>
                <w:sz w:val="16"/>
                <w:szCs w:val="16"/>
              </w:rPr>
            </w:pPr>
            <w:r>
              <w:rPr>
                <w:rFonts w:ascii="Arial" w:hAnsi="Arial" w:cs="Arial"/>
                <w:b/>
                <w:sz w:val="16"/>
                <w:szCs w:val="16"/>
              </w:rPr>
              <w:t>TOTAL</w:t>
            </w:r>
          </w:p>
        </w:tc>
        <w:tc>
          <w:tcPr>
            <w:tcW w:w="1546" w:type="dxa"/>
            <w:tcMar>
              <w:top w:w="20" w:type="dxa"/>
              <w:left w:w="20" w:type="dxa"/>
              <w:bottom w:w="20" w:type="dxa"/>
              <w:right w:w="20" w:type="dxa"/>
            </w:tcMar>
            <w:vAlign w:val="center"/>
          </w:tcPr>
          <w:p w14:paraId="40FD6380" w14:textId="444DCF50" w:rsidR="00293414" w:rsidRPr="000D1F2D" w:rsidRDefault="002B17B5" w:rsidP="00D37666">
            <w:pPr>
              <w:spacing w:line="276" w:lineRule="auto"/>
              <w:jc w:val="right"/>
              <w:rPr>
                <w:rFonts w:ascii="Arial" w:hAnsi="Arial" w:cs="Arial"/>
                <w:b/>
                <w:sz w:val="16"/>
                <w:szCs w:val="16"/>
              </w:rPr>
            </w:pPr>
            <w:r>
              <w:rPr>
                <w:rFonts w:ascii="Arial" w:hAnsi="Arial" w:cs="Arial"/>
                <w:b/>
                <w:sz w:val="16"/>
                <w:szCs w:val="16"/>
              </w:rPr>
              <w:t xml:space="preserve">$   </w:t>
            </w:r>
            <w:r w:rsidR="00293414">
              <w:rPr>
                <w:rFonts w:ascii="Arial" w:hAnsi="Arial" w:cs="Arial"/>
                <w:b/>
                <w:sz w:val="16"/>
                <w:szCs w:val="16"/>
              </w:rPr>
              <w:t>113,</w:t>
            </w:r>
            <w:r w:rsidR="007D306B">
              <w:rPr>
                <w:rFonts w:ascii="Arial" w:hAnsi="Arial" w:cs="Arial"/>
                <w:b/>
                <w:sz w:val="16"/>
                <w:szCs w:val="16"/>
              </w:rPr>
              <w:t>7</w:t>
            </w:r>
            <w:r w:rsidR="00293414">
              <w:rPr>
                <w:rFonts w:ascii="Arial" w:hAnsi="Arial" w:cs="Arial"/>
                <w:b/>
                <w:sz w:val="16"/>
                <w:szCs w:val="16"/>
              </w:rPr>
              <w:t>84,064.38</w:t>
            </w:r>
          </w:p>
        </w:tc>
      </w:tr>
    </w:tbl>
    <w:p w14:paraId="616AEF9B" w14:textId="46D87D49" w:rsidR="00A90C44" w:rsidRDefault="00B248A1" w:rsidP="007725C7">
      <w:pPr>
        <w:rPr>
          <w:rFonts w:ascii="Arial" w:hAnsi="Arial" w:cs="Arial"/>
          <w:sz w:val="18"/>
          <w:szCs w:val="18"/>
        </w:rPr>
      </w:pPr>
      <w:r>
        <w:rPr>
          <w:rFonts w:ascii="Arial" w:hAnsi="Arial" w:cs="Arial"/>
          <w:sz w:val="18"/>
          <w:szCs w:val="18"/>
        </w:rPr>
        <w:t>Fuente: Elaboración propia</w:t>
      </w:r>
      <w:r w:rsidR="00E2638F">
        <w:rPr>
          <w:rFonts w:ascii="Arial" w:hAnsi="Arial" w:cs="Arial"/>
          <w:sz w:val="18"/>
          <w:szCs w:val="18"/>
        </w:rPr>
        <w:t xml:space="preserve"> con base a los datos tomados de</w:t>
      </w:r>
      <w:r w:rsidR="00720D63">
        <w:rPr>
          <w:rFonts w:ascii="Arial" w:hAnsi="Arial" w:cs="Arial"/>
          <w:sz w:val="18"/>
          <w:szCs w:val="18"/>
        </w:rPr>
        <w:t>l cierre de Ejercicio 2019 SEFILPLAN y SEOP.</w:t>
      </w:r>
    </w:p>
    <w:p w14:paraId="7A4B2FC2" w14:textId="276576AE" w:rsidR="00720D63" w:rsidRDefault="00720D63" w:rsidP="007725C7">
      <w:pPr>
        <w:pStyle w:val="Prrafodelista"/>
        <w:ind w:left="1080"/>
        <w:rPr>
          <w:rFonts w:ascii="Arial" w:hAnsi="Arial" w:cs="Arial"/>
          <w:sz w:val="18"/>
          <w:szCs w:val="18"/>
        </w:rPr>
      </w:pPr>
      <w:r>
        <w:rPr>
          <w:rFonts w:ascii="Arial" w:hAnsi="Arial" w:cs="Arial"/>
          <w:sz w:val="18"/>
          <w:szCs w:val="18"/>
        </w:rPr>
        <w:t>* Obras contratadas en 2019 pero sin pagos registrados en 2019</w:t>
      </w:r>
    </w:p>
    <w:p w14:paraId="7A86A6A2" w14:textId="564B2767" w:rsidR="00720D63" w:rsidRPr="00720D63" w:rsidRDefault="00720D63" w:rsidP="00C1748B">
      <w:pPr>
        <w:pStyle w:val="Prrafodelista"/>
        <w:spacing w:after="240" w:line="360" w:lineRule="auto"/>
        <w:ind w:left="1080"/>
        <w:rPr>
          <w:rFonts w:ascii="Arial" w:hAnsi="Arial" w:cs="Arial"/>
          <w:sz w:val="18"/>
          <w:szCs w:val="18"/>
        </w:rPr>
      </w:pPr>
      <w:r>
        <w:rPr>
          <w:rFonts w:ascii="Arial" w:hAnsi="Arial" w:cs="Arial"/>
          <w:sz w:val="18"/>
          <w:szCs w:val="18"/>
        </w:rPr>
        <w:t>** obras contratadas en 2018 con seguimiento en 2019</w:t>
      </w:r>
    </w:p>
    <w:p w14:paraId="5E7701E5" w14:textId="6A100156" w:rsidR="00A90C44" w:rsidRPr="00810CFA" w:rsidRDefault="00A90C44" w:rsidP="006C6913">
      <w:pPr>
        <w:spacing w:after="240" w:line="360" w:lineRule="auto"/>
        <w:jc w:val="both"/>
        <w:rPr>
          <w:rFonts w:ascii="Arial" w:hAnsi="Arial" w:cs="Arial"/>
        </w:rPr>
      </w:pPr>
      <w:r w:rsidRPr="00810CFA">
        <w:rPr>
          <w:rFonts w:ascii="Arial" w:hAnsi="Arial" w:cs="Arial"/>
        </w:rPr>
        <w:t xml:space="preserve">Los importes de las inversiones de obra </w:t>
      </w:r>
      <w:r w:rsidR="007F139F" w:rsidRPr="00810CFA">
        <w:rPr>
          <w:rFonts w:ascii="Arial" w:hAnsi="Arial" w:cs="Arial"/>
        </w:rPr>
        <w:t>pública</w:t>
      </w:r>
      <w:r w:rsidRPr="00810CFA">
        <w:rPr>
          <w:rFonts w:ascii="Arial" w:hAnsi="Arial" w:cs="Arial"/>
        </w:rPr>
        <w:t xml:space="preserve"> incluyen el Impuesto al Valor Agregado </w:t>
      </w:r>
      <w:r w:rsidR="00E4570D">
        <w:rPr>
          <w:rFonts w:ascii="Arial" w:hAnsi="Arial" w:cs="Arial"/>
        </w:rPr>
        <w:t xml:space="preserve">(I.V.A.) </w:t>
      </w:r>
      <w:r w:rsidRPr="00810CFA">
        <w:rPr>
          <w:rFonts w:ascii="Arial" w:hAnsi="Arial" w:cs="Arial"/>
        </w:rPr>
        <w:t>con la tasa del 16%.</w:t>
      </w:r>
    </w:p>
    <w:p w14:paraId="4562C2AD" w14:textId="4C8800A0" w:rsidR="00810036" w:rsidRPr="00810CFA" w:rsidRDefault="00492BA3" w:rsidP="006C6913">
      <w:pPr>
        <w:spacing w:after="240" w:line="360" w:lineRule="auto"/>
        <w:jc w:val="both"/>
        <w:rPr>
          <w:rFonts w:ascii="Arial" w:hAnsi="Arial" w:cs="Arial"/>
        </w:rPr>
      </w:pPr>
      <w:bookmarkStart w:id="18"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de acuerdo </w:t>
      </w:r>
      <w:r>
        <w:rPr>
          <w:rFonts w:ascii="Arial" w:hAnsi="Arial" w:cs="Arial"/>
        </w:rPr>
        <w:t>a</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021B8B">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p>
    <w:bookmarkEnd w:id="18"/>
    <w:p w14:paraId="5C73A574" w14:textId="4F49AF11" w:rsidR="00A90C44" w:rsidRPr="00810CFA" w:rsidRDefault="00810036" w:rsidP="006C6913">
      <w:pPr>
        <w:spacing w:after="240"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3EC721A" w14:textId="5008473C" w:rsidR="00A90C44" w:rsidRDefault="00A90C44" w:rsidP="006C6913">
      <w:pPr>
        <w:spacing w:after="240"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199CA926" w14:textId="77777777" w:rsidR="00AD2593" w:rsidRPr="00FA6C95" w:rsidRDefault="00AD2593" w:rsidP="006C6913">
      <w:pPr>
        <w:pStyle w:val="Ttulo2"/>
        <w:spacing w:after="240" w:line="360" w:lineRule="auto"/>
        <w:ind w:left="709"/>
        <w:rPr>
          <w:rFonts w:ascii="Arial" w:hAnsi="Arial" w:cs="Arial"/>
          <w:b/>
          <w:color w:val="auto"/>
          <w:sz w:val="24"/>
          <w:szCs w:val="24"/>
        </w:rPr>
      </w:pPr>
      <w:bookmarkStart w:id="19" w:name="_Toc55352808"/>
      <w:r w:rsidRPr="00FA6C95">
        <w:rPr>
          <w:rFonts w:ascii="Arial" w:hAnsi="Arial" w:cs="Arial"/>
          <w:b/>
          <w:color w:val="auto"/>
          <w:sz w:val="24"/>
          <w:szCs w:val="24"/>
        </w:rPr>
        <w:lastRenderedPageBreak/>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19"/>
    </w:p>
    <w:p w14:paraId="2F4DDAED" w14:textId="431A8F01" w:rsidR="0086070F" w:rsidRDefault="0086070F" w:rsidP="006C6913">
      <w:pPr>
        <w:spacing w:after="240"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 y en función de estas premisas la selección se clasificó en relación a su importancia social, económica, política y</w:t>
      </w:r>
      <w:r>
        <w:rPr>
          <w:rFonts w:ascii="Arial" w:hAnsi="Arial" w:cs="Arial"/>
          <w:bCs/>
        </w:rPr>
        <w:t xml:space="preserve"> estratégica; de acuerdo a las facultades y atribuciones permitidas en el marco legal aplicable del proceso de fiscalización, determinándose </w:t>
      </w:r>
      <w:r w:rsidRPr="00A05588">
        <w:rPr>
          <w:rFonts w:ascii="Arial" w:hAnsi="Arial" w:cs="Arial"/>
          <w:bCs/>
        </w:rPr>
        <w:t xml:space="preserve">mediante </w:t>
      </w:r>
      <w:r>
        <w:rPr>
          <w:rFonts w:ascii="Arial" w:hAnsi="Arial" w:cs="Arial"/>
          <w:bCs/>
        </w:rPr>
        <w:t>la competencia técnica y profesional</w:t>
      </w:r>
      <w:r w:rsidRPr="00A05588">
        <w:rPr>
          <w:rFonts w:ascii="Arial" w:hAnsi="Arial" w:cs="Arial"/>
          <w:bCs/>
        </w:rPr>
        <w:t>,</w:t>
      </w:r>
      <w:r>
        <w:rPr>
          <w:rFonts w:ascii="Arial" w:hAnsi="Arial" w:cs="Arial"/>
          <w:bCs/>
        </w:rPr>
        <w:t xml:space="preserve"> la actuación fiscalizadora, basándose en diversos elementos y factores que se integraron en los procedimientos de auditoría de obra pública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3117ADD" w14:textId="03F999DA" w:rsidR="0017256E" w:rsidRDefault="0092033F" w:rsidP="006C6913">
      <w:pPr>
        <w:spacing w:after="240"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de</w:t>
      </w:r>
      <w:r w:rsidR="00832EEA">
        <w:rPr>
          <w:rFonts w:ascii="Arial" w:hAnsi="Arial" w:cs="Arial"/>
          <w:bCs/>
        </w:rPr>
        <w:t xml:space="preserve"> la</w:t>
      </w:r>
      <w:r w:rsidR="0017256E" w:rsidRPr="0017256E">
        <w:rPr>
          <w:rFonts w:ascii="Arial" w:hAnsi="Arial" w:cs="Arial"/>
          <w:bCs/>
        </w:rPr>
        <w:t xml:space="preserve"> </w:t>
      </w:r>
      <w:r w:rsidR="00832EEA">
        <w:rPr>
          <w:rFonts w:ascii="Arial" w:hAnsi="Arial" w:cs="Arial"/>
          <w:b/>
          <w:bCs/>
        </w:rPr>
        <w:t>Secretaría</w:t>
      </w:r>
      <w:r w:rsidR="003839B4">
        <w:rPr>
          <w:rFonts w:ascii="Arial" w:hAnsi="Arial" w:cs="Arial"/>
          <w:b/>
          <w:bCs/>
        </w:rPr>
        <w:t xml:space="preserve"> de Obras Públicas</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03022833" w14:textId="51F14D22" w:rsidR="00060A61" w:rsidRPr="0017256E" w:rsidRDefault="00060A61" w:rsidP="006C6913">
      <w:pPr>
        <w:spacing w:after="240"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832EEA">
        <w:rPr>
          <w:rFonts w:ascii="Arial" w:hAnsi="Arial" w:cs="Arial"/>
          <w:bCs/>
        </w:rPr>
        <w:t>la</w:t>
      </w:r>
      <w:r>
        <w:rPr>
          <w:rFonts w:ascii="Arial" w:hAnsi="Arial" w:cs="Arial"/>
          <w:bCs/>
        </w:rPr>
        <w:t xml:space="preserve"> </w:t>
      </w:r>
      <w:r w:rsidR="00832EEA">
        <w:rPr>
          <w:rFonts w:ascii="Arial" w:hAnsi="Arial" w:cs="Arial"/>
          <w:b/>
          <w:bCs/>
        </w:rPr>
        <w:t>Secretaría</w:t>
      </w:r>
      <w:r w:rsidR="003839B4">
        <w:rPr>
          <w:rFonts w:ascii="Arial" w:hAnsi="Arial" w:cs="Arial"/>
          <w:b/>
          <w:bCs/>
        </w:rPr>
        <w:t xml:space="preserve"> de Obras Públicas</w:t>
      </w:r>
      <w:r>
        <w:rPr>
          <w:rFonts w:ascii="Arial" w:hAnsi="Arial" w:cs="Arial"/>
          <w:b/>
          <w:bCs/>
        </w:rPr>
        <w:t xml:space="preserve"> </w:t>
      </w:r>
      <w:r w:rsidRPr="0017256E">
        <w:rPr>
          <w:rFonts w:ascii="Arial" w:hAnsi="Arial" w:cs="Arial"/>
          <w:bCs/>
        </w:rPr>
        <w:t xml:space="preserve">se seleccionó un porcentaje de </w:t>
      </w:r>
      <w:r w:rsidR="00907331">
        <w:rPr>
          <w:rFonts w:ascii="Arial" w:hAnsi="Arial" w:cs="Arial"/>
          <w:bCs/>
        </w:rPr>
        <w:t>60.76</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p>
    <w:p w14:paraId="30012619" w14:textId="77777777" w:rsidR="0017256E" w:rsidRPr="0017256E" w:rsidRDefault="0017256E" w:rsidP="006C6913">
      <w:pPr>
        <w:spacing w:after="240" w:line="360" w:lineRule="auto"/>
        <w:jc w:val="both"/>
        <w:rPr>
          <w:rFonts w:ascii="Arial" w:hAnsi="Arial" w:cs="Arial"/>
          <w:bCs/>
        </w:rPr>
      </w:pPr>
      <w:r w:rsidRPr="0017256E">
        <w:rPr>
          <w:rFonts w:ascii="Arial" w:hAnsi="Arial" w:cs="Arial"/>
          <w:bCs/>
        </w:rPr>
        <w:t>Por lo tanto, la muestra fue seleccionada de acuerdo con lo establecido en los criterios de selección y reglas de decisión institucionales.</w:t>
      </w:r>
    </w:p>
    <w:p w14:paraId="4638B165" w14:textId="77777777" w:rsidR="00AD2593" w:rsidRDefault="0017256E" w:rsidP="006C6913">
      <w:pPr>
        <w:pStyle w:val="Ttulo2"/>
        <w:spacing w:after="240" w:line="360" w:lineRule="auto"/>
        <w:ind w:left="709"/>
      </w:pPr>
      <w:bookmarkStart w:id="20" w:name="_Toc55352809"/>
      <w:r w:rsidRPr="00FA6C95">
        <w:rPr>
          <w:rFonts w:ascii="Arial" w:hAnsi="Arial" w:cs="Arial"/>
          <w:b/>
          <w:color w:val="auto"/>
          <w:sz w:val="24"/>
          <w:szCs w:val="24"/>
        </w:rPr>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20"/>
      <w:r w:rsidR="00AD2593" w:rsidRPr="00D03891">
        <w:tab/>
      </w:r>
    </w:p>
    <w:p w14:paraId="4E4E1708" w14:textId="3795E9D2" w:rsidR="00F45C3F" w:rsidRDefault="0086070F" w:rsidP="006C6913">
      <w:pPr>
        <w:spacing w:after="240" w:line="360" w:lineRule="auto"/>
        <w:ind w:right="190"/>
        <w:jc w:val="both"/>
        <w:rPr>
          <w:rFonts w:ascii="Arial" w:hAnsi="Arial" w:cs="Arial"/>
          <w:bCs/>
        </w:rPr>
      </w:pPr>
      <w:r>
        <w:rPr>
          <w:rFonts w:ascii="Arial" w:hAnsi="Arial" w:cs="Arial"/>
        </w:rPr>
        <w:t xml:space="preserve">Se revisó el área de </w:t>
      </w:r>
      <w:r w:rsidR="00381C77">
        <w:rPr>
          <w:rFonts w:ascii="Arial" w:hAnsi="Arial" w:cs="Arial"/>
        </w:rPr>
        <w:t xml:space="preserve">la </w:t>
      </w:r>
      <w:r w:rsidR="00B31DC0">
        <w:rPr>
          <w:rFonts w:ascii="Arial" w:hAnsi="Arial" w:cs="Arial"/>
          <w:bCs/>
        </w:rPr>
        <w:t xml:space="preserve">Dirección de Edificaciones e infraestructura y la Dirección de Caminos y Vialidades de la </w:t>
      </w:r>
      <w:r w:rsidR="00B31DC0" w:rsidRPr="00B31DC0">
        <w:rPr>
          <w:rFonts w:ascii="Arial" w:hAnsi="Arial" w:cs="Arial"/>
          <w:b/>
          <w:bCs/>
        </w:rPr>
        <w:t>Secretaría de Obras Públicas</w:t>
      </w:r>
      <w:r w:rsidR="00B31DC0">
        <w:rPr>
          <w:rFonts w:ascii="Arial" w:hAnsi="Arial" w:cs="Arial"/>
          <w:bCs/>
        </w:rPr>
        <w:t>.</w:t>
      </w:r>
    </w:p>
    <w:p w14:paraId="538A1733" w14:textId="77777777" w:rsidR="00AD2593" w:rsidRPr="00A764BF" w:rsidRDefault="00AD2593" w:rsidP="006C6913">
      <w:pPr>
        <w:pStyle w:val="Ttulo2"/>
        <w:spacing w:after="240" w:line="360" w:lineRule="auto"/>
        <w:ind w:left="709"/>
        <w:rPr>
          <w:rFonts w:ascii="Arial" w:hAnsi="Arial" w:cs="Arial"/>
          <w:b/>
          <w:color w:val="auto"/>
          <w:sz w:val="24"/>
          <w:szCs w:val="24"/>
        </w:rPr>
      </w:pPr>
      <w:bookmarkStart w:id="21" w:name="_Toc55352810"/>
      <w:r w:rsidRPr="00A764BF">
        <w:rPr>
          <w:rFonts w:ascii="Arial" w:hAnsi="Arial" w:cs="Arial"/>
          <w:b/>
          <w:color w:val="auto"/>
          <w:sz w:val="24"/>
          <w:szCs w:val="24"/>
        </w:rPr>
        <w:lastRenderedPageBreak/>
        <w:t>F</w:t>
      </w:r>
      <w:r w:rsidR="00AC62A1" w:rsidRPr="00A764BF">
        <w:rPr>
          <w:rFonts w:ascii="Arial" w:hAnsi="Arial" w:cs="Arial"/>
          <w:b/>
          <w:color w:val="auto"/>
          <w:sz w:val="24"/>
          <w:szCs w:val="24"/>
        </w:rPr>
        <w:t>.</w:t>
      </w:r>
      <w:r w:rsidRPr="00A764BF">
        <w:rPr>
          <w:rFonts w:ascii="Arial" w:hAnsi="Arial" w:cs="Arial"/>
          <w:b/>
          <w:color w:val="auto"/>
          <w:sz w:val="24"/>
          <w:szCs w:val="24"/>
        </w:rPr>
        <w:t xml:space="preserve"> </w:t>
      </w:r>
      <w:r w:rsidR="00E30532" w:rsidRPr="00A764BF">
        <w:rPr>
          <w:rFonts w:ascii="Arial" w:hAnsi="Arial" w:cs="Arial"/>
          <w:b/>
          <w:color w:val="auto"/>
          <w:sz w:val="24"/>
          <w:szCs w:val="24"/>
        </w:rPr>
        <w:t xml:space="preserve">Procedimientos de </w:t>
      </w:r>
      <w:r w:rsidR="007F139F" w:rsidRPr="00A764BF">
        <w:rPr>
          <w:rFonts w:ascii="Arial" w:hAnsi="Arial" w:cs="Arial"/>
          <w:b/>
          <w:color w:val="auto"/>
          <w:sz w:val="24"/>
          <w:szCs w:val="24"/>
        </w:rPr>
        <w:t>auditoría</w:t>
      </w:r>
      <w:r w:rsidR="00E30532" w:rsidRPr="00A764BF">
        <w:rPr>
          <w:rFonts w:ascii="Arial" w:hAnsi="Arial" w:cs="Arial"/>
          <w:b/>
          <w:color w:val="auto"/>
          <w:sz w:val="24"/>
          <w:szCs w:val="24"/>
        </w:rPr>
        <w:t xml:space="preserve"> aplicados</w:t>
      </w:r>
      <w:bookmarkEnd w:id="21"/>
    </w:p>
    <w:p w14:paraId="31CCC41F" w14:textId="3D967B2D" w:rsidR="001A14E4" w:rsidRPr="00C47B98" w:rsidRDefault="001A14E4" w:rsidP="006C6913">
      <w:pPr>
        <w:tabs>
          <w:tab w:val="left" w:pos="9498"/>
        </w:tabs>
        <w:spacing w:after="240"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8B7A10A" w14:textId="77777777" w:rsidR="001A14E4" w:rsidRPr="00C47B98" w:rsidRDefault="001A14E4" w:rsidP="006C6913">
      <w:pPr>
        <w:spacing w:after="240"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CA745D" w14:textId="240E9186" w:rsidR="003172E9" w:rsidRDefault="003172E9" w:rsidP="006C6913">
      <w:pPr>
        <w:spacing w:after="240"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a Superior del Estado utilizó para lograr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w:t>
      </w:r>
      <w:r w:rsidRPr="003172E9">
        <w:rPr>
          <w:rFonts w:ascii="Arial" w:hAnsi="Arial" w:cs="Arial"/>
        </w:rPr>
        <w:lastRenderedPageBreak/>
        <w:t>unitarios de la Cuenta Pública y de los estado</w:t>
      </w:r>
      <w:r w:rsidR="00810036">
        <w:rPr>
          <w:rFonts w:ascii="Arial" w:hAnsi="Arial" w:cs="Arial"/>
        </w:rPr>
        <w:t>s</w:t>
      </w:r>
      <w:r w:rsidRPr="003172E9">
        <w:rPr>
          <w:rFonts w:ascii="Arial" w:hAnsi="Arial" w:cs="Arial"/>
        </w:rPr>
        <w:t xml:space="preserve"> financieros presentados por </w:t>
      </w:r>
      <w:r w:rsidR="00CD2F04">
        <w:rPr>
          <w:rFonts w:ascii="Arial" w:hAnsi="Arial" w:cs="Arial"/>
        </w:rPr>
        <w:t xml:space="preserve">la </w:t>
      </w:r>
      <w:r w:rsidR="00CD2F04">
        <w:rPr>
          <w:rFonts w:ascii="Arial" w:hAnsi="Arial" w:cs="Arial"/>
          <w:b/>
        </w:rPr>
        <w:t>Secretaría</w:t>
      </w:r>
      <w:r w:rsidR="003839B4">
        <w:rPr>
          <w:rFonts w:ascii="Arial" w:hAnsi="Arial" w:cs="Arial"/>
          <w:b/>
        </w:rPr>
        <w:t xml:space="preserve"> de Obras Públicas</w:t>
      </w:r>
      <w:r w:rsidRPr="003172E9">
        <w:rPr>
          <w:rFonts w:ascii="Arial" w:hAnsi="Arial" w:cs="Arial"/>
          <w:b/>
        </w:rPr>
        <w:t xml:space="preserve"> </w:t>
      </w:r>
      <w:r w:rsidRPr="003172E9">
        <w:rPr>
          <w:rFonts w:ascii="Arial" w:hAnsi="Arial" w:cs="Arial"/>
        </w:rPr>
        <w:t xml:space="preserve">del ejercicio fiscal </w:t>
      </w:r>
      <w:r w:rsidR="003839B4">
        <w:rPr>
          <w:rFonts w:ascii="Arial" w:hAnsi="Arial" w:cs="Arial"/>
        </w:rPr>
        <w:t>2019</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77777777" w:rsidR="005A3A47" w:rsidRDefault="005A3A47" w:rsidP="006C6913">
      <w:pPr>
        <w:spacing w:after="240"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EB4FC15" w14:textId="3523DCC8" w:rsidR="005A3A47" w:rsidRDefault="005A3A47"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bookmarkStart w:id="22"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las </w:t>
      </w:r>
      <w:r w:rsidR="000F527A">
        <w:rPr>
          <w:rFonts w:ascii="Arial" w:eastAsiaTheme="minorHAnsi" w:hAnsi="Arial" w:cs="Arial"/>
          <w:color w:val="000000" w:themeColor="text1"/>
          <w:lang w:val="es-MX" w:eastAsia="en-US"/>
        </w:rPr>
        <w:t>e</w:t>
      </w:r>
      <w:r w:rsidRPr="005A3A47">
        <w:rPr>
          <w:rFonts w:ascii="Arial" w:eastAsiaTheme="minorHAnsi" w:hAnsi="Arial" w:cs="Arial"/>
          <w:color w:val="000000" w:themeColor="text1"/>
          <w:lang w:val="es-MX" w:eastAsia="en-US"/>
        </w:rPr>
        <w:t>ntidades, cumpla con las especificaciones solicitadas.</w:t>
      </w:r>
    </w:p>
    <w:p w14:paraId="40378360" w14:textId="0567444E" w:rsidR="005A3A47" w:rsidRDefault="005A3A47"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2"/>
    <w:p w14:paraId="05EF97D2" w14:textId="77777777" w:rsidR="003172E9" w:rsidRPr="003172E9" w:rsidRDefault="003172E9" w:rsidP="006C6913">
      <w:pPr>
        <w:spacing w:after="240"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3B281649" w14:textId="6A92730F" w:rsidR="00AD2593" w:rsidRDefault="00AD2593" w:rsidP="006C6913">
      <w:pPr>
        <w:pStyle w:val="Ttulo2"/>
        <w:spacing w:after="240" w:line="360" w:lineRule="auto"/>
        <w:ind w:left="709"/>
        <w:rPr>
          <w:rFonts w:ascii="Arial" w:hAnsi="Arial" w:cs="Arial"/>
          <w:b/>
          <w:color w:val="auto"/>
          <w:sz w:val="24"/>
          <w:szCs w:val="24"/>
        </w:rPr>
      </w:pPr>
      <w:bookmarkStart w:id="23" w:name="_Toc55352811"/>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públicos </w:t>
      </w:r>
      <w:r w:rsidR="00381C77">
        <w:rPr>
          <w:rFonts w:ascii="Arial" w:hAnsi="Arial" w:cs="Arial"/>
          <w:b/>
          <w:color w:val="auto"/>
          <w:sz w:val="24"/>
          <w:szCs w:val="24"/>
        </w:rPr>
        <w:t>que intervinieron en</w:t>
      </w:r>
      <w:r w:rsidR="00E30532" w:rsidRPr="00FA6C95">
        <w:rPr>
          <w:rFonts w:ascii="Arial" w:hAnsi="Arial" w:cs="Arial"/>
          <w:b/>
          <w:color w:val="auto"/>
          <w:sz w:val="24"/>
          <w:szCs w:val="24"/>
        </w:rPr>
        <w:t xml:space="preserve"> la </w:t>
      </w:r>
      <w:r w:rsidR="00810036">
        <w:rPr>
          <w:rFonts w:ascii="Arial" w:hAnsi="Arial" w:cs="Arial"/>
          <w:b/>
          <w:color w:val="auto"/>
          <w:sz w:val="24"/>
          <w:szCs w:val="24"/>
        </w:rPr>
        <w:t>auditoría</w:t>
      </w:r>
      <w:bookmarkEnd w:id="23"/>
      <w:r w:rsidR="00E30532">
        <w:rPr>
          <w:rFonts w:ascii="Arial" w:hAnsi="Arial" w:cs="Arial"/>
          <w:b/>
          <w:color w:val="auto"/>
          <w:sz w:val="24"/>
          <w:szCs w:val="24"/>
        </w:rPr>
        <w:t xml:space="preserve"> </w:t>
      </w:r>
    </w:p>
    <w:p w14:paraId="728B6324" w14:textId="0FF14510" w:rsidR="00381C77" w:rsidRDefault="00381C77" w:rsidP="006C6913">
      <w:pPr>
        <w:spacing w:after="240" w:line="360" w:lineRule="auto"/>
        <w:jc w:val="both"/>
        <w:rPr>
          <w:rFonts w:ascii="Arial" w:hAnsi="Arial" w:cs="Arial"/>
          <w:bCs/>
        </w:rPr>
      </w:pPr>
      <w:bookmarkStart w:id="24" w:name="_Hlk53769455"/>
      <w:r w:rsidRPr="00F14DAE">
        <w:rPr>
          <w:rFonts w:ascii="Arial" w:hAnsi="Arial" w:cs="Arial"/>
          <w:bCs/>
        </w:rPr>
        <w:t xml:space="preserve">Los servidores públicos </w:t>
      </w:r>
      <w:r>
        <w:rPr>
          <w:rFonts w:ascii="Arial" w:hAnsi="Arial" w:cs="Arial"/>
          <w:bCs/>
        </w:rPr>
        <w:t>designados,</w:t>
      </w:r>
      <w:r w:rsidRPr="00F14DAE">
        <w:rPr>
          <w:rFonts w:ascii="Arial" w:hAnsi="Arial" w:cs="Arial"/>
          <w:bCs/>
        </w:rPr>
        <w:t xml:space="preserve"> adscritos a la Auditoría Especial en Materia de Obra</w:t>
      </w:r>
      <w:r>
        <w:rPr>
          <w:rFonts w:ascii="Arial" w:hAnsi="Arial" w:cs="Arial"/>
          <w:bCs/>
        </w:rPr>
        <w:t xml:space="preserve"> Pública de esta Auditoría Superior del Estado, que actuaron en el desarrollo y ejecución de la auditoría, visita e inspección en forma conjunta o separada, mismos que se identificaron como personal de este Órgano Técnico de Fiscalización, </w:t>
      </w:r>
      <w:bookmarkEnd w:id="24"/>
      <w:r>
        <w:rPr>
          <w:rFonts w:ascii="Arial" w:hAnsi="Arial" w:cs="Arial"/>
          <w:bCs/>
        </w:rPr>
        <w:t xml:space="preserve">se encuentran referidos en la orden emitida con oficio </w:t>
      </w:r>
      <w:r w:rsidR="00CD2F04" w:rsidRPr="00CD2F04">
        <w:rPr>
          <w:rFonts w:ascii="Arial" w:hAnsi="Arial" w:cs="Arial"/>
          <w:b/>
        </w:rPr>
        <w:t>ASEQROO/ASE/AEMOP/092</w:t>
      </w:r>
      <w:r w:rsidR="00CD2F04">
        <w:rPr>
          <w:rFonts w:ascii="Arial" w:hAnsi="Arial" w:cs="Arial"/>
          <w:b/>
        </w:rPr>
        <w:t>2</w:t>
      </w:r>
      <w:r w:rsidR="00CD2F04" w:rsidRPr="00CD2F04">
        <w:rPr>
          <w:rFonts w:ascii="Arial" w:hAnsi="Arial" w:cs="Arial"/>
          <w:b/>
        </w:rPr>
        <w:t>/11/2020</w:t>
      </w:r>
      <w:r>
        <w:rPr>
          <w:rFonts w:ascii="Arial" w:hAnsi="Arial" w:cs="Arial"/>
          <w:bCs/>
        </w:rPr>
        <w:t>, siendo los servidores públicos a cargo de coordinar y supervisar la auditoría, los siguientes:</w:t>
      </w:r>
    </w:p>
    <w:p w14:paraId="337A6AED" w14:textId="52E56202" w:rsidR="00AD2593" w:rsidRPr="00060A61" w:rsidRDefault="00060A61" w:rsidP="006C6913">
      <w:pPr>
        <w:spacing w:line="360" w:lineRule="auto"/>
        <w:jc w:val="center"/>
        <w:rPr>
          <w:rFonts w:ascii="Arial" w:hAnsi="Arial" w:cs="Arial"/>
          <w:bCs/>
          <w:sz w:val="20"/>
          <w:szCs w:val="20"/>
        </w:rPr>
      </w:pPr>
      <w:r w:rsidRPr="00060A61">
        <w:rPr>
          <w:rFonts w:ascii="Arial" w:hAnsi="Arial" w:cs="Arial"/>
          <w:bCs/>
          <w:sz w:val="20"/>
          <w:szCs w:val="20"/>
        </w:rPr>
        <w:lastRenderedPageBreak/>
        <w:t>Tabla No</w:t>
      </w:r>
      <w:r w:rsidR="004F1191">
        <w:rPr>
          <w:rFonts w:ascii="Arial" w:hAnsi="Arial" w:cs="Arial"/>
          <w:bCs/>
          <w:sz w:val="20"/>
          <w:szCs w:val="20"/>
        </w:rPr>
        <w:t>.</w:t>
      </w:r>
      <w:r w:rsidRPr="00060A61">
        <w:rPr>
          <w:rFonts w:ascii="Arial" w:hAnsi="Arial" w:cs="Arial"/>
          <w:bCs/>
          <w:sz w:val="20"/>
          <w:szCs w:val="20"/>
        </w:rPr>
        <w:t xml:space="preserve"> 3.</w:t>
      </w:r>
      <w:r>
        <w:rPr>
          <w:rFonts w:ascii="Arial" w:hAnsi="Arial" w:cs="Arial"/>
          <w:bCs/>
          <w:sz w:val="20"/>
          <w:szCs w:val="20"/>
        </w:rPr>
        <w:t xml:space="preserve"> </w:t>
      </w:r>
      <w:r>
        <w:rPr>
          <w:rFonts w:ascii="Arial" w:hAnsi="Arial" w:cs="Arial"/>
          <w:bCs/>
          <w:i/>
          <w:iCs/>
          <w:sz w:val="20"/>
          <w:szCs w:val="20"/>
        </w:rPr>
        <w:t>Servidores públicos.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CD2F04" w:rsidRPr="00E95EAA" w14:paraId="0EFF3539" w14:textId="77777777" w:rsidTr="0047171F">
        <w:trPr>
          <w:trHeight w:val="377"/>
        </w:trPr>
        <w:tc>
          <w:tcPr>
            <w:tcW w:w="4395" w:type="dxa"/>
            <w:shd w:val="clear" w:color="auto" w:fill="D0CECE" w:themeFill="background2" w:themeFillShade="E6"/>
            <w:vAlign w:val="center"/>
          </w:tcPr>
          <w:p w14:paraId="74DA3AF8" w14:textId="77777777" w:rsidR="00CD2F04" w:rsidRPr="00E95EAA" w:rsidRDefault="00CD2F04" w:rsidP="00D37666">
            <w:pPr>
              <w:spacing w:line="276" w:lineRule="auto"/>
              <w:jc w:val="center"/>
              <w:rPr>
                <w:rFonts w:ascii="Arial" w:hAnsi="Arial" w:cs="Arial"/>
                <w:b/>
                <w:bCs/>
                <w:sz w:val="18"/>
                <w:szCs w:val="18"/>
              </w:rPr>
            </w:pPr>
            <w:r w:rsidRPr="00E95EAA">
              <w:rPr>
                <w:rFonts w:ascii="Arial" w:hAnsi="Arial" w:cs="Arial"/>
                <w:b/>
                <w:bCs/>
                <w:sz w:val="18"/>
                <w:szCs w:val="18"/>
              </w:rPr>
              <w:t>NOMBRE</w:t>
            </w:r>
          </w:p>
        </w:tc>
        <w:tc>
          <w:tcPr>
            <w:tcW w:w="5244" w:type="dxa"/>
            <w:shd w:val="clear" w:color="auto" w:fill="D0CECE" w:themeFill="background2" w:themeFillShade="E6"/>
            <w:vAlign w:val="center"/>
          </w:tcPr>
          <w:p w14:paraId="731530D4" w14:textId="77777777" w:rsidR="00CD2F04" w:rsidRPr="00E95EAA" w:rsidRDefault="00CD2F04" w:rsidP="00D37666">
            <w:pPr>
              <w:spacing w:line="276" w:lineRule="auto"/>
              <w:jc w:val="center"/>
              <w:rPr>
                <w:rFonts w:ascii="Arial" w:hAnsi="Arial" w:cs="Arial"/>
                <w:b/>
                <w:bCs/>
                <w:sz w:val="18"/>
                <w:szCs w:val="18"/>
              </w:rPr>
            </w:pPr>
            <w:r w:rsidRPr="00E95EAA">
              <w:rPr>
                <w:rFonts w:ascii="Arial" w:hAnsi="Arial" w:cs="Arial"/>
                <w:b/>
                <w:bCs/>
                <w:sz w:val="18"/>
                <w:szCs w:val="18"/>
              </w:rPr>
              <w:t>CARGO</w:t>
            </w:r>
          </w:p>
        </w:tc>
      </w:tr>
      <w:tr w:rsidR="00CD2F04" w:rsidRPr="00E95EAA" w14:paraId="6E2B6FBB" w14:textId="77777777" w:rsidTr="0047171F">
        <w:trPr>
          <w:trHeight w:val="490"/>
        </w:trPr>
        <w:tc>
          <w:tcPr>
            <w:tcW w:w="4395" w:type="dxa"/>
            <w:shd w:val="clear" w:color="auto" w:fill="auto"/>
            <w:vAlign w:val="center"/>
          </w:tcPr>
          <w:p w14:paraId="6FA97717" w14:textId="77777777" w:rsidR="00CD2F04" w:rsidRPr="00E95EAA" w:rsidRDefault="00CD2F04" w:rsidP="00D37666">
            <w:pPr>
              <w:spacing w:line="276" w:lineRule="auto"/>
              <w:rPr>
                <w:rFonts w:ascii="Arial" w:hAnsi="Arial" w:cs="Arial"/>
                <w:bCs/>
                <w:sz w:val="18"/>
                <w:szCs w:val="18"/>
              </w:rPr>
            </w:pPr>
            <w:r w:rsidRPr="00E95EAA">
              <w:rPr>
                <w:rFonts w:ascii="Arial" w:hAnsi="Arial" w:cs="Arial"/>
                <w:bCs/>
                <w:sz w:val="18"/>
                <w:szCs w:val="18"/>
              </w:rPr>
              <w:t>M.C. Ing. Ariel Hipólito Zavala Varguez.</w:t>
            </w:r>
          </w:p>
        </w:tc>
        <w:tc>
          <w:tcPr>
            <w:tcW w:w="5244" w:type="dxa"/>
            <w:shd w:val="clear" w:color="auto" w:fill="auto"/>
            <w:vAlign w:val="center"/>
          </w:tcPr>
          <w:p w14:paraId="534A8DB6" w14:textId="77777777" w:rsidR="00CD2F04" w:rsidRPr="00E95EAA" w:rsidRDefault="00CD2F04" w:rsidP="00D37666">
            <w:pPr>
              <w:spacing w:line="276" w:lineRule="auto"/>
              <w:jc w:val="both"/>
              <w:rPr>
                <w:rFonts w:ascii="Arial" w:hAnsi="Arial" w:cs="Arial"/>
                <w:bCs/>
                <w:sz w:val="18"/>
                <w:szCs w:val="18"/>
              </w:rPr>
            </w:pPr>
            <w:r w:rsidRPr="00E95EAA">
              <w:rPr>
                <w:rFonts w:ascii="Arial" w:hAnsi="Arial" w:cs="Arial"/>
                <w:bCs/>
                <w:sz w:val="18"/>
                <w:szCs w:val="18"/>
              </w:rPr>
              <w:t>Coordinador de Fiscalización en Materia de Obra Pública “A”.</w:t>
            </w:r>
          </w:p>
        </w:tc>
      </w:tr>
      <w:tr w:rsidR="00CD2F04" w:rsidRPr="00E95EAA" w14:paraId="13195DC5" w14:textId="77777777" w:rsidTr="0047171F">
        <w:trPr>
          <w:trHeight w:val="568"/>
        </w:trPr>
        <w:tc>
          <w:tcPr>
            <w:tcW w:w="4395" w:type="dxa"/>
            <w:shd w:val="clear" w:color="auto" w:fill="auto"/>
            <w:vAlign w:val="center"/>
          </w:tcPr>
          <w:p w14:paraId="136A595D" w14:textId="77777777" w:rsidR="00CD2F04" w:rsidRPr="00E95EAA" w:rsidRDefault="00CD2F04" w:rsidP="00D37666">
            <w:pPr>
              <w:spacing w:line="276" w:lineRule="auto"/>
              <w:rPr>
                <w:rFonts w:ascii="Arial" w:hAnsi="Arial" w:cs="Arial"/>
                <w:bCs/>
                <w:sz w:val="18"/>
                <w:szCs w:val="18"/>
              </w:rPr>
            </w:pPr>
            <w:r w:rsidRPr="00E95EAA">
              <w:rPr>
                <w:rFonts w:ascii="Arial" w:hAnsi="Arial" w:cs="Arial"/>
                <w:bCs/>
                <w:sz w:val="18"/>
                <w:szCs w:val="18"/>
              </w:rPr>
              <w:t>Ing. Miguel Ángel Machucho Flores.</w:t>
            </w:r>
          </w:p>
        </w:tc>
        <w:tc>
          <w:tcPr>
            <w:tcW w:w="5244" w:type="dxa"/>
            <w:shd w:val="clear" w:color="auto" w:fill="auto"/>
            <w:vAlign w:val="center"/>
          </w:tcPr>
          <w:p w14:paraId="71F30525" w14:textId="77777777" w:rsidR="00CD2F04" w:rsidRPr="00E95EAA" w:rsidRDefault="00CD2F04" w:rsidP="00D37666">
            <w:pPr>
              <w:spacing w:line="276" w:lineRule="auto"/>
              <w:jc w:val="both"/>
              <w:rPr>
                <w:rFonts w:ascii="Arial" w:hAnsi="Arial" w:cs="Arial"/>
                <w:bCs/>
                <w:sz w:val="18"/>
                <w:szCs w:val="18"/>
              </w:rPr>
            </w:pPr>
            <w:r w:rsidRPr="00E95EAA">
              <w:rPr>
                <w:rFonts w:ascii="Arial" w:hAnsi="Arial" w:cs="Arial"/>
                <w:bCs/>
                <w:sz w:val="18"/>
                <w:szCs w:val="18"/>
              </w:rPr>
              <w:t>Supervisor de Fiscalización en Materia de Obra Pública “A”.</w:t>
            </w:r>
          </w:p>
        </w:tc>
      </w:tr>
    </w:tbl>
    <w:p w14:paraId="30960917" w14:textId="7E9CE149" w:rsidR="000F1C4E" w:rsidRDefault="00324A94" w:rsidP="006C6913">
      <w:pPr>
        <w:spacing w:after="240"/>
        <w:rPr>
          <w:rFonts w:ascii="Arial" w:hAnsi="Arial" w:cs="Arial"/>
          <w:sz w:val="18"/>
          <w:szCs w:val="18"/>
          <w:lang w:val="es-MX"/>
        </w:rPr>
      </w:pPr>
      <w:bookmarkStart w:id="25" w:name="_Toc520196706"/>
      <w:r w:rsidRPr="00324A94">
        <w:rPr>
          <w:rFonts w:ascii="Arial" w:hAnsi="Arial" w:cs="Arial"/>
          <w:sz w:val="18"/>
          <w:szCs w:val="18"/>
          <w:lang w:val="es-MX"/>
        </w:rPr>
        <w:t>Fuente: Elaboración propia</w:t>
      </w:r>
    </w:p>
    <w:p w14:paraId="637BA1E2" w14:textId="6F9D731C" w:rsidR="006C6913" w:rsidRDefault="006C6913" w:rsidP="006C6913">
      <w:pPr>
        <w:spacing w:after="240"/>
        <w:rPr>
          <w:rFonts w:ascii="Arial" w:hAnsi="Arial" w:cs="Arial"/>
          <w:lang w:val="es-MX"/>
        </w:rPr>
      </w:pPr>
    </w:p>
    <w:p w14:paraId="580A7B4D" w14:textId="36895E31" w:rsidR="00F32CBB" w:rsidRPr="00FA6C95" w:rsidRDefault="00F32CBB" w:rsidP="006C6913">
      <w:pPr>
        <w:pStyle w:val="Ttulo1"/>
        <w:numPr>
          <w:ilvl w:val="0"/>
          <w:numId w:val="8"/>
        </w:numPr>
        <w:spacing w:after="240" w:line="360" w:lineRule="auto"/>
        <w:rPr>
          <w:rFonts w:ascii="Arial" w:hAnsi="Arial" w:cs="Arial"/>
        </w:rPr>
      </w:pPr>
      <w:bookmarkStart w:id="26" w:name="_Toc55352812"/>
      <w:r w:rsidRPr="00FA6C95">
        <w:rPr>
          <w:rFonts w:ascii="Arial" w:hAnsi="Arial" w:cs="Arial"/>
        </w:rPr>
        <w:t>CUMPLIMIENTO DE LA NORMATIVIDAD</w:t>
      </w:r>
      <w:bookmarkEnd w:id="25"/>
      <w:bookmarkEnd w:id="26"/>
      <w:r w:rsidRPr="00FA6C95">
        <w:rPr>
          <w:rFonts w:ascii="Arial" w:hAnsi="Arial" w:cs="Arial"/>
        </w:rPr>
        <w:t xml:space="preserve"> </w:t>
      </w:r>
    </w:p>
    <w:p w14:paraId="32CF323A" w14:textId="26516D04" w:rsidR="00F32CBB" w:rsidRPr="00031800" w:rsidRDefault="00031800" w:rsidP="006C6913">
      <w:pPr>
        <w:spacing w:after="240" w:line="360" w:lineRule="auto"/>
        <w:jc w:val="both"/>
        <w:rPr>
          <w:rFonts w:ascii="Arial" w:hAnsi="Arial"/>
        </w:rPr>
      </w:pPr>
      <w:r w:rsidRPr="00031800">
        <w:rPr>
          <w:rFonts w:ascii="Arial" w:hAnsi="Arial"/>
        </w:rPr>
        <w:t>La revisión y fiscalización comprend</w:t>
      </w:r>
      <w:r w:rsidR="00CD2F04">
        <w:rPr>
          <w:rFonts w:ascii="Arial" w:hAnsi="Arial"/>
        </w:rPr>
        <w:t>ió operaciones practicadas por la</w:t>
      </w:r>
      <w:r w:rsidRPr="00031800">
        <w:rPr>
          <w:rFonts w:ascii="Arial" w:hAnsi="Arial"/>
        </w:rPr>
        <w:t xml:space="preserve"> </w:t>
      </w:r>
      <w:r w:rsidR="00CD2F04">
        <w:rPr>
          <w:rFonts w:ascii="Arial" w:hAnsi="Arial"/>
          <w:b/>
        </w:rPr>
        <w:t>Secretaría</w:t>
      </w:r>
      <w:r w:rsidR="003839B4">
        <w:rPr>
          <w:rFonts w:ascii="Arial" w:hAnsi="Arial"/>
          <w:b/>
        </w:rPr>
        <w:t xml:space="preserve"> de Obras Públicas</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3839B4">
        <w:rPr>
          <w:rFonts w:ascii="Arial" w:hAnsi="Arial"/>
        </w:rPr>
        <w:t>2019</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E4570D">
        <w:rPr>
          <w:rFonts w:ascii="Arial" w:hAnsi="Arial" w:cs="Arial"/>
        </w:rPr>
        <w:t>,</w:t>
      </w:r>
      <w:r w:rsidR="00F32CBB">
        <w:rPr>
          <w:rFonts w:ascii="Arial" w:hAnsi="Arial" w:cs="Arial"/>
        </w:rPr>
        <w:t xml:space="preserve">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4570D">
        <w:rPr>
          <w:rFonts w:ascii="Arial" w:hAnsi="Arial" w:cs="Arial"/>
        </w:rPr>
        <w:t>,</w:t>
      </w:r>
      <w:r w:rsidR="00D803E8">
        <w:rPr>
          <w:rFonts w:ascii="Arial" w:hAnsi="Arial" w:cs="Arial"/>
        </w:rPr>
        <w:t xml:space="preserve"> </w:t>
      </w:r>
      <w:r w:rsidR="00E6068E">
        <w:rPr>
          <w:rFonts w:ascii="Arial" w:hAnsi="Arial" w:cs="Arial"/>
        </w:rPr>
        <w:t>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77777777" w:rsidR="00F32CBB" w:rsidRPr="004F126B" w:rsidRDefault="00F32CBB" w:rsidP="006C6913">
      <w:pPr>
        <w:spacing w:after="240" w:line="360" w:lineRule="auto"/>
        <w:jc w:val="both"/>
        <w:rPr>
          <w:rFonts w:ascii="Arial" w:hAnsi="Arial" w:cs="Arial"/>
        </w:rPr>
      </w:pPr>
    </w:p>
    <w:p w14:paraId="4FC6786D" w14:textId="77777777" w:rsidR="004E76D5" w:rsidRPr="00E6068E" w:rsidRDefault="00E6068E" w:rsidP="006C6913">
      <w:pPr>
        <w:pStyle w:val="Ttulo1"/>
        <w:numPr>
          <w:ilvl w:val="0"/>
          <w:numId w:val="8"/>
        </w:numPr>
        <w:spacing w:after="240" w:line="360" w:lineRule="auto"/>
        <w:rPr>
          <w:rFonts w:ascii="Arial" w:hAnsi="Arial" w:cs="Arial"/>
        </w:rPr>
      </w:pPr>
      <w:bookmarkStart w:id="27" w:name="_Toc55352813"/>
      <w:bookmarkStart w:id="28" w:name="_Toc519096400"/>
      <w:bookmarkStart w:id="29" w:name="_Toc520196707"/>
      <w:r w:rsidRPr="00E6068E">
        <w:rPr>
          <w:rFonts w:ascii="Arial" w:hAnsi="Arial" w:cs="Arial"/>
        </w:rPr>
        <w:t>CONCLUSIONES</w:t>
      </w:r>
      <w:bookmarkEnd w:id="27"/>
    </w:p>
    <w:p w14:paraId="5EE87E01" w14:textId="65489AC9" w:rsidR="004E76D5" w:rsidRDefault="00395738" w:rsidP="006C6913">
      <w:pPr>
        <w:spacing w:after="240"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w:t>
      </w:r>
      <w:r w:rsidR="00CD2F04">
        <w:rPr>
          <w:rFonts w:ascii="Arial" w:hAnsi="Arial" w:cs="Arial"/>
        </w:rPr>
        <w:t xml:space="preserve">obras pendientes de pago, </w:t>
      </w:r>
      <w:r w:rsidRPr="000C48B3">
        <w:rPr>
          <w:rFonts w:ascii="Arial" w:hAnsi="Arial" w:cs="Arial"/>
        </w:rPr>
        <w:lastRenderedPageBreak/>
        <w:t>irregularidades en la integración de la documentación soporte de los mismos, originando observaciones de cumplimiento legal, determinándose observaciones en materia de obra pública.</w:t>
      </w:r>
    </w:p>
    <w:p w14:paraId="01A9ED67" w14:textId="77777777" w:rsidR="006C6913" w:rsidRDefault="006C6913" w:rsidP="006C6913">
      <w:pPr>
        <w:spacing w:after="240" w:line="360" w:lineRule="auto"/>
        <w:jc w:val="both"/>
        <w:rPr>
          <w:lang w:val="es-MX"/>
        </w:rPr>
      </w:pPr>
    </w:p>
    <w:p w14:paraId="094D1FD5" w14:textId="77777777" w:rsidR="00F32CBB" w:rsidRDefault="00F32CBB" w:rsidP="006C6913">
      <w:pPr>
        <w:pStyle w:val="Ttulo1"/>
        <w:numPr>
          <w:ilvl w:val="0"/>
          <w:numId w:val="8"/>
        </w:numPr>
        <w:spacing w:after="240" w:line="360" w:lineRule="auto"/>
        <w:rPr>
          <w:rFonts w:ascii="Arial" w:hAnsi="Arial" w:cs="Arial"/>
        </w:rPr>
      </w:pPr>
      <w:bookmarkStart w:id="30" w:name="_Toc55352814"/>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28"/>
      <w:bookmarkEnd w:id="29"/>
      <w:bookmarkEnd w:id="30"/>
    </w:p>
    <w:p w14:paraId="78B1BB71" w14:textId="4878D8F9" w:rsidR="009D09F1" w:rsidRDefault="008028F4" w:rsidP="006C6913">
      <w:pPr>
        <w:spacing w:after="240" w:line="360" w:lineRule="auto"/>
        <w:jc w:val="both"/>
        <w:rPr>
          <w:rFonts w:ascii="Arial" w:hAnsi="Arial" w:cs="Arial"/>
        </w:rPr>
      </w:pPr>
      <w:r w:rsidRPr="00373AD8">
        <w:rPr>
          <w:rFonts w:ascii="Arial" w:hAnsi="Arial" w:cs="Arial"/>
        </w:rPr>
        <w:t xml:space="preserve">De conformidad con los artículos 17 </w:t>
      </w:r>
      <w:r>
        <w:rPr>
          <w:rFonts w:ascii="Arial" w:hAnsi="Arial" w:cs="Arial"/>
        </w:rPr>
        <w:t>fracciones I y II</w:t>
      </w:r>
      <w:r w:rsidRPr="00373AD8">
        <w:rPr>
          <w:rFonts w:ascii="Arial" w:hAnsi="Arial" w:cs="Arial"/>
        </w:rPr>
        <w:t>,</w:t>
      </w:r>
      <w:r>
        <w:rPr>
          <w:rFonts w:ascii="Arial" w:hAnsi="Arial" w:cs="Arial"/>
        </w:rPr>
        <w:t xml:space="preserve"> 38, 41, en su segundo párrafo, y </w:t>
      </w:r>
      <w:r w:rsidRPr="00373AD8">
        <w:rPr>
          <w:rFonts w:ascii="Arial" w:hAnsi="Arial" w:cs="Arial"/>
        </w:rPr>
        <w:t xml:space="preserve">61 </w:t>
      </w:r>
      <w:r>
        <w:rPr>
          <w:rFonts w:ascii="Arial" w:hAnsi="Arial" w:cs="Arial"/>
        </w:rPr>
        <w:t xml:space="preserve">párrafo primero </w:t>
      </w:r>
      <w:r w:rsidRPr="00373AD8">
        <w:rPr>
          <w:rFonts w:ascii="Arial" w:hAnsi="Arial" w:cs="Arial"/>
        </w:rPr>
        <w:t xml:space="preserve">de la Ley de Fiscalización </w:t>
      </w:r>
      <w:r>
        <w:rPr>
          <w:rFonts w:ascii="Arial" w:hAnsi="Arial" w:cs="Arial"/>
        </w:rPr>
        <w:t xml:space="preserve">y Rendición </w:t>
      </w:r>
      <w:r w:rsidRPr="00373AD8">
        <w:rPr>
          <w:rFonts w:ascii="Arial" w:hAnsi="Arial" w:cs="Arial"/>
        </w:rPr>
        <w:t>de Cuentas del Estado de Quintana Roo, y artículo</w:t>
      </w:r>
      <w:r>
        <w:rPr>
          <w:rFonts w:ascii="Arial" w:hAnsi="Arial" w:cs="Arial"/>
        </w:rPr>
        <w:t xml:space="preserve"> 4 y 9 fraccio</w:t>
      </w:r>
      <w:r w:rsidRPr="00373AD8">
        <w:rPr>
          <w:rFonts w:ascii="Arial" w:hAnsi="Arial" w:cs="Arial"/>
        </w:rPr>
        <w:t>n</w:t>
      </w:r>
      <w:r>
        <w:rPr>
          <w:rFonts w:ascii="Arial" w:hAnsi="Arial" w:cs="Arial"/>
        </w:rPr>
        <w:t>es</w:t>
      </w:r>
      <w:r w:rsidRPr="00373AD8">
        <w:rPr>
          <w:rFonts w:ascii="Arial" w:hAnsi="Arial" w:cs="Arial"/>
        </w:rPr>
        <w:t xml:space="preserve"> </w:t>
      </w:r>
      <w:r>
        <w:rPr>
          <w:rFonts w:ascii="Arial" w:hAnsi="Arial" w:cs="Arial"/>
        </w:rPr>
        <w:t>X, XI, XVIII y XXVI,</w:t>
      </w:r>
      <w:r w:rsidRPr="00373AD8">
        <w:rPr>
          <w:rFonts w:ascii="Arial" w:hAnsi="Arial" w:cs="Arial"/>
        </w:rPr>
        <w:t xml:space="preserve"> del Reglamento Interior de la Auditoría Superior del Estado de Quintana Roo, durante este proceso se presentaron</w:t>
      </w:r>
      <w:r w:rsidR="000D2FD1">
        <w:rPr>
          <w:rFonts w:ascii="Arial" w:hAnsi="Arial" w:cs="Arial"/>
        </w:rPr>
        <w:t xml:space="preserve"> </w:t>
      </w:r>
      <w:r w:rsidR="007E0E71">
        <w:rPr>
          <w:rFonts w:ascii="Arial" w:hAnsi="Arial" w:cs="Arial"/>
          <w:b/>
        </w:rPr>
        <w:t>23</w:t>
      </w:r>
      <w:r>
        <w:rPr>
          <w:rFonts w:ascii="Arial" w:hAnsi="Arial" w:cs="Arial"/>
        </w:rPr>
        <w:t xml:space="preserve"> </w:t>
      </w:r>
      <w:r w:rsidR="000D2FD1">
        <w:rPr>
          <w:rFonts w:ascii="Arial" w:hAnsi="Arial" w:cs="Arial"/>
        </w:rPr>
        <w:t xml:space="preserve"> r</w:t>
      </w:r>
      <w:r w:rsidR="007E0E71">
        <w:rPr>
          <w:rFonts w:ascii="Arial" w:hAnsi="Arial" w:cs="Arial"/>
        </w:rPr>
        <w:t>esultados finales de auditoría</w:t>
      </w:r>
      <w:r w:rsidR="008476CE">
        <w:rPr>
          <w:rFonts w:ascii="Arial" w:hAnsi="Arial" w:cs="Arial"/>
        </w:rPr>
        <w:t xml:space="preserve">, </w:t>
      </w:r>
      <w:r w:rsidRPr="002D6085">
        <w:rPr>
          <w:rFonts w:ascii="Arial" w:hAnsi="Arial" w:cs="Arial"/>
        </w:rPr>
        <w:t xml:space="preserve"> </w:t>
      </w:r>
      <w:r w:rsidR="007E0E71">
        <w:rPr>
          <w:rFonts w:ascii="Arial" w:hAnsi="Arial" w:cs="Arial"/>
          <w:b/>
        </w:rPr>
        <w:t>3</w:t>
      </w:r>
      <w:r w:rsidR="005B1545">
        <w:rPr>
          <w:rFonts w:ascii="Arial" w:hAnsi="Arial" w:cs="Arial"/>
          <w:b/>
        </w:rPr>
        <w:t>3</w:t>
      </w:r>
      <w:r w:rsidRPr="00373AD8">
        <w:rPr>
          <w:rFonts w:ascii="Arial" w:hAnsi="Arial" w:cs="Arial"/>
        </w:rPr>
        <w:t xml:space="preserve"> </w:t>
      </w:r>
      <w:r>
        <w:rPr>
          <w:rFonts w:ascii="Arial" w:hAnsi="Arial" w:cs="Arial"/>
        </w:rPr>
        <w:t>observaciones</w:t>
      </w:r>
      <w:r w:rsidRPr="00373AD8">
        <w:rPr>
          <w:rFonts w:ascii="Arial" w:hAnsi="Arial" w:cs="Arial"/>
        </w:rPr>
        <w:t xml:space="preserve"> </w:t>
      </w:r>
      <w:r>
        <w:rPr>
          <w:rFonts w:ascii="Arial" w:hAnsi="Arial" w:cs="Arial"/>
        </w:rPr>
        <w:t>de cumplimiento legal</w:t>
      </w:r>
      <w:r w:rsidRPr="00373AD8">
        <w:rPr>
          <w:rFonts w:ascii="Arial" w:hAnsi="Arial" w:cs="Arial"/>
        </w:rPr>
        <w:t xml:space="preserve">, </w:t>
      </w:r>
      <w:r w:rsidR="007E0E71">
        <w:rPr>
          <w:rFonts w:ascii="Arial" w:hAnsi="Arial" w:cs="Arial"/>
        </w:rPr>
        <w:t>que corresponden a 2</w:t>
      </w:r>
      <w:r w:rsidR="005B1545">
        <w:rPr>
          <w:rFonts w:ascii="Arial" w:hAnsi="Arial" w:cs="Arial"/>
        </w:rPr>
        <w:t>2</w:t>
      </w:r>
      <w:r w:rsidR="007E0E71">
        <w:rPr>
          <w:rFonts w:ascii="Arial" w:hAnsi="Arial" w:cs="Arial"/>
        </w:rPr>
        <w:t xml:space="preserve"> observaciones por documentación faltante, 9 por documentación irregular y 2 administrativas</w:t>
      </w:r>
      <w:r w:rsidR="002D6085">
        <w:rPr>
          <w:rFonts w:ascii="Arial" w:hAnsi="Arial" w:cs="Arial"/>
        </w:rPr>
        <w:t xml:space="preserve">, </w:t>
      </w:r>
      <w:r w:rsidRPr="00925461">
        <w:rPr>
          <w:rFonts w:ascii="Arial" w:hAnsi="Arial" w:cs="Arial"/>
        </w:rPr>
        <w:t xml:space="preserve">de </w:t>
      </w:r>
      <w:r w:rsidR="005B1545">
        <w:rPr>
          <w:rFonts w:ascii="Arial" w:hAnsi="Arial" w:cs="Arial"/>
        </w:rPr>
        <w:t>las cuales 21</w:t>
      </w:r>
      <w:r w:rsidRPr="00845B1A">
        <w:rPr>
          <w:rFonts w:ascii="Arial" w:hAnsi="Arial" w:cs="Arial"/>
        </w:rPr>
        <w:t xml:space="preserve"> fueron solventadas, </w:t>
      </w:r>
      <w:r w:rsidR="000D2FD1">
        <w:rPr>
          <w:rFonts w:ascii="Arial" w:hAnsi="Arial" w:cs="Arial"/>
        </w:rPr>
        <w:t>quedando</w:t>
      </w:r>
      <w:r w:rsidR="005B1545">
        <w:rPr>
          <w:rFonts w:ascii="Arial" w:hAnsi="Arial" w:cs="Arial"/>
        </w:rPr>
        <w:t xml:space="preserve"> 12</w:t>
      </w:r>
      <w:r w:rsidRPr="00845B1A">
        <w:rPr>
          <w:rFonts w:ascii="Arial" w:hAnsi="Arial" w:cs="Arial"/>
        </w:rPr>
        <w:t xml:space="preserve"> </w:t>
      </w:r>
      <w:r w:rsidR="00B47AC1">
        <w:rPr>
          <w:rFonts w:ascii="Arial" w:hAnsi="Arial" w:cs="Arial"/>
        </w:rPr>
        <w:t xml:space="preserve"> por </w:t>
      </w:r>
      <w:r w:rsidR="005B1545">
        <w:rPr>
          <w:rFonts w:ascii="Arial" w:hAnsi="Arial" w:cs="Arial"/>
        </w:rPr>
        <w:t>solventar, emitiéndose 33 Promociones de Responsabilidad Administrativa Sancionatoria.</w:t>
      </w:r>
    </w:p>
    <w:p w14:paraId="66223453" w14:textId="5FA951B7" w:rsidR="009D09F1" w:rsidRPr="00EC5039" w:rsidRDefault="009D09F1" w:rsidP="006C6913">
      <w:pPr>
        <w:pStyle w:val="Ttulo2"/>
        <w:numPr>
          <w:ilvl w:val="0"/>
          <w:numId w:val="7"/>
        </w:numPr>
        <w:spacing w:after="240" w:line="360" w:lineRule="auto"/>
        <w:jc w:val="both"/>
        <w:rPr>
          <w:rFonts w:ascii="Arial" w:hAnsi="Arial" w:cs="Arial"/>
          <w:b/>
          <w:color w:val="auto"/>
          <w:sz w:val="24"/>
          <w:szCs w:val="24"/>
        </w:rPr>
      </w:pPr>
      <w:bookmarkStart w:id="31" w:name="_Toc55352815"/>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1"/>
      <w:r w:rsidRPr="00EC5039">
        <w:rPr>
          <w:rFonts w:ascii="Arial" w:hAnsi="Arial" w:cs="Arial"/>
          <w:b/>
          <w:color w:val="auto"/>
          <w:sz w:val="24"/>
          <w:szCs w:val="24"/>
        </w:rPr>
        <w:t xml:space="preserve"> </w:t>
      </w:r>
    </w:p>
    <w:p w14:paraId="73404661" w14:textId="432F75E6" w:rsidR="00F32CBB" w:rsidRDefault="008028F4" w:rsidP="006C6913">
      <w:pPr>
        <w:spacing w:after="240" w:line="360" w:lineRule="auto"/>
        <w:ind w:right="332"/>
        <w:jc w:val="both"/>
        <w:rPr>
          <w:rFonts w:ascii="Arial" w:hAnsi="Arial" w:cs="Arial"/>
        </w:rPr>
      </w:pPr>
      <w:bookmarkStart w:id="32"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32"/>
    </w:p>
    <w:p w14:paraId="03D8F3EC" w14:textId="401016EE" w:rsidR="008028F4" w:rsidRDefault="004A7A0A" w:rsidP="004A7A0A">
      <w:pPr>
        <w:spacing w:line="360" w:lineRule="auto"/>
        <w:ind w:right="332"/>
        <w:jc w:val="center"/>
        <w:rPr>
          <w:rFonts w:ascii="Arial" w:hAnsi="Arial" w:cs="Arial"/>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 xml:space="preserve">Resumen de Observaciones por </w:t>
      </w:r>
      <w:r w:rsidR="00567734">
        <w:rPr>
          <w:rFonts w:ascii="Arial" w:hAnsi="Arial" w:cs="Arial"/>
          <w:bCs/>
          <w:i/>
          <w:iCs/>
          <w:sz w:val="20"/>
          <w:szCs w:val="20"/>
        </w:rPr>
        <w:t>A</w:t>
      </w:r>
      <w:r>
        <w:rPr>
          <w:rFonts w:ascii="Arial" w:hAnsi="Arial" w:cs="Arial"/>
          <w:bCs/>
          <w:i/>
          <w:iCs/>
          <w:sz w:val="20"/>
          <w:szCs w:val="20"/>
        </w:rPr>
        <w:t>uditoría.</w:t>
      </w:r>
    </w:p>
    <w:tbl>
      <w:tblPr>
        <w:tblW w:w="5000" w:type="pct"/>
        <w:jc w:val="center"/>
        <w:tblCellMar>
          <w:left w:w="70" w:type="dxa"/>
          <w:right w:w="70" w:type="dxa"/>
        </w:tblCellMar>
        <w:tblLook w:val="04A0" w:firstRow="1" w:lastRow="0" w:firstColumn="1" w:lastColumn="0" w:noHBand="0" w:noVBand="1"/>
      </w:tblPr>
      <w:tblGrid>
        <w:gridCol w:w="3532"/>
        <w:gridCol w:w="2317"/>
        <w:gridCol w:w="1725"/>
        <w:gridCol w:w="2104"/>
      </w:tblGrid>
      <w:tr w:rsidR="00F32CBB" w:rsidRPr="000D1F2D" w14:paraId="57F7BC04" w14:textId="77777777" w:rsidTr="00A25537">
        <w:trPr>
          <w:trHeight w:val="544"/>
          <w:tblHeader/>
          <w:jc w:val="center"/>
        </w:trPr>
        <w:tc>
          <w:tcPr>
            <w:tcW w:w="182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1261CD" w14:textId="6A3DA4AF" w:rsidR="00F32CBB" w:rsidRPr="000D1F2D" w:rsidRDefault="00CF50F6" w:rsidP="00D37666">
            <w:pPr>
              <w:spacing w:line="276" w:lineRule="auto"/>
              <w:jc w:val="center"/>
              <w:rPr>
                <w:rFonts w:ascii="Arial" w:hAnsi="Arial" w:cs="Arial"/>
                <w:b/>
                <w:bCs/>
                <w:color w:val="000000"/>
                <w:sz w:val="18"/>
                <w:szCs w:val="18"/>
                <w:lang w:eastAsia="es-MX"/>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9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3ED0BD" w14:textId="20BA4BD8" w:rsidR="00F32CBB" w:rsidRPr="000D1F2D" w:rsidRDefault="00CF50F6" w:rsidP="00D37666">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8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DA9F48" w14:textId="564CBE13" w:rsidR="00F32CBB" w:rsidRPr="000D1F2D" w:rsidRDefault="00CF50F6" w:rsidP="00D37666">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8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1D3E9D" w14:textId="71868499" w:rsidR="00F32CBB" w:rsidRPr="000D1F2D" w:rsidRDefault="00CF50F6" w:rsidP="00D37666">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w:t>
            </w: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302B2E" w:rsidRPr="000D1F2D" w14:paraId="28B7994B" w14:textId="77777777" w:rsidTr="00AC2447">
        <w:trPr>
          <w:trHeight w:val="249"/>
          <w:jc w:val="center"/>
        </w:trPr>
        <w:tc>
          <w:tcPr>
            <w:tcW w:w="5000" w:type="pct"/>
            <w:gridSpan w:val="4"/>
            <w:tcBorders>
              <w:top w:val="single" w:sz="4" w:space="0" w:color="auto"/>
              <w:left w:val="single" w:sz="8" w:space="0" w:color="A6A6A6"/>
              <w:bottom w:val="single" w:sz="4" w:space="0" w:color="A6A6A6" w:themeColor="background1" w:themeShade="A6"/>
              <w:right w:val="single" w:sz="8" w:space="0" w:color="A6A6A6"/>
            </w:tcBorders>
          </w:tcPr>
          <w:p w14:paraId="55F4BB05" w14:textId="77777777" w:rsidR="00302B2E" w:rsidRPr="000D1F2D" w:rsidRDefault="003A1D24" w:rsidP="00D37666">
            <w:pPr>
              <w:spacing w:line="276" w:lineRule="auto"/>
              <w:jc w:val="center"/>
              <w:rPr>
                <w:rFonts w:ascii="Arial" w:hAnsi="Arial" w:cs="Arial"/>
                <w:b/>
                <w:bCs/>
                <w:color w:val="000000"/>
                <w:sz w:val="16"/>
                <w:szCs w:val="16"/>
              </w:rPr>
            </w:pPr>
            <w:r w:rsidRPr="000D1F2D">
              <w:rPr>
                <w:rFonts w:ascii="Arial" w:hAnsi="Arial" w:cs="Arial"/>
                <w:b/>
                <w:bCs/>
                <w:color w:val="000000"/>
                <w:sz w:val="16"/>
                <w:szCs w:val="16"/>
              </w:rPr>
              <w:t>AUDITORÍA EN MATERIA DE OBRA PÚBLICA Y DE CUMPLIMIENTO</w:t>
            </w:r>
          </w:p>
        </w:tc>
      </w:tr>
      <w:tr w:rsidR="00385EF9" w:rsidRPr="000D1F2D" w14:paraId="00E8FF1C" w14:textId="77777777" w:rsidTr="00004C84">
        <w:trPr>
          <w:trHeight w:val="508"/>
          <w:jc w:val="center"/>
        </w:trPr>
        <w:tc>
          <w:tcPr>
            <w:tcW w:w="18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32BB3E5" w14:textId="4FB32FDC" w:rsidR="00385EF9" w:rsidRPr="000B099B" w:rsidRDefault="00530E0D" w:rsidP="00D37666">
            <w:pPr>
              <w:spacing w:line="276" w:lineRule="auto"/>
              <w:jc w:val="both"/>
              <w:rPr>
                <w:rFonts w:ascii="Arial" w:hAnsi="Arial" w:cs="Arial"/>
                <w:bCs/>
                <w:sz w:val="16"/>
                <w:szCs w:val="16"/>
              </w:rPr>
            </w:pPr>
            <w:r w:rsidRPr="00530E0D">
              <w:rPr>
                <w:rFonts w:ascii="Arial" w:hAnsi="Arial" w:cs="Arial"/>
                <w:bCs/>
                <w:sz w:val="16"/>
                <w:szCs w:val="16"/>
              </w:rPr>
              <w:t>Auditoría de Cumplimento de Inversiones Físicas realizadas con Recursos Estatales.</w:t>
            </w:r>
          </w:p>
        </w:tc>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A7EDDC4" w14:textId="2EBD748A" w:rsidR="00385EF9" w:rsidRPr="000B099B" w:rsidRDefault="00530E0D" w:rsidP="00D37666">
            <w:pPr>
              <w:spacing w:line="276" w:lineRule="auto"/>
              <w:jc w:val="center"/>
              <w:rPr>
                <w:rFonts w:ascii="Arial" w:hAnsi="Arial" w:cs="Arial"/>
                <w:bCs/>
                <w:sz w:val="16"/>
                <w:szCs w:val="16"/>
                <w:lang w:val="en-US"/>
              </w:rPr>
            </w:pPr>
            <w:r w:rsidRPr="00530E0D">
              <w:rPr>
                <w:rFonts w:ascii="Arial" w:hAnsi="Arial" w:cs="Arial"/>
                <w:bCs/>
                <w:sz w:val="16"/>
                <w:szCs w:val="16"/>
                <w:lang w:val="en-US"/>
              </w:rPr>
              <w:t>19-AEMOP-A-GOB-014-026</w:t>
            </w:r>
          </w:p>
        </w:tc>
        <w:tc>
          <w:tcPr>
            <w:tcW w:w="8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C2301E" w14:textId="7B30882A" w:rsidR="00385EF9" w:rsidRPr="000B099B" w:rsidRDefault="00A63EEB" w:rsidP="00D37666">
            <w:pPr>
              <w:spacing w:line="276" w:lineRule="auto"/>
              <w:jc w:val="center"/>
              <w:rPr>
                <w:rFonts w:ascii="Arial" w:hAnsi="Arial" w:cs="Arial"/>
                <w:bCs/>
                <w:color w:val="000000"/>
                <w:sz w:val="16"/>
                <w:szCs w:val="16"/>
              </w:rPr>
            </w:pPr>
            <w:r>
              <w:rPr>
                <w:rFonts w:ascii="Arial" w:hAnsi="Arial" w:cs="Arial"/>
                <w:bCs/>
                <w:color w:val="000000"/>
                <w:sz w:val="16"/>
                <w:szCs w:val="16"/>
              </w:rPr>
              <w:t>0</w:t>
            </w:r>
          </w:p>
        </w:tc>
        <w:tc>
          <w:tcPr>
            <w:tcW w:w="10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B3203F" w14:textId="5E61AA6B" w:rsidR="00385EF9" w:rsidRPr="000B099B" w:rsidRDefault="00A63EEB" w:rsidP="00D37666">
            <w:pPr>
              <w:spacing w:line="276" w:lineRule="auto"/>
              <w:jc w:val="center"/>
              <w:rPr>
                <w:rFonts w:ascii="Arial" w:hAnsi="Arial" w:cs="Arial"/>
                <w:bCs/>
                <w:color w:val="000000"/>
                <w:sz w:val="16"/>
                <w:szCs w:val="16"/>
              </w:rPr>
            </w:pPr>
            <w:r>
              <w:rPr>
                <w:rFonts w:ascii="Arial" w:hAnsi="Arial" w:cs="Arial"/>
                <w:bCs/>
                <w:color w:val="000000"/>
                <w:sz w:val="16"/>
                <w:szCs w:val="16"/>
              </w:rPr>
              <w:t>3</w:t>
            </w:r>
            <w:r w:rsidR="005B1545">
              <w:rPr>
                <w:rFonts w:ascii="Arial" w:hAnsi="Arial" w:cs="Arial"/>
                <w:bCs/>
                <w:color w:val="000000"/>
                <w:sz w:val="16"/>
                <w:szCs w:val="16"/>
              </w:rPr>
              <w:t>3</w:t>
            </w:r>
          </w:p>
        </w:tc>
      </w:tr>
      <w:tr w:rsidR="00385EF9" w:rsidRPr="000D1F2D" w14:paraId="7E3542A5" w14:textId="77777777" w:rsidTr="00AC2447">
        <w:trPr>
          <w:trHeight w:val="317"/>
          <w:jc w:val="center"/>
        </w:trPr>
        <w:tc>
          <w:tcPr>
            <w:tcW w:w="18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E306DF" w14:textId="77777777" w:rsidR="00385EF9" w:rsidRPr="000D1F2D" w:rsidRDefault="00385EF9" w:rsidP="00D37666">
            <w:pPr>
              <w:spacing w:line="276" w:lineRule="auto"/>
              <w:jc w:val="center"/>
              <w:rPr>
                <w:rFonts w:ascii="Arial" w:hAnsi="Arial" w:cs="Arial"/>
                <w:color w:val="000000"/>
                <w:sz w:val="16"/>
                <w:szCs w:val="16"/>
                <w:lang w:val="es-MX" w:eastAsia="es-MX"/>
              </w:rPr>
            </w:pPr>
          </w:p>
        </w:tc>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8B8AC0" w14:textId="77777777" w:rsidR="00385EF9" w:rsidRPr="000D1F2D" w:rsidRDefault="00385EF9" w:rsidP="00D37666">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8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865EE6" w14:textId="72E820B6" w:rsidR="00385EF9" w:rsidRPr="000D1F2D" w:rsidRDefault="00A63EEB" w:rsidP="00D37666">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0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AD8788" w14:textId="28B5412A" w:rsidR="00385EF9" w:rsidRPr="000D1F2D" w:rsidRDefault="00A63EEB" w:rsidP="00D37666">
            <w:pPr>
              <w:spacing w:line="276" w:lineRule="auto"/>
              <w:jc w:val="center"/>
              <w:rPr>
                <w:rFonts w:ascii="Arial" w:hAnsi="Arial" w:cs="Arial"/>
                <w:b/>
                <w:color w:val="000000"/>
                <w:sz w:val="16"/>
                <w:szCs w:val="16"/>
              </w:rPr>
            </w:pPr>
            <w:r>
              <w:rPr>
                <w:rFonts w:ascii="Arial" w:hAnsi="Arial" w:cs="Arial"/>
                <w:b/>
                <w:color w:val="000000"/>
                <w:sz w:val="16"/>
                <w:szCs w:val="16"/>
              </w:rPr>
              <w:t>3</w:t>
            </w:r>
            <w:r w:rsidR="005B1545">
              <w:rPr>
                <w:rFonts w:ascii="Arial" w:hAnsi="Arial" w:cs="Arial"/>
                <w:b/>
                <w:color w:val="000000"/>
                <w:sz w:val="16"/>
                <w:szCs w:val="16"/>
              </w:rPr>
              <w:t>3</w:t>
            </w:r>
          </w:p>
        </w:tc>
      </w:tr>
    </w:tbl>
    <w:p w14:paraId="0A1666BB" w14:textId="175709EF" w:rsidR="00FC3950" w:rsidRPr="004A7A0A" w:rsidRDefault="00FC3950" w:rsidP="006C6913">
      <w:pPr>
        <w:spacing w:after="240"/>
        <w:rPr>
          <w:rFonts w:ascii="Arial" w:hAnsi="Arial" w:cs="Arial"/>
          <w:sz w:val="18"/>
          <w:szCs w:val="18"/>
        </w:rPr>
      </w:pPr>
      <w:r w:rsidRPr="004A7A0A">
        <w:rPr>
          <w:rFonts w:ascii="Arial" w:hAnsi="Arial" w:cs="Arial"/>
          <w:sz w:val="18"/>
          <w:szCs w:val="18"/>
        </w:rPr>
        <w:t>Fuente: Elaboración propia</w:t>
      </w:r>
    </w:p>
    <w:p w14:paraId="39525CBD" w14:textId="434A9CEC" w:rsidR="00F32CBB" w:rsidRDefault="00A25537" w:rsidP="006C6913">
      <w:pPr>
        <w:spacing w:after="240" w:line="360" w:lineRule="auto"/>
        <w:rPr>
          <w:rFonts w:ascii="Arial" w:hAnsi="Arial" w:cs="Arial"/>
        </w:rPr>
      </w:pPr>
      <w:r w:rsidRPr="00A25537">
        <w:rPr>
          <w:rFonts w:ascii="Arial" w:hAnsi="Arial" w:cs="Arial"/>
        </w:rPr>
        <w:lastRenderedPageBreak/>
        <w:t xml:space="preserve">A continuación, se describen las observaciones por </w:t>
      </w:r>
      <w:r w:rsidR="00B337AF">
        <w:rPr>
          <w:rFonts w:ascii="Arial" w:hAnsi="Arial" w:cs="Arial"/>
        </w:rPr>
        <w:t>auditoría</w:t>
      </w:r>
      <w:r w:rsidRPr="00A25537">
        <w:rPr>
          <w:rFonts w:ascii="Arial" w:hAnsi="Arial" w:cs="Arial"/>
        </w:rPr>
        <w:t>:</w:t>
      </w:r>
    </w:p>
    <w:p w14:paraId="71C9F7CF" w14:textId="4463AA56" w:rsidR="004A7A0A" w:rsidRPr="00A25537" w:rsidRDefault="004A7A0A" w:rsidP="004A7A0A">
      <w:pPr>
        <w:spacing w:line="360" w:lineRule="auto"/>
        <w:jc w:val="center"/>
        <w:rPr>
          <w:rFonts w:ascii="Arial" w:hAnsi="Arial" w:cs="Arial"/>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sidRPr="00AB349B">
        <w:rPr>
          <w:rFonts w:ascii="Arial" w:hAnsi="Arial" w:cs="Arial"/>
          <w:bCs/>
          <w:i/>
          <w:iCs/>
          <w:sz w:val="20"/>
          <w:szCs w:val="20"/>
        </w:rPr>
        <w:t>Clasificación de las Observaciones</w:t>
      </w:r>
      <w:r>
        <w:rPr>
          <w:rFonts w:ascii="Arial" w:hAnsi="Arial" w:cs="Arial"/>
          <w:bCs/>
          <w:i/>
          <w:iCs/>
          <w:sz w:val="20"/>
          <w:szCs w:val="20"/>
        </w:rPr>
        <w:t xml:space="preserve"> por </w:t>
      </w:r>
      <w:r w:rsidR="00567734">
        <w:rPr>
          <w:rFonts w:ascii="Arial" w:hAnsi="Arial" w:cs="Arial"/>
          <w:bCs/>
          <w:i/>
          <w:iCs/>
          <w:sz w:val="20"/>
          <w:szCs w:val="20"/>
        </w:rPr>
        <w:t>O</w:t>
      </w:r>
      <w:r>
        <w:rPr>
          <w:rFonts w:ascii="Arial" w:hAnsi="Arial" w:cs="Arial"/>
          <w:bCs/>
          <w:i/>
          <w:iCs/>
          <w:sz w:val="20"/>
          <w:szCs w:val="20"/>
        </w:rPr>
        <w:t>bra.</w:t>
      </w:r>
    </w:p>
    <w:tbl>
      <w:tblPr>
        <w:tblStyle w:val="Tablaconcuadrcula"/>
        <w:tblW w:w="0" w:type="auto"/>
        <w:tblLook w:val="04A0" w:firstRow="1" w:lastRow="0" w:firstColumn="1" w:lastColumn="0" w:noHBand="0" w:noVBand="1"/>
      </w:tblPr>
      <w:tblGrid>
        <w:gridCol w:w="1389"/>
        <w:gridCol w:w="3142"/>
        <w:gridCol w:w="1667"/>
        <w:gridCol w:w="1735"/>
        <w:gridCol w:w="1745"/>
      </w:tblGrid>
      <w:tr w:rsidR="00AA130E" w:rsidRPr="00AA130E" w14:paraId="32768436" w14:textId="77777777" w:rsidTr="006C6913">
        <w:trPr>
          <w:tblHeader/>
        </w:trPr>
        <w:tc>
          <w:tcPr>
            <w:tcW w:w="1389" w:type="dxa"/>
            <w:vMerge w:val="restart"/>
            <w:shd w:val="clear" w:color="auto" w:fill="D0CECE" w:themeFill="background2" w:themeFillShade="E6"/>
            <w:vAlign w:val="center"/>
          </w:tcPr>
          <w:p w14:paraId="06DA7334" w14:textId="07AEB1A8" w:rsidR="00AA130E" w:rsidRPr="00AA130E" w:rsidRDefault="00CF50F6" w:rsidP="00D37666">
            <w:pPr>
              <w:spacing w:line="276" w:lineRule="auto"/>
              <w:jc w:val="center"/>
              <w:rPr>
                <w:rFonts w:ascii="Arial" w:hAnsi="Arial" w:cs="Arial"/>
                <w:b/>
                <w:bCs/>
                <w:color w:val="000000"/>
                <w:sz w:val="18"/>
                <w:szCs w:val="18"/>
              </w:rPr>
            </w:pPr>
            <w:bookmarkStart w:id="33"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shd w:val="clear" w:color="auto" w:fill="D0CECE" w:themeFill="background2" w:themeFillShade="E6"/>
            <w:vAlign w:val="center"/>
          </w:tcPr>
          <w:p w14:paraId="0582563B" w14:textId="04346F1F" w:rsidR="00AA130E" w:rsidRPr="00AA130E" w:rsidRDefault="00CF50F6" w:rsidP="00D37666">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shd w:val="clear" w:color="auto" w:fill="D0CECE" w:themeFill="background2" w:themeFillShade="E6"/>
            <w:vAlign w:val="center"/>
          </w:tcPr>
          <w:p w14:paraId="7432BBB8" w14:textId="2F3A748B" w:rsidR="00AA130E" w:rsidRPr="00AA130E" w:rsidRDefault="00CF50F6" w:rsidP="00D37666">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shd w:val="clear" w:color="auto" w:fill="D0CECE" w:themeFill="background2" w:themeFillShade="E6"/>
            <w:vAlign w:val="center"/>
          </w:tcPr>
          <w:p w14:paraId="59587B14" w14:textId="4D1CAD8C" w:rsidR="00AA130E" w:rsidRPr="00AA130E" w:rsidRDefault="00CF50F6" w:rsidP="00D37666">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546A5E">
        <w:tc>
          <w:tcPr>
            <w:tcW w:w="1389" w:type="dxa"/>
            <w:vMerge/>
          </w:tcPr>
          <w:p w14:paraId="07BACC36" w14:textId="77777777" w:rsidR="00AA130E" w:rsidRDefault="00AA130E" w:rsidP="00D37666">
            <w:pPr>
              <w:spacing w:line="276" w:lineRule="auto"/>
            </w:pPr>
          </w:p>
        </w:tc>
        <w:tc>
          <w:tcPr>
            <w:tcW w:w="3142" w:type="dxa"/>
            <w:vMerge/>
          </w:tcPr>
          <w:p w14:paraId="2438D6C3" w14:textId="77777777" w:rsidR="00AA130E" w:rsidRDefault="00AA130E" w:rsidP="00D37666">
            <w:pPr>
              <w:spacing w:line="276" w:lineRule="auto"/>
            </w:pPr>
          </w:p>
        </w:tc>
        <w:tc>
          <w:tcPr>
            <w:tcW w:w="1667" w:type="dxa"/>
            <w:shd w:val="clear" w:color="auto" w:fill="D0CECE" w:themeFill="background2" w:themeFillShade="E6"/>
            <w:vAlign w:val="center"/>
          </w:tcPr>
          <w:p w14:paraId="3393B196" w14:textId="0013FA2B" w:rsidR="00AA130E" w:rsidRPr="00AA130E" w:rsidRDefault="00CF50F6" w:rsidP="00D37666">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shd w:val="clear" w:color="auto" w:fill="D0CECE" w:themeFill="background2" w:themeFillShade="E6"/>
            <w:vAlign w:val="center"/>
          </w:tcPr>
          <w:p w14:paraId="44108A8E" w14:textId="6D9F7841" w:rsidR="00AA130E" w:rsidRPr="00AA130E" w:rsidRDefault="00CF50F6" w:rsidP="00D37666">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Pr>
          <w:p w14:paraId="49A032DE" w14:textId="77777777" w:rsidR="00AA130E" w:rsidRDefault="00AA130E" w:rsidP="00D37666">
            <w:pPr>
              <w:spacing w:line="276" w:lineRule="auto"/>
            </w:pPr>
          </w:p>
        </w:tc>
      </w:tr>
      <w:tr w:rsidR="000B0A30" w14:paraId="50F177EB" w14:textId="77777777" w:rsidTr="00546A5E">
        <w:trPr>
          <w:trHeight w:val="307"/>
        </w:trPr>
        <w:tc>
          <w:tcPr>
            <w:tcW w:w="9678" w:type="dxa"/>
            <w:gridSpan w:val="5"/>
          </w:tcPr>
          <w:p w14:paraId="32FA8C9F" w14:textId="1B019F66" w:rsidR="000B0A30" w:rsidRDefault="00AC2447" w:rsidP="00D37666">
            <w:pPr>
              <w:spacing w:line="276" w:lineRule="auto"/>
              <w:jc w:val="center"/>
            </w:pPr>
            <w:r>
              <w:rPr>
                <w:rFonts w:ascii="Arial" w:hAnsi="Arial" w:cs="Arial"/>
                <w:b/>
                <w:sz w:val="16"/>
                <w:szCs w:val="16"/>
                <w:lang w:val="en-US"/>
              </w:rPr>
              <w:t>RECURSOS ESTATALES (PEI)</w:t>
            </w:r>
          </w:p>
        </w:tc>
      </w:tr>
      <w:tr w:rsidR="00530E0D" w14:paraId="2B2829BF" w14:textId="77777777" w:rsidTr="00D13863">
        <w:trPr>
          <w:trHeight w:val="367"/>
        </w:trPr>
        <w:tc>
          <w:tcPr>
            <w:tcW w:w="1389" w:type="dxa"/>
            <w:vAlign w:val="center"/>
          </w:tcPr>
          <w:p w14:paraId="0F3AB660" w14:textId="199B790B" w:rsidR="00530E0D" w:rsidRPr="000B099B" w:rsidRDefault="00530E0D"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Resultado 1, Observación 1</w:t>
            </w:r>
          </w:p>
        </w:tc>
        <w:tc>
          <w:tcPr>
            <w:tcW w:w="3142" w:type="dxa"/>
            <w:vMerge w:val="restart"/>
            <w:vAlign w:val="center"/>
          </w:tcPr>
          <w:p w14:paraId="5A733373" w14:textId="7E037EC7" w:rsidR="00530E0D" w:rsidRPr="000B099B" w:rsidRDefault="00530E0D" w:rsidP="00D37666">
            <w:pPr>
              <w:spacing w:line="276" w:lineRule="auto"/>
              <w:jc w:val="both"/>
              <w:rPr>
                <w:rFonts w:ascii="Arial" w:hAnsi="Arial" w:cs="Arial"/>
                <w:bCs/>
                <w:color w:val="000000"/>
                <w:sz w:val="16"/>
                <w:szCs w:val="16"/>
              </w:rPr>
            </w:pPr>
            <w:r w:rsidRPr="00530E0D">
              <w:rPr>
                <w:rFonts w:ascii="Arial" w:hAnsi="Arial" w:cs="Arial"/>
                <w:bCs/>
                <w:color w:val="000000"/>
                <w:sz w:val="16"/>
                <w:szCs w:val="16"/>
              </w:rPr>
              <w:t>Rehabilitación de Vialidades en la Zona baja de la Ciudad de Chetumal (Sector 5, Sector 6, Sector 7 y Sector 8) Sector 7</w:t>
            </w:r>
            <w:r>
              <w:rPr>
                <w:rFonts w:ascii="Arial" w:hAnsi="Arial" w:cs="Arial"/>
                <w:bCs/>
                <w:color w:val="000000"/>
                <w:sz w:val="16"/>
                <w:szCs w:val="16"/>
              </w:rPr>
              <w:t>.</w:t>
            </w:r>
          </w:p>
        </w:tc>
        <w:tc>
          <w:tcPr>
            <w:tcW w:w="1667" w:type="dxa"/>
            <w:vAlign w:val="center"/>
          </w:tcPr>
          <w:p w14:paraId="1089B3EC" w14:textId="623A7398" w:rsidR="00530E0D" w:rsidRPr="000B099B" w:rsidRDefault="00530E0D"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4CF23C02" w14:textId="77777777" w:rsidR="00530E0D" w:rsidRDefault="00530E0D" w:rsidP="00D37666">
            <w:pPr>
              <w:spacing w:line="276" w:lineRule="auto"/>
              <w:jc w:val="center"/>
              <w:rPr>
                <w:rFonts w:ascii="Arial" w:hAnsi="Arial" w:cs="Arial"/>
                <w:sz w:val="16"/>
                <w:szCs w:val="16"/>
              </w:rPr>
            </w:pPr>
            <w:r>
              <w:rPr>
                <w:rFonts w:ascii="Arial" w:hAnsi="Arial" w:cs="Arial"/>
                <w:sz w:val="16"/>
                <w:szCs w:val="16"/>
              </w:rPr>
              <w:t>1</w:t>
            </w:r>
          </w:p>
          <w:p w14:paraId="0DC822DA" w14:textId="03F50048" w:rsidR="00530E0D" w:rsidRPr="000B099B" w:rsidRDefault="00530E0D" w:rsidP="00D37666">
            <w:pPr>
              <w:spacing w:line="276" w:lineRule="auto"/>
              <w:jc w:val="center"/>
              <w:rPr>
                <w:rFonts w:ascii="Arial" w:hAnsi="Arial" w:cs="Arial"/>
                <w:bCs/>
                <w:color w:val="000000"/>
                <w:sz w:val="16"/>
                <w:szCs w:val="16"/>
              </w:rPr>
            </w:pPr>
            <w:r w:rsidRPr="00331BC2">
              <w:rPr>
                <w:rFonts w:ascii="Arial" w:hAnsi="Arial" w:cs="Arial"/>
                <w:sz w:val="16"/>
                <w:szCs w:val="16"/>
              </w:rPr>
              <w:t>Documentación faltante</w:t>
            </w:r>
          </w:p>
        </w:tc>
        <w:tc>
          <w:tcPr>
            <w:tcW w:w="1745" w:type="dxa"/>
            <w:vAlign w:val="center"/>
          </w:tcPr>
          <w:p w14:paraId="51EDCEED" w14:textId="3ED2F112" w:rsidR="00530E0D" w:rsidRPr="000B099B" w:rsidRDefault="00530E0D"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530E0D" w14:paraId="659D05D3" w14:textId="77777777" w:rsidTr="00D13863">
        <w:trPr>
          <w:trHeight w:val="367"/>
        </w:trPr>
        <w:tc>
          <w:tcPr>
            <w:tcW w:w="1389" w:type="dxa"/>
            <w:vAlign w:val="center"/>
          </w:tcPr>
          <w:p w14:paraId="3ED66173" w14:textId="74CB45BA" w:rsidR="00530E0D" w:rsidRPr="000B099B" w:rsidRDefault="00530E0D" w:rsidP="00D37666">
            <w:pPr>
              <w:spacing w:line="276" w:lineRule="auto"/>
              <w:jc w:val="center"/>
              <w:rPr>
                <w:rFonts w:ascii="Arial" w:hAnsi="Arial" w:cs="Arial"/>
                <w:bCs/>
                <w:color w:val="000000"/>
                <w:sz w:val="16"/>
                <w:szCs w:val="16"/>
              </w:rPr>
            </w:pPr>
            <w:r>
              <w:rPr>
                <w:rFonts w:ascii="Arial" w:hAnsi="Arial" w:cs="Arial"/>
                <w:bCs/>
                <w:color w:val="000000"/>
                <w:sz w:val="16"/>
                <w:szCs w:val="16"/>
              </w:rPr>
              <w:t>Resultado 1, Observación 2</w:t>
            </w:r>
          </w:p>
        </w:tc>
        <w:tc>
          <w:tcPr>
            <w:tcW w:w="3142" w:type="dxa"/>
            <w:vMerge/>
            <w:vAlign w:val="center"/>
          </w:tcPr>
          <w:p w14:paraId="4165432E" w14:textId="77777777" w:rsidR="00530E0D" w:rsidRPr="000B099B" w:rsidRDefault="00530E0D" w:rsidP="00D37666">
            <w:pPr>
              <w:spacing w:line="276" w:lineRule="auto"/>
              <w:rPr>
                <w:rFonts w:ascii="Arial" w:hAnsi="Arial" w:cs="Arial"/>
                <w:bCs/>
                <w:color w:val="000000"/>
                <w:sz w:val="16"/>
                <w:szCs w:val="16"/>
              </w:rPr>
            </w:pPr>
          </w:p>
        </w:tc>
        <w:tc>
          <w:tcPr>
            <w:tcW w:w="1667" w:type="dxa"/>
            <w:vAlign w:val="center"/>
          </w:tcPr>
          <w:p w14:paraId="64CF23B6" w14:textId="7771880D" w:rsidR="00530E0D" w:rsidRPr="000B099B" w:rsidRDefault="00530E0D"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69187EAE" w14:textId="77777777" w:rsidR="00530E0D" w:rsidRDefault="00530E0D" w:rsidP="00D37666">
            <w:pPr>
              <w:spacing w:line="276" w:lineRule="auto"/>
              <w:jc w:val="center"/>
              <w:rPr>
                <w:rFonts w:ascii="Arial" w:hAnsi="Arial" w:cs="Arial"/>
                <w:sz w:val="16"/>
                <w:szCs w:val="16"/>
              </w:rPr>
            </w:pPr>
            <w:r>
              <w:rPr>
                <w:rFonts w:ascii="Arial" w:hAnsi="Arial" w:cs="Arial"/>
                <w:sz w:val="16"/>
                <w:szCs w:val="16"/>
              </w:rPr>
              <w:t>1</w:t>
            </w:r>
          </w:p>
          <w:p w14:paraId="7999DB73" w14:textId="6BC0BFB6" w:rsidR="00530E0D" w:rsidRPr="000B099B" w:rsidRDefault="00530E0D" w:rsidP="00D37666">
            <w:pPr>
              <w:spacing w:line="276" w:lineRule="auto"/>
              <w:jc w:val="center"/>
              <w:rPr>
                <w:rFonts w:ascii="Arial" w:hAnsi="Arial" w:cs="Arial"/>
                <w:bCs/>
                <w:color w:val="000000"/>
                <w:sz w:val="16"/>
                <w:szCs w:val="16"/>
              </w:rPr>
            </w:pPr>
            <w:r w:rsidRPr="00331BC2">
              <w:rPr>
                <w:rFonts w:ascii="Arial" w:hAnsi="Arial" w:cs="Arial"/>
                <w:sz w:val="16"/>
                <w:szCs w:val="16"/>
              </w:rPr>
              <w:t xml:space="preserve">Documentación </w:t>
            </w:r>
            <w:r>
              <w:rPr>
                <w:rFonts w:ascii="Arial" w:hAnsi="Arial" w:cs="Arial"/>
                <w:sz w:val="16"/>
                <w:szCs w:val="16"/>
              </w:rPr>
              <w:t>irregular</w:t>
            </w:r>
          </w:p>
        </w:tc>
        <w:tc>
          <w:tcPr>
            <w:tcW w:w="1745" w:type="dxa"/>
            <w:vAlign w:val="center"/>
          </w:tcPr>
          <w:p w14:paraId="1E84BEEB" w14:textId="3D7710D6" w:rsidR="00530E0D" w:rsidRPr="000B099B" w:rsidRDefault="00530E0D"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A25CD9" w14:paraId="474608AF" w14:textId="77777777" w:rsidTr="00D13863">
        <w:trPr>
          <w:trHeight w:val="367"/>
        </w:trPr>
        <w:tc>
          <w:tcPr>
            <w:tcW w:w="1389" w:type="dxa"/>
            <w:vAlign w:val="center"/>
          </w:tcPr>
          <w:p w14:paraId="53F5624B" w14:textId="545ADE41" w:rsidR="00A25CD9" w:rsidRPr="000B099B" w:rsidRDefault="00A25CD9"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 xml:space="preserve">Resultado </w:t>
            </w:r>
            <w:r>
              <w:rPr>
                <w:rFonts w:ascii="Arial" w:hAnsi="Arial" w:cs="Arial"/>
                <w:bCs/>
                <w:color w:val="000000"/>
                <w:sz w:val="16"/>
                <w:szCs w:val="16"/>
              </w:rPr>
              <w:t>2</w:t>
            </w:r>
            <w:r w:rsidRPr="00530E0D">
              <w:rPr>
                <w:rFonts w:ascii="Arial" w:hAnsi="Arial" w:cs="Arial"/>
                <w:bCs/>
                <w:color w:val="000000"/>
                <w:sz w:val="16"/>
                <w:szCs w:val="16"/>
              </w:rPr>
              <w:t>, Observación 1</w:t>
            </w:r>
          </w:p>
        </w:tc>
        <w:tc>
          <w:tcPr>
            <w:tcW w:w="3142" w:type="dxa"/>
            <w:vMerge w:val="restart"/>
            <w:vAlign w:val="center"/>
          </w:tcPr>
          <w:p w14:paraId="07C8ADA4" w14:textId="66A83CE4" w:rsidR="00A25CD9" w:rsidRPr="000B099B" w:rsidRDefault="00A25CD9" w:rsidP="00D37666">
            <w:pPr>
              <w:spacing w:line="276" w:lineRule="auto"/>
              <w:jc w:val="both"/>
              <w:rPr>
                <w:rFonts w:ascii="Arial" w:hAnsi="Arial" w:cs="Arial"/>
                <w:bCs/>
                <w:color w:val="000000"/>
                <w:sz w:val="16"/>
                <w:szCs w:val="16"/>
              </w:rPr>
            </w:pPr>
            <w:r w:rsidRPr="00530E0D">
              <w:rPr>
                <w:rFonts w:ascii="Arial" w:hAnsi="Arial" w:cs="Arial"/>
                <w:bCs/>
                <w:color w:val="000000"/>
                <w:sz w:val="16"/>
                <w:szCs w:val="16"/>
              </w:rPr>
              <w:t>Rehabilitación de Vialidades en la Zona baja de la Ciudad de Chetumal (Sector 5, Sector 6, Sector 7 y Sector 8) Sector 8</w:t>
            </w:r>
            <w:r>
              <w:rPr>
                <w:rFonts w:ascii="Arial" w:hAnsi="Arial" w:cs="Arial"/>
                <w:bCs/>
                <w:color w:val="000000"/>
                <w:sz w:val="16"/>
                <w:szCs w:val="16"/>
              </w:rPr>
              <w:t>.</w:t>
            </w:r>
          </w:p>
        </w:tc>
        <w:tc>
          <w:tcPr>
            <w:tcW w:w="1667" w:type="dxa"/>
            <w:vAlign w:val="center"/>
          </w:tcPr>
          <w:p w14:paraId="38BA309D" w14:textId="597D41E6" w:rsidR="00A25CD9" w:rsidRPr="000B099B" w:rsidRDefault="00A25CD9"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5C879589" w14:textId="77777777" w:rsidR="00A25CD9" w:rsidRDefault="00A25CD9" w:rsidP="00D37666">
            <w:pPr>
              <w:spacing w:line="276" w:lineRule="auto"/>
              <w:jc w:val="center"/>
              <w:rPr>
                <w:rFonts w:ascii="Arial" w:hAnsi="Arial" w:cs="Arial"/>
                <w:sz w:val="16"/>
                <w:szCs w:val="16"/>
              </w:rPr>
            </w:pPr>
            <w:r>
              <w:rPr>
                <w:rFonts w:ascii="Arial" w:hAnsi="Arial" w:cs="Arial"/>
                <w:sz w:val="16"/>
                <w:szCs w:val="16"/>
              </w:rPr>
              <w:t>1</w:t>
            </w:r>
          </w:p>
          <w:p w14:paraId="59E7CE2D" w14:textId="5880A2AD" w:rsidR="00A25CD9" w:rsidRPr="000B099B" w:rsidRDefault="00A25CD9" w:rsidP="00D37666">
            <w:pPr>
              <w:spacing w:line="276" w:lineRule="auto"/>
              <w:jc w:val="center"/>
              <w:rPr>
                <w:rFonts w:ascii="Arial" w:hAnsi="Arial" w:cs="Arial"/>
                <w:bCs/>
                <w:color w:val="000000"/>
                <w:sz w:val="16"/>
                <w:szCs w:val="16"/>
              </w:rPr>
            </w:pPr>
            <w:r w:rsidRPr="00331BC2">
              <w:rPr>
                <w:rFonts w:ascii="Arial" w:hAnsi="Arial" w:cs="Arial"/>
                <w:sz w:val="16"/>
                <w:szCs w:val="16"/>
              </w:rPr>
              <w:t>Documentación faltante</w:t>
            </w:r>
          </w:p>
        </w:tc>
        <w:tc>
          <w:tcPr>
            <w:tcW w:w="1745" w:type="dxa"/>
            <w:vAlign w:val="center"/>
          </w:tcPr>
          <w:p w14:paraId="2CDD77B4" w14:textId="1BCDBEA8" w:rsidR="00A25CD9" w:rsidRPr="000B099B" w:rsidRDefault="00A25CD9"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A25CD9" w14:paraId="61E1DEF3" w14:textId="77777777" w:rsidTr="00D13863">
        <w:trPr>
          <w:trHeight w:val="367"/>
        </w:trPr>
        <w:tc>
          <w:tcPr>
            <w:tcW w:w="1389" w:type="dxa"/>
            <w:vAlign w:val="center"/>
          </w:tcPr>
          <w:p w14:paraId="64C808AC" w14:textId="0660B45D" w:rsidR="00A25CD9" w:rsidRPr="000B099B" w:rsidRDefault="00A25CD9" w:rsidP="00D37666">
            <w:pPr>
              <w:spacing w:line="276" w:lineRule="auto"/>
              <w:jc w:val="center"/>
              <w:rPr>
                <w:rFonts w:ascii="Arial" w:hAnsi="Arial" w:cs="Arial"/>
                <w:bCs/>
                <w:color w:val="000000"/>
                <w:sz w:val="16"/>
                <w:szCs w:val="16"/>
              </w:rPr>
            </w:pPr>
            <w:r>
              <w:rPr>
                <w:rFonts w:ascii="Arial" w:hAnsi="Arial" w:cs="Arial"/>
                <w:bCs/>
                <w:color w:val="000000"/>
                <w:sz w:val="16"/>
                <w:szCs w:val="16"/>
              </w:rPr>
              <w:t xml:space="preserve">Resultado </w:t>
            </w:r>
            <w:r w:rsidR="00086127">
              <w:rPr>
                <w:rFonts w:ascii="Arial" w:hAnsi="Arial" w:cs="Arial"/>
                <w:bCs/>
                <w:color w:val="000000"/>
                <w:sz w:val="16"/>
                <w:szCs w:val="16"/>
              </w:rPr>
              <w:t>2</w:t>
            </w:r>
            <w:r>
              <w:rPr>
                <w:rFonts w:ascii="Arial" w:hAnsi="Arial" w:cs="Arial"/>
                <w:bCs/>
                <w:color w:val="000000"/>
                <w:sz w:val="16"/>
                <w:szCs w:val="16"/>
              </w:rPr>
              <w:t>, Observación 2</w:t>
            </w:r>
          </w:p>
        </w:tc>
        <w:tc>
          <w:tcPr>
            <w:tcW w:w="3142" w:type="dxa"/>
            <w:vMerge/>
            <w:vAlign w:val="center"/>
          </w:tcPr>
          <w:p w14:paraId="6901AC49" w14:textId="77777777" w:rsidR="00A25CD9" w:rsidRPr="000B099B" w:rsidRDefault="00A25CD9" w:rsidP="00D37666">
            <w:pPr>
              <w:spacing w:line="276" w:lineRule="auto"/>
              <w:rPr>
                <w:rFonts w:ascii="Arial" w:hAnsi="Arial" w:cs="Arial"/>
                <w:bCs/>
                <w:color w:val="000000"/>
                <w:sz w:val="16"/>
                <w:szCs w:val="16"/>
              </w:rPr>
            </w:pPr>
          </w:p>
        </w:tc>
        <w:tc>
          <w:tcPr>
            <w:tcW w:w="1667" w:type="dxa"/>
            <w:vAlign w:val="center"/>
          </w:tcPr>
          <w:p w14:paraId="003B6BC1" w14:textId="3555F30A" w:rsidR="00A25CD9" w:rsidRPr="000B099B" w:rsidRDefault="00A25CD9"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59EDB4FE" w14:textId="77777777" w:rsidR="00A25CD9" w:rsidRDefault="00A25CD9" w:rsidP="00D37666">
            <w:pPr>
              <w:spacing w:line="276" w:lineRule="auto"/>
              <w:jc w:val="center"/>
              <w:rPr>
                <w:rFonts w:ascii="Arial" w:hAnsi="Arial" w:cs="Arial"/>
                <w:sz w:val="16"/>
                <w:szCs w:val="16"/>
              </w:rPr>
            </w:pPr>
            <w:r>
              <w:rPr>
                <w:rFonts w:ascii="Arial" w:hAnsi="Arial" w:cs="Arial"/>
                <w:sz w:val="16"/>
                <w:szCs w:val="16"/>
              </w:rPr>
              <w:t>1</w:t>
            </w:r>
          </w:p>
          <w:p w14:paraId="02A16890" w14:textId="0F454E91" w:rsidR="00A25CD9" w:rsidRPr="000B099B" w:rsidRDefault="00A25CD9" w:rsidP="00D37666">
            <w:pPr>
              <w:spacing w:line="276" w:lineRule="auto"/>
              <w:jc w:val="center"/>
              <w:rPr>
                <w:rFonts w:ascii="Arial" w:hAnsi="Arial" w:cs="Arial"/>
                <w:bCs/>
                <w:color w:val="000000"/>
                <w:sz w:val="16"/>
                <w:szCs w:val="16"/>
              </w:rPr>
            </w:pPr>
            <w:r w:rsidRPr="00331BC2">
              <w:rPr>
                <w:rFonts w:ascii="Arial" w:hAnsi="Arial" w:cs="Arial"/>
                <w:sz w:val="16"/>
                <w:szCs w:val="16"/>
              </w:rPr>
              <w:t xml:space="preserve">Documentación </w:t>
            </w:r>
            <w:r>
              <w:rPr>
                <w:rFonts w:ascii="Arial" w:hAnsi="Arial" w:cs="Arial"/>
                <w:sz w:val="16"/>
                <w:szCs w:val="16"/>
              </w:rPr>
              <w:t>irregular</w:t>
            </w:r>
          </w:p>
        </w:tc>
        <w:tc>
          <w:tcPr>
            <w:tcW w:w="1745" w:type="dxa"/>
            <w:vAlign w:val="center"/>
          </w:tcPr>
          <w:p w14:paraId="05351E8E" w14:textId="3F17EF80" w:rsidR="00A25CD9" w:rsidRPr="000B099B" w:rsidRDefault="00A25CD9"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530E0D" w14:paraId="7C8186DD" w14:textId="77777777" w:rsidTr="00D13863">
        <w:trPr>
          <w:trHeight w:val="367"/>
        </w:trPr>
        <w:tc>
          <w:tcPr>
            <w:tcW w:w="1389" w:type="dxa"/>
            <w:vAlign w:val="center"/>
          </w:tcPr>
          <w:p w14:paraId="31330521" w14:textId="19CB1D29" w:rsidR="00530E0D" w:rsidRPr="000B099B" w:rsidRDefault="00530E0D"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 xml:space="preserve">Resultado </w:t>
            </w:r>
            <w:r w:rsidR="00A25CD9">
              <w:rPr>
                <w:rFonts w:ascii="Arial" w:hAnsi="Arial" w:cs="Arial"/>
                <w:bCs/>
                <w:color w:val="000000"/>
                <w:sz w:val="16"/>
                <w:szCs w:val="16"/>
              </w:rPr>
              <w:t>3</w:t>
            </w:r>
            <w:r w:rsidRPr="00530E0D">
              <w:rPr>
                <w:rFonts w:ascii="Arial" w:hAnsi="Arial" w:cs="Arial"/>
                <w:bCs/>
                <w:color w:val="000000"/>
                <w:sz w:val="16"/>
                <w:szCs w:val="16"/>
              </w:rPr>
              <w:t>, Observación 1</w:t>
            </w:r>
          </w:p>
        </w:tc>
        <w:tc>
          <w:tcPr>
            <w:tcW w:w="3142" w:type="dxa"/>
            <w:vAlign w:val="center"/>
          </w:tcPr>
          <w:p w14:paraId="0D5893EA" w14:textId="7F66A885" w:rsidR="00530E0D" w:rsidRPr="000B099B" w:rsidRDefault="00A25CD9" w:rsidP="00D37666">
            <w:pPr>
              <w:spacing w:line="276" w:lineRule="auto"/>
              <w:jc w:val="both"/>
              <w:rPr>
                <w:rFonts w:ascii="Arial" w:hAnsi="Arial" w:cs="Arial"/>
                <w:bCs/>
                <w:color w:val="000000"/>
                <w:sz w:val="16"/>
                <w:szCs w:val="16"/>
              </w:rPr>
            </w:pPr>
            <w:r w:rsidRPr="00A25CD9">
              <w:rPr>
                <w:rFonts w:ascii="Arial" w:hAnsi="Arial" w:cs="Arial"/>
                <w:bCs/>
                <w:color w:val="000000"/>
                <w:sz w:val="16"/>
                <w:szCs w:val="16"/>
                <w:lang w:val="es-MX"/>
              </w:rPr>
              <w:t>Reconstrucción de vialidades y construcción de guarniciones y banquetas en la localidad de Chiquilá.</w:t>
            </w:r>
          </w:p>
        </w:tc>
        <w:tc>
          <w:tcPr>
            <w:tcW w:w="1667" w:type="dxa"/>
            <w:vAlign w:val="center"/>
          </w:tcPr>
          <w:p w14:paraId="1A2F3214" w14:textId="3D59A258" w:rsidR="00530E0D" w:rsidRPr="000B099B" w:rsidRDefault="00530E0D"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70E3BF6E" w14:textId="77777777" w:rsidR="00530E0D" w:rsidRDefault="00530E0D" w:rsidP="00D37666">
            <w:pPr>
              <w:spacing w:line="276" w:lineRule="auto"/>
              <w:jc w:val="center"/>
              <w:rPr>
                <w:rFonts w:ascii="Arial" w:hAnsi="Arial" w:cs="Arial"/>
                <w:sz w:val="16"/>
                <w:szCs w:val="16"/>
              </w:rPr>
            </w:pPr>
            <w:r>
              <w:rPr>
                <w:rFonts w:ascii="Arial" w:hAnsi="Arial" w:cs="Arial"/>
                <w:sz w:val="16"/>
                <w:szCs w:val="16"/>
              </w:rPr>
              <w:t>1</w:t>
            </w:r>
          </w:p>
          <w:p w14:paraId="1FA0FA57" w14:textId="6C33C5FC" w:rsidR="00530E0D" w:rsidRPr="000B099B" w:rsidRDefault="00530E0D" w:rsidP="00D37666">
            <w:pPr>
              <w:spacing w:line="276" w:lineRule="auto"/>
              <w:jc w:val="center"/>
              <w:rPr>
                <w:rFonts w:ascii="Arial" w:hAnsi="Arial" w:cs="Arial"/>
                <w:bCs/>
                <w:color w:val="000000"/>
                <w:sz w:val="16"/>
                <w:szCs w:val="16"/>
              </w:rPr>
            </w:pPr>
            <w:r w:rsidRPr="00331BC2">
              <w:rPr>
                <w:rFonts w:ascii="Arial" w:hAnsi="Arial" w:cs="Arial"/>
                <w:sz w:val="16"/>
                <w:szCs w:val="16"/>
              </w:rPr>
              <w:t>Documentación faltante</w:t>
            </w:r>
          </w:p>
        </w:tc>
        <w:tc>
          <w:tcPr>
            <w:tcW w:w="1745" w:type="dxa"/>
            <w:vAlign w:val="center"/>
          </w:tcPr>
          <w:p w14:paraId="7DB0A39C" w14:textId="144BCB62" w:rsidR="00530E0D" w:rsidRPr="000B099B" w:rsidRDefault="00530E0D"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A25CD9" w14:paraId="111773D6" w14:textId="77777777" w:rsidTr="00D13863">
        <w:trPr>
          <w:trHeight w:val="367"/>
        </w:trPr>
        <w:tc>
          <w:tcPr>
            <w:tcW w:w="1389" w:type="dxa"/>
            <w:vAlign w:val="center"/>
          </w:tcPr>
          <w:p w14:paraId="5A924923" w14:textId="099076CD" w:rsidR="00A25CD9" w:rsidRPr="000B099B" w:rsidRDefault="00A25CD9" w:rsidP="00D37666">
            <w:pPr>
              <w:spacing w:line="276" w:lineRule="auto"/>
              <w:jc w:val="center"/>
              <w:rPr>
                <w:bCs/>
              </w:rPr>
            </w:pPr>
            <w:r w:rsidRPr="00530E0D">
              <w:rPr>
                <w:rFonts w:ascii="Arial" w:hAnsi="Arial" w:cs="Arial"/>
                <w:bCs/>
                <w:color w:val="000000"/>
                <w:sz w:val="16"/>
                <w:szCs w:val="16"/>
              </w:rPr>
              <w:t xml:space="preserve">Resultado </w:t>
            </w:r>
            <w:r>
              <w:rPr>
                <w:rFonts w:ascii="Arial" w:hAnsi="Arial" w:cs="Arial"/>
                <w:bCs/>
                <w:color w:val="000000"/>
                <w:sz w:val="16"/>
                <w:szCs w:val="16"/>
              </w:rPr>
              <w:t>4</w:t>
            </w:r>
            <w:r w:rsidRPr="00530E0D">
              <w:rPr>
                <w:rFonts w:ascii="Arial" w:hAnsi="Arial" w:cs="Arial"/>
                <w:bCs/>
                <w:color w:val="000000"/>
                <w:sz w:val="16"/>
                <w:szCs w:val="16"/>
              </w:rPr>
              <w:t>, Observación 1</w:t>
            </w:r>
          </w:p>
        </w:tc>
        <w:tc>
          <w:tcPr>
            <w:tcW w:w="3142" w:type="dxa"/>
            <w:vMerge w:val="restart"/>
            <w:vAlign w:val="center"/>
          </w:tcPr>
          <w:p w14:paraId="390CAA98" w14:textId="04891A86" w:rsidR="00A25CD9" w:rsidRPr="00A25CD9" w:rsidRDefault="00A25CD9" w:rsidP="00D37666">
            <w:pPr>
              <w:spacing w:line="276" w:lineRule="auto"/>
              <w:jc w:val="both"/>
              <w:rPr>
                <w:rFonts w:ascii="Arial" w:hAnsi="Arial" w:cs="Arial"/>
                <w:bCs/>
                <w:color w:val="000000"/>
                <w:sz w:val="16"/>
                <w:szCs w:val="16"/>
              </w:rPr>
            </w:pPr>
            <w:r w:rsidRPr="00A25CD9">
              <w:rPr>
                <w:rFonts w:ascii="Arial" w:hAnsi="Arial" w:cs="Arial"/>
                <w:bCs/>
                <w:color w:val="000000"/>
                <w:sz w:val="16"/>
                <w:szCs w:val="16"/>
              </w:rPr>
              <w:t>Rehabilitación de Vialidades en la Zona baja de la Ciudad de Chetumal (Sector 5, Sector 6, Sector 7 y Sector 8) Sector 5.</w:t>
            </w:r>
          </w:p>
        </w:tc>
        <w:tc>
          <w:tcPr>
            <w:tcW w:w="1667" w:type="dxa"/>
            <w:vAlign w:val="center"/>
          </w:tcPr>
          <w:p w14:paraId="35F94BC2" w14:textId="08D43826" w:rsidR="00A25CD9" w:rsidRPr="000B099B" w:rsidRDefault="00A25CD9" w:rsidP="00D37666">
            <w:pPr>
              <w:spacing w:line="276" w:lineRule="auto"/>
              <w:jc w:val="center"/>
              <w:rPr>
                <w:bCs/>
              </w:rPr>
            </w:pPr>
            <w:r w:rsidRPr="00F0271A">
              <w:rPr>
                <w:rFonts w:ascii="Arial" w:hAnsi="Arial" w:cs="Arial"/>
                <w:sz w:val="16"/>
                <w:szCs w:val="16"/>
              </w:rPr>
              <w:t>N.A.</w:t>
            </w:r>
          </w:p>
        </w:tc>
        <w:tc>
          <w:tcPr>
            <w:tcW w:w="1735" w:type="dxa"/>
            <w:vAlign w:val="center"/>
          </w:tcPr>
          <w:p w14:paraId="7B476D0D" w14:textId="77777777" w:rsidR="00A25CD9" w:rsidRDefault="00A25CD9" w:rsidP="00D37666">
            <w:pPr>
              <w:spacing w:line="276" w:lineRule="auto"/>
              <w:jc w:val="center"/>
              <w:rPr>
                <w:rFonts w:ascii="Arial" w:hAnsi="Arial" w:cs="Arial"/>
                <w:sz w:val="16"/>
                <w:szCs w:val="16"/>
              </w:rPr>
            </w:pPr>
            <w:r>
              <w:rPr>
                <w:rFonts w:ascii="Arial" w:hAnsi="Arial" w:cs="Arial"/>
                <w:sz w:val="16"/>
                <w:szCs w:val="16"/>
              </w:rPr>
              <w:t>1</w:t>
            </w:r>
          </w:p>
          <w:p w14:paraId="37DC1058" w14:textId="7E2F7418" w:rsidR="00A25CD9" w:rsidRPr="000B099B" w:rsidRDefault="00A25CD9" w:rsidP="00D37666">
            <w:pPr>
              <w:spacing w:line="276" w:lineRule="auto"/>
              <w:jc w:val="center"/>
              <w:rPr>
                <w:bCs/>
              </w:rPr>
            </w:pPr>
            <w:r w:rsidRPr="00331BC2">
              <w:rPr>
                <w:rFonts w:ascii="Arial" w:hAnsi="Arial" w:cs="Arial"/>
                <w:sz w:val="16"/>
                <w:szCs w:val="16"/>
              </w:rPr>
              <w:t>Documentación faltante</w:t>
            </w:r>
          </w:p>
        </w:tc>
        <w:tc>
          <w:tcPr>
            <w:tcW w:w="1745" w:type="dxa"/>
            <w:vAlign w:val="center"/>
          </w:tcPr>
          <w:p w14:paraId="106BC2A8" w14:textId="5EA5E478" w:rsidR="00A25CD9" w:rsidRPr="000B099B" w:rsidRDefault="00A25CD9" w:rsidP="00D37666">
            <w:pPr>
              <w:spacing w:line="276" w:lineRule="auto"/>
              <w:jc w:val="center"/>
              <w:rPr>
                <w:bCs/>
              </w:rPr>
            </w:pPr>
            <w:r w:rsidRPr="0070357B">
              <w:rPr>
                <w:rFonts w:ascii="Arial" w:hAnsi="Arial" w:cs="Arial"/>
                <w:sz w:val="16"/>
                <w:szCs w:val="16"/>
              </w:rPr>
              <w:t>N.A.</w:t>
            </w:r>
          </w:p>
        </w:tc>
      </w:tr>
      <w:tr w:rsidR="00A25CD9" w14:paraId="6F971317" w14:textId="77777777" w:rsidTr="00D13863">
        <w:trPr>
          <w:trHeight w:val="367"/>
        </w:trPr>
        <w:tc>
          <w:tcPr>
            <w:tcW w:w="1389" w:type="dxa"/>
            <w:vAlign w:val="center"/>
          </w:tcPr>
          <w:p w14:paraId="4BC39330" w14:textId="6A9EB94C" w:rsidR="00A25CD9" w:rsidRPr="000B099B" w:rsidRDefault="00A25CD9" w:rsidP="00D37666">
            <w:pPr>
              <w:spacing w:line="276" w:lineRule="auto"/>
              <w:jc w:val="center"/>
              <w:rPr>
                <w:bCs/>
              </w:rPr>
            </w:pPr>
            <w:r>
              <w:rPr>
                <w:rFonts w:ascii="Arial" w:hAnsi="Arial" w:cs="Arial"/>
                <w:bCs/>
                <w:color w:val="000000"/>
                <w:sz w:val="16"/>
                <w:szCs w:val="16"/>
              </w:rPr>
              <w:t>Resultado 4, Observación 2</w:t>
            </w:r>
          </w:p>
        </w:tc>
        <w:tc>
          <w:tcPr>
            <w:tcW w:w="3142" w:type="dxa"/>
            <w:vMerge/>
            <w:vAlign w:val="center"/>
          </w:tcPr>
          <w:p w14:paraId="28F265FD" w14:textId="684BEBF5" w:rsidR="00A25CD9" w:rsidRPr="00A25CD9" w:rsidRDefault="00A25CD9" w:rsidP="00D37666">
            <w:pPr>
              <w:spacing w:line="276" w:lineRule="auto"/>
              <w:jc w:val="both"/>
              <w:rPr>
                <w:rFonts w:ascii="Arial" w:hAnsi="Arial" w:cs="Arial"/>
                <w:bCs/>
                <w:color w:val="000000"/>
                <w:sz w:val="16"/>
                <w:szCs w:val="16"/>
              </w:rPr>
            </w:pPr>
          </w:p>
        </w:tc>
        <w:tc>
          <w:tcPr>
            <w:tcW w:w="1667" w:type="dxa"/>
            <w:vAlign w:val="center"/>
          </w:tcPr>
          <w:p w14:paraId="763F74AC" w14:textId="507ABB08" w:rsidR="00A25CD9" w:rsidRPr="000B099B" w:rsidRDefault="00A25CD9" w:rsidP="00D37666">
            <w:pPr>
              <w:spacing w:line="276" w:lineRule="auto"/>
              <w:jc w:val="center"/>
              <w:rPr>
                <w:bCs/>
              </w:rPr>
            </w:pPr>
            <w:r w:rsidRPr="00F0271A">
              <w:rPr>
                <w:rFonts w:ascii="Arial" w:hAnsi="Arial" w:cs="Arial"/>
                <w:sz w:val="16"/>
                <w:szCs w:val="16"/>
              </w:rPr>
              <w:t>N.A.</w:t>
            </w:r>
          </w:p>
        </w:tc>
        <w:tc>
          <w:tcPr>
            <w:tcW w:w="1735" w:type="dxa"/>
            <w:vAlign w:val="center"/>
          </w:tcPr>
          <w:p w14:paraId="7D85BDF7" w14:textId="77777777" w:rsidR="00A25CD9" w:rsidRDefault="00A25CD9" w:rsidP="00D37666">
            <w:pPr>
              <w:spacing w:line="276" w:lineRule="auto"/>
              <w:jc w:val="center"/>
              <w:rPr>
                <w:rFonts w:ascii="Arial" w:hAnsi="Arial" w:cs="Arial"/>
                <w:sz w:val="16"/>
                <w:szCs w:val="16"/>
              </w:rPr>
            </w:pPr>
            <w:r>
              <w:rPr>
                <w:rFonts w:ascii="Arial" w:hAnsi="Arial" w:cs="Arial"/>
                <w:sz w:val="16"/>
                <w:szCs w:val="16"/>
              </w:rPr>
              <w:t>1</w:t>
            </w:r>
          </w:p>
          <w:p w14:paraId="7B6BDB8C" w14:textId="0ED5B9AD" w:rsidR="00A25CD9" w:rsidRPr="000B099B" w:rsidRDefault="00A25CD9" w:rsidP="00D37666">
            <w:pPr>
              <w:spacing w:line="276" w:lineRule="auto"/>
              <w:jc w:val="center"/>
              <w:rPr>
                <w:bCs/>
              </w:rPr>
            </w:pPr>
            <w:r w:rsidRPr="00331BC2">
              <w:rPr>
                <w:rFonts w:ascii="Arial" w:hAnsi="Arial" w:cs="Arial"/>
                <w:sz w:val="16"/>
                <w:szCs w:val="16"/>
              </w:rPr>
              <w:t xml:space="preserve">Documentación </w:t>
            </w:r>
            <w:r>
              <w:rPr>
                <w:rFonts w:ascii="Arial" w:hAnsi="Arial" w:cs="Arial"/>
                <w:sz w:val="16"/>
                <w:szCs w:val="16"/>
              </w:rPr>
              <w:t>irregular</w:t>
            </w:r>
          </w:p>
        </w:tc>
        <w:tc>
          <w:tcPr>
            <w:tcW w:w="1745" w:type="dxa"/>
            <w:vAlign w:val="center"/>
          </w:tcPr>
          <w:p w14:paraId="73D28DCE" w14:textId="1D3AC11D" w:rsidR="00A25CD9" w:rsidRPr="000B099B" w:rsidRDefault="00A25CD9" w:rsidP="00D37666">
            <w:pPr>
              <w:spacing w:line="276" w:lineRule="auto"/>
              <w:jc w:val="center"/>
              <w:rPr>
                <w:bCs/>
              </w:rPr>
            </w:pPr>
            <w:r w:rsidRPr="0070357B">
              <w:rPr>
                <w:rFonts w:ascii="Arial" w:hAnsi="Arial" w:cs="Arial"/>
                <w:sz w:val="16"/>
                <w:szCs w:val="16"/>
              </w:rPr>
              <w:t>N.A.</w:t>
            </w:r>
          </w:p>
        </w:tc>
      </w:tr>
      <w:tr w:rsidR="00A25CD9" w14:paraId="5DFEF12C" w14:textId="77777777" w:rsidTr="00D13863">
        <w:trPr>
          <w:trHeight w:val="367"/>
        </w:trPr>
        <w:tc>
          <w:tcPr>
            <w:tcW w:w="1389" w:type="dxa"/>
            <w:vAlign w:val="center"/>
          </w:tcPr>
          <w:p w14:paraId="11C451EB" w14:textId="131E025E" w:rsidR="00A25CD9" w:rsidRPr="000B099B" w:rsidRDefault="00A25CD9" w:rsidP="00D37666">
            <w:pPr>
              <w:spacing w:line="276" w:lineRule="auto"/>
              <w:jc w:val="center"/>
              <w:rPr>
                <w:bCs/>
              </w:rPr>
            </w:pPr>
            <w:r w:rsidRPr="00530E0D">
              <w:rPr>
                <w:rFonts w:ascii="Arial" w:hAnsi="Arial" w:cs="Arial"/>
                <w:bCs/>
                <w:color w:val="000000"/>
                <w:sz w:val="16"/>
                <w:szCs w:val="16"/>
              </w:rPr>
              <w:t xml:space="preserve">Resultado </w:t>
            </w:r>
            <w:r>
              <w:rPr>
                <w:rFonts w:ascii="Arial" w:hAnsi="Arial" w:cs="Arial"/>
                <w:bCs/>
                <w:color w:val="000000"/>
                <w:sz w:val="16"/>
                <w:szCs w:val="16"/>
              </w:rPr>
              <w:t>5</w:t>
            </w:r>
            <w:r w:rsidRPr="00530E0D">
              <w:rPr>
                <w:rFonts w:ascii="Arial" w:hAnsi="Arial" w:cs="Arial"/>
                <w:bCs/>
                <w:color w:val="000000"/>
                <w:sz w:val="16"/>
                <w:szCs w:val="16"/>
              </w:rPr>
              <w:t>, Observación 1</w:t>
            </w:r>
          </w:p>
        </w:tc>
        <w:tc>
          <w:tcPr>
            <w:tcW w:w="3142" w:type="dxa"/>
            <w:vMerge w:val="restart"/>
            <w:vAlign w:val="center"/>
          </w:tcPr>
          <w:p w14:paraId="338761E3" w14:textId="073B5353" w:rsidR="00A25CD9" w:rsidRPr="00A25CD9" w:rsidRDefault="00A25CD9" w:rsidP="00D37666">
            <w:pPr>
              <w:spacing w:line="276" w:lineRule="auto"/>
              <w:jc w:val="both"/>
              <w:rPr>
                <w:rFonts w:ascii="Arial" w:hAnsi="Arial" w:cs="Arial"/>
                <w:bCs/>
                <w:color w:val="000000"/>
                <w:sz w:val="16"/>
                <w:szCs w:val="16"/>
              </w:rPr>
            </w:pPr>
            <w:r w:rsidRPr="00A25CD9">
              <w:rPr>
                <w:rFonts w:ascii="Arial" w:hAnsi="Arial" w:cs="Arial"/>
                <w:bCs/>
                <w:color w:val="000000"/>
                <w:sz w:val="16"/>
                <w:szCs w:val="16"/>
              </w:rPr>
              <w:t>Rehabilitación de Vialidades en la Zona baja de la Ciudad de Chetumal (Sector 5, Sector 6, Sector 7 y Sector 8) Sector 6</w:t>
            </w:r>
            <w:r>
              <w:rPr>
                <w:rFonts w:ascii="Arial" w:hAnsi="Arial" w:cs="Arial"/>
                <w:bCs/>
                <w:color w:val="000000"/>
                <w:sz w:val="16"/>
                <w:szCs w:val="16"/>
              </w:rPr>
              <w:t>.</w:t>
            </w:r>
          </w:p>
        </w:tc>
        <w:tc>
          <w:tcPr>
            <w:tcW w:w="1667" w:type="dxa"/>
            <w:vAlign w:val="center"/>
          </w:tcPr>
          <w:p w14:paraId="6BC3202C" w14:textId="0F6608B6" w:rsidR="00A25CD9" w:rsidRPr="000B099B" w:rsidRDefault="00A25CD9" w:rsidP="00D37666">
            <w:pPr>
              <w:spacing w:line="276" w:lineRule="auto"/>
              <w:jc w:val="center"/>
              <w:rPr>
                <w:bCs/>
              </w:rPr>
            </w:pPr>
            <w:r w:rsidRPr="00F0271A">
              <w:rPr>
                <w:rFonts w:ascii="Arial" w:hAnsi="Arial" w:cs="Arial"/>
                <w:sz w:val="16"/>
                <w:szCs w:val="16"/>
              </w:rPr>
              <w:t>N.A.</w:t>
            </w:r>
          </w:p>
        </w:tc>
        <w:tc>
          <w:tcPr>
            <w:tcW w:w="1735" w:type="dxa"/>
            <w:vAlign w:val="center"/>
          </w:tcPr>
          <w:p w14:paraId="3840C896" w14:textId="77777777" w:rsidR="00A25CD9" w:rsidRDefault="00A25CD9" w:rsidP="00D37666">
            <w:pPr>
              <w:spacing w:line="276" w:lineRule="auto"/>
              <w:jc w:val="center"/>
              <w:rPr>
                <w:rFonts w:ascii="Arial" w:hAnsi="Arial" w:cs="Arial"/>
                <w:sz w:val="16"/>
                <w:szCs w:val="16"/>
              </w:rPr>
            </w:pPr>
            <w:r>
              <w:rPr>
                <w:rFonts w:ascii="Arial" w:hAnsi="Arial" w:cs="Arial"/>
                <w:sz w:val="16"/>
                <w:szCs w:val="16"/>
              </w:rPr>
              <w:t>1</w:t>
            </w:r>
          </w:p>
          <w:p w14:paraId="37B6289A" w14:textId="285BF8D0" w:rsidR="00A25CD9" w:rsidRPr="000B099B" w:rsidRDefault="00A25CD9" w:rsidP="00D37666">
            <w:pPr>
              <w:spacing w:line="276" w:lineRule="auto"/>
              <w:jc w:val="center"/>
              <w:rPr>
                <w:bCs/>
              </w:rPr>
            </w:pPr>
            <w:r w:rsidRPr="00331BC2">
              <w:rPr>
                <w:rFonts w:ascii="Arial" w:hAnsi="Arial" w:cs="Arial"/>
                <w:sz w:val="16"/>
                <w:szCs w:val="16"/>
              </w:rPr>
              <w:t>Documentación faltante</w:t>
            </w:r>
          </w:p>
        </w:tc>
        <w:tc>
          <w:tcPr>
            <w:tcW w:w="1745" w:type="dxa"/>
            <w:vAlign w:val="center"/>
          </w:tcPr>
          <w:p w14:paraId="62407615" w14:textId="720F3020" w:rsidR="00A25CD9" w:rsidRPr="000B099B" w:rsidRDefault="00A25CD9" w:rsidP="00D37666">
            <w:pPr>
              <w:spacing w:line="276" w:lineRule="auto"/>
              <w:jc w:val="center"/>
              <w:rPr>
                <w:bCs/>
              </w:rPr>
            </w:pPr>
            <w:r w:rsidRPr="0070357B">
              <w:rPr>
                <w:rFonts w:ascii="Arial" w:hAnsi="Arial" w:cs="Arial"/>
                <w:sz w:val="16"/>
                <w:szCs w:val="16"/>
              </w:rPr>
              <w:t>N.A.</w:t>
            </w:r>
          </w:p>
        </w:tc>
      </w:tr>
      <w:tr w:rsidR="00A25CD9" w14:paraId="68A7DA9B" w14:textId="77777777" w:rsidTr="00D13863">
        <w:trPr>
          <w:trHeight w:val="351"/>
        </w:trPr>
        <w:tc>
          <w:tcPr>
            <w:tcW w:w="1389" w:type="dxa"/>
            <w:vAlign w:val="center"/>
          </w:tcPr>
          <w:p w14:paraId="1406C94E" w14:textId="0BBBAD7E" w:rsidR="00A25CD9" w:rsidRPr="000B099B" w:rsidRDefault="00A25CD9" w:rsidP="00D37666">
            <w:pPr>
              <w:spacing w:line="276" w:lineRule="auto"/>
              <w:jc w:val="center"/>
              <w:rPr>
                <w:bCs/>
              </w:rPr>
            </w:pPr>
            <w:r>
              <w:rPr>
                <w:rFonts w:ascii="Arial" w:hAnsi="Arial" w:cs="Arial"/>
                <w:bCs/>
                <w:color w:val="000000"/>
                <w:sz w:val="16"/>
                <w:szCs w:val="16"/>
              </w:rPr>
              <w:t>Resultado 5, Observación 2</w:t>
            </w:r>
          </w:p>
        </w:tc>
        <w:tc>
          <w:tcPr>
            <w:tcW w:w="3142" w:type="dxa"/>
            <w:vMerge/>
            <w:vAlign w:val="center"/>
          </w:tcPr>
          <w:p w14:paraId="636579AB" w14:textId="24345941" w:rsidR="00A25CD9" w:rsidRPr="00A25CD9" w:rsidRDefault="00A25CD9" w:rsidP="00D37666">
            <w:pPr>
              <w:spacing w:line="276" w:lineRule="auto"/>
              <w:jc w:val="both"/>
              <w:rPr>
                <w:rFonts w:ascii="Arial" w:hAnsi="Arial" w:cs="Arial"/>
                <w:bCs/>
                <w:color w:val="000000"/>
                <w:sz w:val="16"/>
                <w:szCs w:val="16"/>
              </w:rPr>
            </w:pPr>
          </w:p>
        </w:tc>
        <w:tc>
          <w:tcPr>
            <w:tcW w:w="1667" w:type="dxa"/>
            <w:vAlign w:val="center"/>
          </w:tcPr>
          <w:p w14:paraId="46F98823" w14:textId="5868E9AF" w:rsidR="00A25CD9" w:rsidRPr="000B099B" w:rsidRDefault="00A25CD9" w:rsidP="00D37666">
            <w:pPr>
              <w:spacing w:line="276" w:lineRule="auto"/>
              <w:jc w:val="center"/>
              <w:rPr>
                <w:bCs/>
              </w:rPr>
            </w:pPr>
            <w:r w:rsidRPr="00F0271A">
              <w:rPr>
                <w:rFonts w:ascii="Arial" w:hAnsi="Arial" w:cs="Arial"/>
                <w:sz w:val="16"/>
                <w:szCs w:val="16"/>
              </w:rPr>
              <w:t>N.A.</w:t>
            </w:r>
          </w:p>
        </w:tc>
        <w:tc>
          <w:tcPr>
            <w:tcW w:w="1735" w:type="dxa"/>
            <w:vAlign w:val="center"/>
          </w:tcPr>
          <w:p w14:paraId="6B6500A0" w14:textId="77777777" w:rsidR="00A25CD9" w:rsidRDefault="00A25CD9" w:rsidP="00D37666">
            <w:pPr>
              <w:spacing w:line="276" w:lineRule="auto"/>
              <w:jc w:val="center"/>
              <w:rPr>
                <w:rFonts w:ascii="Arial" w:hAnsi="Arial" w:cs="Arial"/>
                <w:sz w:val="16"/>
                <w:szCs w:val="16"/>
              </w:rPr>
            </w:pPr>
            <w:r>
              <w:rPr>
                <w:rFonts w:ascii="Arial" w:hAnsi="Arial" w:cs="Arial"/>
                <w:sz w:val="16"/>
                <w:szCs w:val="16"/>
              </w:rPr>
              <w:t>1</w:t>
            </w:r>
          </w:p>
          <w:p w14:paraId="6DE87995" w14:textId="1CD5FBC1" w:rsidR="00A25CD9" w:rsidRPr="000B099B" w:rsidRDefault="00A25CD9" w:rsidP="00D37666">
            <w:pPr>
              <w:spacing w:line="276" w:lineRule="auto"/>
              <w:jc w:val="center"/>
              <w:rPr>
                <w:bCs/>
              </w:rPr>
            </w:pPr>
            <w:r w:rsidRPr="00331BC2">
              <w:rPr>
                <w:rFonts w:ascii="Arial" w:hAnsi="Arial" w:cs="Arial"/>
                <w:sz w:val="16"/>
                <w:szCs w:val="16"/>
              </w:rPr>
              <w:t xml:space="preserve">Documentación </w:t>
            </w:r>
            <w:r>
              <w:rPr>
                <w:rFonts w:ascii="Arial" w:hAnsi="Arial" w:cs="Arial"/>
                <w:sz w:val="16"/>
                <w:szCs w:val="16"/>
              </w:rPr>
              <w:t>irregular</w:t>
            </w:r>
          </w:p>
        </w:tc>
        <w:tc>
          <w:tcPr>
            <w:tcW w:w="1745" w:type="dxa"/>
            <w:vAlign w:val="center"/>
          </w:tcPr>
          <w:p w14:paraId="0A8D454A" w14:textId="4BB63D7A" w:rsidR="00A25CD9" w:rsidRPr="000B099B" w:rsidRDefault="00A25CD9" w:rsidP="00D37666">
            <w:pPr>
              <w:spacing w:line="276" w:lineRule="auto"/>
              <w:jc w:val="center"/>
              <w:rPr>
                <w:bCs/>
              </w:rPr>
            </w:pPr>
            <w:r w:rsidRPr="0070357B">
              <w:rPr>
                <w:rFonts w:ascii="Arial" w:hAnsi="Arial" w:cs="Arial"/>
                <w:sz w:val="16"/>
                <w:szCs w:val="16"/>
              </w:rPr>
              <w:t>N.A.</w:t>
            </w:r>
          </w:p>
        </w:tc>
      </w:tr>
      <w:tr w:rsidR="00A25CD9" w14:paraId="3E6EBE30" w14:textId="77777777" w:rsidTr="00D13863">
        <w:trPr>
          <w:trHeight w:val="271"/>
        </w:trPr>
        <w:tc>
          <w:tcPr>
            <w:tcW w:w="1389" w:type="dxa"/>
            <w:vAlign w:val="center"/>
          </w:tcPr>
          <w:p w14:paraId="0A7A6B64" w14:textId="499BCCD1" w:rsidR="00A25CD9" w:rsidRPr="000B099B" w:rsidRDefault="00A25CD9" w:rsidP="00D37666">
            <w:pPr>
              <w:spacing w:line="276" w:lineRule="auto"/>
              <w:jc w:val="center"/>
              <w:rPr>
                <w:bCs/>
              </w:rPr>
            </w:pPr>
            <w:r w:rsidRPr="00530E0D">
              <w:rPr>
                <w:rFonts w:ascii="Arial" w:hAnsi="Arial" w:cs="Arial"/>
                <w:bCs/>
                <w:color w:val="000000"/>
                <w:sz w:val="16"/>
                <w:szCs w:val="16"/>
              </w:rPr>
              <w:t xml:space="preserve">Resultado </w:t>
            </w:r>
            <w:r>
              <w:rPr>
                <w:rFonts w:ascii="Arial" w:hAnsi="Arial" w:cs="Arial"/>
                <w:bCs/>
                <w:color w:val="000000"/>
                <w:sz w:val="16"/>
                <w:szCs w:val="16"/>
              </w:rPr>
              <w:t>6</w:t>
            </w:r>
            <w:r w:rsidRPr="00530E0D">
              <w:rPr>
                <w:rFonts w:ascii="Arial" w:hAnsi="Arial" w:cs="Arial"/>
                <w:bCs/>
                <w:color w:val="000000"/>
                <w:sz w:val="16"/>
                <w:szCs w:val="16"/>
              </w:rPr>
              <w:t>, Observación 1</w:t>
            </w:r>
          </w:p>
        </w:tc>
        <w:tc>
          <w:tcPr>
            <w:tcW w:w="3142" w:type="dxa"/>
            <w:vMerge w:val="restart"/>
            <w:vAlign w:val="center"/>
          </w:tcPr>
          <w:p w14:paraId="15769134" w14:textId="550FD83F" w:rsidR="00A25CD9" w:rsidRPr="00A25CD9" w:rsidRDefault="00A25CD9" w:rsidP="00D37666">
            <w:pPr>
              <w:spacing w:line="276" w:lineRule="auto"/>
              <w:jc w:val="both"/>
              <w:rPr>
                <w:rFonts w:ascii="Arial" w:hAnsi="Arial" w:cs="Arial"/>
                <w:bCs/>
                <w:color w:val="000000"/>
                <w:sz w:val="16"/>
                <w:szCs w:val="16"/>
              </w:rPr>
            </w:pPr>
            <w:r w:rsidRPr="00A25CD9">
              <w:rPr>
                <w:rFonts w:ascii="Arial" w:hAnsi="Arial" w:cs="Arial"/>
                <w:bCs/>
                <w:color w:val="000000"/>
                <w:sz w:val="16"/>
                <w:szCs w:val="16"/>
              </w:rPr>
              <w:t>Mejoramiento de la imagen urbana de la Av. José López Portillo con Av. Tulum (El Crucero) 2da. Etapa.</w:t>
            </w:r>
          </w:p>
        </w:tc>
        <w:tc>
          <w:tcPr>
            <w:tcW w:w="1667" w:type="dxa"/>
            <w:vAlign w:val="center"/>
          </w:tcPr>
          <w:p w14:paraId="00AD4260" w14:textId="4BD9C7EC" w:rsidR="00A25CD9" w:rsidRPr="000B099B" w:rsidRDefault="00A25CD9" w:rsidP="00D37666">
            <w:pPr>
              <w:spacing w:line="276" w:lineRule="auto"/>
              <w:jc w:val="center"/>
              <w:rPr>
                <w:bCs/>
              </w:rPr>
            </w:pPr>
            <w:r w:rsidRPr="00F0271A">
              <w:rPr>
                <w:rFonts w:ascii="Arial" w:hAnsi="Arial" w:cs="Arial"/>
                <w:sz w:val="16"/>
                <w:szCs w:val="16"/>
              </w:rPr>
              <w:t>N.A.</w:t>
            </w:r>
          </w:p>
        </w:tc>
        <w:tc>
          <w:tcPr>
            <w:tcW w:w="1735" w:type="dxa"/>
            <w:vAlign w:val="center"/>
          </w:tcPr>
          <w:p w14:paraId="5827D7E1" w14:textId="77777777" w:rsidR="00A25CD9" w:rsidRDefault="00A25CD9" w:rsidP="00D37666">
            <w:pPr>
              <w:spacing w:line="276" w:lineRule="auto"/>
              <w:jc w:val="center"/>
              <w:rPr>
                <w:rFonts w:ascii="Arial" w:hAnsi="Arial" w:cs="Arial"/>
                <w:sz w:val="16"/>
                <w:szCs w:val="16"/>
              </w:rPr>
            </w:pPr>
            <w:r>
              <w:rPr>
                <w:rFonts w:ascii="Arial" w:hAnsi="Arial" w:cs="Arial"/>
                <w:sz w:val="16"/>
                <w:szCs w:val="16"/>
              </w:rPr>
              <w:t>1</w:t>
            </w:r>
          </w:p>
          <w:p w14:paraId="11D7FF1F" w14:textId="0B91B87F" w:rsidR="00A25CD9" w:rsidRPr="000B099B" w:rsidRDefault="00A25CD9" w:rsidP="00D37666">
            <w:pPr>
              <w:spacing w:line="276" w:lineRule="auto"/>
              <w:jc w:val="center"/>
              <w:rPr>
                <w:bCs/>
              </w:rPr>
            </w:pPr>
            <w:r w:rsidRPr="00331BC2">
              <w:rPr>
                <w:rFonts w:ascii="Arial" w:hAnsi="Arial" w:cs="Arial"/>
                <w:sz w:val="16"/>
                <w:szCs w:val="16"/>
              </w:rPr>
              <w:t>Documentación faltante</w:t>
            </w:r>
          </w:p>
        </w:tc>
        <w:tc>
          <w:tcPr>
            <w:tcW w:w="1745" w:type="dxa"/>
            <w:vAlign w:val="center"/>
          </w:tcPr>
          <w:p w14:paraId="2662FC1D" w14:textId="296142EB" w:rsidR="00A25CD9" w:rsidRPr="000B099B" w:rsidRDefault="00A25CD9" w:rsidP="00D37666">
            <w:pPr>
              <w:spacing w:line="276" w:lineRule="auto"/>
              <w:jc w:val="center"/>
              <w:rPr>
                <w:bCs/>
              </w:rPr>
            </w:pPr>
            <w:r w:rsidRPr="0070357B">
              <w:rPr>
                <w:rFonts w:ascii="Arial" w:hAnsi="Arial" w:cs="Arial"/>
                <w:sz w:val="16"/>
                <w:szCs w:val="16"/>
              </w:rPr>
              <w:t>N.A.</w:t>
            </w:r>
          </w:p>
        </w:tc>
      </w:tr>
      <w:tr w:rsidR="00A25CD9" w14:paraId="5E73BD70" w14:textId="77777777" w:rsidTr="00D13863">
        <w:trPr>
          <w:trHeight w:val="403"/>
        </w:trPr>
        <w:tc>
          <w:tcPr>
            <w:tcW w:w="1389" w:type="dxa"/>
            <w:vAlign w:val="center"/>
          </w:tcPr>
          <w:p w14:paraId="39830ADF" w14:textId="60A2BD30" w:rsidR="00A25CD9" w:rsidRPr="000B099B" w:rsidRDefault="00A25CD9" w:rsidP="00D37666">
            <w:pPr>
              <w:spacing w:line="276" w:lineRule="auto"/>
              <w:jc w:val="center"/>
              <w:rPr>
                <w:bCs/>
              </w:rPr>
            </w:pPr>
            <w:r>
              <w:rPr>
                <w:rFonts w:ascii="Arial" w:hAnsi="Arial" w:cs="Arial"/>
                <w:bCs/>
                <w:color w:val="000000"/>
                <w:sz w:val="16"/>
                <w:szCs w:val="16"/>
              </w:rPr>
              <w:t>Resultado 6, Observación 2</w:t>
            </w:r>
          </w:p>
        </w:tc>
        <w:tc>
          <w:tcPr>
            <w:tcW w:w="3142" w:type="dxa"/>
            <w:vMerge/>
            <w:vAlign w:val="center"/>
          </w:tcPr>
          <w:p w14:paraId="7344DD7B" w14:textId="66482CEC" w:rsidR="00A25CD9" w:rsidRPr="00A25CD9" w:rsidRDefault="00A25CD9" w:rsidP="00D37666">
            <w:pPr>
              <w:spacing w:line="276" w:lineRule="auto"/>
              <w:jc w:val="both"/>
              <w:rPr>
                <w:rFonts w:ascii="Arial" w:hAnsi="Arial" w:cs="Arial"/>
                <w:bCs/>
                <w:color w:val="000000"/>
                <w:sz w:val="16"/>
                <w:szCs w:val="16"/>
              </w:rPr>
            </w:pPr>
          </w:p>
        </w:tc>
        <w:tc>
          <w:tcPr>
            <w:tcW w:w="1667" w:type="dxa"/>
            <w:vAlign w:val="center"/>
          </w:tcPr>
          <w:p w14:paraId="33F1BB09" w14:textId="7CD79168" w:rsidR="00A25CD9" w:rsidRPr="000B099B" w:rsidRDefault="00A25CD9" w:rsidP="00D37666">
            <w:pPr>
              <w:spacing w:line="276" w:lineRule="auto"/>
              <w:jc w:val="center"/>
              <w:rPr>
                <w:bCs/>
              </w:rPr>
            </w:pPr>
            <w:r w:rsidRPr="00F0271A">
              <w:rPr>
                <w:rFonts w:ascii="Arial" w:hAnsi="Arial" w:cs="Arial"/>
                <w:sz w:val="16"/>
                <w:szCs w:val="16"/>
              </w:rPr>
              <w:t>N.A.</w:t>
            </w:r>
          </w:p>
        </w:tc>
        <w:tc>
          <w:tcPr>
            <w:tcW w:w="1735" w:type="dxa"/>
            <w:vAlign w:val="center"/>
          </w:tcPr>
          <w:p w14:paraId="705F86DF" w14:textId="77777777" w:rsidR="00A25CD9" w:rsidRDefault="00A25CD9" w:rsidP="00D37666">
            <w:pPr>
              <w:spacing w:line="276" w:lineRule="auto"/>
              <w:jc w:val="center"/>
              <w:rPr>
                <w:rFonts w:ascii="Arial" w:hAnsi="Arial" w:cs="Arial"/>
                <w:sz w:val="16"/>
                <w:szCs w:val="16"/>
              </w:rPr>
            </w:pPr>
            <w:r>
              <w:rPr>
                <w:rFonts w:ascii="Arial" w:hAnsi="Arial" w:cs="Arial"/>
                <w:sz w:val="16"/>
                <w:szCs w:val="16"/>
              </w:rPr>
              <w:t>1</w:t>
            </w:r>
          </w:p>
          <w:p w14:paraId="5BA10BC7" w14:textId="1BC615B2" w:rsidR="00A25CD9" w:rsidRPr="000B099B" w:rsidRDefault="00A25CD9" w:rsidP="00D37666">
            <w:pPr>
              <w:spacing w:line="276" w:lineRule="auto"/>
              <w:jc w:val="center"/>
              <w:rPr>
                <w:bCs/>
              </w:rPr>
            </w:pPr>
            <w:r w:rsidRPr="00331BC2">
              <w:rPr>
                <w:rFonts w:ascii="Arial" w:hAnsi="Arial" w:cs="Arial"/>
                <w:sz w:val="16"/>
                <w:szCs w:val="16"/>
              </w:rPr>
              <w:t xml:space="preserve">Documentación </w:t>
            </w:r>
            <w:r>
              <w:rPr>
                <w:rFonts w:ascii="Arial" w:hAnsi="Arial" w:cs="Arial"/>
                <w:sz w:val="16"/>
                <w:szCs w:val="16"/>
              </w:rPr>
              <w:t>irregular</w:t>
            </w:r>
          </w:p>
        </w:tc>
        <w:tc>
          <w:tcPr>
            <w:tcW w:w="1745" w:type="dxa"/>
            <w:vAlign w:val="center"/>
          </w:tcPr>
          <w:p w14:paraId="4C4DC462" w14:textId="135103CC" w:rsidR="00A25CD9" w:rsidRPr="000B099B" w:rsidRDefault="00A25CD9" w:rsidP="00D37666">
            <w:pPr>
              <w:spacing w:line="276" w:lineRule="auto"/>
              <w:jc w:val="center"/>
              <w:rPr>
                <w:bCs/>
              </w:rPr>
            </w:pPr>
            <w:r w:rsidRPr="0070357B">
              <w:rPr>
                <w:rFonts w:ascii="Arial" w:hAnsi="Arial" w:cs="Arial"/>
                <w:sz w:val="16"/>
                <w:szCs w:val="16"/>
              </w:rPr>
              <w:t>N.A.</w:t>
            </w:r>
          </w:p>
        </w:tc>
      </w:tr>
      <w:tr w:rsidR="000276FD" w14:paraId="6E2C427C" w14:textId="77777777" w:rsidTr="00D13863">
        <w:trPr>
          <w:trHeight w:val="403"/>
        </w:trPr>
        <w:tc>
          <w:tcPr>
            <w:tcW w:w="1389" w:type="dxa"/>
            <w:vAlign w:val="center"/>
          </w:tcPr>
          <w:p w14:paraId="0A25D46D" w14:textId="3EA7B66A" w:rsidR="000276FD" w:rsidRPr="000B099B" w:rsidRDefault="000276FD"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 xml:space="preserve">Resultado </w:t>
            </w:r>
            <w:r>
              <w:rPr>
                <w:rFonts w:ascii="Arial" w:hAnsi="Arial" w:cs="Arial"/>
                <w:bCs/>
                <w:color w:val="000000"/>
                <w:sz w:val="16"/>
                <w:szCs w:val="16"/>
              </w:rPr>
              <w:t>7</w:t>
            </w:r>
            <w:r w:rsidRPr="00530E0D">
              <w:rPr>
                <w:rFonts w:ascii="Arial" w:hAnsi="Arial" w:cs="Arial"/>
                <w:bCs/>
                <w:color w:val="000000"/>
                <w:sz w:val="16"/>
                <w:szCs w:val="16"/>
              </w:rPr>
              <w:t>, Observación 1</w:t>
            </w:r>
          </w:p>
        </w:tc>
        <w:tc>
          <w:tcPr>
            <w:tcW w:w="3142" w:type="dxa"/>
            <w:vMerge w:val="restart"/>
            <w:vAlign w:val="center"/>
          </w:tcPr>
          <w:p w14:paraId="6853080D" w14:textId="5FC6389B" w:rsidR="000276FD" w:rsidRPr="000B099B" w:rsidRDefault="000276FD" w:rsidP="00D37666">
            <w:pPr>
              <w:spacing w:line="276" w:lineRule="auto"/>
              <w:jc w:val="both"/>
              <w:rPr>
                <w:rFonts w:ascii="Arial" w:hAnsi="Arial" w:cs="Arial"/>
                <w:bCs/>
                <w:color w:val="000000"/>
                <w:sz w:val="16"/>
                <w:szCs w:val="16"/>
              </w:rPr>
            </w:pPr>
            <w:r w:rsidRPr="000276FD">
              <w:rPr>
                <w:rFonts w:ascii="Arial" w:hAnsi="Arial" w:cs="Arial"/>
                <w:bCs/>
                <w:color w:val="000000"/>
                <w:sz w:val="16"/>
                <w:szCs w:val="16"/>
              </w:rPr>
              <w:t>Dignificación de Comunidades, Infraestructura Urbana en la Localidad de El Tintal</w:t>
            </w:r>
            <w:r>
              <w:rPr>
                <w:rFonts w:ascii="Arial" w:hAnsi="Arial" w:cs="Arial"/>
                <w:bCs/>
                <w:color w:val="000000"/>
                <w:sz w:val="16"/>
                <w:szCs w:val="16"/>
              </w:rPr>
              <w:t>.</w:t>
            </w:r>
          </w:p>
        </w:tc>
        <w:tc>
          <w:tcPr>
            <w:tcW w:w="1667" w:type="dxa"/>
            <w:vAlign w:val="center"/>
          </w:tcPr>
          <w:p w14:paraId="5468CC3D" w14:textId="74F23977" w:rsidR="000276FD" w:rsidRPr="000B099B" w:rsidRDefault="000276FD"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193B0ABC" w14:textId="77777777" w:rsidR="000276FD" w:rsidRDefault="000276FD" w:rsidP="00D37666">
            <w:pPr>
              <w:spacing w:line="276" w:lineRule="auto"/>
              <w:jc w:val="center"/>
              <w:rPr>
                <w:rFonts w:ascii="Arial" w:hAnsi="Arial" w:cs="Arial"/>
                <w:sz w:val="16"/>
                <w:szCs w:val="16"/>
              </w:rPr>
            </w:pPr>
            <w:r>
              <w:rPr>
                <w:rFonts w:ascii="Arial" w:hAnsi="Arial" w:cs="Arial"/>
                <w:sz w:val="16"/>
                <w:szCs w:val="16"/>
              </w:rPr>
              <w:t>1</w:t>
            </w:r>
          </w:p>
          <w:p w14:paraId="5370211E" w14:textId="09178333" w:rsidR="000276FD" w:rsidRPr="000B099B" w:rsidRDefault="000276FD" w:rsidP="00D37666">
            <w:pPr>
              <w:spacing w:line="276" w:lineRule="auto"/>
              <w:jc w:val="center"/>
              <w:rPr>
                <w:rFonts w:ascii="Arial" w:hAnsi="Arial" w:cs="Arial"/>
                <w:bCs/>
                <w:color w:val="000000"/>
                <w:sz w:val="16"/>
                <w:szCs w:val="16"/>
              </w:rPr>
            </w:pPr>
            <w:r w:rsidRPr="00331BC2">
              <w:rPr>
                <w:rFonts w:ascii="Arial" w:hAnsi="Arial" w:cs="Arial"/>
                <w:sz w:val="16"/>
                <w:szCs w:val="16"/>
              </w:rPr>
              <w:t>Documentación faltante</w:t>
            </w:r>
          </w:p>
        </w:tc>
        <w:tc>
          <w:tcPr>
            <w:tcW w:w="1745" w:type="dxa"/>
            <w:vAlign w:val="center"/>
          </w:tcPr>
          <w:p w14:paraId="0FB35764" w14:textId="260B5518" w:rsidR="000276FD" w:rsidRPr="000B099B" w:rsidRDefault="000276FD"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0276FD" w14:paraId="18981C76" w14:textId="77777777" w:rsidTr="00D13863">
        <w:trPr>
          <w:trHeight w:val="403"/>
        </w:trPr>
        <w:tc>
          <w:tcPr>
            <w:tcW w:w="1389" w:type="dxa"/>
            <w:vAlign w:val="center"/>
          </w:tcPr>
          <w:p w14:paraId="32FF80DD" w14:textId="2FDE8B85" w:rsidR="000276FD" w:rsidRPr="000B099B" w:rsidRDefault="000276FD" w:rsidP="00D37666">
            <w:pPr>
              <w:spacing w:line="276" w:lineRule="auto"/>
              <w:jc w:val="center"/>
              <w:rPr>
                <w:rFonts w:ascii="Arial" w:hAnsi="Arial" w:cs="Arial"/>
                <w:bCs/>
                <w:color w:val="000000"/>
                <w:sz w:val="16"/>
                <w:szCs w:val="16"/>
              </w:rPr>
            </w:pPr>
            <w:r>
              <w:rPr>
                <w:rFonts w:ascii="Arial" w:hAnsi="Arial" w:cs="Arial"/>
                <w:bCs/>
                <w:color w:val="000000"/>
                <w:sz w:val="16"/>
                <w:szCs w:val="16"/>
              </w:rPr>
              <w:t>Resultado 7, Observación 2</w:t>
            </w:r>
          </w:p>
        </w:tc>
        <w:tc>
          <w:tcPr>
            <w:tcW w:w="3142" w:type="dxa"/>
            <w:vMerge/>
            <w:vAlign w:val="center"/>
          </w:tcPr>
          <w:p w14:paraId="0EFF74D5" w14:textId="77777777" w:rsidR="000276FD" w:rsidRPr="000B099B" w:rsidRDefault="000276FD" w:rsidP="00D37666">
            <w:pPr>
              <w:spacing w:line="276" w:lineRule="auto"/>
              <w:jc w:val="both"/>
              <w:rPr>
                <w:rFonts w:ascii="Arial" w:hAnsi="Arial" w:cs="Arial"/>
                <w:bCs/>
                <w:color w:val="000000"/>
                <w:sz w:val="16"/>
                <w:szCs w:val="16"/>
              </w:rPr>
            </w:pPr>
          </w:p>
        </w:tc>
        <w:tc>
          <w:tcPr>
            <w:tcW w:w="1667" w:type="dxa"/>
            <w:vAlign w:val="center"/>
          </w:tcPr>
          <w:p w14:paraId="7931BAFC" w14:textId="0B937FA6" w:rsidR="000276FD" w:rsidRPr="000B099B" w:rsidRDefault="000276FD"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6610F824" w14:textId="77777777" w:rsidR="000276FD" w:rsidRDefault="000276FD" w:rsidP="00D37666">
            <w:pPr>
              <w:spacing w:line="276" w:lineRule="auto"/>
              <w:jc w:val="center"/>
              <w:rPr>
                <w:rFonts w:ascii="Arial" w:hAnsi="Arial" w:cs="Arial"/>
                <w:sz w:val="16"/>
                <w:szCs w:val="16"/>
              </w:rPr>
            </w:pPr>
            <w:r>
              <w:rPr>
                <w:rFonts w:ascii="Arial" w:hAnsi="Arial" w:cs="Arial"/>
                <w:sz w:val="16"/>
                <w:szCs w:val="16"/>
              </w:rPr>
              <w:t>1</w:t>
            </w:r>
          </w:p>
          <w:p w14:paraId="03DF4AD0" w14:textId="340C7B42" w:rsidR="000276FD" w:rsidRPr="000B099B" w:rsidRDefault="000276FD" w:rsidP="00D37666">
            <w:pPr>
              <w:spacing w:line="276" w:lineRule="auto"/>
              <w:jc w:val="center"/>
              <w:rPr>
                <w:rFonts w:ascii="Arial" w:hAnsi="Arial" w:cs="Arial"/>
                <w:bCs/>
                <w:color w:val="000000"/>
                <w:sz w:val="16"/>
                <w:szCs w:val="16"/>
              </w:rPr>
            </w:pPr>
            <w:r w:rsidRPr="00331BC2">
              <w:rPr>
                <w:rFonts w:ascii="Arial" w:hAnsi="Arial" w:cs="Arial"/>
                <w:sz w:val="16"/>
                <w:szCs w:val="16"/>
              </w:rPr>
              <w:t xml:space="preserve">Documentación </w:t>
            </w:r>
            <w:r>
              <w:rPr>
                <w:rFonts w:ascii="Arial" w:hAnsi="Arial" w:cs="Arial"/>
                <w:sz w:val="16"/>
                <w:szCs w:val="16"/>
              </w:rPr>
              <w:t>irregular</w:t>
            </w:r>
          </w:p>
        </w:tc>
        <w:tc>
          <w:tcPr>
            <w:tcW w:w="1745" w:type="dxa"/>
            <w:vAlign w:val="center"/>
          </w:tcPr>
          <w:p w14:paraId="2845CB61" w14:textId="1BCC4519" w:rsidR="000276FD" w:rsidRPr="000B099B" w:rsidRDefault="000276FD"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530E0D" w14:paraId="31F4BA82" w14:textId="77777777" w:rsidTr="00D13863">
        <w:trPr>
          <w:trHeight w:val="403"/>
        </w:trPr>
        <w:tc>
          <w:tcPr>
            <w:tcW w:w="1389" w:type="dxa"/>
            <w:vAlign w:val="center"/>
          </w:tcPr>
          <w:p w14:paraId="1E8894A4" w14:textId="1C6D04EE" w:rsidR="00530E0D" w:rsidRPr="000B099B" w:rsidRDefault="00530E0D"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 xml:space="preserve">Resultado </w:t>
            </w:r>
            <w:r w:rsidR="000276FD">
              <w:rPr>
                <w:rFonts w:ascii="Arial" w:hAnsi="Arial" w:cs="Arial"/>
                <w:bCs/>
                <w:color w:val="000000"/>
                <w:sz w:val="16"/>
                <w:szCs w:val="16"/>
              </w:rPr>
              <w:t>8</w:t>
            </w:r>
            <w:r w:rsidRPr="00530E0D">
              <w:rPr>
                <w:rFonts w:ascii="Arial" w:hAnsi="Arial" w:cs="Arial"/>
                <w:bCs/>
                <w:color w:val="000000"/>
                <w:sz w:val="16"/>
                <w:szCs w:val="16"/>
              </w:rPr>
              <w:t>, Observación 1</w:t>
            </w:r>
          </w:p>
        </w:tc>
        <w:tc>
          <w:tcPr>
            <w:tcW w:w="3142" w:type="dxa"/>
            <w:vAlign w:val="center"/>
          </w:tcPr>
          <w:p w14:paraId="78BB0CC6" w14:textId="0BAA97AB" w:rsidR="00530E0D" w:rsidRPr="000B099B" w:rsidRDefault="000276FD" w:rsidP="00D37666">
            <w:pPr>
              <w:spacing w:line="276" w:lineRule="auto"/>
              <w:jc w:val="both"/>
              <w:rPr>
                <w:rFonts w:ascii="Arial" w:hAnsi="Arial" w:cs="Arial"/>
                <w:bCs/>
                <w:color w:val="000000"/>
                <w:sz w:val="16"/>
                <w:szCs w:val="16"/>
              </w:rPr>
            </w:pPr>
            <w:r w:rsidRPr="000276FD">
              <w:rPr>
                <w:rFonts w:ascii="Arial" w:hAnsi="Arial" w:cs="Arial"/>
                <w:bCs/>
                <w:color w:val="000000"/>
                <w:sz w:val="16"/>
                <w:szCs w:val="16"/>
              </w:rPr>
              <w:t>Dignificación de comunidades, infraestructura urbana en la localidad de Dzulá</w:t>
            </w:r>
            <w:r>
              <w:rPr>
                <w:rFonts w:ascii="Arial" w:hAnsi="Arial" w:cs="Arial"/>
                <w:bCs/>
                <w:color w:val="000000"/>
                <w:sz w:val="16"/>
                <w:szCs w:val="16"/>
              </w:rPr>
              <w:t>.</w:t>
            </w:r>
          </w:p>
        </w:tc>
        <w:tc>
          <w:tcPr>
            <w:tcW w:w="1667" w:type="dxa"/>
            <w:vAlign w:val="center"/>
          </w:tcPr>
          <w:p w14:paraId="3AE606C9" w14:textId="3494A8B2" w:rsidR="00530E0D" w:rsidRPr="000B099B" w:rsidRDefault="00530E0D"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5DE16852" w14:textId="77777777" w:rsidR="00530E0D" w:rsidRDefault="00530E0D" w:rsidP="00D37666">
            <w:pPr>
              <w:spacing w:line="276" w:lineRule="auto"/>
              <w:jc w:val="center"/>
              <w:rPr>
                <w:rFonts w:ascii="Arial" w:hAnsi="Arial" w:cs="Arial"/>
                <w:sz w:val="16"/>
                <w:szCs w:val="16"/>
              </w:rPr>
            </w:pPr>
            <w:r>
              <w:rPr>
                <w:rFonts w:ascii="Arial" w:hAnsi="Arial" w:cs="Arial"/>
                <w:sz w:val="16"/>
                <w:szCs w:val="16"/>
              </w:rPr>
              <w:t>1</w:t>
            </w:r>
          </w:p>
          <w:p w14:paraId="259F146E" w14:textId="2B6BE75C" w:rsidR="00530E0D" w:rsidRPr="000B099B" w:rsidRDefault="00530E0D" w:rsidP="00D37666">
            <w:pPr>
              <w:spacing w:line="276" w:lineRule="auto"/>
              <w:jc w:val="center"/>
              <w:rPr>
                <w:rFonts w:ascii="Arial" w:hAnsi="Arial" w:cs="Arial"/>
                <w:bCs/>
                <w:color w:val="000000"/>
                <w:sz w:val="16"/>
                <w:szCs w:val="16"/>
              </w:rPr>
            </w:pPr>
            <w:r w:rsidRPr="00331BC2">
              <w:rPr>
                <w:rFonts w:ascii="Arial" w:hAnsi="Arial" w:cs="Arial"/>
                <w:sz w:val="16"/>
                <w:szCs w:val="16"/>
              </w:rPr>
              <w:t>Documentación faltante</w:t>
            </w:r>
          </w:p>
        </w:tc>
        <w:tc>
          <w:tcPr>
            <w:tcW w:w="1745" w:type="dxa"/>
            <w:vAlign w:val="center"/>
          </w:tcPr>
          <w:p w14:paraId="62DF7768" w14:textId="06839F96" w:rsidR="00530E0D" w:rsidRPr="000B099B" w:rsidRDefault="00530E0D"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530E0D" w14:paraId="0CECCB81" w14:textId="77777777" w:rsidTr="00D13863">
        <w:trPr>
          <w:trHeight w:val="403"/>
        </w:trPr>
        <w:tc>
          <w:tcPr>
            <w:tcW w:w="1389" w:type="dxa"/>
            <w:vAlign w:val="center"/>
          </w:tcPr>
          <w:p w14:paraId="062778D7" w14:textId="769AC894" w:rsidR="00530E0D" w:rsidRPr="000B099B" w:rsidRDefault="00530E0D"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lastRenderedPageBreak/>
              <w:t xml:space="preserve">Resultado </w:t>
            </w:r>
            <w:r w:rsidR="000276FD">
              <w:rPr>
                <w:rFonts w:ascii="Arial" w:hAnsi="Arial" w:cs="Arial"/>
                <w:bCs/>
                <w:color w:val="000000"/>
                <w:sz w:val="16"/>
                <w:szCs w:val="16"/>
              </w:rPr>
              <w:t>9</w:t>
            </w:r>
            <w:r w:rsidRPr="00530E0D">
              <w:rPr>
                <w:rFonts w:ascii="Arial" w:hAnsi="Arial" w:cs="Arial"/>
                <w:bCs/>
                <w:color w:val="000000"/>
                <w:sz w:val="16"/>
                <w:szCs w:val="16"/>
              </w:rPr>
              <w:t>, Observación 1</w:t>
            </w:r>
          </w:p>
        </w:tc>
        <w:tc>
          <w:tcPr>
            <w:tcW w:w="3142" w:type="dxa"/>
            <w:vAlign w:val="center"/>
          </w:tcPr>
          <w:p w14:paraId="33539138" w14:textId="659FB708" w:rsidR="00530E0D" w:rsidRPr="000B099B" w:rsidRDefault="000276FD" w:rsidP="00D37666">
            <w:pPr>
              <w:spacing w:line="276" w:lineRule="auto"/>
              <w:jc w:val="both"/>
              <w:rPr>
                <w:rFonts w:ascii="Arial" w:hAnsi="Arial" w:cs="Arial"/>
                <w:bCs/>
                <w:color w:val="000000"/>
                <w:sz w:val="16"/>
                <w:szCs w:val="16"/>
              </w:rPr>
            </w:pPr>
            <w:r w:rsidRPr="000276FD">
              <w:rPr>
                <w:rFonts w:ascii="Arial" w:hAnsi="Arial" w:cs="Arial"/>
                <w:bCs/>
                <w:color w:val="000000"/>
                <w:sz w:val="16"/>
                <w:szCs w:val="16"/>
              </w:rPr>
              <w:t>Dignificación de comunidades, infraestructura urbana en la localidad de Tepich.</w:t>
            </w:r>
          </w:p>
        </w:tc>
        <w:tc>
          <w:tcPr>
            <w:tcW w:w="1667" w:type="dxa"/>
            <w:vAlign w:val="center"/>
          </w:tcPr>
          <w:p w14:paraId="27F6E544" w14:textId="350BF476" w:rsidR="00530E0D" w:rsidRPr="000B099B" w:rsidRDefault="00530E0D"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0513C231" w14:textId="77777777" w:rsidR="00530E0D" w:rsidRDefault="00530E0D" w:rsidP="00D37666">
            <w:pPr>
              <w:spacing w:line="276" w:lineRule="auto"/>
              <w:jc w:val="center"/>
              <w:rPr>
                <w:rFonts w:ascii="Arial" w:hAnsi="Arial" w:cs="Arial"/>
                <w:sz w:val="16"/>
                <w:szCs w:val="16"/>
              </w:rPr>
            </w:pPr>
            <w:r>
              <w:rPr>
                <w:rFonts w:ascii="Arial" w:hAnsi="Arial" w:cs="Arial"/>
                <w:sz w:val="16"/>
                <w:szCs w:val="16"/>
              </w:rPr>
              <w:t>1</w:t>
            </w:r>
          </w:p>
          <w:p w14:paraId="45C625F6" w14:textId="620D802E" w:rsidR="00530E0D" w:rsidRPr="000B099B" w:rsidRDefault="00530E0D" w:rsidP="00D37666">
            <w:pPr>
              <w:spacing w:line="276" w:lineRule="auto"/>
              <w:jc w:val="center"/>
              <w:rPr>
                <w:rFonts w:ascii="Arial" w:hAnsi="Arial" w:cs="Arial"/>
                <w:bCs/>
                <w:color w:val="000000"/>
                <w:sz w:val="16"/>
                <w:szCs w:val="16"/>
              </w:rPr>
            </w:pPr>
            <w:r w:rsidRPr="00331BC2">
              <w:rPr>
                <w:rFonts w:ascii="Arial" w:hAnsi="Arial" w:cs="Arial"/>
                <w:sz w:val="16"/>
                <w:szCs w:val="16"/>
              </w:rPr>
              <w:t>Documentación faltante</w:t>
            </w:r>
          </w:p>
        </w:tc>
        <w:tc>
          <w:tcPr>
            <w:tcW w:w="1745" w:type="dxa"/>
            <w:vAlign w:val="center"/>
          </w:tcPr>
          <w:p w14:paraId="5DAB3A6A" w14:textId="18C71E43" w:rsidR="00530E0D" w:rsidRPr="000B099B" w:rsidRDefault="00530E0D"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530E0D" w14:paraId="0179F6B0" w14:textId="77777777" w:rsidTr="00D13863">
        <w:trPr>
          <w:trHeight w:val="403"/>
        </w:trPr>
        <w:tc>
          <w:tcPr>
            <w:tcW w:w="1389" w:type="dxa"/>
            <w:vAlign w:val="center"/>
          </w:tcPr>
          <w:p w14:paraId="4CD7BDFF" w14:textId="52E4A3F0" w:rsidR="00530E0D" w:rsidRPr="000B099B" w:rsidRDefault="00530E0D"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 xml:space="preserve">Resultado </w:t>
            </w:r>
            <w:r w:rsidR="000276FD">
              <w:rPr>
                <w:rFonts w:ascii="Arial" w:hAnsi="Arial" w:cs="Arial"/>
                <w:bCs/>
                <w:color w:val="000000"/>
                <w:sz w:val="16"/>
                <w:szCs w:val="16"/>
              </w:rPr>
              <w:t>10</w:t>
            </w:r>
            <w:r w:rsidRPr="00530E0D">
              <w:rPr>
                <w:rFonts w:ascii="Arial" w:hAnsi="Arial" w:cs="Arial"/>
                <w:bCs/>
                <w:color w:val="000000"/>
                <w:sz w:val="16"/>
                <w:szCs w:val="16"/>
              </w:rPr>
              <w:t>, Observación 1</w:t>
            </w:r>
          </w:p>
        </w:tc>
        <w:tc>
          <w:tcPr>
            <w:tcW w:w="3142" w:type="dxa"/>
            <w:vAlign w:val="center"/>
          </w:tcPr>
          <w:p w14:paraId="0BA0C8FD" w14:textId="7C0EE834" w:rsidR="00530E0D" w:rsidRPr="000B099B" w:rsidRDefault="000276FD" w:rsidP="00D37666">
            <w:pPr>
              <w:spacing w:line="276" w:lineRule="auto"/>
              <w:jc w:val="both"/>
              <w:rPr>
                <w:rFonts w:ascii="Arial" w:hAnsi="Arial" w:cs="Arial"/>
                <w:bCs/>
                <w:color w:val="000000"/>
                <w:sz w:val="16"/>
                <w:szCs w:val="16"/>
              </w:rPr>
            </w:pPr>
            <w:r w:rsidRPr="000276FD">
              <w:rPr>
                <w:rFonts w:ascii="Arial" w:hAnsi="Arial" w:cs="Arial"/>
                <w:bCs/>
                <w:color w:val="000000"/>
                <w:sz w:val="16"/>
                <w:szCs w:val="16"/>
              </w:rPr>
              <w:t>Dignificación de comunidades, infraestructura urbana en la localidad de Candelaria.</w:t>
            </w:r>
          </w:p>
        </w:tc>
        <w:tc>
          <w:tcPr>
            <w:tcW w:w="1667" w:type="dxa"/>
            <w:vAlign w:val="center"/>
          </w:tcPr>
          <w:p w14:paraId="324B5439" w14:textId="0229D69D" w:rsidR="00530E0D" w:rsidRPr="000B099B" w:rsidRDefault="00530E0D"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1DD00033" w14:textId="77777777" w:rsidR="00530E0D" w:rsidRDefault="00530E0D" w:rsidP="00D37666">
            <w:pPr>
              <w:spacing w:line="276" w:lineRule="auto"/>
              <w:jc w:val="center"/>
              <w:rPr>
                <w:rFonts w:ascii="Arial" w:hAnsi="Arial" w:cs="Arial"/>
                <w:sz w:val="16"/>
                <w:szCs w:val="16"/>
              </w:rPr>
            </w:pPr>
            <w:r>
              <w:rPr>
                <w:rFonts w:ascii="Arial" w:hAnsi="Arial" w:cs="Arial"/>
                <w:sz w:val="16"/>
                <w:szCs w:val="16"/>
              </w:rPr>
              <w:t>1</w:t>
            </w:r>
          </w:p>
          <w:p w14:paraId="0EEADF09" w14:textId="4FA47992" w:rsidR="00530E0D" w:rsidRPr="000B099B" w:rsidRDefault="00530E0D" w:rsidP="00D37666">
            <w:pPr>
              <w:spacing w:line="276" w:lineRule="auto"/>
              <w:jc w:val="center"/>
              <w:rPr>
                <w:rFonts w:ascii="Arial" w:hAnsi="Arial" w:cs="Arial"/>
                <w:bCs/>
                <w:color w:val="000000"/>
                <w:sz w:val="16"/>
                <w:szCs w:val="16"/>
              </w:rPr>
            </w:pPr>
            <w:r w:rsidRPr="00331BC2">
              <w:rPr>
                <w:rFonts w:ascii="Arial" w:hAnsi="Arial" w:cs="Arial"/>
                <w:sz w:val="16"/>
                <w:szCs w:val="16"/>
              </w:rPr>
              <w:t>Documentación faltante</w:t>
            </w:r>
          </w:p>
        </w:tc>
        <w:tc>
          <w:tcPr>
            <w:tcW w:w="1745" w:type="dxa"/>
            <w:vAlign w:val="center"/>
          </w:tcPr>
          <w:p w14:paraId="637B04F4" w14:textId="2BFBFA74" w:rsidR="00530E0D" w:rsidRPr="000B099B" w:rsidRDefault="00530E0D"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530E0D" w14:paraId="332F132C" w14:textId="77777777" w:rsidTr="00D13863">
        <w:trPr>
          <w:trHeight w:val="403"/>
        </w:trPr>
        <w:tc>
          <w:tcPr>
            <w:tcW w:w="1389" w:type="dxa"/>
            <w:vAlign w:val="center"/>
          </w:tcPr>
          <w:p w14:paraId="3EF95C95" w14:textId="14681AA0" w:rsidR="00530E0D" w:rsidRPr="000B099B" w:rsidRDefault="00530E0D" w:rsidP="00D37666">
            <w:pPr>
              <w:spacing w:line="276" w:lineRule="auto"/>
              <w:jc w:val="center"/>
              <w:rPr>
                <w:rFonts w:ascii="Arial" w:hAnsi="Arial" w:cs="Arial"/>
                <w:bCs/>
                <w:color w:val="000000"/>
                <w:sz w:val="16"/>
                <w:szCs w:val="16"/>
              </w:rPr>
            </w:pPr>
            <w:r>
              <w:rPr>
                <w:rFonts w:ascii="Arial" w:hAnsi="Arial" w:cs="Arial"/>
                <w:bCs/>
                <w:color w:val="000000"/>
                <w:sz w:val="16"/>
                <w:szCs w:val="16"/>
              </w:rPr>
              <w:t>Resultado 1</w:t>
            </w:r>
            <w:r w:rsidR="000276FD">
              <w:rPr>
                <w:rFonts w:ascii="Arial" w:hAnsi="Arial" w:cs="Arial"/>
                <w:bCs/>
                <w:color w:val="000000"/>
                <w:sz w:val="16"/>
                <w:szCs w:val="16"/>
              </w:rPr>
              <w:t>1</w:t>
            </w:r>
            <w:r>
              <w:rPr>
                <w:rFonts w:ascii="Arial" w:hAnsi="Arial" w:cs="Arial"/>
                <w:bCs/>
                <w:color w:val="000000"/>
                <w:sz w:val="16"/>
                <w:szCs w:val="16"/>
              </w:rPr>
              <w:t xml:space="preserve">, Observación </w:t>
            </w:r>
            <w:r w:rsidR="000276FD">
              <w:rPr>
                <w:rFonts w:ascii="Arial" w:hAnsi="Arial" w:cs="Arial"/>
                <w:bCs/>
                <w:color w:val="000000"/>
                <w:sz w:val="16"/>
                <w:szCs w:val="16"/>
              </w:rPr>
              <w:t>1</w:t>
            </w:r>
          </w:p>
        </w:tc>
        <w:tc>
          <w:tcPr>
            <w:tcW w:w="3142" w:type="dxa"/>
            <w:vAlign w:val="center"/>
          </w:tcPr>
          <w:p w14:paraId="7F61A521" w14:textId="5589E407" w:rsidR="00530E0D" w:rsidRPr="000B099B" w:rsidRDefault="000276FD" w:rsidP="00D37666">
            <w:pPr>
              <w:spacing w:line="276" w:lineRule="auto"/>
              <w:jc w:val="both"/>
              <w:rPr>
                <w:rFonts w:ascii="Arial" w:hAnsi="Arial" w:cs="Arial"/>
                <w:bCs/>
                <w:color w:val="000000"/>
                <w:sz w:val="16"/>
                <w:szCs w:val="16"/>
              </w:rPr>
            </w:pPr>
            <w:r w:rsidRPr="000276FD">
              <w:rPr>
                <w:rFonts w:ascii="Arial" w:hAnsi="Arial" w:cs="Arial"/>
                <w:bCs/>
                <w:color w:val="000000"/>
                <w:sz w:val="16"/>
                <w:szCs w:val="16"/>
              </w:rPr>
              <w:t>Dignificación de comunidades, infraestructura urbana en la localidad de Cobá.</w:t>
            </w:r>
          </w:p>
        </w:tc>
        <w:tc>
          <w:tcPr>
            <w:tcW w:w="1667" w:type="dxa"/>
            <w:vAlign w:val="center"/>
          </w:tcPr>
          <w:p w14:paraId="6008E8F5" w14:textId="1A1AE9C1" w:rsidR="00530E0D" w:rsidRPr="000B099B" w:rsidRDefault="00530E0D"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73D8B618" w14:textId="77777777" w:rsidR="00530E0D" w:rsidRDefault="00530E0D" w:rsidP="00D37666">
            <w:pPr>
              <w:spacing w:line="276" w:lineRule="auto"/>
              <w:jc w:val="center"/>
              <w:rPr>
                <w:rFonts w:ascii="Arial" w:hAnsi="Arial" w:cs="Arial"/>
                <w:sz w:val="16"/>
                <w:szCs w:val="16"/>
              </w:rPr>
            </w:pPr>
            <w:r>
              <w:rPr>
                <w:rFonts w:ascii="Arial" w:hAnsi="Arial" w:cs="Arial"/>
                <w:sz w:val="16"/>
                <w:szCs w:val="16"/>
              </w:rPr>
              <w:t>1</w:t>
            </w:r>
          </w:p>
          <w:p w14:paraId="50DDF684" w14:textId="45EF48BF" w:rsidR="00530E0D" w:rsidRPr="000B099B" w:rsidRDefault="00530E0D" w:rsidP="00D37666">
            <w:pPr>
              <w:spacing w:line="276" w:lineRule="auto"/>
              <w:jc w:val="center"/>
              <w:rPr>
                <w:rFonts w:ascii="Arial" w:hAnsi="Arial" w:cs="Arial"/>
                <w:bCs/>
                <w:color w:val="000000"/>
                <w:sz w:val="16"/>
                <w:szCs w:val="16"/>
              </w:rPr>
            </w:pPr>
            <w:r w:rsidRPr="00331BC2">
              <w:rPr>
                <w:rFonts w:ascii="Arial" w:hAnsi="Arial" w:cs="Arial"/>
                <w:sz w:val="16"/>
                <w:szCs w:val="16"/>
              </w:rPr>
              <w:t xml:space="preserve">Documentación </w:t>
            </w:r>
            <w:r w:rsidR="000276FD" w:rsidRPr="00331BC2">
              <w:rPr>
                <w:rFonts w:ascii="Arial" w:hAnsi="Arial" w:cs="Arial"/>
                <w:sz w:val="16"/>
                <w:szCs w:val="16"/>
              </w:rPr>
              <w:t>faltante</w:t>
            </w:r>
          </w:p>
        </w:tc>
        <w:tc>
          <w:tcPr>
            <w:tcW w:w="1745" w:type="dxa"/>
            <w:vAlign w:val="center"/>
          </w:tcPr>
          <w:p w14:paraId="6E46F4ED" w14:textId="7CC3FBB2" w:rsidR="00530E0D" w:rsidRPr="000B099B" w:rsidRDefault="00530E0D"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ED7A5F" w14:paraId="69FE8901" w14:textId="77777777" w:rsidTr="00D13863">
        <w:trPr>
          <w:trHeight w:val="403"/>
        </w:trPr>
        <w:tc>
          <w:tcPr>
            <w:tcW w:w="1389" w:type="dxa"/>
            <w:vAlign w:val="center"/>
          </w:tcPr>
          <w:p w14:paraId="2FFF4831" w14:textId="455651FD" w:rsidR="00ED7A5F" w:rsidRPr="000B099B" w:rsidRDefault="00ED7A5F"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Resultado 1</w:t>
            </w:r>
            <w:r>
              <w:rPr>
                <w:rFonts w:ascii="Arial" w:hAnsi="Arial" w:cs="Arial"/>
                <w:bCs/>
                <w:color w:val="000000"/>
                <w:sz w:val="16"/>
                <w:szCs w:val="16"/>
              </w:rPr>
              <w:t>2</w:t>
            </w:r>
            <w:r w:rsidRPr="00530E0D">
              <w:rPr>
                <w:rFonts w:ascii="Arial" w:hAnsi="Arial" w:cs="Arial"/>
                <w:bCs/>
                <w:color w:val="000000"/>
                <w:sz w:val="16"/>
                <w:szCs w:val="16"/>
              </w:rPr>
              <w:t>, Observación 1</w:t>
            </w:r>
          </w:p>
        </w:tc>
        <w:tc>
          <w:tcPr>
            <w:tcW w:w="3142" w:type="dxa"/>
            <w:vMerge w:val="restart"/>
            <w:vAlign w:val="center"/>
          </w:tcPr>
          <w:p w14:paraId="6F814508" w14:textId="421352AA" w:rsidR="00ED7A5F" w:rsidRPr="000B099B" w:rsidRDefault="00ED7A5F" w:rsidP="00D37666">
            <w:pPr>
              <w:spacing w:line="276" w:lineRule="auto"/>
              <w:jc w:val="both"/>
              <w:rPr>
                <w:rFonts w:ascii="Arial" w:hAnsi="Arial" w:cs="Arial"/>
                <w:bCs/>
                <w:color w:val="000000"/>
                <w:sz w:val="16"/>
                <w:szCs w:val="16"/>
              </w:rPr>
            </w:pPr>
            <w:r w:rsidRPr="000276FD">
              <w:rPr>
                <w:rFonts w:ascii="Arial" w:hAnsi="Arial" w:cs="Arial"/>
                <w:bCs/>
                <w:color w:val="000000"/>
                <w:sz w:val="16"/>
                <w:szCs w:val="16"/>
              </w:rPr>
              <w:t>Dignificación de comunidades, Infraestructura urbana en la localidad de Santa Rosa Segundo.</w:t>
            </w:r>
          </w:p>
        </w:tc>
        <w:tc>
          <w:tcPr>
            <w:tcW w:w="1667" w:type="dxa"/>
            <w:vAlign w:val="center"/>
          </w:tcPr>
          <w:p w14:paraId="4D423DD0" w14:textId="158644BE" w:rsidR="00ED7A5F" w:rsidRPr="000B099B" w:rsidRDefault="00ED7A5F"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23831689" w14:textId="77777777" w:rsidR="00ED7A5F" w:rsidRDefault="00ED7A5F" w:rsidP="00D37666">
            <w:pPr>
              <w:spacing w:line="276" w:lineRule="auto"/>
              <w:jc w:val="center"/>
              <w:rPr>
                <w:rFonts w:ascii="Arial" w:hAnsi="Arial" w:cs="Arial"/>
                <w:sz w:val="16"/>
                <w:szCs w:val="16"/>
              </w:rPr>
            </w:pPr>
            <w:r>
              <w:rPr>
                <w:rFonts w:ascii="Arial" w:hAnsi="Arial" w:cs="Arial"/>
                <w:sz w:val="16"/>
                <w:szCs w:val="16"/>
              </w:rPr>
              <w:t>1</w:t>
            </w:r>
          </w:p>
          <w:p w14:paraId="014A42C9" w14:textId="770453B1" w:rsidR="00ED7A5F" w:rsidRPr="000B099B" w:rsidRDefault="00ED7A5F" w:rsidP="00D37666">
            <w:pPr>
              <w:spacing w:line="276" w:lineRule="auto"/>
              <w:jc w:val="center"/>
              <w:rPr>
                <w:rFonts w:ascii="Arial" w:hAnsi="Arial" w:cs="Arial"/>
                <w:bCs/>
                <w:color w:val="000000"/>
                <w:sz w:val="16"/>
                <w:szCs w:val="16"/>
              </w:rPr>
            </w:pPr>
            <w:r w:rsidRPr="00331BC2">
              <w:rPr>
                <w:rFonts w:ascii="Arial" w:hAnsi="Arial" w:cs="Arial"/>
                <w:sz w:val="16"/>
                <w:szCs w:val="16"/>
              </w:rPr>
              <w:t>Documentación faltante</w:t>
            </w:r>
          </w:p>
        </w:tc>
        <w:tc>
          <w:tcPr>
            <w:tcW w:w="1745" w:type="dxa"/>
            <w:vAlign w:val="center"/>
          </w:tcPr>
          <w:p w14:paraId="18F0D3EA" w14:textId="059BC76A" w:rsidR="00ED7A5F" w:rsidRPr="000B099B" w:rsidRDefault="00ED7A5F"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ED7A5F" w14:paraId="385CB6AA" w14:textId="77777777" w:rsidTr="00D13863">
        <w:trPr>
          <w:trHeight w:val="403"/>
        </w:trPr>
        <w:tc>
          <w:tcPr>
            <w:tcW w:w="1389" w:type="dxa"/>
            <w:vAlign w:val="center"/>
          </w:tcPr>
          <w:p w14:paraId="64DADE44" w14:textId="470177D2" w:rsidR="00ED7A5F" w:rsidRPr="000B099B" w:rsidRDefault="00ED7A5F"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 xml:space="preserve">Resultado </w:t>
            </w:r>
            <w:r>
              <w:rPr>
                <w:rFonts w:ascii="Arial" w:hAnsi="Arial" w:cs="Arial"/>
                <w:bCs/>
                <w:color w:val="000000"/>
                <w:sz w:val="16"/>
                <w:szCs w:val="16"/>
              </w:rPr>
              <w:t>12</w:t>
            </w:r>
            <w:r w:rsidRPr="00530E0D">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vMerge/>
            <w:vAlign w:val="center"/>
          </w:tcPr>
          <w:p w14:paraId="3B8DB244" w14:textId="77777777" w:rsidR="00ED7A5F" w:rsidRPr="000B099B" w:rsidRDefault="00ED7A5F" w:rsidP="00D37666">
            <w:pPr>
              <w:spacing w:line="276" w:lineRule="auto"/>
              <w:jc w:val="both"/>
              <w:rPr>
                <w:rFonts w:ascii="Arial" w:hAnsi="Arial" w:cs="Arial"/>
                <w:bCs/>
                <w:color w:val="000000"/>
                <w:sz w:val="16"/>
                <w:szCs w:val="16"/>
              </w:rPr>
            </w:pPr>
          </w:p>
        </w:tc>
        <w:tc>
          <w:tcPr>
            <w:tcW w:w="1667" w:type="dxa"/>
            <w:vAlign w:val="center"/>
          </w:tcPr>
          <w:p w14:paraId="45FCB332" w14:textId="5B07FD45" w:rsidR="00ED7A5F" w:rsidRPr="000B099B" w:rsidRDefault="00ED7A5F"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7C0BA9E7" w14:textId="77777777" w:rsidR="00ED7A5F" w:rsidRDefault="00ED7A5F" w:rsidP="00D37666">
            <w:pPr>
              <w:spacing w:line="276" w:lineRule="auto"/>
              <w:jc w:val="center"/>
              <w:rPr>
                <w:rFonts w:ascii="Arial" w:hAnsi="Arial" w:cs="Arial"/>
                <w:sz w:val="16"/>
                <w:szCs w:val="16"/>
              </w:rPr>
            </w:pPr>
            <w:r>
              <w:rPr>
                <w:rFonts w:ascii="Arial" w:hAnsi="Arial" w:cs="Arial"/>
                <w:sz w:val="16"/>
                <w:szCs w:val="16"/>
              </w:rPr>
              <w:t>1</w:t>
            </w:r>
          </w:p>
          <w:p w14:paraId="0A734C80" w14:textId="668205D1" w:rsidR="00ED7A5F" w:rsidRPr="000B099B" w:rsidRDefault="00ED7A5F" w:rsidP="00D37666">
            <w:pPr>
              <w:spacing w:line="276" w:lineRule="auto"/>
              <w:jc w:val="center"/>
              <w:rPr>
                <w:rFonts w:ascii="Arial" w:hAnsi="Arial" w:cs="Arial"/>
                <w:bCs/>
                <w:color w:val="000000"/>
                <w:sz w:val="16"/>
                <w:szCs w:val="16"/>
              </w:rPr>
            </w:pPr>
            <w:r w:rsidRPr="00331BC2">
              <w:rPr>
                <w:rFonts w:ascii="Arial" w:hAnsi="Arial" w:cs="Arial"/>
                <w:sz w:val="16"/>
                <w:szCs w:val="16"/>
              </w:rPr>
              <w:t xml:space="preserve">Documentación </w:t>
            </w:r>
            <w:r>
              <w:rPr>
                <w:rFonts w:ascii="Arial" w:hAnsi="Arial" w:cs="Arial"/>
                <w:sz w:val="16"/>
                <w:szCs w:val="16"/>
              </w:rPr>
              <w:t>irregular</w:t>
            </w:r>
          </w:p>
        </w:tc>
        <w:tc>
          <w:tcPr>
            <w:tcW w:w="1745" w:type="dxa"/>
            <w:vAlign w:val="center"/>
          </w:tcPr>
          <w:p w14:paraId="044A7AFC" w14:textId="443DE8C7" w:rsidR="00ED7A5F" w:rsidRPr="000B099B" w:rsidRDefault="00ED7A5F"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ED7A5F" w14:paraId="1328F853" w14:textId="77777777" w:rsidTr="00D13863">
        <w:trPr>
          <w:trHeight w:val="403"/>
        </w:trPr>
        <w:tc>
          <w:tcPr>
            <w:tcW w:w="1389" w:type="dxa"/>
            <w:vAlign w:val="center"/>
          </w:tcPr>
          <w:p w14:paraId="6281CDF1" w14:textId="773162B8" w:rsidR="00ED7A5F" w:rsidRPr="00530E0D" w:rsidRDefault="00ED7A5F" w:rsidP="00D37666">
            <w:pPr>
              <w:spacing w:line="276" w:lineRule="auto"/>
              <w:jc w:val="center"/>
              <w:rPr>
                <w:rFonts w:ascii="Arial" w:hAnsi="Arial" w:cs="Arial"/>
                <w:bCs/>
                <w:color w:val="000000"/>
                <w:sz w:val="16"/>
                <w:szCs w:val="16"/>
              </w:rPr>
            </w:pPr>
            <w:r w:rsidRPr="00ED7A5F">
              <w:rPr>
                <w:rFonts w:ascii="Arial" w:hAnsi="Arial" w:cs="Arial"/>
                <w:bCs/>
                <w:color w:val="000000"/>
                <w:sz w:val="16"/>
                <w:szCs w:val="16"/>
              </w:rPr>
              <w:t xml:space="preserve">Resultado 12, Observación </w:t>
            </w:r>
            <w:r>
              <w:rPr>
                <w:rFonts w:ascii="Arial" w:hAnsi="Arial" w:cs="Arial"/>
                <w:bCs/>
                <w:color w:val="000000"/>
                <w:sz w:val="16"/>
                <w:szCs w:val="16"/>
              </w:rPr>
              <w:t>3</w:t>
            </w:r>
          </w:p>
        </w:tc>
        <w:tc>
          <w:tcPr>
            <w:tcW w:w="3142" w:type="dxa"/>
            <w:vMerge/>
            <w:vAlign w:val="center"/>
          </w:tcPr>
          <w:p w14:paraId="28C68991" w14:textId="77777777" w:rsidR="00ED7A5F" w:rsidRPr="000B099B" w:rsidRDefault="00ED7A5F" w:rsidP="00D37666">
            <w:pPr>
              <w:spacing w:line="276" w:lineRule="auto"/>
              <w:jc w:val="both"/>
              <w:rPr>
                <w:rFonts w:ascii="Arial" w:hAnsi="Arial" w:cs="Arial"/>
                <w:bCs/>
                <w:color w:val="000000"/>
                <w:sz w:val="16"/>
                <w:szCs w:val="16"/>
              </w:rPr>
            </w:pPr>
          </w:p>
        </w:tc>
        <w:tc>
          <w:tcPr>
            <w:tcW w:w="1667" w:type="dxa"/>
            <w:vAlign w:val="center"/>
          </w:tcPr>
          <w:p w14:paraId="6398528B" w14:textId="2585B055" w:rsidR="00ED7A5F" w:rsidRPr="00F0271A" w:rsidRDefault="00ED7A5F" w:rsidP="00D37666">
            <w:pPr>
              <w:spacing w:line="276" w:lineRule="auto"/>
              <w:jc w:val="center"/>
              <w:rPr>
                <w:rFonts w:ascii="Arial" w:hAnsi="Arial" w:cs="Arial"/>
                <w:sz w:val="16"/>
                <w:szCs w:val="16"/>
              </w:rPr>
            </w:pPr>
            <w:r w:rsidRPr="00F0271A">
              <w:rPr>
                <w:rFonts w:ascii="Arial" w:hAnsi="Arial" w:cs="Arial"/>
                <w:sz w:val="16"/>
                <w:szCs w:val="16"/>
              </w:rPr>
              <w:t>N.A.</w:t>
            </w:r>
          </w:p>
        </w:tc>
        <w:tc>
          <w:tcPr>
            <w:tcW w:w="1735" w:type="dxa"/>
            <w:vAlign w:val="center"/>
          </w:tcPr>
          <w:p w14:paraId="14CA7351" w14:textId="77777777" w:rsidR="00ED7A5F" w:rsidRDefault="00ED7A5F" w:rsidP="00D37666">
            <w:pPr>
              <w:spacing w:line="276" w:lineRule="auto"/>
              <w:jc w:val="center"/>
              <w:rPr>
                <w:rFonts w:ascii="Arial" w:hAnsi="Arial" w:cs="Arial"/>
                <w:sz w:val="16"/>
                <w:szCs w:val="16"/>
              </w:rPr>
            </w:pPr>
            <w:r>
              <w:rPr>
                <w:rFonts w:ascii="Arial" w:hAnsi="Arial" w:cs="Arial"/>
                <w:sz w:val="16"/>
                <w:szCs w:val="16"/>
              </w:rPr>
              <w:t>1</w:t>
            </w:r>
          </w:p>
          <w:p w14:paraId="65A39AA6" w14:textId="6DC82CC6" w:rsidR="00ED7A5F" w:rsidRDefault="00ED7A5F" w:rsidP="00D37666">
            <w:pPr>
              <w:spacing w:line="276" w:lineRule="auto"/>
              <w:jc w:val="center"/>
              <w:rPr>
                <w:rFonts w:ascii="Arial" w:hAnsi="Arial" w:cs="Arial"/>
                <w:sz w:val="16"/>
                <w:szCs w:val="16"/>
              </w:rPr>
            </w:pPr>
            <w:r>
              <w:rPr>
                <w:rFonts w:ascii="Arial" w:hAnsi="Arial" w:cs="Arial"/>
                <w:sz w:val="16"/>
                <w:szCs w:val="16"/>
              </w:rPr>
              <w:t>Deficiencia Administrativa</w:t>
            </w:r>
          </w:p>
        </w:tc>
        <w:tc>
          <w:tcPr>
            <w:tcW w:w="1745" w:type="dxa"/>
            <w:vAlign w:val="center"/>
          </w:tcPr>
          <w:p w14:paraId="5070D1AF" w14:textId="385909A9" w:rsidR="00ED7A5F" w:rsidRPr="0070357B" w:rsidRDefault="00ED7A5F" w:rsidP="00D37666">
            <w:pPr>
              <w:spacing w:line="276" w:lineRule="auto"/>
              <w:jc w:val="center"/>
              <w:rPr>
                <w:rFonts w:ascii="Arial" w:hAnsi="Arial" w:cs="Arial"/>
                <w:sz w:val="16"/>
                <w:szCs w:val="16"/>
              </w:rPr>
            </w:pPr>
            <w:r w:rsidRPr="0070357B">
              <w:rPr>
                <w:rFonts w:ascii="Arial" w:hAnsi="Arial" w:cs="Arial"/>
                <w:sz w:val="16"/>
                <w:szCs w:val="16"/>
              </w:rPr>
              <w:t>N.A.</w:t>
            </w:r>
          </w:p>
        </w:tc>
      </w:tr>
      <w:tr w:rsidR="00ED7A5F" w14:paraId="7D79A3FC" w14:textId="77777777" w:rsidTr="00D13863">
        <w:trPr>
          <w:trHeight w:val="403"/>
        </w:trPr>
        <w:tc>
          <w:tcPr>
            <w:tcW w:w="1389" w:type="dxa"/>
            <w:vAlign w:val="center"/>
          </w:tcPr>
          <w:p w14:paraId="57D87C89" w14:textId="177B8250" w:rsidR="00ED7A5F" w:rsidRPr="000B099B" w:rsidRDefault="00ED7A5F"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Resultado 1</w:t>
            </w:r>
            <w:r>
              <w:rPr>
                <w:rFonts w:ascii="Arial" w:hAnsi="Arial" w:cs="Arial"/>
                <w:bCs/>
                <w:color w:val="000000"/>
                <w:sz w:val="16"/>
                <w:szCs w:val="16"/>
              </w:rPr>
              <w:t>3</w:t>
            </w:r>
            <w:r w:rsidRPr="00530E0D">
              <w:rPr>
                <w:rFonts w:ascii="Arial" w:hAnsi="Arial" w:cs="Arial"/>
                <w:bCs/>
                <w:color w:val="000000"/>
                <w:sz w:val="16"/>
                <w:szCs w:val="16"/>
              </w:rPr>
              <w:t>, Observación 1</w:t>
            </w:r>
          </w:p>
        </w:tc>
        <w:tc>
          <w:tcPr>
            <w:tcW w:w="3142" w:type="dxa"/>
            <w:vAlign w:val="center"/>
          </w:tcPr>
          <w:p w14:paraId="272E7960" w14:textId="04B945FE" w:rsidR="00ED7A5F" w:rsidRPr="000B099B" w:rsidRDefault="00ED7A5F" w:rsidP="00D37666">
            <w:pPr>
              <w:spacing w:line="276" w:lineRule="auto"/>
              <w:jc w:val="both"/>
              <w:rPr>
                <w:rFonts w:ascii="Arial" w:hAnsi="Arial" w:cs="Arial"/>
                <w:bCs/>
                <w:color w:val="000000"/>
                <w:sz w:val="16"/>
                <w:szCs w:val="16"/>
              </w:rPr>
            </w:pPr>
            <w:r w:rsidRPr="00ED7A5F">
              <w:rPr>
                <w:rFonts w:ascii="Arial" w:hAnsi="Arial" w:cs="Arial"/>
                <w:bCs/>
                <w:color w:val="000000"/>
                <w:sz w:val="16"/>
                <w:szCs w:val="16"/>
              </w:rPr>
              <w:t>Dignificación de Comunidades, Infraestructura urbana en la localidad de X-Yatil</w:t>
            </w:r>
          </w:p>
        </w:tc>
        <w:tc>
          <w:tcPr>
            <w:tcW w:w="1667" w:type="dxa"/>
            <w:vAlign w:val="center"/>
          </w:tcPr>
          <w:p w14:paraId="3CF3170A" w14:textId="5C8C2E82" w:rsidR="00ED7A5F" w:rsidRPr="000B099B" w:rsidRDefault="00ED7A5F"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2526095B" w14:textId="77777777" w:rsidR="00ED7A5F" w:rsidRDefault="00ED7A5F" w:rsidP="00D37666">
            <w:pPr>
              <w:spacing w:line="276" w:lineRule="auto"/>
              <w:jc w:val="center"/>
              <w:rPr>
                <w:rFonts w:ascii="Arial" w:hAnsi="Arial" w:cs="Arial"/>
                <w:sz w:val="16"/>
                <w:szCs w:val="16"/>
              </w:rPr>
            </w:pPr>
            <w:r>
              <w:rPr>
                <w:rFonts w:ascii="Arial" w:hAnsi="Arial" w:cs="Arial"/>
                <w:sz w:val="16"/>
                <w:szCs w:val="16"/>
              </w:rPr>
              <w:t>1</w:t>
            </w:r>
          </w:p>
          <w:p w14:paraId="54C7B931" w14:textId="3F41A726" w:rsidR="00ED7A5F" w:rsidRPr="000B099B" w:rsidRDefault="00ED7A5F" w:rsidP="00D37666">
            <w:pPr>
              <w:spacing w:line="276" w:lineRule="auto"/>
              <w:jc w:val="center"/>
              <w:rPr>
                <w:rFonts w:ascii="Arial" w:hAnsi="Arial" w:cs="Arial"/>
                <w:bCs/>
                <w:color w:val="000000"/>
                <w:sz w:val="16"/>
                <w:szCs w:val="16"/>
              </w:rPr>
            </w:pPr>
            <w:r w:rsidRPr="00331BC2">
              <w:rPr>
                <w:rFonts w:ascii="Arial" w:hAnsi="Arial" w:cs="Arial"/>
                <w:sz w:val="16"/>
                <w:szCs w:val="16"/>
              </w:rPr>
              <w:t>Documentación faltante</w:t>
            </w:r>
          </w:p>
        </w:tc>
        <w:tc>
          <w:tcPr>
            <w:tcW w:w="1745" w:type="dxa"/>
            <w:vAlign w:val="center"/>
          </w:tcPr>
          <w:p w14:paraId="0D186F7C" w14:textId="1617E7C6" w:rsidR="00ED7A5F" w:rsidRPr="000B099B" w:rsidRDefault="00ED7A5F"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ED7A5F" w14:paraId="1D230285" w14:textId="77777777" w:rsidTr="00D13863">
        <w:trPr>
          <w:trHeight w:val="403"/>
        </w:trPr>
        <w:tc>
          <w:tcPr>
            <w:tcW w:w="1389" w:type="dxa"/>
            <w:vAlign w:val="center"/>
          </w:tcPr>
          <w:p w14:paraId="14A3CC05" w14:textId="349EDDCD" w:rsidR="00ED7A5F" w:rsidRPr="000B099B" w:rsidRDefault="00ED7A5F"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Resultado 1</w:t>
            </w:r>
            <w:r>
              <w:rPr>
                <w:rFonts w:ascii="Arial" w:hAnsi="Arial" w:cs="Arial"/>
                <w:bCs/>
                <w:color w:val="000000"/>
                <w:sz w:val="16"/>
                <w:szCs w:val="16"/>
              </w:rPr>
              <w:t>4</w:t>
            </w:r>
            <w:r w:rsidRPr="00530E0D">
              <w:rPr>
                <w:rFonts w:ascii="Arial" w:hAnsi="Arial" w:cs="Arial"/>
                <w:bCs/>
                <w:color w:val="000000"/>
                <w:sz w:val="16"/>
                <w:szCs w:val="16"/>
              </w:rPr>
              <w:t>, Observación 1</w:t>
            </w:r>
          </w:p>
        </w:tc>
        <w:tc>
          <w:tcPr>
            <w:tcW w:w="3142" w:type="dxa"/>
            <w:vMerge w:val="restart"/>
            <w:vAlign w:val="center"/>
          </w:tcPr>
          <w:p w14:paraId="6AD69788" w14:textId="0D5078C4" w:rsidR="00ED7A5F" w:rsidRPr="000B099B" w:rsidRDefault="00ED7A5F" w:rsidP="00D37666">
            <w:pPr>
              <w:spacing w:line="276" w:lineRule="auto"/>
              <w:jc w:val="both"/>
              <w:rPr>
                <w:rFonts w:ascii="Arial" w:hAnsi="Arial" w:cs="Arial"/>
                <w:bCs/>
                <w:color w:val="000000"/>
                <w:sz w:val="16"/>
                <w:szCs w:val="16"/>
              </w:rPr>
            </w:pPr>
            <w:r w:rsidRPr="00ED7A5F">
              <w:rPr>
                <w:rFonts w:ascii="Arial" w:hAnsi="Arial" w:cs="Arial"/>
                <w:bCs/>
                <w:color w:val="000000"/>
                <w:sz w:val="16"/>
                <w:szCs w:val="16"/>
              </w:rPr>
              <w:t>Dignificación de Comunidades, Infraestructura urbana en la localidad de San Diego.</w:t>
            </w:r>
          </w:p>
        </w:tc>
        <w:tc>
          <w:tcPr>
            <w:tcW w:w="1667" w:type="dxa"/>
            <w:vAlign w:val="center"/>
          </w:tcPr>
          <w:p w14:paraId="458033B1" w14:textId="40B0EBF6" w:rsidR="00ED7A5F" w:rsidRPr="000B099B" w:rsidRDefault="00ED7A5F"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7117DCB4" w14:textId="77777777" w:rsidR="00ED7A5F" w:rsidRDefault="00ED7A5F" w:rsidP="00D37666">
            <w:pPr>
              <w:spacing w:line="276" w:lineRule="auto"/>
              <w:jc w:val="center"/>
              <w:rPr>
                <w:rFonts w:ascii="Arial" w:hAnsi="Arial" w:cs="Arial"/>
                <w:sz w:val="16"/>
                <w:szCs w:val="16"/>
              </w:rPr>
            </w:pPr>
            <w:r>
              <w:rPr>
                <w:rFonts w:ascii="Arial" w:hAnsi="Arial" w:cs="Arial"/>
                <w:sz w:val="16"/>
                <w:szCs w:val="16"/>
              </w:rPr>
              <w:t>1</w:t>
            </w:r>
          </w:p>
          <w:p w14:paraId="624BEDBB" w14:textId="3B7ACED1" w:rsidR="00ED7A5F" w:rsidRPr="000B099B" w:rsidRDefault="00ED7A5F" w:rsidP="00D37666">
            <w:pPr>
              <w:spacing w:line="276" w:lineRule="auto"/>
              <w:jc w:val="center"/>
              <w:rPr>
                <w:rFonts w:ascii="Arial" w:hAnsi="Arial" w:cs="Arial"/>
                <w:bCs/>
                <w:color w:val="000000"/>
                <w:sz w:val="16"/>
                <w:szCs w:val="16"/>
              </w:rPr>
            </w:pPr>
            <w:r w:rsidRPr="00331BC2">
              <w:rPr>
                <w:rFonts w:ascii="Arial" w:hAnsi="Arial" w:cs="Arial"/>
                <w:sz w:val="16"/>
                <w:szCs w:val="16"/>
              </w:rPr>
              <w:t>Documentación faltante</w:t>
            </w:r>
          </w:p>
        </w:tc>
        <w:tc>
          <w:tcPr>
            <w:tcW w:w="1745" w:type="dxa"/>
            <w:vAlign w:val="center"/>
          </w:tcPr>
          <w:p w14:paraId="15EC165F" w14:textId="19DC159D" w:rsidR="00ED7A5F" w:rsidRPr="000B099B" w:rsidRDefault="00ED7A5F"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ED7A5F" w14:paraId="62408046" w14:textId="77777777" w:rsidTr="00D13863">
        <w:trPr>
          <w:trHeight w:val="403"/>
        </w:trPr>
        <w:tc>
          <w:tcPr>
            <w:tcW w:w="1389" w:type="dxa"/>
            <w:vAlign w:val="center"/>
          </w:tcPr>
          <w:p w14:paraId="63247125" w14:textId="7F3ACDCF" w:rsidR="00ED7A5F" w:rsidRPr="000B099B" w:rsidRDefault="00ED7A5F"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 xml:space="preserve">Resultado </w:t>
            </w:r>
            <w:r>
              <w:rPr>
                <w:rFonts w:ascii="Arial" w:hAnsi="Arial" w:cs="Arial"/>
                <w:bCs/>
                <w:color w:val="000000"/>
                <w:sz w:val="16"/>
                <w:szCs w:val="16"/>
              </w:rPr>
              <w:t>14</w:t>
            </w:r>
            <w:r w:rsidRPr="00530E0D">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vMerge/>
            <w:vAlign w:val="center"/>
          </w:tcPr>
          <w:p w14:paraId="08158790" w14:textId="77777777" w:rsidR="00ED7A5F" w:rsidRPr="000B099B" w:rsidRDefault="00ED7A5F" w:rsidP="00D37666">
            <w:pPr>
              <w:spacing w:line="276" w:lineRule="auto"/>
              <w:jc w:val="both"/>
              <w:rPr>
                <w:rFonts w:ascii="Arial" w:hAnsi="Arial" w:cs="Arial"/>
                <w:bCs/>
                <w:color w:val="000000"/>
                <w:sz w:val="16"/>
                <w:szCs w:val="16"/>
              </w:rPr>
            </w:pPr>
          </w:p>
        </w:tc>
        <w:tc>
          <w:tcPr>
            <w:tcW w:w="1667" w:type="dxa"/>
            <w:vAlign w:val="center"/>
          </w:tcPr>
          <w:p w14:paraId="3CFE611A" w14:textId="5E5924E4" w:rsidR="00ED7A5F" w:rsidRPr="000B099B" w:rsidRDefault="00ED7A5F"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715CF147" w14:textId="77777777" w:rsidR="00ED7A5F" w:rsidRDefault="00ED7A5F" w:rsidP="00D37666">
            <w:pPr>
              <w:spacing w:line="276" w:lineRule="auto"/>
              <w:jc w:val="center"/>
              <w:rPr>
                <w:rFonts w:ascii="Arial" w:hAnsi="Arial" w:cs="Arial"/>
                <w:sz w:val="16"/>
                <w:szCs w:val="16"/>
              </w:rPr>
            </w:pPr>
            <w:r>
              <w:rPr>
                <w:rFonts w:ascii="Arial" w:hAnsi="Arial" w:cs="Arial"/>
                <w:sz w:val="16"/>
                <w:szCs w:val="16"/>
              </w:rPr>
              <w:t>1</w:t>
            </w:r>
          </w:p>
          <w:p w14:paraId="05DFE85B" w14:textId="15A12A54" w:rsidR="00ED7A5F" w:rsidRPr="000B099B" w:rsidRDefault="00ED7A5F" w:rsidP="00D37666">
            <w:pPr>
              <w:spacing w:line="276" w:lineRule="auto"/>
              <w:jc w:val="center"/>
              <w:rPr>
                <w:rFonts w:ascii="Arial" w:hAnsi="Arial" w:cs="Arial"/>
                <w:bCs/>
                <w:color w:val="000000"/>
                <w:sz w:val="16"/>
                <w:szCs w:val="16"/>
              </w:rPr>
            </w:pPr>
            <w:r w:rsidRPr="00331BC2">
              <w:rPr>
                <w:rFonts w:ascii="Arial" w:hAnsi="Arial" w:cs="Arial"/>
                <w:sz w:val="16"/>
                <w:szCs w:val="16"/>
              </w:rPr>
              <w:t xml:space="preserve">Documentación </w:t>
            </w:r>
            <w:r>
              <w:rPr>
                <w:rFonts w:ascii="Arial" w:hAnsi="Arial" w:cs="Arial"/>
                <w:sz w:val="16"/>
                <w:szCs w:val="16"/>
              </w:rPr>
              <w:t>irregular</w:t>
            </w:r>
          </w:p>
        </w:tc>
        <w:tc>
          <w:tcPr>
            <w:tcW w:w="1745" w:type="dxa"/>
            <w:vAlign w:val="center"/>
          </w:tcPr>
          <w:p w14:paraId="79E1B097" w14:textId="2B35DECF" w:rsidR="00ED7A5F" w:rsidRPr="000B099B" w:rsidRDefault="00ED7A5F"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ED7A5F" w14:paraId="21068E86" w14:textId="77777777" w:rsidTr="00D13863">
        <w:trPr>
          <w:trHeight w:val="403"/>
        </w:trPr>
        <w:tc>
          <w:tcPr>
            <w:tcW w:w="1389" w:type="dxa"/>
            <w:vAlign w:val="center"/>
          </w:tcPr>
          <w:p w14:paraId="5F85DB2A" w14:textId="01E7ADD1" w:rsidR="00ED7A5F" w:rsidRPr="000B099B" w:rsidRDefault="00ED7A5F"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Resultado 1</w:t>
            </w:r>
            <w:r>
              <w:rPr>
                <w:rFonts w:ascii="Arial" w:hAnsi="Arial" w:cs="Arial"/>
                <w:bCs/>
                <w:color w:val="000000"/>
                <w:sz w:val="16"/>
                <w:szCs w:val="16"/>
              </w:rPr>
              <w:t>5</w:t>
            </w:r>
            <w:r w:rsidRPr="00530E0D">
              <w:rPr>
                <w:rFonts w:ascii="Arial" w:hAnsi="Arial" w:cs="Arial"/>
                <w:bCs/>
                <w:color w:val="000000"/>
                <w:sz w:val="16"/>
                <w:szCs w:val="16"/>
              </w:rPr>
              <w:t>, Observación 1</w:t>
            </w:r>
          </w:p>
        </w:tc>
        <w:tc>
          <w:tcPr>
            <w:tcW w:w="3142" w:type="dxa"/>
            <w:vAlign w:val="center"/>
          </w:tcPr>
          <w:p w14:paraId="2D35BD04" w14:textId="64C2A81E" w:rsidR="00ED7A5F" w:rsidRPr="000B099B" w:rsidRDefault="00ED7A5F" w:rsidP="00D37666">
            <w:pPr>
              <w:spacing w:line="276" w:lineRule="auto"/>
              <w:jc w:val="both"/>
              <w:rPr>
                <w:rFonts w:ascii="Arial" w:hAnsi="Arial" w:cs="Arial"/>
                <w:bCs/>
                <w:color w:val="000000"/>
                <w:sz w:val="16"/>
                <w:szCs w:val="16"/>
              </w:rPr>
            </w:pPr>
            <w:r w:rsidRPr="00ED7A5F">
              <w:rPr>
                <w:rFonts w:ascii="Arial" w:hAnsi="Arial" w:cs="Arial"/>
                <w:bCs/>
                <w:color w:val="000000"/>
                <w:sz w:val="16"/>
                <w:szCs w:val="16"/>
              </w:rPr>
              <w:t>Dignificación de Comunidades, Infraestructura urbana en la localidad de Laguna Kaná.</w:t>
            </w:r>
          </w:p>
        </w:tc>
        <w:tc>
          <w:tcPr>
            <w:tcW w:w="1667" w:type="dxa"/>
            <w:vAlign w:val="center"/>
          </w:tcPr>
          <w:p w14:paraId="01A1055E" w14:textId="1CE92795" w:rsidR="00ED7A5F" w:rsidRPr="000B099B" w:rsidRDefault="00ED7A5F"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62E1A3F7" w14:textId="77777777" w:rsidR="00ED7A5F" w:rsidRDefault="00ED7A5F" w:rsidP="00D37666">
            <w:pPr>
              <w:spacing w:line="276" w:lineRule="auto"/>
              <w:jc w:val="center"/>
              <w:rPr>
                <w:rFonts w:ascii="Arial" w:hAnsi="Arial" w:cs="Arial"/>
                <w:sz w:val="16"/>
                <w:szCs w:val="16"/>
              </w:rPr>
            </w:pPr>
            <w:r>
              <w:rPr>
                <w:rFonts w:ascii="Arial" w:hAnsi="Arial" w:cs="Arial"/>
                <w:sz w:val="16"/>
                <w:szCs w:val="16"/>
              </w:rPr>
              <w:t>1</w:t>
            </w:r>
          </w:p>
          <w:p w14:paraId="1957A27F" w14:textId="055C3791" w:rsidR="00ED7A5F" w:rsidRPr="000B099B" w:rsidRDefault="00ED7A5F" w:rsidP="00D37666">
            <w:pPr>
              <w:spacing w:line="276" w:lineRule="auto"/>
              <w:jc w:val="center"/>
              <w:rPr>
                <w:rFonts w:ascii="Arial" w:hAnsi="Arial" w:cs="Arial"/>
                <w:bCs/>
                <w:color w:val="000000"/>
                <w:sz w:val="16"/>
                <w:szCs w:val="16"/>
              </w:rPr>
            </w:pPr>
            <w:r w:rsidRPr="00331BC2">
              <w:rPr>
                <w:rFonts w:ascii="Arial" w:hAnsi="Arial" w:cs="Arial"/>
                <w:sz w:val="16"/>
                <w:szCs w:val="16"/>
              </w:rPr>
              <w:t>Documentación faltante</w:t>
            </w:r>
          </w:p>
        </w:tc>
        <w:tc>
          <w:tcPr>
            <w:tcW w:w="1745" w:type="dxa"/>
            <w:vAlign w:val="center"/>
          </w:tcPr>
          <w:p w14:paraId="52019038" w14:textId="4CB17C92" w:rsidR="00ED7A5F" w:rsidRPr="000B099B" w:rsidRDefault="00ED7A5F"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ED7A5F" w14:paraId="38FFFCF3" w14:textId="77777777" w:rsidTr="00D13863">
        <w:trPr>
          <w:trHeight w:val="403"/>
        </w:trPr>
        <w:tc>
          <w:tcPr>
            <w:tcW w:w="1389" w:type="dxa"/>
            <w:vAlign w:val="center"/>
          </w:tcPr>
          <w:p w14:paraId="08168257" w14:textId="65E2B84B" w:rsidR="00ED7A5F" w:rsidRPr="000B099B" w:rsidRDefault="00ED7A5F"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Resultado 1</w:t>
            </w:r>
            <w:r>
              <w:rPr>
                <w:rFonts w:ascii="Arial" w:hAnsi="Arial" w:cs="Arial"/>
                <w:bCs/>
                <w:color w:val="000000"/>
                <w:sz w:val="16"/>
                <w:szCs w:val="16"/>
              </w:rPr>
              <w:t>6</w:t>
            </w:r>
            <w:r w:rsidRPr="00530E0D">
              <w:rPr>
                <w:rFonts w:ascii="Arial" w:hAnsi="Arial" w:cs="Arial"/>
                <w:bCs/>
                <w:color w:val="000000"/>
                <w:sz w:val="16"/>
                <w:szCs w:val="16"/>
              </w:rPr>
              <w:t>, Observación 1</w:t>
            </w:r>
          </w:p>
        </w:tc>
        <w:tc>
          <w:tcPr>
            <w:tcW w:w="3142" w:type="dxa"/>
            <w:vAlign w:val="center"/>
          </w:tcPr>
          <w:p w14:paraId="62930B9C" w14:textId="0495F059" w:rsidR="00ED7A5F" w:rsidRPr="000B099B" w:rsidRDefault="00ED7A5F" w:rsidP="00D37666">
            <w:pPr>
              <w:spacing w:line="276" w:lineRule="auto"/>
              <w:jc w:val="both"/>
              <w:rPr>
                <w:rFonts w:ascii="Arial" w:hAnsi="Arial" w:cs="Arial"/>
                <w:bCs/>
                <w:color w:val="000000"/>
                <w:sz w:val="16"/>
                <w:szCs w:val="16"/>
              </w:rPr>
            </w:pPr>
            <w:r w:rsidRPr="00ED7A5F">
              <w:rPr>
                <w:rFonts w:ascii="Arial" w:hAnsi="Arial" w:cs="Arial"/>
                <w:bCs/>
                <w:color w:val="000000"/>
                <w:sz w:val="16"/>
                <w:szCs w:val="16"/>
              </w:rPr>
              <w:t>Construcción de la prolongación  65 Av. Sur de Cozumel</w:t>
            </w:r>
            <w:r>
              <w:rPr>
                <w:rFonts w:ascii="Arial" w:hAnsi="Arial" w:cs="Arial"/>
                <w:bCs/>
                <w:color w:val="000000"/>
                <w:sz w:val="16"/>
                <w:szCs w:val="16"/>
              </w:rPr>
              <w:t>.</w:t>
            </w:r>
          </w:p>
        </w:tc>
        <w:tc>
          <w:tcPr>
            <w:tcW w:w="1667" w:type="dxa"/>
            <w:vAlign w:val="center"/>
          </w:tcPr>
          <w:p w14:paraId="3E314EDE" w14:textId="7BDB38F3" w:rsidR="00ED7A5F" w:rsidRPr="000B099B" w:rsidRDefault="00ED7A5F"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2424B286" w14:textId="77777777" w:rsidR="00ED7A5F" w:rsidRDefault="00ED7A5F" w:rsidP="00D37666">
            <w:pPr>
              <w:spacing w:line="276" w:lineRule="auto"/>
              <w:jc w:val="center"/>
              <w:rPr>
                <w:rFonts w:ascii="Arial" w:hAnsi="Arial" w:cs="Arial"/>
                <w:sz w:val="16"/>
                <w:szCs w:val="16"/>
              </w:rPr>
            </w:pPr>
            <w:r>
              <w:rPr>
                <w:rFonts w:ascii="Arial" w:hAnsi="Arial" w:cs="Arial"/>
                <w:sz w:val="16"/>
                <w:szCs w:val="16"/>
              </w:rPr>
              <w:t>1</w:t>
            </w:r>
          </w:p>
          <w:p w14:paraId="04AB6368" w14:textId="2EE1760E" w:rsidR="00ED7A5F" w:rsidRPr="000B099B" w:rsidRDefault="00ED7A5F" w:rsidP="00D37666">
            <w:pPr>
              <w:spacing w:line="276" w:lineRule="auto"/>
              <w:jc w:val="center"/>
              <w:rPr>
                <w:rFonts w:ascii="Arial" w:hAnsi="Arial" w:cs="Arial"/>
                <w:bCs/>
                <w:color w:val="000000"/>
                <w:sz w:val="16"/>
                <w:szCs w:val="16"/>
              </w:rPr>
            </w:pPr>
            <w:r w:rsidRPr="00331BC2">
              <w:rPr>
                <w:rFonts w:ascii="Arial" w:hAnsi="Arial" w:cs="Arial"/>
                <w:sz w:val="16"/>
                <w:szCs w:val="16"/>
              </w:rPr>
              <w:t>Documentación faltante</w:t>
            </w:r>
          </w:p>
        </w:tc>
        <w:tc>
          <w:tcPr>
            <w:tcW w:w="1745" w:type="dxa"/>
            <w:vAlign w:val="center"/>
          </w:tcPr>
          <w:p w14:paraId="3E114E92" w14:textId="1A7AB37B" w:rsidR="00ED7A5F" w:rsidRPr="000B099B" w:rsidRDefault="00ED7A5F"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ED7A5F" w14:paraId="77E0D521" w14:textId="77777777" w:rsidTr="00D13863">
        <w:trPr>
          <w:trHeight w:val="403"/>
        </w:trPr>
        <w:tc>
          <w:tcPr>
            <w:tcW w:w="1389" w:type="dxa"/>
            <w:vAlign w:val="center"/>
          </w:tcPr>
          <w:p w14:paraId="05F4CD97" w14:textId="77777777" w:rsidR="00E861D8" w:rsidRDefault="00E861D8" w:rsidP="00D37666">
            <w:pPr>
              <w:spacing w:line="276" w:lineRule="auto"/>
              <w:jc w:val="center"/>
              <w:rPr>
                <w:rFonts w:ascii="Arial" w:hAnsi="Arial" w:cs="Arial"/>
                <w:bCs/>
                <w:color w:val="000000"/>
                <w:sz w:val="16"/>
                <w:szCs w:val="16"/>
              </w:rPr>
            </w:pPr>
          </w:p>
          <w:p w14:paraId="70E72EF0" w14:textId="77777777" w:rsidR="00ED7A5F" w:rsidRDefault="00ED7A5F"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 xml:space="preserve">Resultado </w:t>
            </w:r>
            <w:r>
              <w:rPr>
                <w:rFonts w:ascii="Arial" w:hAnsi="Arial" w:cs="Arial"/>
                <w:bCs/>
                <w:color w:val="000000"/>
                <w:sz w:val="16"/>
                <w:szCs w:val="16"/>
              </w:rPr>
              <w:t>17</w:t>
            </w:r>
            <w:r w:rsidRPr="00530E0D">
              <w:rPr>
                <w:rFonts w:ascii="Arial" w:hAnsi="Arial" w:cs="Arial"/>
                <w:bCs/>
                <w:color w:val="000000"/>
                <w:sz w:val="16"/>
                <w:szCs w:val="16"/>
              </w:rPr>
              <w:t xml:space="preserve">, Observación </w:t>
            </w:r>
            <w:r>
              <w:rPr>
                <w:rFonts w:ascii="Arial" w:hAnsi="Arial" w:cs="Arial"/>
                <w:bCs/>
                <w:color w:val="000000"/>
                <w:sz w:val="16"/>
                <w:szCs w:val="16"/>
              </w:rPr>
              <w:t>1</w:t>
            </w:r>
          </w:p>
          <w:p w14:paraId="0F6958AA" w14:textId="77777777" w:rsidR="00E861D8" w:rsidRDefault="00E861D8" w:rsidP="00D37666">
            <w:pPr>
              <w:spacing w:line="276" w:lineRule="auto"/>
              <w:jc w:val="center"/>
              <w:rPr>
                <w:rFonts w:ascii="Arial" w:hAnsi="Arial" w:cs="Arial"/>
                <w:bCs/>
                <w:color w:val="000000"/>
                <w:sz w:val="16"/>
                <w:szCs w:val="16"/>
              </w:rPr>
            </w:pPr>
          </w:p>
          <w:p w14:paraId="4F97BBCF" w14:textId="699EE2A2" w:rsidR="00E861D8" w:rsidRPr="000B099B" w:rsidRDefault="00E861D8" w:rsidP="00D37666">
            <w:pPr>
              <w:spacing w:line="276" w:lineRule="auto"/>
              <w:jc w:val="center"/>
              <w:rPr>
                <w:rFonts w:ascii="Arial" w:hAnsi="Arial" w:cs="Arial"/>
                <w:bCs/>
                <w:color w:val="000000"/>
                <w:sz w:val="16"/>
                <w:szCs w:val="16"/>
              </w:rPr>
            </w:pPr>
          </w:p>
        </w:tc>
        <w:tc>
          <w:tcPr>
            <w:tcW w:w="3142" w:type="dxa"/>
            <w:vAlign w:val="center"/>
          </w:tcPr>
          <w:p w14:paraId="0B0CE39F" w14:textId="004A8B71" w:rsidR="00ED7A5F" w:rsidRPr="000B099B" w:rsidRDefault="00ED7A5F" w:rsidP="00D37666">
            <w:pPr>
              <w:spacing w:line="276" w:lineRule="auto"/>
              <w:jc w:val="both"/>
              <w:rPr>
                <w:rFonts w:ascii="Arial" w:hAnsi="Arial" w:cs="Arial"/>
                <w:bCs/>
                <w:color w:val="000000"/>
                <w:sz w:val="16"/>
                <w:szCs w:val="16"/>
              </w:rPr>
            </w:pPr>
            <w:r w:rsidRPr="00ED7A5F">
              <w:rPr>
                <w:rFonts w:ascii="Arial" w:hAnsi="Arial" w:cs="Arial"/>
                <w:bCs/>
                <w:color w:val="000000"/>
                <w:sz w:val="16"/>
                <w:szCs w:val="16"/>
              </w:rPr>
              <w:t>Rehabilitación de vialidades en la zona baja de la ciudad de Chetumal (sector 2)</w:t>
            </w:r>
          </w:p>
        </w:tc>
        <w:tc>
          <w:tcPr>
            <w:tcW w:w="1667" w:type="dxa"/>
            <w:vAlign w:val="center"/>
          </w:tcPr>
          <w:p w14:paraId="08850210" w14:textId="70443898" w:rsidR="00ED7A5F" w:rsidRPr="000B099B" w:rsidRDefault="00ED7A5F"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043C00EE" w14:textId="77777777" w:rsidR="00ED7A5F" w:rsidRDefault="00ED7A5F" w:rsidP="00D37666">
            <w:pPr>
              <w:spacing w:line="276" w:lineRule="auto"/>
              <w:jc w:val="center"/>
              <w:rPr>
                <w:rFonts w:ascii="Arial" w:hAnsi="Arial" w:cs="Arial"/>
                <w:sz w:val="16"/>
                <w:szCs w:val="16"/>
              </w:rPr>
            </w:pPr>
            <w:r>
              <w:rPr>
                <w:rFonts w:ascii="Arial" w:hAnsi="Arial" w:cs="Arial"/>
                <w:sz w:val="16"/>
                <w:szCs w:val="16"/>
              </w:rPr>
              <w:t>1</w:t>
            </w:r>
          </w:p>
          <w:p w14:paraId="71ACD53C" w14:textId="0CFC588C" w:rsidR="00ED7A5F" w:rsidRPr="000B099B" w:rsidRDefault="00ED7A5F" w:rsidP="00D37666">
            <w:pPr>
              <w:spacing w:line="276" w:lineRule="auto"/>
              <w:jc w:val="center"/>
              <w:rPr>
                <w:rFonts w:ascii="Arial" w:hAnsi="Arial" w:cs="Arial"/>
                <w:bCs/>
                <w:color w:val="000000"/>
                <w:sz w:val="16"/>
                <w:szCs w:val="16"/>
              </w:rPr>
            </w:pPr>
            <w:r w:rsidRPr="00331BC2">
              <w:rPr>
                <w:rFonts w:ascii="Arial" w:hAnsi="Arial" w:cs="Arial"/>
                <w:sz w:val="16"/>
                <w:szCs w:val="16"/>
              </w:rPr>
              <w:t>Documentación faltante</w:t>
            </w:r>
          </w:p>
        </w:tc>
        <w:tc>
          <w:tcPr>
            <w:tcW w:w="1745" w:type="dxa"/>
            <w:vAlign w:val="center"/>
          </w:tcPr>
          <w:p w14:paraId="0E7D4C32" w14:textId="47DD9B2C" w:rsidR="00ED7A5F" w:rsidRPr="000B099B" w:rsidRDefault="00ED7A5F"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ED7A5F" w14:paraId="2F6D1B72" w14:textId="77777777" w:rsidTr="00D13863">
        <w:trPr>
          <w:trHeight w:val="403"/>
        </w:trPr>
        <w:tc>
          <w:tcPr>
            <w:tcW w:w="1389" w:type="dxa"/>
            <w:vAlign w:val="center"/>
          </w:tcPr>
          <w:p w14:paraId="075D5152" w14:textId="149CC8E5" w:rsidR="00ED7A5F" w:rsidRPr="000B099B" w:rsidRDefault="00ED7A5F"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Resultado 1</w:t>
            </w:r>
            <w:r>
              <w:rPr>
                <w:rFonts w:ascii="Arial" w:hAnsi="Arial" w:cs="Arial"/>
                <w:bCs/>
                <w:color w:val="000000"/>
                <w:sz w:val="16"/>
                <w:szCs w:val="16"/>
              </w:rPr>
              <w:t>7, Observación 2</w:t>
            </w:r>
          </w:p>
        </w:tc>
        <w:tc>
          <w:tcPr>
            <w:tcW w:w="3142" w:type="dxa"/>
            <w:vAlign w:val="center"/>
          </w:tcPr>
          <w:p w14:paraId="220573DC" w14:textId="30D39245" w:rsidR="00ED7A5F" w:rsidRPr="000B099B" w:rsidRDefault="00E861D8" w:rsidP="00D37666">
            <w:pPr>
              <w:spacing w:line="276" w:lineRule="auto"/>
              <w:jc w:val="both"/>
              <w:rPr>
                <w:rFonts w:ascii="Arial" w:hAnsi="Arial" w:cs="Arial"/>
                <w:bCs/>
                <w:color w:val="000000"/>
                <w:sz w:val="16"/>
                <w:szCs w:val="16"/>
              </w:rPr>
            </w:pPr>
            <w:r w:rsidRPr="00E861D8">
              <w:rPr>
                <w:rFonts w:ascii="Arial" w:hAnsi="Arial" w:cs="Arial"/>
                <w:bCs/>
                <w:color w:val="000000"/>
                <w:sz w:val="16"/>
                <w:szCs w:val="16"/>
              </w:rPr>
              <w:t>Rehabilitación de vialidades en la zona baja de la ciudad de Chetumal (sector 2)</w:t>
            </w:r>
          </w:p>
        </w:tc>
        <w:tc>
          <w:tcPr>
            <w:tcW w:w="1667" w:type="dxa"/>
            <w:vAlign w:val="center"/>
          </w:tcPr>
          <w:p w14:paraId="463A73D2" w14:textId="1B96B630" w:rsidR="00ED7A5F" w:rsidRPr="000B099B" w:rsidRDefault="00ED7A5F"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7FD802AF" w14:textId="77777777" w:rsidR="00ED7A5F" w:rsidRDefault="00ED7A5F" w:rsidP="00D37666">
            <w:pPr>
              <w:spacing w:line="276" w:lineRule="auto"/>
              <w:jc w:val="center"/>
              <w:rPr>
                <w:rFonts w:ascii="Arial" w:hAnsi="Arial" w:cs="Arial"/>
                <w:sz w:val="16"/>
                <w:szCs w:val="16"/>
              </w:rPr>
            </w:pPr>
            <w:r>
              <w:rPr>
                <w:rFonts w:ascii="Arial" w:hAnsi="Arial" w:cs="Arial"/>
                <w:sz w:val="16"/>
                <w:szCs w:val="16"/>
              </w:rPr>
              <w:t>1</w:t>
            </w:r>
          </w:p>
          <w:p w14:paraId="4B7A2245" w14:textId="512E71F8" w:rsidR="00ED7A5F" w:rsidRPr="000B099B" w:rsidRDefault="00ED7A5F" w:rsidP="00D37666">
            <w:pPr>
              <w:spacing w:line="276" w:lineRule="auto"/>
              <w:jc w:val="center"/>
              <w:rPr>
                <w:rFonts w:ascii="Arial" w:hAnsi="Arial" w:cs="Arial"/>
                <w:bCs/>
                <w:color w:val="000000"/>
                <w:sz w:val="16"/>
                <w:szCs w:val="16"/>
              </w:rPr>
            </w:pPr>
            <w:r w:rsidRPr="00331BC2">
              <w:rPr>
                <w:rFonts w:ascii="Arial" w:hAnsi="Arial" w:cs="Arial"/>
                <w:sz w:val="16"/>
                <w:szCs w:val="16"/>
              </w:rPr>
              <w:t xml:space="preserve">Documentación </w:t>
            </w:r>
            <w:r>
              <w:rPr>
                <w:rFonts w:ascii="Arial" w:hAnsi="Arial" w:cs="Arial"/>
                <w:sz w:val="16"/>
                <w:szCs w:val="16"/>
              </w:rPr>
              <w:t>Irregular</w:t>
            </w:r>
          </w:p>
        </w:tc>
        <w:tc>
          <w:tcPr>
            <w:tcW w:w="1745" w:type="dxa"/>
            <w:vAlign w:val="center"/>
          </w:tcPr>
          <w:p w14:paraId="278188E2" w14:textId="24585B01" w:rsidR="00ED7A5F" w:rsidRPr="000B099B" w:rsidRDefault="00ED7A5F"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ED7A5F" w14:paraId="42C6ED83" w14:textId="77777777" w:rsidTr="00D13863">
        <w:trPr>
          <w:trHeight w:val="403"/>
        </w:trPr>
        <w:tc>
          <w:tcPr>
            <w:tcW w:w="1389" w:type="dxa"/>
            <w:vAlign w:val="center"/>
          </w:tcPr>
          <w:p w14:paraId="07C2B9FC" w14:textId="74E4A0C2" w:rsidR="00ED7A5F" w:rsidRPr="000B099B" w:rsidRDefault="00ED7A5F"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 xml:space="preserve">Resultado </w:t>
            </w:r>
            <w:r>
              <w:rPr>
                <w:rFonts w:ascii="Arial" w:hAnsi="Arial" w:cs="Arial"/>
                <w:bCs/>
                <w:color w:val="000000"/>
                <w:sz w:val="16"/>
                <w:szCs w:val="16"/>
              </w:rPr>
              <w:t>18</w:t>
            </w:r>
            <w:r w:rsidRPr="00530E0D">
              <w:rPr>
                <w:rFonts w:ascii="Arial" w:hAnsi="Arial" w:cs="Arial"/>
                <w:bCs/>
                <w:color w:val="000000"/>
                <w:sz w:val="16"/>
                <w:szCs w:val="16"/>
              </w:rPr>
              <w:t>, Observación</w:t>
            </w:r>
            <w:r>
              <w:rPr>
                <w:rFonts w:ascii="Arial" w:hAnsi="Arial" w:cs="Arial"/>
                <w:bCs/>
                <w:color w:val="000000"/>
                <w:sz w:val="16"/>
                <w:szCs w:val="16"/>
              </w:rPr>
              <w:t xml:space="preserve"> 1</w:t>
            </w:r>
          </w:p>
        </w:tc>
        <w:tc>
          <w:tcPr>
            <w:tcW w:w="3142" w:type="dxa"/>
            <w:vAlign w:val="center"/>
          </w:tcPr>
          <w:p w14:paraId="5465BCA8" w14:textId="231D5C0D" w:rsidR="00ED7A5F" w:rsidRPr="000B099B" w:rsidRDefault="00ED7A5F" w:rsidP="00D37666">
            <w:pPr>
              <w:spacing w:line="276" w:lineRule="auto"/>
              <w:rPr>
                <w:rFonts w:ascii="Arial" w:hAnsi="Arial" w:cs="Arial"/>
                <w:bCs/>
                <w:color w:val="000000"/>
                <w:sz w:val="16"/>
                <w:szCs w:val="16"/>
              </w:rPr>
            </w:pPr>
            <w:r w:rsidRPr="00ED7A5F">
              <w:rPr>
                <w:rFonts w:ascii="Arial" w:hAnsi="Arial" w:cs="Arial"/>
                <w:bCs/>
                <w:color w:val="000000"/>
                <w:sz w:val="16"/>
                <w:szCs w:val="16"/>
              </w:rPr>
              <w:t>Rehabilitación de vialidades en la zona baja de la ciudad de Chetumal (sector 1)</w:t>
            </w:r>
          </w:p>
        </w:tc>
        <w:tc>
          <w:tcPr>
            <w:tcW w:w="1667" w:type="dxa"/>
            <w:vAlign w:val="center"/>
          </w:tcPr>
          <w:p w14:paraId="5E035724" w14:textId="6CA8096E" w:rsidR="00ED7A5F" w:rsidRPr="000B099B" w:rsidRDefault="00ED7A5F"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057EB986" w14:textId="77777777" w:rsidR="00ED7A5F" w:rsidRDefault="00ED7A5F" w:rsidP="00D37666">
            <w:pPr>
              <w:spacing w:line="276" w:lineRule="auto"/>
              <w:jc w:val="center"/>
              <w:rPr>
                <w:rFonts w:ascii="Arial" w:hAnsi="Arial" w:cs="Arial"/>
                <w:sz w:val="16"/>
                <w:szCs w:val="16"/>
              </w:rPr>
            </w:pPr>
            <w:r>
              <w:rPr>
                <w:rFonts w:ascii="Arial" w:hAnsi="Arial" w:cs="Arial"/>
                <w:sz w:val="16"/>
                <w:szCs w:val="16"/>
              </w:rPr>
              <w:t>1</w:t>
            </w:r>
          </w:p>
          <w:p w14:paraId="4132DF50" w14:textId="69A00732" w:rsidR="00ED7A5F" w:rsidRPr="000B099B" w:rsidRDefault="00ED7A5F" w:rsidP="00D37666">
            <w:pPr>
              <w:spacing w:line="276" w:lineRule="auto"/>
              <w:jc w:val="center"/>
              <w:rPr>
                <w:rFonts w:ascii="Arial" w:hAnsi="Arial" w:cs="Arial"/>
                <w:bCs/>
                <w:color w:val="000000"/>
                <w:sz w:val="16"/>
                <w:szCs w:val="16"/>
              </w:rPr>
            </w:pPr>
            <w:r w:rsidRPr="00331BC2">
              <w:rPr>
                <w:rFonts w:ascii="Arial" w:hAnsi="Arial" w:cs="Arial"/>
                <w:sz w:val="16"/>
                <w:szCs w:val="16"/>
              </w:rPr>
              <w:t>Documentación faltante</w:t>
            </w:r>
          </w:p>
        </w:tc>
        <w:tc>
          <w:tcPr>
            <w:tcW w:w="1745" w:type="dxa"/>
            <w:vAlign w:val="center"/>
          </w:tcPr>
          <w:p w14:paraId="57ADD4BB" w14:textId="3B40E7E0" w:rsidR="00ED7A5F" w:rsidRPr="000B099B" w:rsidRDefault="00ED7A5F"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1464FB" w14:paraId="68B7BAA9" w14:textId="77777777" w:rsidTr="00D13863">
        <w:trPr>
          <w:trHeight w:val="403"/>
        </w:trPr>
        <w:tc>
          <w:tcPr>
            <w:tcW w:w="1389" w:type="dxa"/>
            <w:vAlign w:val="center"/>
          </w:tcPr>
          <w:p w14:paraId="6492A3CA" w14:textId="38729EF8" w:rsidR="001464FB" w:rsidRPr="000B099B" w:rsidRDefault="001464FB" w:rsidP="00D37666">
            <w:pPr>
              <w:spacing w:line="276" w:lineRule="auto"/>
              <w:jc w:val="center"/>
              <w:rPr>
                <w:rFonts w:ascii="Arial" w:hAnsi="Arial" w:cs="Arial"/>
                <w:bCs/>
                <w:color w:val="000000"/>
                <w:sz w:val="16"/>
                <w:szCs w:val="16"/>
              </w:rPr>
            </w:pPr>
            <w:r w:rsidRPr="002B440F">
              <w:rPr>
                <w:rFonts w:ascii="Arial" w:hAnsi="Arial" w:cs="Arial"/>
                <w:bCs/>
                <w:color w:val="000000"/>
                <w:sz w:val="16"/>
                <w:szCs w:val="16"/>
              </w:rPr>
              <w:t>Resultado 1</w:t>
            </w:r>
            <w:r>
              <w:rPr>
                <w:rFonts w:ascii="Arial" w:hAnsi="Arial" w:cs="Arial"/>
                <w:bCs/>
                <w:color w:val="000000"/>
                <w:sz w:val="16"/>
                <w:szCs w:val="16"/>
              </w:rPr>
              <w:t>9</w:t>
            </w:r>
            <w:r w:rsidRPr="002B440F">
              <w:rPr>
                <w:rFonts w:ascii="Arial" w:hAnsi="Arial" w:cs="Arial"/>
                <w:bCs/>
                <w:color w:val="000000"/>
                <w:sz w:val="16"/>
                <w:szCs w:val="16"/>
              </w:rPr>
              <w:t>, Observación 1</w:t>
            </w:r>
          </w:p>
        </w:tc>
        <w:tc>
          <w:tcPr>
            <w:tcW w:w="3142" w:type="dxa"/>
            <w:vAlign w:val="center"/>
          </w:tcPr>
          <w:p w14:paraId="68A2571E" w14:textId="56BEE908" w:rsidR="001464FB" w:rsidRPr="000B099B" w:rsidRDefault="001464FB" w:rsidP="00D37666">
            <w:pPr>
              <w:spacing w:line="276" w:lineRule="auto"/>
              <w:rPr>
                <w:rFonts w:ascii="Arial" w:hAnsi="Arial" w:cs="Arial"/>
                <w:bCs/>
                <w:color w:val="000000"/>
                <w:sz w:val="16"/>
                <w:szCs w:val="16"/>
              </w:rPr>
            </w:pPr>
            <w:r w:rsidRPr="001464FB">
              <w:rPr>
                <w:rFonts w:ascii="Arial" w:hAnsi="Arial" w:cs="Arial"/>
                <w:bCs/>
                <w:color w:val="000000"/>
                <w:sz w:val="16"/>
                <w:szCs w:val="16"/>
              </w:rPr>
              <w:t>Rehabilitación de vialidades en la zona baja de la ciudad de Chetumal (sector 3)</w:t>
            </w:r>
          </w:p>
        </w:tc>
        <w:tc>
          <w:tcPr>
            <w:tcW w:w="1667" w:type="dxa"/>
            <w:vAlign w:val="center"/>
          </w:tcPr>
          <w:p w14:paraId="36F518D4" w14:textId="440C46A1" w:rsidR="001464FB" w:rsidRPr="000B099B" w:rsidRDefault="001464FB" w:rsidP="00D37666">
            <w:pPr>
              <w:spacing w:line="276" w:lineRule="auto"/>
              <w:jc w:val="center"/>
              <w:rPr>
                <w:rFonts w:ascii="Arial" w:hAnsi="Arial" w:cs="Arial"/>
                <w:bCs/>
                <w:color w:val="000000"/>
                <w:sz w:val="16"/>
                <w:szCs w:val="16"/>
              </w:rPr>
            </w:pPr>
            <w:r w:rsidRPr="00F0271A">
              <w:rPr>
                <w:rFonts w:ascii="Arial" w:hAnsi="Arial" w:cs="Arial"/>
                <w:sz w:val="16"/>
                <w:szCs w:val="16"/>
              </w:rPr>
              <w:t>N.A.</w:t>
            </w:r>
          </w:p>
        </w:tc>
        <w:tc>
          <w:tcPr>
            <w:tcW w:w="1735" w:type="dxa"/>
            <w:vAlign w:val="center"/>
          </w:tcPr>
          <w:p w14:paraId="25FE688E" w14:textId="77777777" w:rsidR="001464FB" w:rsidRDefault="001464FB" w:rsidP="00D37666">
            <w:pPr>
              <w:spacing w:line="276" w:lineRule="auto"/>
              <w:jc w:val="center"/>
              <w:rPr>
                <w:rFonts w:ascii="Arial" w:hAnsi="Arial" w:cs="Arial"/>
                <w:sz w:val="16"/>
                <w:szCs w:val="16"/>
              </w:rPr>
            </w:pPr>
            <w:r>
              <w:rPr>
                <w:rFonts w:ascii="Arial" w:hAnsi="Arial" w:cs="Arial"/>
                <w:sz w:val="16"/>
                <w:szCs w:val="16"/>
              </w:rPr>
              <w:t>1</w:t>
            </w:r>
          </w:p>
          <w:p w14:paraId="73C64B50" w14:textId="2BFDCFCD" w:rsidR="001464FB" w:rsidRPr="000B099B" w:rsidRDefault="001464FB" w:rsidP="00D37666">
            <w:pPr>
              <w:spacing w:line="276" w:lineRule="auto"/>
              <w:jc w:val="center"/>
              <w:rPr>
                <w:rFonts w:ascii="Arial" w:hAnsi="Arial" w:cs="Arial"/>
                <w:bCs/>
                <w:color w:val="000000"/>
                <w:sz w:val="16"/>
                <w:szCs w:val="16"/>
              </w:rPr>
            </w:pPr>
            <w:r w:rsidRPr="00331BC2">
              <w:rPr>
                <w:rFonts w:ascii="Arial" w:hAnsi="Arial" w:cs="Arial"/>
                <w:sz w:val="16"/>
                <w:szCs w:val="16"/>
              </w:rPr>
              <w:t>Documentación faltante</w:t>
            </w:r>
          </w:p>
        </w:tc>
        <w:tc>
          <w:tcPr>
            <w:tcW w:w="1745" w:type="dxa"/>
            <w:vAlign w:val="center"/>
          </w:tcPr>
          <w:p w14:paraId="19443526" w14:textId="4319B880" w:rsidR="001464FB" w:rsidRPr="000B099B" w:rsidRDefault="001464FB" w:rsidP="00D37666">
            <w:pPr>
              <w:spacing w:line="276" w:lineRule="auto"/>
              <w:jc w:val="center"/>
              <w:rPr>
                <w:rFonts w:ascii="Arial" w:hAnsi="Arial" w:cs="Arial"/>
                <w:bCs/>
                <w:color w:val="000000"/>
                <w:sz w:val="16"/>
                <w:szCs w:val="16"/>
              </w:rPr>
            </w:pPr>
            <w:r w:rsidRPr="0070357B">
              <w:rPr>
                <w:rFonts w:ascii="Arial" w:hAnsi="Arial" w:cs="Arial"/>
                <w:sz w:val="16"/>
                <w:szCs w:val="16"/>
              </w:rPr>
              <w:t>N.A.</w:t>
            </w:r>
          </w:p>
        </w:tc>
      </w:tr>
      <w:tr w:rsidR="001464FB" w14:paraId="0831ABAB" w14:textId="77777777" w:rsidTr="00D13863">
        <w:trPr>
          <w:trHeight w:val="403"/>
        </w:trPr>
        <w:tc>
          <w:tcPr>
            <w:tcW w:w="1389" w:type="dxa"/>
            <w:vAlign w:val="center"/>
          </w:tcPr>
          <w:p w14:paraId="44436636" w14:textId="388E9EB0" w:rsidR="001464FB" w:rsidRPr="000B099B" w:rsidRDefault="001464FB" w:rsidP="00D37666">
            <w:pPr>
              <w:spacing w:line="276" w:lineRule="auto"/>
              <w:jc w:val="center"/>
              <w:rPr>
                <w:rFonts w:ascii="Arial" w:hAnsi="Arial" w:cs="Arial"/>
                <w:bCs/>
                <w:color w:val="000000"/>
                <w:sz w:val="16"/>
                <w:szCs w:val="16"/>
              </w:rPr>
            </w:pPr>
            <w:r w:rsidRPr="002B440F">
              <w:rPr>
                <w:rFonts w:ascii="Arial" w:hAnsi="Arial" w:cs="Arial"/>
                <w:bCs/>
                <w:color w:val="000000"/>
                <w:sz w:val="16"/>
                <w:szCs w:val="16"/>
              </w:rPr>
              <w:t xml:space="preserve">Resultado </w:t>
            </w:r>
            <w:r>
              <w:rPr>
                <w:rFonts w:ascii="Arial" w:hAnsi="Arial" w:cs="Arial"/>
                <w:bCs/>
                <w:color w:val="000000"/>
                <w:sz w:val="16"/>
                <w:szCs w:val="16"/>
              </w:rPr>
              <w:t>20</w:t>
            </w:r>
            <w:r w:rsidRPr="002B440F">
              <w:rPr>
                <w:rFonts w:ascii="Arial" w:hAnsi="Arial" w:cs="Arial"/>
                <w:bCs/>
                <w:color w:val="000000"/>
                <w:sz w:val="16"/>
                <w:szCs w:val="16"/>
              </w:rPr>
              <w:t>, Observación 1</w:t>
            </w:r>
          </w:p>
        </w:tc>
        <w:tc>
          <w:tcPr>
            <w:tcW w:w="3142" w:type="dxa"/>
            <w:vAlign w:val="center"/>
          </w:tcPr>
          <w:p w14:paraId="68B5097F" w14:textId="41AE81FC" w:rsidR="001464FB" w:rsidRPr="000B099B" w:rsidRDefault="003740CF" w:rsidP="00D37666">
            <w:pPr>
              <w:spacing w:line="276" w:lineRule="auto"/>
              <w:jc w:val="both"/>
              <w:rPr>
                <w:rFonts w:ascii="Arial" w:hAnsi="Arial" w:cs="Arial"/>
                <w:bCs/>
                <w:color w:val="000000"/>
                <w:sz w:val="16"/>
                <w:szCs w:val="16"/>
              </w:rPr>
            </w:pPr>
            <w:r w:rsidRPr="001464FB">
              <w:rPr>
                <w:rFonts w:ascii="Arial" w:hAnsi="Arial" w:cs="Arial"/>
                <w:bCs/>
                <w:color w:val="000000"/>
                <w:sz w:val="16"/>
                <w:szCs w:val="16"/>
              </w:rPr>
              <w:t>Rehabilitación de vialidades en la zona baja de la ciudad de Chetumal (sector 4).</w:t>
            </w:r>
          </w:p>
        </w:tc>
        <w:tc>
          <w:tcPr>
            <w:tcW w:w="1667" w:type="dxa"/>
            <w:vAlign w:val="center"/>
          </w:tcPr>
          <w:p w14:paraId="043A2BDA" w14:textId="3BFB39D0" w:rsidR="001464FB" w:rsidRPr="00F0271A" w:rsidRDefault="001464FB" w:rsidP="00D37666">
            <w:pPr>
              <w:spacing w:line="276" w:lineRule="auto"/>
              <w:jc w:val="center"/>
              <w:rPr>
                <w:rFonts w:ascii="Arial" w:hAnsi="Arial" w:cs="Arial"/>
                <w:sz w:val="16"/>
                <w:szCs w:val="16"/>
              </w:rPr>
            </w:pPr>
            <w:r w:rsidRPr="00F0271A">
              <w:rPr>
                <w:rFonts w:ascii="Arial" w:hAnsi="Arial" w:cs="Arial"/>
                <w:sz w:val="16"/>
                <w:szCs w:val="16"/>
              </w:rPr>
              <w:t>N.A.</w:t>
            </w:r>
          </w:p>
        </w:tc>
        <w:tc>
          <w:tcPr>
            <w:tcW w:w="1735" w:type="dxa"/>
            <w:vAlign w:val="center"/>
          </w:tcPr>
          <w:p w14:paraId="2FE5B8AE" w14:textId="77777777" w:rsidR="001464FB" w:rsidRDefault="001464FB" w:rsidP="00D37666">
            <w:pPr>
              <w:spacing w:line="276" w:lineRule="auto"/>
              <w:jc w:val="center"/>
              <w:rPr>
                <w:rFonts w:ascii="Arial" w:hAnsi="Arial" w:cs="Arial"/>
                <w:sz w:val="16"/>
                <w:szCs w:val="16"/>
              </w:rPr>
            </w:pPr>
            <w:r>
              <w:rPr>
                <w:rFonts w:ascii="Arial" w:hAnsi="Arial" w:cs="Arial"/>
                <w:sz w:val="16"/>
                <w:szCs w:val="16"/>
              </w:rPr>
              <w:t>1</w:t>
            </w:r>
          </w:p>
          <w:p w14:paraId="46B0EE16" w14:textId="1AEAB611" w:rsidR="001464FB" w:rsidRDefault="001464FB" w:rsidP="00D37666">
            <w:pPr>
              <w:spacing w:line="276" w:lineRule="auto"/>
              <w:jc w:val="center"/>
              <w:rPr>
                <w:rFonts w:ascii="Arial" w:hAnsi="Arial" w:cs="Arial"/>
                <w:sz w:val="16"/>
                <w:szCs w:val="16"/>
              </w:rPr>
            </w:pPr>
            <w:r w:rsidRPr="00331BC2">
              <w:rPr>
                <w:rFonts w:ascii="Arial" w:hAnsi="Arial" w:cs="Arial"/>
                <w:sz w:val="16"/>
                <w:szCs w:val="16"/>
              </w:rPr>
              <w:lastRenderedPageBreak/>
              <w:t>Documentación faltante</w:t>
            </w:r>
          </w:p>
        </w:tc>
        <w:tc>
          <w:tcPr>
            <w:tcW w:w="1745" w:type="dxa"/>
            <w:vAlign w:val="center"/>
          </w:tcPr>
          <w:p w14:paraId="0CAA9C0F" w14:textId="39576F43" w:rsidR="001464FB" w:rsidRPr="0070357B" w:rsidRDefault="001464FB" w:rsidP="00D37666">
            <w:pPr>
              <w:spacing w:line="276" w:lineRule="auto"/>
              <w:jc w:val="center"/>
              <w:rPr>
                <w:rFonts w:ascii="Arial" w:hAnsi="Arial" w:cs="Arial"/>
                <w:sz w:val="16"/>
                <w:szCs w:val="16"/>
              </w:rPr>
            </w:pPr>
            <w:r w:rsidRPr="0070357B">
              <w:rPr>
                <w:rFonts w:ascii="Arial" w:hAnsi="Arial" w:cs="Arial"/>
                <w:sz w:val="16"/>
                <w:szCs w:val="16"/>
              </w:rPr>
              <w:lastRenderedPageBreak/>
              <w:t>N.A.</w:t>
            </w:r>
          </w:p>
        </w:tc>
      </w:tr>
      <w:tr w:rsidR="001464FB" w14:paraId="1A2489F8" w14:textId="77777777" w:rsidTr="00D13863">
        <w:trPr>
          <w:trHeight w:val="403"/>
        </w:trPr>
        <w:tc>
          <w:tcPr>
            <w:tcW w:w="1389" w:type="dxa"/>
            <w:vAlign w:val="center"/>
          </w:tcPr>
          <w:p w14:paraId="44B0834B" w14:textId="2DE0219C" w:rsidR="001464FB" w:rsidRPr="000B099B" w:rsidRDefault="001464FB" w:rsidP="00D37666">
            <w:pPr>
              <w:spacing w:line="276" w:lineRule="auto"/>
              <w:jc w:val="center"/>
              <w:rPr>
                <w:rFonts w:ascii="Arial" w:hAnsi="Arial" w:cs="Arial"/>
                <w:bCs/>
                <w:color w:val="000000"/>
                <w:sz w:val="16"/>
                <w:szCs w:val="16"/>
              </w:rPr>
            </w:pPr>
            <w:r w:rsidRPr="002B440F">
              <w:rPr>
                <w:rFonts w:ascii="Arial" w:hAnsi="Arial" w:cs="Arial"/>
                <w:bCs/>
                <w:color w:val="000000"/>
                <w:sz w:val="16"/>
                <w:szCs w:val="16"/>
              </w:rPr>
              <w:t xml:space="preserve">Resultado </w:t>
            </w:r>
            <w:r>
              <w:rPr>
                <w:rFonts w:ascii="Arial" w:hAnsi="Arial" w:cs="Arial"/>
                <w:bCs/>
                <w:color w:val="000000"/>
                <w:sz w:val="16"/>
                <w:szCs w:val="16"/>
              </w:rPr>
              <w:t>2</w:t>
            </w:r>
            <w:r w:rsidR="003740CF">
              <w:rPr>
                <w:rFonts w:ascii="Arial" w:hAnsi="Arial" w:cs="Arial"/>
                <w:bCs/>
                <w:color w:val="000000"/>
                <w:sz w:val="16"/>
                <w:szCs w:val="16"/>
              </w:rPr>
              <w:t>1</w:t>
            </w:r>
            <w:r w:rsidRPr="002B440F">
              <w:rPr>
                <w:rFonts w:ascii="Arial" w:hAnsi="Arial" w:cs="Arial"/>
                <w:bCs/>
                <w:color w:val="000000"/>
                <w:sz w:val="16"/>
                <w:szCs w:val="16"/>
              </w:rPr>
              <w:t>, Observación 1</w:t>
            </w:r>
          </w:p>
        </w:tc>
        <w:tc>
          <w:tcPr>
            <w:tcW w:w="3142" w:type="dxa"/>
            <w:vAlign w:val="center"/>
          </w:tcPr>
          <w:p w14:paraId="42A9B3A1" w14:textId="7D624687" w:rsidR="001464FB" w:rsidRPr="000B099B" w:rsidRDefault="003740CF" w:rsidP="00D37666">
            <w:pPr>
              <w:spacing w:line="276" w:lineRule="auto"/>
              <w:jc w:val="both"/>
              <w:rPr>
                <w:rFonts w:ascii="Arial" w:hAnsi="Arial" w:cs="Arial"/>
                <w:bCs/>
                <w:color w:val="000000"/>
                <w:sz w:val="16"/>
                <w:szCs w:val="16"/>
              </w:rPr>
            </w:pPr>
            <w:r w:rsidRPr="003740CF">
              <w:rPr>
                <w:rFonts w:ascii="Arial" w:hAnsi="Arial" w:cs="Arial"/>
                <w:bCs/>
                <w:color w:val="000000"/>
                <w:sz w:val="16"/>
                <w:szCs w:val="16"/>
              </w:rPr>
              <w:t>Programa de mantenimiento y rehabilitación de camino de acceso al destacamento naval del canal de Zaragoza.</w:t>
            </w:r>
          </w:p>
        </w:tc>
        <w:tc>
          <w:tcPr>
            <w:tcW w:w="1667" w:type="dxa"/>
            <w:vAlign w:val="center"/>
          </w:tcPr>
          <w:p w14:paraId="035D0A19" w14:textId="4749AB50" w:rsidR="001464FB" w:rsidRPr="00F0271A" w:rsidRDefault="001464FB" w:rsidP="00D37666">
            <w:pPr>
              <w:spacing w:line="276" w:lineRule="auto"/>
              <w:jc w:val="center"/>
              <w:rPr>
                <w:rFonts w:ascii="Arial" w:hAnsi="Arial" w:cs="Arial"/>
                <w:sz w:val="16"/>
                <w:szCs w:val="16"/>
              </w:rPr>
            </w:pPr>
            <w:r w:rsidRPr="00F0271A">
              <w:rPr>
                <w:rFonts w:ascii="Arial" w:hAnsi="Arial" w:cs="Arial"/>
                <w:sz w:val="16"/>
                <w:szCs w:val="16"/>
              </w:rPr>
              <w:t>N.A.</w:t>
            </w:r>
          </w:p>
        </w:tc>
        <w:tc>
          <w:tcPr>
            <w:tcW w:w="1735" w:type="dxa"/>
            <w:vAlign w:val="center"/>
          </w:tcPr>
          <w:p w14:paraId="703DE796" w14:textId="77777777" w:rsidR="001464FB" w:rsidRDefault="001464FB" w:rsidP="00D37666">
            <w:pPr>
              <w:spacing w:line="276" w:lineRule="auto"/>
              <w:jc w:val="center"/>
              <w:rPr>
                <w:rFonts w:ascii="Arial" w:hAnsi="Arial" w:cs="Arial"/>
                <w:sz w:val="16"/>
                <w:szCs w:val="16"/>
              </w:rPr>
            </w:pPr>
            <w:r>
              <w:rPr>
                <w:rFonts w:ascii="Arial" w:hAnsi="Arial" w:cs="Arial"/>
                <w:sz w:val="16"/>
                <w:szCs w:val="16"/>
              </w:rPr>
              <w:t>1</w:t>
            </w:r>
          </w:p>
          <w:p w14:paraId="2359160F" w14:textId="11EA694B" w:rsidR="001464FB" w:rsidRDefault="001464FB" w:rsidP="00D37666">
            <w:pPr>
              <w:spacing w:line="276" w:lineRule="auto"/>
              <w:jc w:val="center"/>
              <w:rPr>
                <w:rFonts w:ascii="Arial" w:hAnsi="Arial" w:cs="Arial"/>
                <w:sz w:val="16"/>
                <w:szCs w:val="16"/>
              </w:rPr>
            </w:pPr>
            <w:r w:rsidRPr="00331BC2">
              <w:rPr>
                <w:rFonts w:ascii="Arial" w:hAnsi="Arial" w:cs="Arial"/>
                <w:sz w:val="16"/>
                <w:szCs w:val="16"/>
              </w:rPr>
              <w:t>Documentación faltante</w:t>
            </w:r>
          </w:p>
        </w:tc>
        <w:tc>
          <w:tcPr>
            <w:tcW w:w="1745" w:type="dxa"/>
            <w:vAlign w:val="center"/>
          </w:tcPr>
          <w:p w14:paraId="2BB00109" w14:textId="68D62933" w:rsidR="001464FB" w:rsidRPr="0070357B" w:rsidRDefault="001464FB" w:rsidP="00D37666">
            <w:pPr>
              <w:spacing w:line="276" w:lineRule="auto"/>
              <w:jc w:val="center"/>
              <w:rPr>
                <w:rFonts w:ascii="Arial" w:hAnsi="Arial" w:cs="Arial"/>
                <w:sz w:val="16"/>
                <w:szCs w:val="16"/>
              </w:rPr>
            </w:pPr>
            <w:r w:rsidRPr="0070357B">
              <w:rPr>
                <w:rFonts w:ascii="Arial" w:hAnsi="Arial" w:cs="Arial"/>
                <w:sz w:val="16"/>
                <w:szCs w:val="16"/>
              </w:rPr>
              <w:t>N.A.</w:t>
            </w:r>
          </w:p>
        </w:tc>
      </w:tr>
      <w:tr w:rsidR="003740CF" w14:paraId="30652E30" w14:textId="77777777" w:rsidTr="00D13863">
        <w:trPr>
          <w:trHeight w:val="403"/>
        </w:trPr>
        <w:tc>
          <w:tcPr>
            <w:tcW w:w="1389" w:type="dxa"/>
            <w:vAlign w:val="center"/>
          </w:tcPr>
          <w:p w14:paraId="06CD9E74" w14:textId="527A44D5" w:rsidR="003740CF" w:rsidRPr="000B099B" w:rsidRDefault="003740CF" w:rsidP="00D37666">
            <w:pPr>
              <w:spacing w:line="276" w:lineRule="auto"/>
              <w:jc w:val="center"/>
              <w:rPr>
                <w:rFonts w:ascii="Arial" w:hAnsi="Arial" w:cs="Arial"/>
                <w:bCs/>
                <w:color w:val="000000"/>
                <w:sz w:val="16"/>
                <w:szCs w:val="16"/>
              </w:rPr>
            </w:pPr>
            <w:r w:rsidRPr="002B440F">
              <w:rPr>
                <w:rFonts w:ascii="Arial" w:hAnsi="Arial" w:cs="Arial"/>
                <w:bCs/>
                <w:color w:val="000000"/>
                <w:sz w:val="16"/>
                <w:szCs w:val="16"/>
              </w:rPr>
              <w:t xml:space="preserve">Resultado </w:t>
            </w:r>
            <w:r>
              <w:rPr>
                <w:rFonts w:ascii="Arial" w:hAnsi="Arial" w:cs="Arial"/>
                <w:bCs/>
                <w:color w:val="000000"/>
                <w:sz w:val="16"/>
                <w:szCs w:val="16"/>
              </w:rPr>
              <w:t>22</w:t>
            </w:r>
            <w:r w:rsidRPr="002B440F">
              <w:rPr>
                <w:rFonts w:ascii="Arial" w:hAnsi="Arial" w:cs="Arial"/>
                <w:bCs/>
                <w:color w:val="000000"/>
                <w:sz w:val="16"/>
                <w:szCs w:val="16"/>
              </w:rPr>
              <w:t>, Observación 1</w:t>
            </w:r>
          </w:p>
        </w:tc>
        <w:tc>
          <w:tcPr>
            <w:tcW w:w="3142" w:type="dxa"/>
            <w:vAlign w:val="center"/>
          </w:tcPr>
          <w:p w14:paraId="194473D4" w14:textId="78CAC8AA" w:rsidR="003740CF" w:rsidRPr="000B099B" w:rsidRDefault="003740CF" w:rsidP="00D37666">
            <w:pPr>
              <w:spacing w:line="276" w:lineRule="auto"/>
              <w:jc w:val="both"/>
              <w:rPr>
                <w:rFonts w:ascii="Arial" w:hAnsi="Arial" w:cs="Arial"/>
                <w:bCs/>
                <w:color w:val="000000"/>
                <w:sz w:val="16"/>
                <w:szCs w:val="16"/>
              </w:rPr>
            </w:pPr>
            <w:r w:rsidRPr="003740CF">
              <w:rPr>
                <w:rFonts w:ascii="Arial" w:hAnsi="Arial" w:cs="Arial"/>
                <w:bCs/>
                <w:color w:val="000000"/>
                <w:sz w:val="16"/>
                <w:szCs w:val="16"/>
              </w:rPr>
              <w:t>Rehabilitación de la biblioteca pública Javier Rojo Gómez.</w:t>
            </w:r>
          </w:p>
        </w:tc>
        <w:tc>
          <w:tcPr>
            <w:tcW w:w="1667" w:type="dxa"/>
            <w:vAlign w:val="center"/>
          </w:tcPr>
          <w:p w14:paraId="721C3B84" w14:textId="4B58D844" w:rsidR="003740CF" w:rsidRPr="00F0271A" w:rsidRDefault="003740CF" w:rsidP="00D37666">
            <w:pPr>
              <w:spacing w:line="276" w:lineRule="auto"/>
              <w:jc w:val="center"/>
              <w:rPr>
                <w:rFonts w:ascii="Arial" w:hAnsi="Arial" w:cs="Arial"/>
                <w:sz w:val="16"/>
                <w:szCs w:val="16"/>
              </w:rPr>
            </w:pPr>
            <w:r w:rsidRPr="00F0271A">
              <w:rPr>
                <w:rFonts w:ascii="Arial" w:hAnsi="Arial" w:cs="Arial"/>
                <w:sz w:val="16"/>
                <w:szCs w:val="16"/>
              </w:rPr>
              <w:t>N.A.</w:t>
            </w:r>
          </w:p>
        </w:tc>
        <w:tc>
          <w:tcPr>
            <w:tcW w:w="1735" w:type="dxa"/>
            <w:vAlign w:val="center"/>
          </w:tcPr>
          <w:p w14:paraId="2A6D7D99" w14:textId="77777777" w:rsidR="003740CF" w:rsidRDefault="003740CF" w:rsidP="00D37666">
            <w:pPr>
              <w:spacing w:line="276" w:lineRule="auto"/>
              <w:jc w:val="center"/>
              <w:rPr>
                <w:rFonts w:ascii="Arial" w:hAnsi="Arial" w:cs="Arial"/>
                <w:sz w:val="16"/>
                <w:szCs w:val="16"/>
              </w:rPr>
            </w:pPr>
            <w:r>
              <w:rPr>
                <w:rFonts w:ascii="Arial" w:hAnsi="Arial" w:cs="Arial"/>
                <w:sz w:val="16"/>
                <w:szCs w:val="16"/>
              </w:rPr>
              <w:t>1</w:t>
            </w:r>
          </w:p>
          <w:p w14:paraId="40243D4D" w14:textId="457828B4" w:rsidR="003740CF" w:rsidRDefault="003740CF" w:rsidP="00D37666">
            <w:pPr>
              <w:spacing w:line="276" w:lineRule="auto"/>
              <w:jc w:val="center"/>
              <w:rPr>
                <w:rFonts w:ascii="Arial" w:hAnsi="Arial" w:cs="Arial"/>
                <w:sz w:val="16"/>
                <w:szCs w:val="16"/>
              </w:rPr>
            </w:pPr>
            <w:r w:rsidRPr="00331BC2">
              <w:rPr>
                <w:rFonts w:ascii="Arial" w:hAnsi="Arial" w:cs="Arial"/>
                <w:sz w:val="16"/>
                <w:szCs w:val="16"/>
              </w:rPr>
              <w:t>Documentación faltante</w:t>
            </w:r>
          </w:p>
        </w:tc>
        <w:tc>
          <w:tcPr>
            <w:tcW w:w="1745" w:type="dxa"/>
            <w:vAlign w:val="center"/>
          </w:tcPr>
          <w:p w14:paraId="495080AC" w14:textId="2DBE5E3A" w:rsidR="003740CF" w:rsidRPr="0070357B" w:rsidRDefault="003740CF" w:rsidP="00D37666">
            <w:pPr>
              <w:spacing w:line="276" w:lineRule="auto"/>
              <w:jc w:val="center"/>
              <w:rPr>
                <w:rFonts w:ascii="Arial" w:hAnsi="Arial" w:cs="Arial"/>
                <w:sz w:val="16"/>
                <w:szCs w:val="16"/>
              </w:rPr>
            </w:pPr>
            <w:r w:rsidRPr="0070357B">
              <w:rPr>
                <w:rFonts w:ascii="Arial" w:hAnsi="Arial" w:cs="Arial"/>
                <w:sz w:val="16"/>
                <w:szCs w:val="16"/>
              </w:rPr>
              <w:t>N.A.</w:t>
            </w:r>
          </w:p>
        </w:tc>
      </w:tr>
      <w:tr w:rsidR="003740CF" w14:paraId="00B538A7" w14:textId="77777777" w:rsidTr="00D13863">
        <w:trPr>
          <w:trHeight w:val="403"/>
        </w:trPr>
        <w:tc>
          <w:tcPr>
            <w:tcW w:w="1389" w:type="dxa"/>
            <w:vAlign w:val="center"/>
          </w:tcPr>
          <w:p w14:paraId="1756394C" w14:textId="140D1112" w:rsidR="003740CF" w:rsidRPr="002B440F" w:rsidRDefault="003740CF" w:rsidP="00D37666">
            <w:pPr>
              <w:spacing w:line="276" w:lineRule="auto"/>
              <w:jc w:val="center"/>
              <w:rPr>
                <w:rFonts w:ascii="Arial" w:hAnsi="Arial" w:cs="Arial"/>
                <w:bCs/>
                <w:color w:val="000000"/>
                <w:sz w:val="16"/>
                <w:szCs w:val="16"/>
              </w:rPr>
            </w:pPr>
            <w:r w:rsidRPr="002B440F">
              <w:rPr>
                <w:rFonts w:ascii="Arial" w:hAnsi="Arial" w:cs="Arial"/>
                <w:bCs/>
                <w:color w:val="000000"/>
                <w:sz w:val="16"/>
                <w:szCs w:val="16"/>
              </w:rPr>
              <w:t xml:space="preserve">Resultado </w:t>
            </w:r>
            <w:r>
              <w:rPr>
                <w:rFonts w:ascii="Arial" w:hAnsi="Arial" w:cs="Arial"/>
                <w:bCs/>
                <w:color w:val="000000"/>
                <w:sz w:val="16"/>
                <w:szCs w:val="16"/>
              </w:rPr>
              <w:t>23</w:t>
            </w:r>
            <w:r w:rsidRPr="002B440F">
              <w:rPr>
                <w:rFonts w:ascii="Arial" w:hAnsi="Arial" w:cs="Arial"/>
                <w:bCs/>
                <w:color w:val="000000"/>
                <w:sz w:val="16"/>
                <w:szCs w:val="16"/>
              </w:rPr>
              <w:t>, Observación 1</w:t>
            </w:r>
          </w:p>
        </w:tc>
        <w:tc>
          <w:tcPr>
            <w:tcW w:w="3142" w:type="dxa"/>
            <w:vAlign w:val="center"/>
          </w:tcPr>
          <w:p w14:paraId="61E0CEB5" w14:textId="177A79FF" w:rsidR="003740CF" w:rsidRPr="003740CF" w:rsidRDefault="003740CF" w:rsidP="00D37666">
            <w:pPr>
              <w:spacing w:line="276" w:lineRule="auto"/>
              <w:jc w:val="both"/>
              <w:rPr>
                <w:rFonts w:ascii="Arial" w:hAnsi="Arial" w:cs="Arial"/>
                <w:bCs/>
                <w:color w:val="000000"/>
                <w:sz w:val="16"/>
                <w:szCs w:val="16"/>
              </w:rPr>
            </w:pPr>
            <w:r>
              <w:rPr>
                <w:rFonts w:ascii="Arial" w:hAnsi="Arial" w:cs="Arial"/>
                <w:bCs/>
                <w:color w:val="000000"/>
                <w:sz w:val="16"/>
                <w:szCs w:val="16"/>
              </w:rPr>
              <w:t>Obras Varias.</w:t>
            </w:r>
          </w:p>
        </w:tc>
        <w:tc>
          <w:tcPr>
            <w:tcW w:w="1667" w:type="dxa"/>
            <w:vAlign w:val="center"/>
          </w:tcPr>
          <w:p w14:paraId="0866D524" w14:textId="7B31B2EE" w:rsidR="003740CF" w:rsidRPr="00F0271A" w:rsidRDefault="003740CF" w:rsidP="00D37666">
            <w:pPr>
              <w:spacing w:line="276" w:lineRule="auto"/>
              <w:jc w:val="center"/>
              <w:rPr>
                <w:rFonts w:ascii="Arial" w:hAnsi="Arial" w:cs="Arial"/>
                <w:sz w:val="16"/>
                <w:szCs w:val="16"/>
              </w:rPr>
            </w:pPr>
            <w:r w:rsidRPr="00F0271A">
              <w:rPr>
                <w:rFonts w:ascii="Arial" w:hAnsi="Arial" w:cs="Arial"/>
                <w:sz w:val="16"/>
                <w:szCs w:val="16"/>
              </w:rPr>
              <w:t>N.A.</w:t>
            </w:r>
          </w:p>
        </w:tc>
        <w:tc>
          <w:tcPr>
            <w:tcW w:w="1735" w:type="dxa"/>
            <w:vAlign w:val="center"/>
          </w:tcPr>
          <w:p w14:paraId="3CAA48D3" w14:textId="77777777" w:rsidR="003740CF" w:rsidRDefault="003740CF" w:rsidP="00D37666">
            <w:pPr>
              <w:spacing w:line="276" w:lineRule="auto"/>
              <w:jc w:val="center"/>
              <w:rPr>
                <w:rFonts w:ascii="Arial" w:hAnsi="Arial" w:cs="Arial"/>
                <w:sz w:val="16"/>
                <w:szCs w:val="16"/>
              </w:rPr>
            </w:pPr>
            <w:r>
              <w:rPr>
                <w:rFonts w:ascii="Arial" w:hAnsi="Arial" w:cs="Arial"/>
                <w:sz w:val="16"/>
                <w:szCs w:val="16"/>
              </w:rPr>
              <w:t>1</w:t>
            </w:r>
          </w:p>
          <w:p w14:paraId="6C0B8251" w14:textId="237BD87C" w:rsidR="003740CF" w:rsidRDefault="003740CF" w:rsidP="00D37666">
            <w:pPr>
              <w:spacing w:line="276" w:lineRule="auto"/>
              <w:jc w:val="center"/>
              <w:rPr>
                <w:rFonts w:ascii="Arial" w:hAnsi="Arial" w:cs="Arial"/>
                <w:sz w:val="16"/>
                <w:szCs w:val="16"/>
              </w:rPr>
            </w:pPr>
            <w:r w:rsidRPr="003740CF">
              <w:rPr>
                <w:rFonts w:ascii="Arial" w:hAnsi="Arial" w:cs="Arial"/>
                <w:sz w:val="16"/>
                <w:szCs w:val="16"/>
              </w:rPr>
              <w:t>Deficiencia Administrativa</w:t>
            </w:r>
          </w:p>
        </w:tc>
        <w:tc>
          <w:tcPr>
            <w:tcW w:w="1745" w:type="dxa"/>
            <w:vAlign w:val="center"/>
          </w:tcPr>
          <w:p w14:paraId="10935F21" w14:textId="25760D80" w:rsidR="003740CF" w:rsidRPr="0070357B" w:rsidRDefault="003740CF" w:rsidP="00D37666">
            <w:pPr>
              <w:spacing w:line="276" w:lineRule="auto"/>
              <w:jc w:val="center"/>
              <w:rPr>
                <w:rFonts w:ascii="Arial" w:hAnsi="Arial" w:cs="Arial"/>
                <w:sz w:val="16"/>
                <w:szCs w:val="16"/>
              </w:rPr>
            </w:pPr>
            <w:r w:rsidRPr="0070357B">
              <w:rPr>
                <w:rFonts w:ascii="Arial" w:hAnsi="Arial" w:cs="Arial"/>
                <w:sz w:val="16"/>
                <w:szCs w:val="16"/>
              </w:rPr>
              <w:t>N.A.</w:t>
            </w:r>
          </w:p>
        </w:tc>
      </w:tr>
      <w:tr w:rsidR="001464FB" w14:paraId="66C15847" w14:textId="77777777" w:rsidTr="00546A5E">
        <w:trPr>
          <w:trHeight w:val="267"/>
        </w:trPr>
        <w:tc>
          <w:tcPr>
            <w:tcW w:w="1389" w:type="dxa"/>
          </w:tcPr>
          <w:p w14:paraId="193769BA" w14:textId="77777777" w:rsidR="001464FB" w:rsidRPr="00230ABA" w:rsidRDefault="001464FB" w:rsidP="00D37666">
            <w:pPr>
              <w:spacing w:line="276" w:lineRule="auto"/>
              <w:rPr>
                <w:rFonts w:ascii="Arial" w:hAnsi="Arial" w:cs="Arial"/>
                <w:b/>
                <w:color w:val="000000"/>
                <w:sz w:val="16"/>
                <w:szCs w:val="16"/>
              </w:rPr>
            </w:pPr>
          </w:p>
        </w:tc>
        <w:tc>
          <w:tcPr>
            <w:tcW w:w="3142" w:type="dxa"/>
          </w:tcPr>
          <w:p w14:paraId="7DDFB798" w14:textId="77777777" w:rsidR="001464FB" w:rsidRPr="000B099B" w:rsidRDefault="001464FB" w:rsidP="00D37666">
            <w:pPr>
              <w:spacing w:line="276" w:lineRule="auto"/>
              <w:rPr>
                <w:rFonts w:ascii="Arial" w:hAnsi="Arial" w:cs="Arial"/>
                <w:b/>
                <w:color w:val="000000"/>
                <w:sz w:val="16"/>
                <w:szCs w:val="16"/>
              </w:rPr>
            </w:pPr>
            <w:r w:rsidRPr="000B099B">
              <w:rPr>
                <w:rFonts w:ascii="Arial" w:hAnsi="Arial" w:cs="Arial"/>
                <w:b/>
                <w:color w:val="000000"/>
                <w:sz w:val="16"/>
                <w:szCs w:val="16"/>
              </w:rPr>
              <w:t>TOTAL:</w:t>
            </w:r>
          </w:p>
        </w:tc>
        <w:tc>
          <w:tcPr>
            <w:tcW w:w="1667" w:type="dxa"/>
          </w:tcPr>
          <w:p w14:paraId="0A9336D0" w14:textId="6761CA9F" w:rsidR="001464FB" w:rsidRPr="000B099B" w:rsidRDefault="00086127" w:rsidP="00D37666">
            <w:pPr>
              <w:spacing w:line="276" w:lineRule="auto"/>
              <w:jc w:val="center"/>
              <w:rPr>
                <w:rFonts w:ascii="Arial" w:hAnsi="Arial" w:cs="Arial"/>
                <w:b/>
                <w:color w:val="000000"/>
                <w:sz w:val="16"/>
                <w:szCs w:val="16"/>
              </w:rPr>
            </w:pPr>
            <w:r>
              <w:rPr>
                <w:rFonts w:ascii="Arial" w:hAnsi="Arial" w:cs="Arial"/>
                <w:b/>
                <w:color w:val="000000"/>
                <w:sz w:val="16"/>
                <w:szCs w:val="16"/>
              </w:rPr>
              <w:t>N.A.</w:t>
            </w:r>
          </w:p>
        </w:tc>
        <w:tc>
          <w:tcPr>
            <w:tcW w:w="1735" w:type="dxa"/>
          </w:tcPr>
          <w:p w14:paraId="4CAA6EF4" w14:textId="275D6FB4" w:rsidR="001464FB" w:rsidRPr="000B099B" w:rsidRDefault="00086127" w:rsidP="00D37666">
            <w:pPr>
              <w:spacing w:line="276" w:lineRule="auto"/>
              <w:jc w:val="center"/>
              <w:rPr>
                <w:rFonts w:ascii="Arial" w:hAnsi="Arial" w:cs="Arial"/>
                <w:b/>
                <w:color w:val="000000"/>
                <w:sz w:val="16"/>
                <w:szCs w:val="16"/>
              </w:rPr>
            </w:pPr>
            <w:r>
              <w:rPr>
                <w:rFonts w:ascii="Arial" w:hAnsi="Arial" w:cs="Arial"/>
                <w:b/>
                <w:color w:val="000000"/>
                <w:sz w:val="16"/>
                <w:szCs w:val="16"/>
              </w:rPr>
              <w:t>3</w:t>
            </w:r>
            <w:r w:rsidR="005B1545">
              <w:rPr>
                <w:rFonts w:ascii="Arial" w:hAnsi="Arial" w:cs="Arial"/>
                <w:b/>
                <w:color w:val="000000"/>
                <w:sz w:val="16"/>
                <w:szCs w:val="16"/>
              </w:rPr>
              <w:t>3</w:t>
            </w:r>
          </w:p>
        </w:tc>
        <w:tc>
          <w:tcPr>
            <w:tcW w:w="1745" w:type="dxa"/>
          </w:tcPr>
          <w:p w14:paraId="416F529E" w14:textId="39CD9C6E" w:rsidR="001464FB" w:rsidRPr="000B099B" w:rsidRDefault="00086127" w:rsidP="00D37666">
            <w:pPr>
              <w:spacing w:line="276" w:lineRule="auto"/>
              <w:jc w:val="center"/>
              <w:rPr>
                <w:rFonts w:ascii="Arial" w:hAnsi="Arial" w:cs="Arial"/>
                <w:b/>
                <w:color w:val="000000"/>
                <w:sz w:val="16"/>
                <w:szCs w:val="16"/>
              </w:rPr>
            </w:pPr>
            <w:r>
              <w:rPr>
                <w:rFonts w:ascii="Arial" w:hAnsi="Arial" w:cs="Arial"/>
                <w:b/>
                <w:color w:val="000000"/>
                <w:sz w:val="16"/>
                <w:szCs w:val="16"/>
              </w:rPr>
              <w:t>N.A.</w:t>
            </w:r>
          </w:p>
        </w:tc>
      </w:tr>
    </w:tbl>
    <w:bookmarkEnd w:id="33"/>
    <w:p w14:paraId="0406FCBE" w14:textId="2DD7E865" w:rsidR="00FC3950" w:rsidRDefault="00FC3950" w:rsidP="00AC2447">
      <w:pPr>
        <w:spacing w:after="240" w:line="360" w:lineRule="auto"/>
        <w:rPr>
          <w:rFonts w:ascii="Arial" w:hAnsi="Arial" w:cs="Arial"/>
          <w:sz w:val="18"/>
          <w:szCs w:val="18"/>
        </w:rPr>
      </w:pPr>
      <w:r w:rsidRPr="004A7A0A">
        <w:rPr>
          <w:rFonts w:ascii="Arial" w:hAnsi="Arial" w:cs="Arial"/>
          <w:sz w:val="18"/>
          <w:szCs w:val="18"/>
        </w:rPr>
        <w:t>Fuente: Elaboración propia</w:t>
      </w:r>
    </w:p>
    <w:p w14:paraId="6F6634B0" w14:textId="44A483B9" w:rsidR="001C156F" w:rsidRPr="00FD190C" w:rsidRDefault="001C156F" w:rsidP="00AC2447">
      <w:pPr>
        <w:pStyle w:val="Ttulo2"/>
        <w:numPr>
          <w:ilvl w:val="0"/>
          <w:numId w:val="7"/>
        </w:numPr>
        <w:spacing w:before="0" w:after="240" w:line="360" w:lineRule="auto"/>
        <w:jc w:val="both"/>
        <w:rPr>
          <w:rFonts w:ascii="Arial" w:hAnsi="Arial" w:cs="Arial"/>
          <w:b/>
          <w:color w:val="auto"/>
          <w:sz w:val="24"/>
          <w:szCs w:val="24"/>
        </w:rPr>
      </w:pPr>
      <w:bookmarkStart w:id="34" w:name="_Toc23182131"/>
      <w:bookmarkStart w:id="35" w:name="_Toc55352816"/>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Justificaciones y Aclaraciones de la Entidad Fiscalizada</w:t>
      </w:r>
      <w:r w:rsidR="00030EC6">
        <w:rPr>
          <w:rFonts w:ascii="Arial" w:hAnsi="Arial" w:cs="Arial"/>
          <w:b/>
          <w:color w:val="auto"/>
          <w:sz w:val="24"/>
          <w:szCs w:val="24"/>
        </w:rPr>
        <w:t>,</w:t>
      </w:r>
      <w:r w:rsidRPr="00FD190C">
        <w:rPr>
          <w:rFonts w:ascii="Arial" w:hAnsi="Arial" w:cs="Arial"/>
          <w:b/>
          <w:color w:val="auto"/>
          <w:sz w:val="24"/>
          <w:szCs w:val="24"/>
        </w:rPr>
        <w:t xml:space="preserve"> Acciones </w:t>
      </w:r>
      <w:r w:rsidR="00030EC6">
        <w:rPr>
          <w:rFonts w:ascii="Arial" w:hAnsi="Arial" w:cs="Arial"/>
          <w:b/>
          <w:color w:val="auto"/>
          <w:sz w:val="24"/>
          <w:szCs w:val="24"/>
        </w:rPr>
        <w:t xml:space="preserve">y Recomendaciones </w:t>
      </w:r>
      <w:r w:rsidRPr="00FD190C">
        <w:rPr>
          <w:rFonts w:ascii="Arial" w:hAnsi="Arial" w:cs="Arial"/>
          <w:b/>
          <w:color w:val="auto"/>
          <w:sz w:val="24"/>
          <w:szCs w:val="24"/>
        </w:rPr>
        <w:t>Emitidas.</w:t>
      </w:r>
      <w:bookmarkEnd w:id="34"/>
      <w:bookmarkEnd w:id="35"/>
    </w:p>
    <w:p w14:paraId="3906412F" w14:textId="17DF2ACD" w:rsidR="00EC5039" w:rsidRDefault="00004C84" w:rsidP="006C6913">
      <w:pPr>
        <w:tabs>
          <w:tab w:val="left" w:pos="2160"/>
        </w:tabs>
        <w:spacing w:after="240" w:line="360" w:lineRule="auto"/>
        <w:jc w:val="both"/>
        <w:rPr>
          <w:rFonts w:ascii="Arial" w:eastAsiaTheme="minorHAnsi" w:hAnsi="Arial" w:cs="Arial"/>
          <w:lang w:val="es-MX"/>
        </w:rPr>
      </w:pPr>
      <w:r w:rsidRPr="00A213EB">
        <w:rPr>
          <w:rFonts w:ascii="Arial" w:eastAsiaTheme="minorHAnsi" w:hAnsi="Arial" w:cs="Arial"/>
          <w:lang w:val="es-MX"/>
        </w:rPr>
        <w:t xml:space="preserve">En cumplimiento de los artículos 20, 22 y 23 de </w:t>
      </w:r>
      <w:r w:rsidR="00A809D6">
        <w:rPr>
          <w:rFonts w:ascii="Arial" w:eastAsiaTheme="minorHAnsi" w:hAnsi="Arial" w:cs="Arial"/>
          <w:lang w:val="es-MX"/>
        </w:rPr>
        <w:t xml:space="preserve">la </w:t>
      </w:r>
      <w:r w:rsidRPr="00A213EB">
        <w:rPr>
          <w:rFonts w:ascii="Arial" w:eastAsiaTheme="minorHAnsi" w:hAnsi="Arial" w:cs="Arial"/>
          <w:lang w:val="es-MX"/>
        </w:rPr>
        <w:t>Ley de Fiscalización y Rendición de Cuentas del Estado de Quintana Roo;</w:t>
      </w:r>
      <w:r w:rsidRPr="00A213EB">
        <w:rPr>
          <w:rFonts w:ascii="Arial" w:hAnsi="Arial" w:cs="Arial"/>
        </w:rPr>
        <w:t xml:space="preserve"> en</w:t>
      </w:r>
      <w:r w:rsidRPr="00A213EB">
        <w:rPr>
          <w:rFonts w:ascii="Arial" w:eastAsiaTheme="minorHAnsi" w:hAnsi="Arial" w:cs="Arial"/>
          <w:lang w:val="es-MX"/>
        </w:rPr>
        <w:t xml:space="preserve"> este apartado se presenta una síntesis </w:t>
      </w:r>
      <w:r>
        <w:rPr>
          <w:rFonts w:ascii="Arial" w:eastAsiaTheme="minorHAnsi" w:hAnsi="Arial" w:cs="Arial"/>
          <w:lang w:val="es-MX"/>
        </w:rPr>
        <w:t>de los resultados de las reuniones de trabajo que se llevaron a cabo con la entidad fiscalizada</w:t>
      </w:r>
      <w:r w:rsidRPr="0087144E">
        <w:rPr>
          <w:rFonts w:ascii="Arial" w:hAnsi="Arial" w:cs="Arial"/>
        </w:rPr>
        <w:t xml:space="preserve"> </w:t>
      </w:r>
      <w:r w:rsidRPr="00126595">
        <w:rPr>
          <w:rFonts w:ascii="Arial" w:hAnsi="Arial" w:cs="Arial"/>
        </w:rPr>
        <w:t xml:space="preserve">y realizado el análisis pertinente </w:t>
      </w:r>
      <w:r w:rsidRPr="00126595">
        <w:rPr>
          <w:rFonts w:ascii="Arial" w:eastAsiaTheme="minorHAnsi" w:hAnsi="Arial" w:cs="Arial"/>
          <w:lang w:val="es-MX"/>
        </w:rPr>
        <w:t>de las justificaciones y aclaraciones presentadas durante las reuniones</w:t>
      </w:r>
      <w:r w:rsidRPr="00A213EB">
        <w:rPr>
          <w:rFonts w:ascii="Arial" w:eastAsiaTheme="minorHAnsi" w:hAnsi="Arial" w:cs="Arial"/>
          <w:lang w:val="es-MX"/>
        </w:rPr>
        <w:t xml:space="preserve">, mismas que se constataron en </w:t>
      </w:r>
      <w:r>
        <w:rPr>
          <w:rFonts w:ascii="Arial" w:eastAsiaTheme="minorHAnsi" w:hAnsi="Arial" w:cs="Arial"/>
          <w:lang w:val="es-MX"/>
        </w:rPr>
        <w:t>las</w:t>
      </w:r>
      <w:r w:rsidRPr="00A213EB">
        <w:rPr>
          <w:rFonts w:ascii="Arial" w:eastAsiaTheme="minorHAnsi" w:hAnsi="Arial" w:cs="Arial"/>
          <w:lang w:val="es-MX"/>
        </w:rPr>
        <w:t xml:space="preserve"> acta</w:t>
      </w:r>
      <w:r>
        <w:rPr>
          <w:rFonts w:ascii="Arial" w:eastAsiaTheme="minorHAnsi" w:hAnsi="Arial" w:cs="Arial"/>
          <w:lang w:val="es-MX"/>
        </w:rPr>
        <w:t>s</w:t>
      </w:r>
      <w:r w:rsidRPr="00A213EB">
        <w:rPr>
          <w:rFonts w:ascii="Arial" w:eastAsiaTheme="minorHAnsi" w:hAnsi="Arial" w:cs="Arial"/>
          <w:lang w:val="es-MX"/>
        </w:rPr>
        <w:t xml:space="preserve"> realizada</w:t>
      </w:r>
      <w:r>
        <w:rPr>
          <w:rFonts w:ascii="Arial" w:eastAsiaTheme="minorHAnsi" w:hAnsi="Arial" w:cs="Arial"/>
          <w:lang w:val="es-MX"/>
        </w:rPr>
        <w:t>s</w:t>
      </w:r>
      <w:r w:rsidRPr="00A213EB">
        <w:rPr>
          <w:rFonts w:ascii="Arial" w:eastAsiaTheme="minorHAnsi" w:hAnsi="Arial" w:cs="Arial"/>
          <w:lang w:val="es-MX"/>
        </w:rPr>
        <w:t xml:space="preserve"> en las citadas reuniones y las cuales se mencionarán en el presente documento</w:t>
      </w:r>
      <w:r>
        <w:rPr>
          <w:rFonts w:ascii="Arial" w:eastAsiaTheme="minorHAnsi" w:hAnsi="Arial" w:cs="Arial"/>
          <w:lang w:val="es-MX"/>
        </w:rPr>
        <w:t xml:space="preserve"> y que se describen a continuación:</w:t>
      </w:r>
    </w:p>
    <w:p w14:paraId="606D0F61" w14:textId="535930CB" w:rsidR="000C48B3" w:rsidRPr="00A25537" w:rsidRDefault="000C48B3" w:rsidP="000C48B3">
      <w:pPr>
        <w:tabs>
          <w:tab w:val="left" w:pos="2160"/>
        </w:tabs>
        <w:spacing w:line="360" w:lineRule="auto"/>
        <w:jc w:val="center"/>
        <w:rPr>
          <w:rFonts w:ascii="Arial" w:hAnsi="Arial" w:cs="Arial"/>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 con las justificaciones y aclaraciones.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701"/>
        <w:gridCol w:w="993"/>
        <w:gridCol w:w="991"/>
        <w:gridCol w:w="850"/>
        <w:gridCol w:w="993"/>
        <w:gridCol w:w="852"/>
        <w:gridCol w:w="1459"/>
      </w:tblGrid>
      <w:tr w:rsidR="00004C84" w:rsidRPr="000D1F2D" w14:paraId="2FC9C7D6" w14:textId="77777777" w:rsidTr="00F742B0">
        <w:trPr>
          <w:trHeight w:val="397"/>
          <w:tblHeader/>
          <w:jc w:val="center"/>
        </w:trPr>
        <w:tc>
          <w:tcPr>
            <w:tcW w:w="5000" w:type="pct"/>
            <w:gridSpan w:val="8"/>
            <w:shd w:val="clear" w:color="auto" w:fill="D0CECE" w:themeFill="background2" w:themeFillShade="E6"/>
          </w:tcPr>
          <w:p w14:paraId="00A407BF" w14:textId="77777777" w:rsidR="00004C84" w:rsidRPr="000D1F2D" w:rsidRDefault="00004C84" w:rsidP="00D37666">
            <w:pPr>
              <w:spacing w:line="276" w:lineRule="auto"/>
              <w:jc w:val="center"/>
              <w:rPr>
                <w:rFonts w:ascii="Arial" w:hAnsi="Arial" w:cs="Arial"/>
                <w:b/>
                <w:sz w:val="18"/>
                <w:szCs w:val="18"/>
              </w:rPr>
            </w:pPr>
            <w:r w:rsidRPr="000D1F2D">
              <w:rPr>
                <w:rFonts w:ascii="Arial" w:hAnsi="Arial" w:cs="Arial"/>
                <w:b/>
                <w:sz w:val="18"/>
                <w:szCs w:val="18"/>
              </w:rPr>
              <w:t>RESUMEN GENERAL DE OBSERVACIONES Y SOLVENTACIONES EN MATERIA DE OBRA PÚBLICA</w:t>
            </w:r>
          </w:p>
        </w:tc>
      </w:tr>
      <w:tr w:rsidR="00004C84" w:rsidRPr="000D1F2D" w14:paraId="00453145" w14:textId="77777777" w:rsidTr="006A74D9">
        <w:trPr>
          <w:trHeight w:val="478"/>
          <w:tblHeader/>
          <w:jc w:val="center"/>
        </w:trPr>
        <w:tc>
          <w:tcPr>
            <w:tcW w:w="950" w:type="pct"/>
            <w:vMerge w:val="restart"/>
            <w:shd w:val="clear" w:color="auto" w:fill="D0CECE" w:themeFill="background2" w:themeFillShade="E6"/>
            <w:vAlign w:val="center"/>
          </w:tcPr>
          <w:p w14:paraId="6B041EFA" w14:textId="77777777" w:rsidR="00004C84" w:rsidRPr="000D1F2D" w:rsidRDefault="00004C84" w:rsidP="00D37666">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879" w:type="pct"/>
            <w:vMerge w:val="restart"/>
            <w:shd w:val="clear" w:color="auto" w:fill="D0CECE" w:themeFill="background2" w:themeFillShade="E6"/>
            <w:vAlign w:val="center"/>
          </w:tcPr>
          <w:p w14:paraId="1825580B" w14:textId="77777777" w:rsidR="00004C84" w:rsidRDefault="00004C84" w:rsidP="00D37666">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513" w:type="pct"/>
            <w:vMerge w:val="restart"/>
            <w:shd w:val="clear" w:color="auto" w:fill="D0CECE" w:themeFill="background2" w:themeFillShade="E6"/>
            <w:vAlign w:val="center"/>
          </w:tcPr>
          <w:p w14:paraId="6BAF5990" w14:textId="77777777" w:rsidR="00004C84" w:rsidRPr="000D1F2D" w:rsidRDefault="00004C84" w:rsidP="00D37666">
            <w:pPr>
              <w:spacing w:line="276" w:lineRule="auto"/>
              <w:jc w:val="center"/>
              <w:rPr>
                <w:rFonts w:ascii="Arial" w:hAnsi="Arial" w:cs="Arial"/>
                <w:b/>
                <w:bCs/>
                <w:color w:val="000000"/>
                <w:sz w:val="18"/>
                <w:szCs w:val="18"/>
              </w:rPr>
            </w:pPr>
            <w:r>
              <w:rPr>
                <w:rFonts w:ascii="Arial" w:hAnsi="Arial" w:cs="Arial"/>
                <w:b/>
                <w:bCs/>
                <w:color w:val="000000"/>
                <w:sz w:val="18"/>
                <w:szCs w:val="18"/>
              </w:rPr>
              <w:t>ACCIÓN</w:t>
            </w:r>
          </w:p>
        </w:tc>
        <w:tc>
          <w:tcPr>
            <w:tcW w:w="1464" w:type="pct"/>
            <w:gridSpan w:val="3"/>
            <w:tcBorders>
              <w:bottom w:val="single" w:sz="4" w:space="0" w:color="auto"/>
            </w:tcBorders>
            <w:shd w:val="clear" w:color="auto" w:fill="D0CECE" w:themeFill="background2" w:themeFillShade="E6"/>
            <w:vAlign w:val="center"/>
          </w:tcPr>
          <w:p w14:paraId="410BD2A9" w14:textId="77777777" w:rsidR="00004C84" w:rsidRPr="000D1F2D" w:rsidRDefault="00004C84" w:rsidP="00D37666">
            <w:pPr>
              <w:spacing w:line="276" w:lineRule="auto"/>
              <w:jc w:val="center"/>
              <w:rPr>
                <w:rFonts w:ascii="Arial" w:hAnsi="Arial" w:cs="Arial"/>
                <w:b/>
                <w:sz w:val="18"/>
                <w:szCs w:val="18"/>
              </w:rPr>
            </w:pPr>
            <w:r w:rsidRPr="000D1F2D">
              <w:rPr>
                <w:rFonts w:ascii="Arial" w:hAnsi="Arial" w:cs="Arial"/>
                <w:b/>
                <w:sz w:val="18"/>
                <w:szCs w:val="18"/>
              </w:rPr>
              <w:t>MODALIDADES DE SOLVENTACIÓN</w:t>
            </w:r>
          </w:p>
        </w:tc>
        <w:tc>
          <w:tcPr>
            <w:tcW w:w="440" w:type="pct"/>
            <w:vMerge w:val="restart"/>
            <w:shd w:val="clear" w:color="auto" w:fill="D0CECE" w:themeFill="background2" w:themeFillShade="E6"/>
            <w:vAlign w:val="center"/>
          </w:tcPr>
          <w:p w14:paraId="7D9D8637" w14:textId="77777777" w:rsidR="00004C84" w:rsidRPr="000D1F2D" w:rsidRDefault="00004C84" w:rsidP="00D37666">
            <w:pPr>
              <w:spacing w:line="276" w:lineRule="auto"/>
              <w:jc w:val="center"/>
              <w:rPr>
                <w:rFonts w:ascii="Arial" w:hAnsi="Arial" w:cs="Arial"/>
                <w:b/>
                <w:sz w:val="18"/>
                <w:szCs w:val="18"/>
              </w:rPr>
            </w:pPr>
            <w:r w:rsidRPr="000D1F2D">
              <w:rPr>
                <w:rFonts w:ascii="Arial" w:hAnsi="Arial" w:cs="Arial"/>
                <w:b/>
                <w:sz w:val="18"/>
                <w:szCs w:val="18"/>
              </w:rPr>
              <w:t>PEND</w:t>
            </w:r>
            <w:r>
              <w:rPr>
                <w:rFonts w:ascii="Arial" w:hAnsi="Arial" w:cs="Arial"/>
                <w:b/>
                <w:sz w:val="18"/>
                <w:szCs w:val="18"/>
              </w:rPr>
              <w:t>.</w:t>
            </w:r>
            <w:r w:rsidRPr="000D1F2D">
              <w:rPr>
                <w:rFonts w:ascii="Arial" w:hAnsi="Arial" w:cs="Arial"/>
                <w:b/>
                <w:sz w:val="18"/>
                <w:szCs w:val="18"/>
              </w:rPr>
              <w:t xml:space="preserve"> DE SOL</w:t>
            </w:r>
            <w:r>
              <w:rPr>
                <w:rFonts w:ascii="Arial" w:hAnsi="Arial" w:cs="Arial"/>
                <w:b/>
                <w:sz w:val="18"/>
                <w:szCs w:val="18"/>
              </w:rPr>
              <w:t>V.</w:t>
            </w:r>
          </w:p>
        </w:tc>
        <w:tc>
          <w:tcPr>
            <w:tcW w:w="754" w:type="pct"/>
            <w:vMerge w:val="restart"/>
            <w:shd w:val="clear" w:color="auto" w:fill="D0CECE" w:themeFill="background2" w:themeFillShade="E6"/>
          </w:tcPr>
          <w:p w14:paraId="1F32F09B" w14:textId="3C8AB2ED" w:rsidR="00004C84" w:rsidRPr="000D1F2D" w:rsidRDefault="00004C84" w:rsidP="00D37666">
            <w:pPr>
              <w:spacing w:line="276" w:lineRule="auto"/>
              <w:jc w:val="center"/>
              <w:rPr>
                <w:rFonts w:ascii="Arial" w:hAnsi="Arial" w:cs="Arial"/>
                <w:b/>
                <w:sz w:val="18"/>
                <w:szCs w:val="18"/>
              </w:rPr>
            </w:pPr>
            <w:r>
              <w:rPr>
                <w:rFonts w:ascii="Arial" w:hAnsi="Arial" w:cs="Arial"/>
                <w:b/>
                <w:sz w:val="18"/>
                <w:szCs w:val="18"/>
              </w:rPr>
              <w:t>EST</w:t>
            </w:r>
            <w:r w:rsidR="00E861D8">
              <w:rPr>
                <w:rFonts w:ascii="Arial" w:hAnsi="Arial" w:cs="Arial"/>
                <w:b/>
                <w:sz w:val="18"/>
                <w:szCs w:val="18"/>
              </w:rPr>
              <w:t>AT</w:t>
            </w:r>
            <w:r>
              <w:rPr>
                <w:rFonts w:ascii="Arial" w:hAnsi="Arial" w:cs="Arial"/>
                <w:b/>
                <w:sz w:val="18"/>
                <w:szCs w:val="18"/>
              </w:rPr>
              <w:t>US ACTUAL / ACCIÓN PROMOVIDA</w:t>
            </w:r>
          </w:p>
        </w:tc>
      </w:tr>
      <w:tr w:rsidR="00004C84" w:rsidRPr="000D1F2D" w14:paraId="6FF6EC49" w14:textId="77777777" w:rsidTr="006A74D9">
        <w:trPr>
          <w:tblHeader/>
          <w:jc w:val="center"/>
        </w:trPr>
        <w:tc>
          <w:tcPr>
            <w:tcW w:w="950" w:type="pct"/>
            <w:vMerge/>
            <w:shd w:val="clear" w:color="auto" w:fill="D0CECE" w:themeFill="background2" w:themeFillShade="E6"/>
            <w:vAlign w:val="center"/>
          </w:tcPr>
          <w:p w14:paraId="797FD810" w14:textId="77777777" w:rsidR="00004C84" w:rsidRDefault="00004C84" w:rsidP="00D37666">
            <w:pPr>
              <w:spacing w:line="276" w:lineRule="auto"/>
              <w:jc w:val="center"/>
              <w:rPr>
                <w:rFonts w:ascii="Arial" w:hAnsi="Arial" w:cs="Arial"/>
                <w:b/>
                <w:bCs/>
                <w:color w:val="000000"/>
                <w:sz w:val="18"/>
                <w:szCs w:val="18"/>
                <w:lang w:eastAsia="es-MX"/>
              </w:rPr>
            </w:pPr>
          </w:p>
        </w:tc>
        <w:tc>
          <w:tcPr>
            <w:tcW w:w="879" w:type="pct"/>
            <w:vMerge/>
            <w:shd w:val="clear" w:color="auto" w:fill="D0CECE" w:themeFill="background2" w:themeFillShade="E6"/>
            <w:vAlign w:val="center"/>
          </w:tcPr>
          <w:p w14:paraId="3890E044" w14:textId="77777777" w:rsidR="00004C84" w:rsidRDefault="00004C84" w:rsidP="00D37666">
            <w:pPr>
              <w:spacing w:line="276" w:lineRule="auto"/>
              <w:jc w:val="center"/>
              <w:rPr>
                <w:rFonts w:ascii="Arial" w:hAnsi="Arial" w:cs="Arial"/>
                <w:b/>
                <w:bCs/>
                <w:color w:val="000000"/>
                <w:sz w:val="18"/>
                <w:szCs w:val="18"/>
              </w:rPr>
            </w:pPr>
          </w:p>
        </w:tc>
        <w:tc>
          <w:tcPr>
            <w:tcW w:w="513" w:type="pct"/>
            <w:vMerge/>
            <w:shd w:val="clear" w:color="auto" w:fill="D0CECE" w:themeFill="background2" w:themeFillShade="E6"/>
            <w:vAlign w:val="center"/>
          </w:tcPr>
          <w:p w14:paraId="28F85BB5" w14:textId="77777777" w:rsidR="00004C84" w:rsidRDefault="00004C84" w:rsidP="00D37666">
            <w:pPr>
              <w:spacing w:line="276" w:lineRule="auto"/>
              <w:jc w:val="center"/>
              <w:rPr>
                <w:rFonts w:ascii="Arial" w:hAnsi="Arial" w:cs="Arial"/>
                <w:b/>
                <w:bCs/>
                <w:color w:val="000000"/>
                <w:sz w:val="18"/>
                <w:szCs w:val="18"/>
              </w:rPr>
            </w:pPr>
          </w:p>
        </w:tc>
        <w:tc>
          <w:tcPr>
            <w:tcW w:w="951" w:type="pct"/>
            <w:gridSpan w:val="2"/>
            <w:tcBorders>
              <w:bottom w:val="single" w:sz="4" w:space="0" w:color="auto"/>
            </w:tcBorders>
            <w:shd w:val="clear" w:color="auto" w:fill="D0CECE" w:themeFill="background2" w:themeFillShade="E6"/>
            <w:vAlign w:val="center"/>
          </w:tcPr>
          <w:p w14:paraId="5AE301C6" w14:textId="77777777" w:rsidR="00004C84" w:rsidRPr="000D1F2D" w:rsidRDefault="00004C84" w:rsidP="00D37666">
            <w:pPr>
              <w:spacing w:line="276" w:lineRule="auto"/>
              <w:jc w:val="center"/>
              <w:rPr>
                <w:rFonts w:ascii="Arial" w:hAnsi="Arial" w:cs="Arial"/>
                <w:b/>
                <w:sz w:val="18"/>
                <w:szCs w:val="18"/>
              </w:rPr>
            </w:pPr>
            <w:r w:rsidRPr="000D1F2D">
              <w:rPr>
                <w:rFonts w:ascii="Arial" w:hAnsi="Arial" w:cs="Arial"/>
                <w:b/>
                <w:sz w:val="18"/>
                <w:szCs w:val="18"/>
              </w:rPr>
              <w:t>DOCUM</w:t>
            </w:r>
            <w:r>
              <w:rPr>
                <w:rFonts w:ascii="Arial" w:hAnsi="Arial" w:cs="Arial"/>
                <w:b/>
                <w:sz w:val="18"/>
                <w:szCs w:val="18"/>
              </w:rPr>
              <w:t>ENTAL</w:t>
            </w:r>
          </w:p>
        </w:tc>
        <w:tc>
          <w:tcPr>
            <w:tcW w:w="513" w:type="pct"/>
            <w:vMerge w:val="restart"/>
            <w:shd w:val="clear" w:color="auto" w:fill="D0CECE" w:themeFill="background2" w:themeFillShade="E6"/>
            <w:vAlign w:val="center"/>
          </w:tcPr>
          <w:p w14:paraId="51C7ECA9" w14:textId="77777777" w:rsidR="00004C84" w:rsidRPr="000D1F2D" w:rsidRDefault="00004C84" w:rsidP="00D37666">
            <w:pPr>
              <w:spacing w:line="276" w:lineRule="auto"/>
              <w:jc w:val="center"/>
              <w:rPr>
                <w:rFonts w:ascii="Arial" w:hAnsi="Arial" w:cs="Arial"/>
                <w:b/>
                <w:sz w:val="18"/>
                <w:szCs w:val="18"/>
              </w:rPr>
            </w:pPr>
            <w:r w:rsidRPr="000D1F2D">
              <w:rPr>
                <w:rFonts w:ascii="Arial" w:hAnsi="Arial" w:cs="Arial"/>
                <w:b/>
                <w:sz w:val="18"/>
                <w:szCs w:val="18"/>
              </w:rPr>
              <w:t>REINT</w:t>
            </w:r>
            <w:r>
              <w:rPr>
                <w:rFonts w:ascii="Arial" w:hAnsi="Arial" w:cs="Arial"/>
                <w:b/>
                <w:sz w:val="18"/>
                <w:szCs w:val="18"/>
              </w:rPr>
              <w:t>.</w:t>
            </w:r>
          </w:p>
        </w:tc>
        <w:tc>
          <w:tcPr>
            <w:tcW w:w="440" w:type="pct"/>
            <w:vMerge/>
            <w:shd w:val="clear" w:color="auto" w:fill="D0CECE" w:themeFill="background2" w:themeFillShade="E6"/>
            <w:vAlign w:val="center"/>
          </w:tcPr>
          <w:p w14:paraId="7DCEE02A" w14:textId="77777777" w:rsidR="00004C84" w:rsidRPr="000D1F2D" w:rsidRDefault="00004C84" w:rsidP="00D37666">
            <w:pPr>
              <w:spacing w:line="276" w:lineRule="auto"/>
              <w:jc w:val="center"/>
              <w:rPr>
                <w:rFonts w:ascii="Arial" w:hAnsi="Arial" w:cs="Arial"/>
                <w:b/>
                <w:sz w:val="18"/>
                <w:szCs w:val="18"/>
              </w:rPr>
            </w:pPr>
          </w:p>
        </w:tc>
        <w:tc>
          <w:tcPr>
            <w:tcW w:w="754" w:type="pct"/>
            <w:vMerge/>
            <w:shd w:val="clear" w:color="auto" w:fill="D0CECE" w:themeFill="background2" w:themeFillShade="E6"/>
          </w:tcPr>
          <w:p w14:paraId="047AA41F" w14:textId="77777777" w:rsidR="00004C84" w:rsidRPr="000D1F2D" w:rsidRDefault="00004C84" w:rsidP="00D37666">
            <w:pPr>
              <w:spacing w:line="276" w:lineRule="auto"/>
              <w:jc w:val="center"/>
              <w:rPr>
                <w:rFonts w:ascii="Arial" w:hAnsi="Arial" w:cs="Arial"/>
                <w:b/>
                <w:sz w:val="18"/>
                <w:szCs w:val="18"/>
              </w:rPr>
            </w:pPr>
          </w:p>
        </w:tc>
      </w:tr>
      <w:tr w:rsidR="00004C84" w:rsidRPr="000D1F2D" w14:paraId="24FBCC23" w14:textId="77777777" w:rsidTr="006A74D9">
        <w:trPr>
          <w:tblHeader/>
          <w:jc w:val="center"/>
        </w:trPr>
        <w:tc>
          <w:tcPr>
            <w:tcW w:w="950" w:type="pct"/>
            <w:vMerge/>
            <w:tcBorders>
              <w:bottom w:val="single" w:sz="4" w:space="0" w:color="auto"/>
            </w:tcBorders>
            <w:shd w:val="clear" w:color="auto" w:fill="D0CECE" w:themeFill="background2" w:themeFillShade="E6"/>
            <w:vAlign w:val="center"/>
          </w:tcPr>
          <w:p w14:paraId="6ED3A11B" w14:textId="77777777" w:rsidR="00004C84" w:rsidRPr="000D1F2D" w:rsidRDefault="00004C84" w:rsidP="00D37666">
            <w:pPr>
              <w:spacing w:line="276" w:lineRule="auto"/>
              <w:jc w:val="center"/>
              <w:rPr>
                <w:rFonts w:ascii="Arial" w:hAnsi="Arial" w:cs="Arial"/>
                <w:b/>
                <w:sz w:val="18"/>
                <w:szCs w:val="18"/>
              </w:rPr>
            </w:pPr>
          </w:p>
        </w:tc>
        <w:tc>
          <w:tcPr>
            <w:tcW w:w="879" w:type="pct"/>
            <w:vMerge/>
            <w:tcBorders>
              <w:bottom w:val="single" w:sz="4" w:space="0" w:color="auto"/>
            </w:tcBorders>
            <w:shd w:val="clear" w:color="auto" w:fill="D0CECE" w:themeFill="background2" w:themeFillShade="E6"/>
          </w:tcPr>
          <w:p w14:paraId="47D87AED" w14:textId="77777777" w:rsidR="00004C84" w:rsidRPr="000D1F2D" w:rsidRDefault="00004C84" w:rsidP="00D37666">
            <w:pPr>
              <w:spacing w:line="276" w:lineRule="auto"/>
              <w:jc w:val="center"/>
              <w:rPr>
                <w:rFonts w:ascii="Arial" w:hAnsi="Arial" w:cs="Arial"/>
                <w:b/>
                <w:sz w:val="18"/>
                <w:szCs w:val="18"/>
              </w:rPr>
            </w:pPr>
          </w:p>
        </w:tc>
        <w:tc>
          <w:tcPr>
            <w:tcW w:w="513" w:type="pct"/>
            <w:vMerge/>
            <w:tcBorders>
              <w:bottom w:val="single" w:sz="4" w:space="0" w:color="auto"/>
            </w:tcBorders>
            <w:shd w:val="clear" w:color="auto" w:fill="D0CECE" w:themeFill="background2" w:themeFillShade="E6"/>
            <w:vAlign w:val="center"/>
          </w:tcPr>
          <w:p w14:paraId="56F0A226" w14:textId="77777777" w:rsidR="00004C84" w:rsidRPr="000D1F2D" w:rsidRDefault="00004C84" w:rsidP="00D37666">
            <w:pPr>
              <w:spacing w:line="276" w:lineRule="auto"/>
              <w:jc w:val="center"/>
              <w:rPr>
                <w:rFonts w:ascii="Arial" w:hAnsi="Arial" w:cs="Arial"/>
                <w:b/>
                <w:sz w:val="18"/>
                <w:szCs w:val="18"/>
              </w:rPr>
            </w:pPr>
          </w:p>
        </w:tc>
        <w:tc>
          <w:tcPr>
            <w:tcW w:w="512" w:type="pct"/>
            <w:tcBorders>
              <w:bottom w:val="single" w:sz="4" w:space="0" w:color="auto"/>
            </w:tcBorders>
            <w:shd w:val="clear" w:color="auto" w:fill="D0CECE" w:themeFill="background2" w:themeFillShade="E6"/>
            <w:vAlign w:val="center"/>
          </w:tcPr>
          <w:p w14:paraId="7C26C46D" w14:textId="438C63F9" w:rsidR="00004C84" w:rsidRPr="000D1F2D" w:rsidRDefault="006A74D9" w:rsidP="00D37666">
            <w:pPr>
              <w:spacing w:line="276" w:lineRule="auto"/>
              <w:jc w:val="center"/>
              <w:rPr>
                <w:rFonts w:ascii="Arial" w:hAnsi="Arial" w:cs="Arial"/>
                <w:b/>
                <w:sz w:val="18"/>
                <w:szCs w:val="18"/>
              </w:rPr>
            </w:pPr>
            <w:r>
              <w:rPr>
                <w:rFonts w:ascii="Arial" w:hAnsi="Arial" w:cs="Arial"/>
                <w:b/>
                <w:sz w:val="18"/>
                <w:szCs w:val="18"/>
              </w:rPr>
              <w:t xml:space="preserve">PRESU. DAÑO </w:t>
            </w:r>
          </w:p>
        </w:tc>
        <w:tc>
          <w:tcPr>
            <w:tcW w:w="439" w:type="pct"/>
            <w:tcBorders>
              <w:bottom w:val="single" w:sz="4" w:space="0" w:color="auto"/>
            </w:tcBorders>
            <w:shd w:val="clear" w:color="auto" w:fill="D0CECE" w:themeFill="background2" w:themeFillShade="E6"/>
            <w:vAlign w:val="center"/>
          </w:tcPr>
          <w:p w14:paraId="37BB638C" w14:textId="77777777" w:rsidR="006A74D9" w:rsidRDefault="006A74D9" w:rsidP="00D37666">
            <w:pPr>
              <w:spacing w:line="276" w:lineRule="auto"/>
              <w:jc w:val="center"/>
              <w:rPr>
                <w:rFonts w:ascii="Arial" w:hAnsi="Arial" w:cs="Arial"/>
                <w:b/>
                <w:sz w:val="18"/>
                <w:szCs w:val="18"/>
              </w:rPr>
            </w:pPr>
            <w:r>
              <w:rPr>
                <w:rFonts w:ascii="Arial" w:hAnsi="Arial" w:cs="Arial"/>
                <w:b/>
                <w:sz w:val="18"/>
                <w:szCs w:val="18"/>
              </w:rPr>
              <w:t>CUMP.</w:t>
            </w:r>
          </w:p>
          <w:p w14:paraId="764A85FA" w14:textId="2AE6B48C" w:rsidR="00004C84" w:rsidRPr="000D1F2D" w:rsidRDefault="006A74D9" w:rsidP="00D37666">
            <w:pPr>
              <w:spacing w:line="276" w:lineRule="auto"/>
              <w:jc w:val="center"/>
              <w:rPr>
                <w:rFonts w:ascii="Arial" w:hAnsi="Arial" w:cs="Arial"/>
                <w:b/>
                <w:sz w:val="18"/>
                <w:szCs w:val="18"/>
              </w:rPr>
            </w:pPr>
            <w:r>
              <w:rPr>
                <w:rFonts w:ascii="Arial" w:hAnsi="Arial" w:cs="Arial"/>
                <w:b/>
                <w:sz w:val="18"/>
                <w:szCs w:val="18"/>
              </w:rPr>
              <w:t>LEGAL</w:t>
            </w:r>
          </w:p>
        </w:tc>
        <w:tc>
          <w:tcPr>
            <w:tcW w:w="513" w:type="pct"/>
            <w:vMerge/>
            <w:tcBorders>
              <w:bottom w:val="single" w:sz="4" w:space="0" w:color="auto"/>
            </w:tcBorders>
            <w:shd w:val="clear" w:color="auto" w:fill="D0CECE" w:themeFill="background2" w:themeFillShade="E6"/>
            <w:vAlign w:val="center"/>
          </w:tcPr>
          <w:p w14:paraId="2402B5BE" w14:textId="77777777" w:rsidR="00004C84" w:rsidRPr="000D1F2D" w:rsidRDefault="00004C84" w:rsidP="00D37666">
            <w:pPr>
              <w:spacing w:line="276" w:lineRule="auto"/>
              <w:jc w:val="center"/>
              <w:rPr>
                <w:rFonts w:ascii="Arial" w:hAnsi="Arial" w:cs="Arial"/>
                <w:b/>
                <w:sz w:val="18"/>
                <w:szCs w:val="18"/>
              </w:rPr>
            </w:pPr>
          </w:p>
        </w:tc>
        <w:tc>
          <w:tcPr>
            <w:tcW w:w="440" w:type="pct"/>
            <w:vMerge/>
            <w:tcBorders>
              <w:bottom w:val="single" w:sz="4" w:space="0" w:color="auto"/>
            </w:tcBorders>
            <w:shd w:val="clear" w:color="auto" w:fill="D0CECE" w:themeFill="background2" w:themeFillShade="E6"/>
            <w:vAlign w:val="center"/>
          </w:tcPr>
          <w:p w14:paraId="1702FF7C" w14:textId="77777777" w:rsidR="00004C84" w:rsidRPr="000D1F2D" w:rsidRDefault="00004C84" w:rsidP="00D37666">
            <w:pPr>
              <w:spacing w:line="276" w:lineRule="auto"/>
              <w:jc w:val="center"/>
              <w:rPr>
                <w:rFonts w:ascii="Arial" w:hAnsi="Arial" w:cs="Arial"/>
                <w:b/>
                <w:sz w:val="16"/>
                <w:szCs w:val="16"/>
              </w:rPr>
            </w:pPr>
          </w:p>
        </w:tc>
        <w:tc>
          <w:tcPr>
            <w:tcW w:w="754" w:type="pct"/>
            <w:vMerge/>
            <w:tcBorders>
              <w:bottom w:val="single" w:sz="4" w:space="0" w:color="auto"/>
            </w:tcBorders>
            <w:shd w:val="clear" w:color="auto" w:fill="D0CECE" w:themeFill="background2" w:themeFillShade="E6"/>
          </w:tcPr>
          <w:p w14:paraId="690FFA22" w14:textId="77777777" w:rsidR="00004C84" w:rsidRPr="000D1F2D" w:rsidRDefault="00004C84" w:rsidP="00D37666">
            <w:pPr>
              <w:spacing w:line="276" w:lineRule="auto"/>
              <w:jc w:val="center"/>
              <w:rPr>
                <w:rFonts w:ascii="Arial" w:hAnsi="Arial" w:cs="Arial"/>
                <w:b/>
                <w:sz w:val="16"/>
                <w:szCs w:val="16"/>
              </w:rPr>
            </w:pPr>
          </w:p>
        </w:tc>
      </w:tr>
      <w:tr w:rsidR="00D238DA" w:rsidRPr="000D1F2D" w14:paraId="0D8BCD83" w14:textId="77777777" w:rsidTr="00AC2447">
        <w:trPr>
          <w:trHeight w:val="29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7CA327" w14:textId="7430FCA3" w:rsidR="00D238DA" w:rsidRDefault="00AC2447" w:rsidP="00D37666">
            <w:pPr>
              <w:spacing w:line="276" w:lineRule="auto"/>
              <w:jc w:val="center"/>
              <w:rPr>
                <w:rFonts w:ascii="Arial" w:hAnsi="Arial" w:cs="Arial"/>
                <w:sz w:val="16"/>
                <w:szCs w:val="16"/>
              </w:rPr>
            </w:pPr>
            <w:r>
              <w:rPr>
                <w:rFonts w:ascii="Arial" w:hAnsi="Arial" w:cs="Arial"/>
                <w:b/>
                <w:sz w:val="16"/>
                <w:szCs w:val="16"/>
                <w:lang w:val="en-US"/>
              </w:rPr>
              <w:t>RECURSOS ESTATALES (PEI)</w:t>
            </w:r>
          </w:p>
        </w:tc>
      </w:tr>
      <w:tr w:rsidR="005B1545" w:rsidRPr="000D1F2D" w14:paraId="5683F086" w14:textId="77777777" w:rsidTr="001440A2">
        <w:trPr>
          <w:trHeight w:val="382"/>
          <w:jc w:val="center"/>
        </w:trPr>
        <w:tc>
          <w:tcPr>
            <w:tcW w:w="950" w:type="pct"/>
            <w:vAlign w:val="center"/>
          </w:tcPr>
          <w:p w14:paraId="57A6E79C" w14:textId="77777777" w:rsidR="005B1545" w:rsidRDefault="005B1545"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Resultado 1, Observación 1</w:t>
            </w:r>
          </w:p>
          <w:p w14:paraId="7AD52323" w14:textId="7C6D0B43" w:rsidR="005B1545" w:rsidRPr="000B099B" w:rsidRDefault="005B1545" w:rsidP="00D37666">
            <w:pPr>
              <w:spacing w:line="276" w:lineRule="auto"/>
              <w:jc w:val="center"/>
              <w:rPr>
                <w:rFonts w:ascii="Arial" w:hAnsi="Arial" w:cs="Arial"/>
                <w:bCs/>
                <w:color w:val="000000"/>
                <w:sz w:val="16"/>
                <w:szCs w:val="16"/>
              </w:rPr>
            </w:pPr>
            <w:r w:rsidRPr="00A63EEB">
              <w:rPr>
                <w:rFonts w:ascii="Arial" w:hAnsi="Arial" w:cs="Arial"/>
                <w:bCs/>
                <w:color w:val="000000"/>
                <w:sz w:val="16"/>
                <w:szCs w:val="16"/>
              </w:rPr>
              <w:lastRenderedPageBreak/>
              <w:t>Documentación faltante.</w:t>
            </w:r>
          </w:p>
        </w:tc>
        <w:tc>
          <w:tcPr>
            <w:tcW w:w="879" w:type="pct"/>
            <w:vMerge w:val="restart"/>
            <w:vAlign w:val="center"/>
          </w:tcPr>
          <w:p w14:paraId="5DB1E582" w14:textId="67ED9C55" w:rsidR="005B1545" w:rsidRPr="000B099B" w:rsidRDefault="005B1545" w:rsidP="00D37666">
            <w:pPr>
              <w:spacing w:line="276" w:lineRule="auto"/>
              <w:jc w:val="both"/>
              <w:rPr>
                <w:rFonts w:ascii="Arial" w:hAnsi="Arial" w:cs="Arial"/>
                <w:bCs/>
                <w:color w:val="000000"/>
                <w:sz w:val="16"/>
                <w:szCs w:val="16"/>
              </w:rPr>
            </w:pPr>
            <w:r w:rsidRPr="00530E0D">
              <w:rPr>
                <w:rFonts w:ascii="Arial" w:hAnsi="Arial" w:cs="Arial"/>
                <w:bCs/>
                <w:color w:val="000000"/>
                <w:sz w:val="16"/>
                <w:szCs w:val="16"/>
              </w:rPr>
              <w:lastRenderedPageBreak/>
              <w:t xml:space="preserve">Rehabilitación de Vialidades en la Zona baja de la </w:t>
            </w:r>
            <w:r w:rsidRPr="00530E0D">
              <w:rPr>
                <w:rFonts w:ascii="Arial" w:hAnsi="Arial" w:cs="Arial"/>
                <w:bCs/>
                <w:color w:val="000000"/>
                <w:sz w:val="16"/>
                <w:szCs w:val="16"/>
              </w:rPr>
              <w:lastRenderedPageBreak/>
              <w:t>Ciudad de Chetumal (Sector 5, Sector 6, Sector 7 y Sector 8) Sector 7</w:t>
            </w:r>
            <w:r>
              <w:rPr>
                <w:rFonts w:ascii="Arial" w:hAnsi="Arial" w:cs="Arial"/>
                <w:bCs/>
                <w:color w:val="000000"/>
                <w:sz w:val="16"/>
                <w:szCs w:val="16"/>
              </w:rPr>
              <w:t>.</w:t>
            </w:r>
          </w:p>
        </w:tc>
        <w:tc>
          <w:tcPr>
            <w:tcW w:w="513" w:type="pct"/>
            <w:tcBorders>
              <w:top w:val="single" w:sz="4" w:space="0" w:color="auto"/>
              <w:left w:val="single" w:sz="4" w:space="0" w:color="auto"/>
              <w:right w:val="single" w:sz="4" w:space="0" w:color="auto"/>
            </w:tcBorders>
            <w:shd w:val="clear" w:color="auto" w:fill="auto"/>
            <w:vAlign w:val="center"/>
          </w:tcPr>
          <w:p w14:paraId="0CBE865E" w14:textId="519BA209"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lastRenderedPageBreak/>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4358B56" w14:textId="5AA41FEA"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52F04C9" w14:textId="65693C62"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7D762BE" w14:textId="113E566B"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CF3F70E" w14:textId="1F86000B"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26599A5F" w14:textId="72BC702C" w:rsidR="005B1545" w:rsidRPr="000B099B" w:rsidRDefault="005B1545" w:rsidP="00D37666">
            <w:pPr>
              <w:spacing w:line="276" w:lineRule="auto"/>
              <w:jc w:val="center"/>
              <w:rPr>
                <w:rFonts w:ascii="Arial" w:hAnsi="Arial" w:cs="Arial"/>
                <w:bCs/>
                <w:sz w:val="16"/>
                <w:szCs w:val="16"/>
              </w:rPr>
            </w:pPr>
            <w:r w:rsidRPr="00EB0504">
              <w:rPr>
                <w:rFonts w:ascii="Arial" w:hAnsi="Arial" w:cs="Arial"/>
                <w:sz w:val="16"/>
                <w:szCs w:val="16"/>
              </w:rPr>
              <w:t xml:space="preserve">Solventado / Promoción de Responsabilidad </w:t>
            </w:r>
            <w:r w:rsidRPr="00EB0504">
              <w:rPr>
                <w:rFonts w:ascii="Arial" w:hAnsi="Arial" w:cs="Arial"/>
                <w:sz w:val="16"/>
                <w:szCs w:val="16"/>
              </w:rPr>
              <w:lastRenderedPageBreak/>
              <w:t>Administrativa Sancionatoria</w:t>
            </w:r>
          </w:p>
        </w:tc>
      </w:tr>
      <w:tr w:rsidR="005B1545" w:rsidRPr="000D1F2D" w14:paraId="4DC62967" w14:textId="77777777" w:rsidTr="007725C7">
        <w:trPr>
          <w:trHeight w:val="377"/>
          <w:jc w:val="center"/>
        </w:trPr>
        <w:tc>
          <w:tcPr>
            <w:tcW w:w="950" w:type="pct"/>
            <w:vAlign w:val="center"/>
          </w:tcPr>
          <w:p w14:paraId="33485FB3" w14:textId="77777777" w:rsidR="005B1545" w:rsidRDefault="005B1545" w:rsidP="00D37666">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Resultado 1, Observación 2</w:t>
            </w:r>
          </w:p>
          <w:p w14:paraId="0F412B93" w14:textId="34E5C2F2" w:rsidR="005B1545" w:rsidRPr="000B099B" w:rsidRDefault="005B1545" w:rsidP="00D37666">
            <w:pPr>
              <w:spacing w:line="276" w:lineRule="auto"/>
              <w:jc w:val="center"/>
              <w:rPr>
                <w:bCs/>
              </w:rPr>
            </w:pPr>
            <w:r w:rsidRPr="00E551EE">
              <w:rPr>
                <w:rFonts w:ascii="Arial" w:hAnsi="Arial" w:cs="Arial"/>
                <w:bCs/>
                <w:sz w:val="16"/>
                <w:szCs w:val="16"/>
              </w:rPr>
              <w:t>Documentación irregular.</w:t>
            </w:r>
          </w:p>
        </w:tc>
        <w:tc>
          <w:tcPr>
            <w:tcW w:w="879" w:type="pct"/>
            <w:vMerge/>
            <w:vAlign w:val="center"/>
          </w:tcPr>
          <w:p w14:paraId="52315E39" w14:textId="480A1A8D" w:rsidR="005B1545" w:rsidRPr="000B099B" w:rsidRDefault="005B1545" w:rsidP="00D37666">
            <w:pPr>
              <w:spacing w:line="276" w:lineRule="auto"/>
              <w:jc w:val="both"/>
              <w:rPr>
                <w:rFonts w:ascii="Arial" w:hAnsi="Arial" w:cs="Arial"/>
                <w:bCs/>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4AF896E9" w14:textId="42284171"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DC23931" w14:textId="1D6376D3"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F18F0C1" w14:textId="0BD25047"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AD901CA" w14:textId="1E5E5C2F"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268EE1" w14:textId="4D667FD3"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SI</w:t>
            </w:r>
          </w:p>
        </w:tc>
        <w:tc>
          <w:tcPr>
            <w:tcW w:w="754" w:type="pct"/>
            <w:tcBorders>
              <w:top w:val="single" w:sz="4" w:space="0" w:color="auto"/>
              <w:left w:val="single" w:sz="4" w:space="0" w:color="auto"/>
              <w:bottom w:val="single" w:sz="4" w:space="0" w:color="auto"/>
              <w:right w:val="single" w:sz="4" w:space="0" w:color="auto"/>
            </w:tcBorders>
            <w:vAlign w:val="center"/>
          </w:tcPr>
          <w:p w14:paraId="2C44282E" w14:textId="16CFE0FE"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No </w:t>
            </w:r>
            <w:r w:rsidRPr="00EB0504">
              <w:rPr>
                <w:rFonts w:ascii="Arial" w:hAnsi="Arial" w:cs="Arial"/>
                <w:sz w:val="16"/>
                <w:szCs w:val="16"/>
              </w:rPr>
              <w:t>Solventado / Promoción de Responsabilidad Administrativa Sancionatoria</w:t>
            </w:r>
          </w:p>
        </w:tc>
      </w:tr>
      <w:tr w:rsidR="005B1545" w:rsidRPr="000D1F2D" w14:paraId="4D6ACD52" w14:textId="77777777" w:rsidTr="001440A2">
        <w:trPr>
          <w:trHeight w:val="395"/>
          <w:jc w:val="center"/>
        </w:trPr>
        <w:tc>
          <w:tcPr>
            <w:tcW w:w="950" w:type="pct"/>
            <w:vAlign w:val="center"/>
          </w:tcPr>
          <w:p w14:paraId="767ED65D" w14:textId="77777777" w:rsidR="005B1545" w:rsidRDefault="005B1545"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 xml:space="preserve">Resultado </w:t>
            </w:r>
            <w:r>
              <w:rPr>
                <w:rFonts w:ascii="Arial" w:hAnsi="Arial" w:cs="Arial"/>
                <w:bCs/>
                <w:color w:val="000000"/>
                <w:sz w:val="16"/>
                <w:szCs w:val="16"/>
              </w:rPr>
              <w:t>2</w:t>
            </w:r>
            <w:r w:rsidRPr="00530E0D">
              <w:rPr>
                <w:rFonts w:ascii="Arial" w:hAnsi="Arial" w:cs="Arial"/>
                <w:bCs/>
                <w:color w:val="000000"/>
                <w:sz w:val="16"/>
                <w:szCs w:val="16"/>
              </w:rPr>
              <w:t>, Observación 1</w:t>
            </w:r>
          </w:p>
          <w:p w14:paraId="1BCC231E" w14:textId="7BD2970C" w:rsidR="005B1545" w:rsidRPr="000B099B" w:rsidRDefault="005B1545" w:rsidP="00D37666">
            <w:pPr>
              <w:spacing w:line="276" w:lineRule="auto"/>
              <w:jc w:val="center"/>
              <w:rPr>
                <w:bCs/>
              </w:rPr>
            </w:pPr>
            <w:r w:rsidRPr="007F75CE">
              <w:rPr>
                <w:rFonts w:ascii="Arial" w:hAnsi="Arial" w:cs="Arial"/>
                <w:b/>
                <w:color w:val="000000"/>
                <w:sz w:val="16"/>
                <w:szCs w:val="16"/>
              </w:rPr>
              <w:t>Documentación faltante.</w:t>
            </w:r>
          </w:p>
        </w:tc>
        <w:tc>
          <w:tcPr>
            <w:tcW w:w="879" w:type="pct"/>
            <w:vMerge w:val="restart"/>
            <w:vAlign w:val="center"/>
          </w:tcPr>
          <w:p w14:paraId="016BE57B" w14:textId="5CAA7120" w:rsidR="005B1545" w:rsidRPr="000B099B" w:rsidRDefault="005B1545" w:rsidP="00D37666">
            <w:pPr>
              <w:spacing w:line="276" w:lineRule="auto"/>
              <w:jc w:val="both"/>
              <w:rPr>
                <w:rFonts w:ascii="Arial" w:hAnsi="Arial" w:cs="Arial"/>
                <w:bCs/>
                <w:color w:val="000000"/>
                <w:sz w:val="16"/>
                <w:szCs w:val="16"/>
              </w:rPr>
            </w:pPr>
            <w:r w:rsidRPr="00530E0D">
              <w:rPr>
                <w:rFonts w:ascii="Arial" w:hAnsi="Arial" w:cs="Arial"/>
                <w:bCs/>
                <w:color w:val="000000"/>
                <w:sz w:val="16"/>
                <w:szCs w:val="16"/>
              </w:rPr>
              <w:t>Rehabilitación de Vialidades en la Zona baja de la Ciudad de Chetumal (Sector 5, Sector 6, Sector 7 y Sector 8) Sector 8</w:t>
            </w:r>
            <w:r>
              <w:rPr>
                <w:rFonts w:ascii="Arial" w:hAnsi="Arial" w:cs="Arial"/>
                <w:bCs/>
                <w:color w:val="000000"/>
                <w:sz w:val="16"/>
                <w:szCs w:val="16"/>
              </w:rPr>
              <w:t>.</w:t>
            </w:r>
          </w:p>
        </w:tc>
        <w:tc>
          <w:tcPr>
            <w:tcW w:w="513" w:type="pct"/>
            <w:tcBorders>
              <w:top w:val="single" w:sz="4" w:space="0" w:color="auto"/>
              <w:left w:val="single" w:sz="4" w:space="0" w:color="auto"/>
              <w:right w:val="single" w:sz="4" w:space="0" w:color="auto"/>
            </w:tcBorders>
            <w:shd w:val="clear" w:color="auto" w:fill="auto"/>
            <w:vAlign w:val="center"/>
          </w:tcPr>
          <w:p w14:paraId="234F6046" w14:textId="2073C9F1"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72D26F0" w14:textId="1516DE6C"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A3B8B6E" w14:textId="295F8DBB"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960F2FF" w14:textId="51CD1720"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756FA06" w14:textId="43FCF872"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3EC2ACC5" w14:textId="5AD414BD" w:rsidR="005B1545" w:rsidRDefault="005B1545" w:rsidP="00D37666">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5B1545" w:rsidRPr="000D1F2D" w14:paraId="323A43D6" w14:textId="77777777" w:rsidTr="001440A2">
        <w:trPr>
          <w:trHeight w:val="395"/>
          <w:jc w:val="center"/>
        </w:trPr>
        <w:tc>
          <w:tcPr>
            <w:tcW w:w="950" w:type="pct"/>
            <w:vAlign w:val="center"/>
          </w:tcPr>
          <w:p w14:paraId="3C4B1838" w14:textId="77777777" w:rsidR="005B1545" w:rsidRDefault="005B1545" w:rsidP="00D37666">
            <w:pPr>
              <w:spacing w:line="276" w:lineRule="auto"/>
              <w:jc w:val="center"/>
              <w:rPr>
                <w:rFonts w:ascii="Arial" w:hAnsi="Arial" w:cs="Arial"/>
                <w:bCs/>
                <w:color w:val="000000"/>
                <w:sz w:val="16"/>
                <w:szCs w:val="16"/>
              </w:rPr>
            </w:pPr>
            <w:r>
              <w:rPr>
                <w:rFonts w:ascii="Arial" w:hAnsi="Arial" w:cs="Arial"/>
                <w:bCs/>
                <w:color w:val="000000"/>
                <w:sz w:val="16"/>
                <w:szCs w:val="16"/>
              </w:rPr>
              <w:t>Resultado 2, Observación 2</w:t>
            </w:r>
          </w:p>
          <w:p w14:paraId="4EAADA24" w14:textId="1832D405" w:rsidR="005B1545" w:rsidRPr="000B099B" w:rsidRDefault="005B1545" w:rsidP="00D37666">
            <w:pPr>
              <w:spacing w:line="276" w:lineRule="auto"/>
              <w:jc w:val="center"/>
              <w:rPr>
                <w:bCs/>
              </w:rPr>
            </w:pPr>
            <w:r w:rsidRPr="00E551EE">
              <w:rPr>
                <w:rFonts w:ascii="Arial" w:hAnsi="Arial" w:cs="Arial"/>
                <w:bCs/>
                <w:sz w:val="16"/>
                <w:szCs w:val="16"/>
              </w:rPr>
              <w:t>Documentación irregular.</w:t>
            </w:r>
          </w:p>
        </w:tc>
        <w:tc>
          <w:tcPr>
            <w:tcW w:w="879" w:type="pct"/>
            <w:vMerge/>
            <w:vAlign w:val="center"/>
          </w:tcPr>
          <w:p w14:paraId="0B7F6DD9" w14:textId="77777777" w:rsidR="005B1545" w:rsidRPr="000B099B" w:rsidRDefault="005B1545" w:rsidP="00D37666">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32A5DE59" w14:textId="152C8302"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04FBEDF" w14:textId="67AAB03A"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E5A2FE1" w14:textId="1A378C5F"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4EB8D6C" w14:textId="6010D02F"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B9D5B66" w14:textId="6230AE9D"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SI</w:t>
            </w:r>
          </w:p>
        </w:tc>
        <w:tc>
          <w:tcPr>
            <w:tcW w:w="754" w:type="pct"/>
            <w:tcBorders>
              <w:top w:val="single" w:sz="4" w:space="0" w:color="auto"/>
              <w:left w:val="single" w:sz="4" w:space="0" w:color="auto"/>
              <w:bottom w:val="single" w:sz="4" w:space="0" w:color="auto"/>
              <w:right w:val="single" w:sz="4" w:space="0" w:color="auto"/>
            </w:tcBorders>
            <w:vAlign w:val="center"/>
          </w:tcPr>
          <w:p w14:paraId="0EC838DE" w14:textId="382BA2DC" w:rsidR="005B1545" w:rsidRDefault="005B1545" w:rsidP="00D37666">
            <w:pPr>
              <w:spacing w:line="276" w:lineRule="auto"/>
              <w:jc w:val="center"/>
              <w:rPr>
                <w:rFonts w:ascii="Arial" w:hAnsi="Arial" w:cs="Arial"/>
                <w:sz w:val="16"/>
                <w:szCs w:val="16"/>
              </w:rPr>
            </w:pPr>
            <w:r>
              <w:rPr>
                <w:rFonts w:ascii="Arial" w:hAnsi="Arial" w:cs="Arial"/>
                <w:sz w:val="16"/>
                <w:szCs w:val="16"/>
              </w:rPr>
              <w:t xml:space="preserve">No </w:t>
            </w:r>
            <w:r w:rsidRPr="00EB0504">
              <w:rPr>
                <w:rFonts w:ascii="Arial" w:hAnsi="Arial" w:cs="Arial"/>
                <w:sz w:val="16"/>
                <w:szCs w:val="16"/>
              </w:rPr>
              <w:t>Solventado / Promoción de Responsabilidad Administrativa Sancionatoria</w:t>
            </w:r>
          </w:p>
        </w:tc>
      </w:tr>
      <w:tr w:rsidR="005B1545" w:rsidRPr="000D1F2D" w14:paraId="5FC5A356" w14:textId="77777777" w:rsidTr="007725C7">
        <w:trPr>
          <w:trHeight w:val="445"/>
          <w:jc w:val="center"/>
        </w:trPr>
        <w:tc>
          <w:tcPr>
            <w:tcW w:w="950" w:type="pct"/>
            <w:vAlign w:val="center"/>
          </w:tcPr>
          <w:p w14:paraId="62D9248D" w14:textId="77777777" w:rsidR="005B1545" w:rsidRDefault="005B1545"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 xml:space="preserve">Resultado </w:t>
            </w:r>
            <w:r>
              <w:rPr>
                <w:rFonts w:ascii="Arial" w:hAnsi="Arial" w:cs="Arial"/>
                <w:bCs/>
                <w:color w:val="000000"/>
                <w:sz w:val="16"/>
                <w:szCs w:val="16"/>
              </w:rPr>
              <w:t>3</w:t>
            </w:r>
            <w:r w:rsidRPr="00530E0D">
              <w:rPr>
                <w:rFonts w:ascii="Arial" w:hAnsi="Arial" w:cs="Arial"/>
                <w:bCs/>
                <w:color w:val="000000"/>
                <w:sz w:val="16"/>
                <w:szCs w:val="16"/>
              </w:rPr>
              <w:t>, Observación 1</w:t>
            </w:r>
          </w:p>
          <w:p w14:paraId="4198D616" w14:textId="4EF583B5" w:rsidR="005B1545" w:rsidRPr="000B099B" w:rsidRDefault="005B1545" w:rsidP="00D37666">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1F59DE83" w14:textId="6360E4B3" w:rsidR="005B1545" w:rsidRPr="000B099B" w:rsidRDefault="005B1545" w:rsidP="00D37666">
            <w:pPr>
              <w:spacing w:line="276" w:lineRule="auto"/>
              <w:jc w:val="both"/>
              <w:rPr>
                <w:rFonts w:ascii="Arial" w:hAnsi="Arial" w:cs="Arial"/>
                <w:bCs/>
                <w:sz w:val="16"/>
                <w:szCs w:val="16"/>
              </w:rPr>
            </w:pPr>
            <w:r w:rsidRPr="00A25CD9">
              <w:rPr>
                <w:rFonts w:ascii="Arial" w:hAnsi="Arial" w:cs="Arial"/>
                <w:bCs/>
                <w:color w:val="000000"/>
                <w:sz w:val="16"/>
                <w:szCs w:val="16"/>
                <w:lang w:val="es-MX"/>
              </w:rPr>
              <w:t>Reconstrucción de vialidades y construcción de guarniciones y banquetas en la localidad de Chiquilá.</w:t>
            </w:r>
          </w:p>
        </w:tc>
        <w:tc>
          <w:tcPr>
            <w:tcW w:w="513" w:type="pct"/>
            <w:tcBorders>
              <w:top w:val="single" w:sz="4" w:space="0" w:color="auto"/>
              <w:left w:val="single" w:sz="4" w:space="0" w:color="auto"/>
              <w:right w:val="single" w:sz="4" w:space="0" w:color="auto"/>
            </w:tcBorders>
            <w:shd w:val="clear" w:color="auto" w:fill="auto"/>
            <w:vAlign w:val="center"/>
          </w:tcPr>
          <w:p w14:paraId="55BA1D3B" w14:textId="0C176AE7"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00051E0" w14:textId="796CCDB2"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751D85E" w14:textId="5E1C2531"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9E64764" w14:textId="78CBA8A2"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24DBED7" w14:textId="381134E8"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3B9F0D15" w14:textId="07276B0C" w:rsidR="005B1545" w:rsidRDefault="005B1545" w:rsidP="00D37666">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5B1545" w:rsidRPr="000D1F2D" w14:paraId="3E052874" w14:textId="77777777" w:rsidTr="007725C7">
        <w:trPr>
          <w:trHeight w:val="445"/>
          <w:jc w:val="center"/>
        </w:trPr>
        <w:tc>
          <w:tcPr>
            <w:tcW w:w="950" w:type="pct"/>
            <w:vAlign w:val="center"/>
          </w:tcPr>
          <w:p w14:paraId="5F17EA69" w14:textId="77777777" w:rsidR="005B1545" w:rsidRDefault="005B1545"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 xml:space="preserve">Resultado </w:t>
            </w:r>
            <w:r>
              <w:rPr>
                <w:rFonts w:ascii="Arial" w:hAnsi="Arial" w:cs="Arial"/>
                <w:bCs/>
                <w:color w:val="000000"/>
                <w:sz w:val="16"/>
                <w:szCs w:val="16"/>
              </w:rPr>
              <w:t>4</w:t>
            </w:r>
            <w:r w:rsidRPr="00530E0D">
              <w:rPr>
                <w:rFonts w:ascii="Arial" w:hAnsi="Arial" w:cs="Arial"/>
                <w:bCs/>
                <w:color w:val="000000"/>
                <w:sz w:val="16"/>
                <w:szCs w:val="16"/>
              </w:rPr>
              <w:t>, Observación 1</w:t>
            </w:r>
          </w:p>
          <w:p w14:paraId="468DE598" w14:textId="5EC16098" w:rsidR="005B1545" w:rsidRPr="000B099B" w:rsidRDefault="005B1545" w:rsidP="00D37666">
            <w:pPr>
              <w:spacing w:line="276" w:lineRule="auto"/>
              <w:jc w:val="center"/>
              <w:rPr>
                <w:bCs/>
              </w:rPr>
            </w:pPr>
            <w:r w:rsidRPr="007F75CE">
              <w:rPr>
                <w:rFonts w:ascii="Arial" w:hAnsi="Arial" w:cs="Arial"/>
                <w:b/>
                <w:color w:val="000000"/>
                <w:sz w:val="16"/>
                <w:szCs w:val="16"/>
              </w:rPr>
              <w:t>Documentación faltante.</w:t>
            </w:r>
          </w:p>
        </w:tc>
        <w:tc>
          <w:tcPr>
            <w:tcW w:w="879" w:type="pct"/>
            <w:vMerge w:val="restart"/>
            <w:vAlign w:val="center"/>
          </w:tcPr>
          <w:p w14:paraId="4CADDAE6" w14:textId="16F7BA8A" w:rsidR="005B1545" w:rsidRPr="000B099B" w:rsidRDefault="005B1545" w:rsidP="00D37666">
            <w:pPr>
              <w:spacing w:line="276" w:lineRule="auto"/>
              <w:jc w:val="both"/>
              <w:rPr>
                <w:rFonts w:ascii="Arial" w:hAnsi="Arial" w:cs="Arial"/>
                <w:bCs/>
                <w:sz w:val="16"/>
                <w:szCs w:val="16"/>
              </w:rPr>
            </w:pPr>
            <w:r w:rsidRPr="00A25CD9">
              <w:rPr>
                <w:rFonts w:ascii="Arial" w:hAnsi="Arial" w:cs="Arial"/>
                <w:bCs/>
                <w:color w:val="000000"/>
                <w:sz w:val="16"/>
                <w:szCs w:val="16"/>
              </w:rPr>
              <w:t>Rehabilitación de Vialidades en la Zona baja de la Ciudad de Chetumal (Sector 5, Sector 6, Sector 7 y Sector 8) Sector 5.</w:t>
            </w:r>
          </w:p>
        </w:tc>
        <w:tc>
          <w:tcPr>
            <w:tcW w:w="513" w:type="pct"/>
            <w:tcBorders>
              <w:top w:val="single" w:sz="4" w:space="0" w:color="auto"/>
              <w:left w:val="single" w:sz="4" w:space="0" w:color="auto"/>
              <w:right w:val="single" w:sz="4" w:space="0" w:color="auto"/>
            </w:tcBorders>
            <w:shd w:val="clear" w:color="auto" w:fill="auto"/>
            <w:vAlign w:val="center"/>
          </w:tcPr>
          <w:p w14:paraId="44B38BDC" w14:textId="0E4258C5"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7095CC0" w14:textId="225433E4"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D3805D1" w14:textId="13577FC2"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9441B7C" w14:textId="1ECCE55C"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4DF47EC" w14:textId="3587B085"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34D72DCF" w14:textId="318BBDB4" w:rsidR="005B1545" w:rsidRDefault="005B1545" w:rsidP="00D37666">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5B1545" w:rsidRPr="000D1F2D" w14:paraId="6FD661C9" w14:textId="77777777" w:rsidTr="007725C7">
        <w:trPr>
          <w:trHeight w:val="445"/>
          <w:jc w:val="center"/>
        </w:trPr>
        <w:tc>
          <w:tcPr>
            <w:tcW w:w="950" w:type="pct"/>
            <w:vAlign w:val="center"/>
          </w:tcPr>
          <w:p w14:paraId="66658BAF" w14:textId="77777777" w:rsidR="005B1545" w:rsidRDefault="005B1545" w:rsidP="00D37666">
            <w:pPr>
              <w:spacing w:line="276" w:lineRule="auto"/>
              <w:jc w:val="center"/>
              <w:rPr>
                <w:rFonts w:ascii="Arial" w:hAnsi="Arial" w:cs="Arial"/>
                <w:bCs/>
                <w:color w:val="000000"/>
                <w:sz w:val="16"/>
                <w:szCs w:val="16"/>
              </w:rPr>
            </w:pPr>
            <w:r>
              <w:rPr>
                <w:rFonts w:ascii="Arial" w:hAnsi="Arial" w:cs="Arial"/>
                <w:bCs/>
                <w:color w:val="000000"/>
                <w:sz w:val="16"/>
                <w:szCs w:val="16"/>
              </w:rPr>
              <w:t>Resultado 4, Observación 2</w:t>
            </w:r>
          </w:p>
          <w:p w14:paraId="5E0684BF" w14:textId="45E02A71" w:rsidR="005B1545" w:rsidRPr="000B099B" w:rsidRDefault="005B1545" w:rsidP="00D37666">
            <w:pPr>
              <w:spacing w:line="276" w:lineRule="auto"/>
              <w:jc w:val="center"/>
              <w:rPr>
                <w:bCs/>
              </w:rPr>
            </w:pPr>
            <w:r w:rsidRPr="00E551EE">
              <w:rPr>
                <w:rFonts w:ascii="Arial" w:hAnsi="Arial" w:cs="Arial"/>
                <w:bCs/>
                <w:sz w:val="16"/>
                <w:szCs w:val="16"/>
              </w:rPr>
              <w:t>Documentación irregular.</w:t>
            </w:r>
          </w:p>
        </w:tc>
        <w:tc>
          <w:tcPr>
            <w:tcW w:w="879" w:type="pct"/>
            <w:vMerge/>
            <w:vAlign w:val="center"/>
          </w:tcPr>
          <w:p w14:paraId="3B1F8401" w14:textId="77777777" w:rsidR="005B1545" w:rsidRPr="000B099B" w:rsidRDefault="005B1545" w:rsidP="00D37666">
            <w:pPr>
              <w:spacing w:line="276" w:lineRule="auto"/>
              <w:jc w:val="both"/>
              <w:rPr>
                <w:rFonts w:ascii="Arial" w:hAnsi="Arial" w:cs="Arial"/>
                <w:bCs/>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4317F46D" w14:textId="58F95EA2"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908E02E" w14:textId="71B04830"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48CEB60" w14:textId="12CE4364"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D2E913A" w14:textId="0DFC00D0"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E861F43" w14:textId="30EB0CE7"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SI</w:t>
            </w:r>
          </w:p>
        </w:tc>
        <w:tc>
          <w:tcPr>
            <w:tcW w:w="754" w:type="pct"/>
            <w:tcBorders>
              <w:top w:val="single" w:sz="4" w:space="0" w:color="auto"/>
              <w:left w:val="single" w:sz="4" w:space="0" w:color="auto"/>
              <w:bottom w:val="single" w:sz="4" w:space="0" w:color="auto"/>
              <w:right w:val="single" w:sz="4" w:space="0" w:color="auto"/>
            </w:tcBorders>
            <w:vAlign w:val="center"/>
          </w:tcPr>
          <w:p w14:paraId="1A6A01DE" w14:textId="6A72170B" w:rsidR="005B1545" w:rsidRDefault="005B1545" w:rsidP="00D37666">
            <w:pPr>
              <w:spacing w:line="276" w:lineRule="auto"/>
              <w:jc w:val="center"/>
              <w:rPr>
                <w:rFonts w:ascii="Arial" w:hAnsi="Arial" w:cs="Arial"/>
                <w:sz w:val="16"/>
                <w:szCs w:val="16"/>
              </w:rPr>
            </w:pPr>
            <w:r>
              <w:rPr>
                <w:rFonts w:ascii="Arial" w:hAnsi="Arial" w:cs="Arial"/>
                <w:sz w:val="16"/>
                <w:szCs w:val="16"/>
              </w:rPr>
              <w:t xml:space="preserve">No </w:t>
            </w:r>
            <w:r w:rsidRPr="00EB0504">
              <w:rPr>
                <w:rFonts w:ascii="Arial" w:hAnsi="Arial" w:cs="Arial"/>
                <w:sz w:val="16"/>
                <w:szCs w:val="16"/>
              </w:rPr>
              <w:t>Solventado / Promoción de Responsabilidad Administrativa Sancionatoria</w:t>
            </w:r>
          </w:p>
        </w:tc>
      </w:tr>
      <w:tr w:rsidR="005B1545" w:rsidRPr="000D1F2D" w14:paraId="45A8AB29" w14:textId="77777777" w:rsidTr="007725C7">
        <w:trPr>
          <w:trHeight w:val="445"/>
          <w:jc w:val="center"/>
        </w:trPr>
        <w:tc>
          <w:tcPr>
            <w:tcW w:w="950" w:type="pct"/>
            <w:vAlign w:val="center"/>
          </w:tcPr>
          <w:p w14:paraId="26B568D0" w14:textId="77777777" w:rsidR="005B1545" w:rsidRDefault="005B1545"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 xml:space="preserve">Resultado </w:t>
            </w:r>
            <w:r>
              <w:rPr>
                <w:rFonts w:ascii="Arial" w:hAnsi="Arial" w:cs="Arial"/>
                <w:bCs/>
                <w:color w:val="000000"/>
                <w:sz w:val="16"/>
                <w:szCs w:val="16"/>
              </w:rPr>
              <w:t>5</w:t>
            </w:r>
            <w:r w:rsidRPr="00530E0D">
              <w:rPr>
                <w:rFonts w:ascii="Arial" w:hAnsi="Arial" w:cs="Arial"/>
                <w:bCs/>
                <w:color w:val="000000"/>
                <w:sz w:val="16"/>
                <w:szCs w:val="16"/>
              </w:rPr>
              <w:t>, Observación 1</w:t>
            </w:r>
          </w:p>
          <w:p w14:paraId="6BEB31A6" w14:textId="190B1465" w:rsidR="005B1545" w:rsidRPr="000B099B" w:rsidRDefault="005B1545" w:rsidP="00D37666">
            <w:pPr>
              <w:spacing w:line="276" w:lineRule="auto"/>
              <w:jc w:val="center"/>
              <w:rPr>
                <w:bCs/>
              </w:rPr>
            </w:pPr>
            <w:r w:rsidRPr="007F75CE">
              <w:rPr>
                <w:rFonts w:ascii="Arial" w:hAnsi="Arial" w:cs="Arial"/>
                <w:b/>
                <w:color w:val="000000"/>
                <w:sz w:val="16"/>
                <w:szCs w:val="16"/>
              </w:rPr>
              <w:t>Documentación faltante.</w:t>
            </w:r>
          </w:p>
        </w:tc>
        <w:tc>
          <w:tcPr>
            <w:tcW w:w="879" w:type="pct"/>
            <w:vMerge w:val="restart"/>
            <w:vAlign w:val="center"/>
          </w:tcPr>
          <w:p w14:paraId="38DC8F63" w14:textId="1776E678" w:rsidR="005B1545" w:rsidRPr="000B099B" w:rsidRDefault="005B1545" w:rsidP="00D37666">
            <w:pPr>
              <w:spacing w:line="276" w:lineRule="auto"/>
              <w:jc w:val="both"/>
              <w:rPr>
                <w:rFonts w:ascii="Arial" w:hAnsi="Arial" w:cs="Arial"/>
                <w:bCs/>
                <w:sz w:val="16"/>
                <w:szCs w:val="16"/>
              </w:rPr>
            </w:pPr>
            <w:r w:rsidRPr="00A25CD9">
              <w:rPr>
                <w:rFonts w:ascii="Arial" w:hAnsi="Arial" w:cs="Arial"/>
                <w:bCs/>
                <w:color w:val="000000"/>
                <w:sz w:val="16"/>
                <w:szCs w:val="16"/>
              </w:rPr>
              <w:t>Rehabilitación de Vialidades en la Zona baja de la Ciudad de Chetumal (Sector 5, Sector 6, Sector 7 y Sector 8) Sector 6</w:t>
            </w:r>
            <w:r>
              <w:rPr>
                <w:rFonts w:ascii="Arial" w:hAnsi="Arial" w:cs="Arial"/>
                <w:bCs/>
                <w:color w:val="000000"/>
                <w:sz w:val="16"/>
                <w:szCs w:val="16"/>
              </w:rPr>
              <w:t>.</w:t>
            </w:r>
          </w:p>
        </w:tc>
        <w:tc>
          <w:tcPr>
            <w:tcW w:w="513" w:type="pct"/>
            <w:tcBorders>
              <w:top w:val="single" w:sz="4" w:space="0" w:color="auto"/>
              <w:left w:val="single" w:sz="4" w:space="0" w:color="auto"/>
              <w:right w:val="single" w:sz="4" w:space="0" w:color="auto"/>
            </w:tcBorders>
            <w:shd w:val="clear" w:color="auto" w:fill="auto"/>
            <w:vAlign w:val="center"/>
          </w:tcPr>
          <w:p w14:paraId="007599F7" w14:textId="3D5B3D67"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AA059C5" w14:textId="704F715B"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4A0A785" w14:textId="32BCA134"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2476D2A" w14:textId="09810629"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933A18C" w14:textId="35D60433"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2CC96807" w14:textId="6E6BDFEE" w:rsidR="005B1545" w:rsidRDefault="005B1545" w:rsidP="00D37666">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5B1545" w:rsidRPr="000D1F2D" w14:paraId="664622AB" w14:textId="77777777" w:rsidTr="007725C7">
        <w:trPr>
          <w:trHeight w:val="445"/>
          <w:jc w:val="center"/>
        </w:trPr>
        <w:tc>
          <w:tcPr>
            <w:tcW w:w="950" w:type="pct"/>
            <w:vAlign w:val="center"/>
          </w:tcPr>
          <w:p w14:paraId="3DD3D543" w14:textId="77777777" w:rsidR="005B1545" w:rsidRDefault="005B1545" w:rsidP="00D37666">
            <w:pPr>
              <w:spacing w:line="276" w:lineRule="auto"/>
              <w:jc w:val="center"/>
              <w:rPr>
                <w:rFonts w:ascii="Arial" w:hAnsi="Arial" w:cs="Arial"/>
                <w:bCs/>
                <w:color w:val="000000"/>
                <w:sz w:val="16"/>
                <w:szCs w:val="16"/>
              </w:rPr>
            </w:pPr>
            <w:r>
              <w:rPr>
                <w:rFonts w:ascii="Arial" w:hAnsi="Arial" w:cs="Arial"/>
                <w:bCs/>
                <w:color w:val="000000"/>
                <w:sz w:val="16"/>
                <w:szCs w:val="16"/>
              </w:rPr>
              <w:t>Resultado 5, Observación 2</w:t>
            </w:r>
          </w:p>
          <w:p w14:paraId="72BB1CD5" w14:textId="6AC39BC8" w:rsidR="005B1545" w:rsidRPr="000B099B" w:rsidRDefault="005B1545" w:rsidP="00D37666">
            <w:pPr>
              <w:spacing w:line="276" w:lineRule="auto"/>
              <w:jc w:val="center"/>
              <w:rPr>
                <w:bCs/>
              </w:rPr>
            </w:pPr>
            <w:r w:rsidRPr="00E551EE">
              <w:rPr>
                <w:rFonts w:ascii="Arial" w:hAnsi="Arial" w:cs="Arial"/>
                <w:bCs/>
                <w:sz w:val="16"/>
                <w:szCs w:val="16"/>
              </w:rPr>
              <w:t>Documentación irregular.</w:t>
            </w:r>
          </w:p>
        </w:tc>
        <w:tc>
          <w:tcPr>
            <w:tcW w:w="879" w:type="pct"/>
            <w:vMerge/>
            <w:vAlign w:val="center"/>
          </w:tcPr>
          <w:p w14:paraId="0F4E0886" w14:textId="77777777" w:rsidR="005B1545" w:rsidRPr="000B099B" w:rsidRDefault="005B1545" w:rsidP="00D37666">
            <w:pPr>
              <w:spacing w:line="276" w:lineRule="auto"/>
              <w:jc w:val="both"/>
              <w:rPr>
                <w:rFonts w:ascii="Arial" w:hAnsi="Arial" w:cs="Arial"/>
                <w:bCs/>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3FA9BAF2" w14:textId="3B7AB1A3"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D75AD94" w14:textId="6CFD7D93"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690F489" w14:textId="53C7558E"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20209A8" w14:textId="212A0AD2"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3393C5B" w14:textId="20AD3ECA"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SI</w:t>
            </w:r>
          </w:p>
        </w:tc>
        <w:tc>
          <w:tcPr>
            <w:tcW w:w="754" w:type="pct"/>
            <w:tcBorders>
              <w:top w:val="single" w:sz="4" w:space="0" w:color="auto"/>
              <w:left w:val="single" w:sz="4" w:space="0" w:color="auto"/>
              <w:bottom w:val="single" w:sz="4" w:space="0" w:color="auto"/>
              <w:right w:val="single" w:sz="4" w:space="0" w:color="auto"/>
            </w:tcBorders>
            <w:vAlign w:val="center"/>
          </w:tcPr>
          <w:p w14:paraId="75CD7673" w14:textId="309873B8" w:rsidR="005B1545" w:rsidRDefault="005B1545" w:rsidP="00D37666">
            <w:pPr>
              <w:spacing w:line="276" w:lineRule="auto"/>
              <w:jc w:val="center"/>
              <w:rPr>
                <w:rFonts w:ascii="Arial" w:hAnsi="Arial" w:cs="Arial"/>
                <w:sz w:val="16"/>
                <w:szCs w:val="16"/>
              </w:rPr>
            </w:pPr>
            <w:r>
              <w:rPr>
                <w:rFonts w:ascii="Arial" w:hAnsi="Arial" w:cs="Arial"/>
                <w:sz w:val="16"/>
                <w:szCs w:val="16"/>
              </w:rPr>
              <w:t xml:space="preserve">No </w:t>
            </w:r>
            <w:r w:rsidRPr="00EB0504">
              <w:rPr>
                <w:rFonts w:ascii="Arial" w:hAnsi="Arial" w:cs="Arial"/>
                <w:sz w:val="16"/>
                <w:szCs w:val="16"/>
              </w:rPr>
              <w:t>Solventado / Promoción de Responsabilidad Administrativa Sancionatoria</w:t>
            </w:r>
          </w:p>
        </w:tc>
      </w:tr>
      <w:tr w:rsidR="005B1545" w:rsidRPr="000D1F2D" w14:paraId="12C4992F" w14:textId="77777777" w:rsidTr="007725C7">
        <w:trPr>
          <w:trHeight w:val="445"/>
          <w:jc w:val="center"/>
        </w:trPr>
        <w:tc>
          <w:tcPr>
            <w:tcW w:w="950" w:type="pct"/>
            <w:vAlign w:val="center"/>
          </w:tcPr>
          <w:p w14:paraId="6104FE49" w14:textId="77777777" w:rsidR="005B1545" w:rsidRDefault="005B1545"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lastRenderedPageBreak/>
              <w:t xml:space="preserve">Resultado </w:t>
            </w:r>
            <w:r>
              <w:rPr>
                <w:rFonts w:ascii="Arial" w:hAnsi="Arial" w:cs="Arial"/>
                <w:bCs/>
                <w:color w:val="000000"/>
                <w:sz w:val="16"/>
                <w:szCs w:val="16"/>
              </w:rPr>
              <w:t>6</w:t>
            </w:r>
            <w:r w:rsidRPr="00530E0D">
              <w:rPr>
                <w:rFonts w:ascii="Arial" w:hAnsi="Arial" w:cs="Arial"/>
                <w:bCs/>
                <w:color w:val="000000"/>
                <w:sz w:val="16"/>
                <w:szCs w:val="16"/>
              </w:rPr>
              <w:t>, Observación 1</w:t>
            </w:r>
          </w:p>
          <w:p w14:paraId="2BACF4EE" w14:textId="60271CCB" w:rsidR="005B1545" w:rsidRPr="000B099B" w:rsidRDefault="005B1545" w:rsidP="00D37666">
            <w:pPr>
              <w:spacing w:line="276" w:lineRule="auto"/>
              <w:jc w:val="center"/>
              <w:rPr>
                <w:bCs/>
              </w:rPr>
            </w:pPr>
            <w:r w:rsidRPr="007F75CE">
              <w:rPr>
                <w:rFonts w:ascii="Arial" w:hAnsi="Arial" w:cs="Arial"/>
                <w:b/>
                <w:color w:val="000000"/>
                <w:sz w:val="16"/>
                <w:szCs w:val="16"/>
              </w:rPr>
              <w:t>Documentación faltante.</w:t>
            </w:r>
          </w:p>
        </w:tc>
        <w:tc>
          <w:tcPr>
            <w:tcW w:w="879" w:type="pct"/>
            <w:vMerge w:val="restart"/>
            <w:vAlign w:val="center"/>
          </w:tcPr>
          <w:p w14:paraId="253D1D23" w14:textId="2AD6F2B7" w:rsidR="005B1545" w:rsidRPr="000B099B" w:rsidRDefault="005B1545" w:rsidP="00D37666">
            <w:pPr>
              <w:spacing w:line="276" w:lineRule="auto"/>
              <w:jc w:val="both"/>
              <w:rPr>
                <w:rFonts w:ascii="Arial" w:hAnsi="Arial" w:cs="Arial"/>
                <w:bCs/>
                <w:sz w:val="16"/>
                <w:szCs w:val="16"/>
              </w:rPr>
            </w:pPr>
            <w:r w:rsidRPr="00A25CD9">
              <w:rPr>
                <w:rFonts w:ascii="Arial" w:hAnsi="Arial" w:cs="Arial"/>
                <w:bCs/>
                <w:color w:val="000000"/>
                <w:sz w:val="16"/>
                <w:szCs w:val="16"/>
              </w:rPr>
              <w:t>Mejoramiento de la imagen urbana de la Av. José López Portillo con Av. Tulum (El Crucero) 2da. Etapa.</w:t>
            </w:r>
          </w:p>
        </w:tc>
        <w:tc>
          <w:tcPr>
            <w:tcW w:w="513" w:type="pct"/>
            <w:tcBorders>
              <w:top w:val="single" w:sz="4" w:space="0" w:color="auto"/>
              <w:left w:val="single" w:sz="4" w:space="0" w:color="auto"/>
              <w:right w:val="single" w:sz="4" w:space="0" w:color="auto"/>
            </w:tcBorders>
            <w:shd w:val="clear" w:color="auto" w:fill="auto"/>
            <w:vAlign w:val="center"/>
          </w:tcPr>
          <w:p w14:paraId="349396EA" w14:textId="5B1E8670"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D1168A0" w14:textId="3D185E04"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FE77EE4" w14:textId="6ADB856F"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EFBD695" w14:textId="029AE632"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63DF3C" w14:textId="0B7DAAD0"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2877B0C1" w14:textId="6F0EAC34" w:rsidR="005B1545" w:rsidRDefault="005B1545" w:rsidP="00D37666">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5B1545" w:rsidRPr="000D1F2D" w14:paraId="76FD5641" w14:textId="77777777" w:rsidTr="007725C7">
        <w:trPr>
          <w:trHeight w:val="445"/>
          <w:jc w:val="center"/>
        </w:trPr>
        <w:tc>
          <w:tcPr>
            <w:tcW w:w="950" w:type="pct"/>
            <w:vAlign w:val="center"/>
          </w:tcPr>
          <w:p w14:paraId="436D9F27" w14:textId="77777777" w:rsidR="005B1545" w:rsidRDefault="005B1545" w:rsidP="00D37666">
            <w:pPr>
              <w:spacing w:line="276" w:lineRule="auto"/>
              <w:jc w:val="center"/>
              <w:rPr>
                <w:rFonts w:ascii="Arial" w:hAnsi="Arial" w:cs="Arial"/>
                <w:bCs/>
                <w:color w:val="000000"/>
                <w:sz w:val="16"/>
                <w:szCs w:val="16"/>
              </w:rPr>
            </w:pPr>
            <w:r>
              <w:rPr>
                <w:rFonts w:ascii="Arial" w:hAnsi="Arial" w:cs="Arial"/>
                <w:bCs/>
                <w:color w:val="000000"/>
                <w:sz w:val="16"/>
                <w:szCs w:val="16"/>
              </w:rPr>
              <w:t>Resultado 6, Observación 2</w:t>
            </w:r>
          </w:p>
          <w:p w14:paraId="1B3554FA" w14:textId="2F6AF209" w:rsidR="005B1545" w:rsidRPr="000B099B" w:rsidRDefault="005B1545" w:rsidP="00D37666">
            <w:pPr>
              <w:spacing w:line="276" w:lineRule="auto"/>
              <w:jc w:val="center"/>
              <w:rPr>
                <w:bCs/>
              </w:rPr>
            </w:pPr>
            <w:r w:rsidRPr="00E551EE">
              <w:rPr>
                <w:rFonts w:ascii="Arial" w:hAnsi="Arial" w:cs="Arial"/>
                <w:bCs/>
                <w:sz w:val="16"/>
                <w:szCs w:val="16"/>
              </w:rPr>
              <w:t>Documentación irregular.</w:t>
            </w:r>
          </w:p>
        </w:tc>
        <w:tc>
          <w:tcPr>
            <w:tcW w:w="879" w:type="pct"/>
            <w:vMerge/>
            <w:vAlign w:val="center"/>
          </w:tcPr>
          <w:p w14:paraId="6809B76F" w14:textId="77777777" w:rsidR="005B1545" w:rsidRPr="000B099B" w:rsidRDefault="005B1545" w:rsidP="00D37666">
            <w:pPr>
              <w:spacing w:line="276" w:lineRule="auto"/>
              <w:jc w:val="both"/>
              <w:rPr>
                <w:rFonts w:ascii="Arial" w:hAnsi="Arial" w:cs="Arial"/>
                <w:bCs/>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57CF1B81" w14:textId="20F13208"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F5EF935" w14:textId="60191DDE"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98B3BD3" w14:textId="3E9BB9FF"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D82D1C3" w14:textId="773B3823"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603F4" w14:textId="4B0495A8"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SI</w:t>
            </w:r>
          </w:p>
        </w:tc>
        <w:tc>
          <w:tcPr>
            <w:tcW w:w="754" w:type="pct"/>
            <w:tcBorders>
              <w:top w:val="single" w:sz="4" w:space="0" w:color="auto"/>
              <w:left w:val="single" w:sz="4" w:space="0" w:color="auto"/>
              <w:bottom w:val="single" w:sz="4" w:space="0" w:color="auto"/>
              <w:right w:val="single" w:sz="4" w:space="0" w:color="auto"/>
            </w:tcBorders>
            <w:vAlign w:val="center"/>
          </w:tcPr>
          <w:p w14:paraId="77C26082" w14:textId="11C9EFB0" w:rsidR="005B1545" w:rsidRDefault="005B1545" w:rsidP="00D37666">
            <w:pPr>
              <w:spacing w:line="276" w:lineRule="auto"/>
              <w:jc w:val="center"/>
              <w:rPr>
                <w:rFonts w:ascii="Arial" w:hAnsi="Arial" w:cs="Arial"/>
                <w:sz w:val="16"/>
                <w:szCs w:val="16"/>
              </w:rPr>
            </w:pPr>
            <w:r>
              <w:rPr>
                <w:rFonts w:ascii="Arial" w:hAnsi="Arial" w:cs="Arial"/>
                <w:sz w:val="16"/>
                <w:szCs w:val="16"/>
              </w:rPr>
              <w:t xml:space="preserve">No </w:t>
            </w:r>
            <w:r w:rsidRPr="00EB0504">
              <w:rPr>
                <w:rFonts w:ascii="Arial" w:hAnsi="Arial" w:cs="Arial"/>
                <w:sz w:val="16"/>
                <w:szCs w:val="16"/>
              </w:rPr>
              <w:t>Solventado / Promoción de Responsabilidad Administrativa Sancionatoria</w:t>
            </w:r>
          </w:p>
        </w:tc>
      </w:tr>
      <w:tr w:rsidR="005B1545" w:rsidRPr="000D1F2D" w14:paraId="6CEF6481" w14:textId="77777777" w:rsidTr="007725C7">
        <w:trPr>
          <w:trHeight w:val="445"/>
          <w:jc w:val="center"/>
        </w:trPr>
        <w:tc>
          <w:tcPr>
            <w:tcW w:w="950" w:type="pct"/>
            <w:vAlign w:val="center"/>
          </w:tcPr>
          <w:p w14:paraId="274765B9" w14:textId="77777777" w:rsidR="005B1545" w:rsidRDefault="005B1545"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 xml:space="preserve">Resultado </w:t>
            </w:r>
            <w:r>
              <w:rPr>
                <w:rFonts w:ascii="Arial" w:hAnsi="Arial" w:cs="Arial"/>
                <w:bCs/>
                <w:color w:val="000000"/>
                <w:sz w:val="16"/>
                <w:szCs w:val="16"/>
              </w:rPr>
              <w:t>7</w:t>
            </w:r>
            <w:r w:rsidRPr="00530E0D">
              <w:rPr>
                <w:rFonts w:ascii="Arial" w:hAnsi="Arial" w:cs="Arial"/>
                <w:bCs/>
                <w:color w:val="000000"/>
                <w:sz w:val="16"/>
                <w:szCs w:val="16"/>
              </w:rPr>
              <w:t>, Observación 1</w:t>
            </w:r>
          </w:p>
          <w:p w14:paraId="1FF2C0EA" w14:textId="645BD119" w:rsidR="005B1545" w:rsidRPr="000B099B" w:rsidRDefault="005B1545" w:rsidP="00D37666">
            <w:pPr>
              <w:spacing w:line="276" w:lineRule="auto"/>
              <w:jc w:val="center"/>
              <w:rPr>
                <w:bCs/>
              </w:rPr>
            </w:pPr>
            <w:r w:rsidRPr="007F75CE">
              <w:rPr>
                <w:rFonts w:ascii="Arial" w:hAnsi="Arial" w:cs="Arial"/>
                <w:b/>
                <w:color w:val="000000"/>
                <w:sz w:val="16"/>
                <w:szCs w:val="16"/>
              </w:rPr>
              <w:t>Documentación faltante.</w:t>
            </w:r>
          </w:p>
        </w:tc>
        <w:tc>
          <w:tcPr>
            <w:tcW w:w="879" w:type="pct"/>
            <w:vMerge w:val="restart"/>
            <w:vAlign w:val="center"/>
          </w:tcPr>
          <w:p w14:paraId="3EDF9904" w14:textId="1C64F525" w:rsidR="005B1545" w:rsidRPr="000B099B" w:rsidRDefault="005B1545" w:rsidP="00D37666">
            <w:pPr>
              <w:spacing w:line="276" w:lineRule="auto"/>
              <w:jc w:val="both"/>
              <w:rPr>
                <w:rFonts w:ascii="Arial" w:hAnsi="Arial" w:cs="Arial"/>
                <w:bCs/>
                <w:sz w:val="16"/>
                <w:szCs w:val="16"/>
              </w:rPr>
            </w:pPr>
            <w:r w:rsidRPr="000276FD">
              <w:rPr>
                <w:rFonts w:ascii="Arial" w:hAnsi="Arial" w:cs="Arial"/>
                <w:bCs/>
                <w:color w:val="000000"/>
                <w:sz w:val="16"/>
                <w:szCs w:val="16"/>
              </w:rPr>
              <w:t>Dignificación de Comunidades, Infraestructura Urbana en la Localidad de El Tintal</w:t>
            </w:r>
            <w:r>
              <w:rPr>
                <w:rFonts w:ascii="Arial" w:hAnsi="Arial" w:cs="Arial"/>
                <w:bCs/>
                <w:color w:val="000000"/>
                <w:sz w:val="16"/>
                <w:szCs w:val="16"/>
              </w:rPr>
              <w:t>.</w:t>
            </w:r>
          </w:p>
        </w:tc>
        <w:tc>
          <w:tcPr>
            <w:tcW w:w="513" w:type="pct"/>
            <w:tcBorders>
              <w:top w:val="single" w:sz="4" w:space="0" w:color="auto"/>
              <w:left w:val="single" w:sz="4" w:space="0" w:color="auto"/>
              <w:right w:val="single" w:sz="4" w:space="0" w:color="auto"/>
            </w:tcBorders>
            <w:shd w:val="clear" w:color="auto" w:fill="auto"/>
            <w:vAlign w:val="center"/>
          </w:tcPr>
          <w:p w14:paraId="22FDF749" w14:textId="291B22E4"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4047447" w14:textId="11165D9F"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9ED8995" w14:textId="2212599B"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8C3DF09" w14:textId="350455AB"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D50482B" w14:textId="02574A1B"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4BED62AD" w14:textId="69C29E23" w:rsidR="005B1545" w:rsidRDefault="005B1545" w:rsidP="00D37666">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5B1545" w:rsidRPr="000D1F2D" w14:paraId="4BD273DB" w14:textId="77777777" w:rsidTr="007725C7">
        <w:trPr>
          <w:trHeight w:val="445"/>
          <w:jc w:val="center"/>
        </w:trPr>
        <w:tc>
          <w:tcPr>
            <w:tcW w:w="950" w:type="pct"/>
            <w:vAlign w:val="center"/>
          </w:tcPr>
          <w:p w14:paraId="0AB3D9A2" w14:textId="77777777" w:rsidR="005B1545" w:rsidRDefault="005B1545" w:rsidP="00D37666">
            <w:pPr>
              <w:spacing w:line="276" w:lineRule="auto"/>
              <w:jc w:val="center"/>
              <w:rPr>
                <w:rFonts w:ascii="Arial" w:hAnsi="Arial" w:cs="Arial"/>
                <w:bCs/>
                <w:color w:val="000000"/>
                <w:sz w:val="16"/>
                <w:szCs w:val="16"/>
              </w:rPr>
            </w:pPr>
            <w:r>
              <w:rPr>
                <w:rFonts w:ascii="Arial" w:hAnsi="Arial" w:cs="Arial"/>
                <w:bCs/>
                <w:color w:val="000000"/>
                <w:sz w:val="16"/>
                <w:szCs w:val="16"/>
              </w:rPr>
              <w:t>Resultado 7, Observación 2</w:t>
            </w:r>
          </w:p>
          <w:p w14:paraId="36EFAB04" w14:textId="16F2D5B6" w:rsidR="005B1545" w:rsidRPr="000B099B" w:rsidRDefault="005B1545" w:rsidP="00D37666">
            <w:pPr>
              <w:spacing w:line="276" w:lineRule="auto"/>
              <w:jc w:val="center"/>
              <w:rPr>
                <w:bCs/>
              </w:rPr>
            </w:pPr>
            <w:r w:rsidRPr="00E551EE">
              <w:rPr>
                <w:rFonts w:ascii="Arial" w:hAnsi="Arial" w:cs="Arial"/>
                <w:bCs/>
                <w:sz w:val="16"/>
                <w:szCs w:val="16"/>
              </w:rPr>
              <w:t>Documentación irregular.</w:t>
            </w:r>
          </w:p>
        </w:tc>
        <w:tc>
          <w:tcPr>
            <w:tcW w:w="879" w:type="pct"/>
            <w:vMerge/>
            <w:vAlign w:val="center"/>
          </w:tcPr>
          <w:p w14:paraId="23807F90" w14:textId="77777777" w:rsidR="005B1545" w:rsidRPr="000B099B" w:rsidRDefault="005B1545" w:rsidP="00D37666">
            <w:pPr>
              <w:spacing w:line="276" w:lineRule="auto"/>
              <w:jc w:val="both"/>
              <w:rPr>
                <w:rFonts w:ascii="Arial" w:hAnsi="Arial" w:cs="Arial"/>
                <w:bCs/>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13AA7941" w14:textId="6A3984A0"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DFA6019" w14:textId="3BA1CBC9"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9455C5F" w14:textId="4913B9CE"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4F598AE" w14:textId="14CC013C"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CEF21D3" w14:textId="318F6AE1"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SI</w:t>
            </w:r>
          </w:p>
        </w:tc>
        <w:tc>
          <w:tcPr>
            <w:tcW w:w="754" w:type="pct"/>
            <w:tcBorders>
              <w:top w:val="single" w:sz="4" w:space="0" w:color="auto"/>
              <w:left w:val="single" w:sz="4" w:space="0" w:color="auto"/>
              <w:bottom w:val="single" w:sz="4" w:space="0" w:color="auto"/>
              <w:right w:val="single" w:sz="4" w:space="0" w:color="auto"/>
            </w:tcBorders>
            <w:vAlign w:val="center"/>
          </w:tcPr>
          <w:p w14:paraId="2CF19AF5" w14:textId="446D3214" w:rsidR="005B1545" w:rsidRDefault="005B1545" w:rsidP="00D37666">
            <w:pPr>
              <w:spacing w:line="276" w:lineRule="auto"/>
              <w:jc w:val="center"/>
              <w:rPr>
                <w:rFonts w:ascii="Arial" w:hAnsi="Arial" w:cs="Arial"/>
                <w:sz w:val="16"/>
                <w:szCs w:val="16"/>
              </w:rPr>
            </w:pPr>
            <w:r>
              <w:rPr>
                <w:rFonts w:ascii="Arial" w:hAnsi="Arial" w:cs="Arial"/>
                <w:sz w:val="16"/>
                <w:szCs w:val="16"/>
              </w:rPr>
              <w:t xml:space="preserve">No </w:t>
            </w:r>
            <w:r w:rsidRPr="00EB0504">
              <w:rPr>
                <w:rFonts w:ascii="Arial" w:hAnsi="Arial" w:cs="Arial"/>
                <w:sz w:val="16"/>
                <w:szCs w:val="16"/>
              </w:rPr>
              <w:t>Solventado / Promoción de Responsabilidad Administrativa Sancionatoria</w:t>
            </w:r>
          </w:p>
        </w:tc>
      </w:tr>
      <w:tr w:rsidR="005B1545" w:rsidRPr="000D1F2D" w14:paraId="0728B911" w14:textId="77777777" w:rsidTr="007725C7">
        <w:trPr>
          <w:trHeight w:val="445"/>
          <w:jc w:val="center"/>
        </w:trPr>
        <w:tc>
          <w:tcPr>
            <w:tcW w:w="950" w:type="pct"/>
            <w:vAlign w:val="center"/>
          </w:tcPr>
          <w:p w14:paraId="762996E4" w14:textId="77777777" w:rsidR="005B1545" w:rsidRDefault="005B1545"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 xml:space="preserve">Resultado </w:t>
            </w:r>
            <w:r>
              <w:rPr>
                <w:rFonts w:ascii="Arial" w:hAnsi="Arial" w:cs="Arial"/>
                <w:bCs/>
                <w:color w:val="000000"/>
                <w:sz w:val="16"/>
                <w:szCs w:val="16"/>
              </w:rPr>
              <w:t>8</w:t>
            </w:r>
            <w:r w:rsidRPr="00530E0D">
              <w:rPr>
                <w:rFonts w:ascii="Arial" w:hAnsi="Arial" w:cs="Arial"/>
                <w:bCs/>
                <w:color w:val="000000"/>
                <w:sz w:val="16"/>
                <w:szCs w:val="16"/>
              </w:rPr>
              <w:t>, Observación 1</w:t>
            </w:r>
          </w:p>
          <w:p w14:paraId="63B38401" w14:textId="03742DAE" w:rsidR="005B1545" w:rsidRPr="000B099B" w:rsidRDefault="005B1545" w:rsidP="00D37666">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78DC0655" w14:textId="04AB9D39" w:rsidR="005B1545" w:rsidRPr="000B099B" w:rsidRDefault="005B1545" w:rsidP="00D37666">
            <w:pPr>
              <w:spacing w:line="276" w:lineRule="auto"/>
              <w:jc w:val="both"/>
              <w:rPr>
                <w:rFonts w:ascii="Arial" w:hAnsi="Arial" w:cs="Arial"/>
                <w:bCs/>
                <w:sz w:val="16"/>
                <w:szCs w:val="16"/>
              </w:rPr>
            </w:pPr>
            <w:r w:rsidRPr="000276FD">
              <w:rPr>
                <w:rFonts w:ascii="Arial" w:hAnsi="Arial" w:cs="Arial"/>
                <w:bCs/>
                <w:color w:val="000000"/>
                <w:sz w:val="16"/>
                <w:szCs w:val="16"/>
              </w:rPr>
              <w:t>Dignificación de comunidades, infraestructura urbana en la localidad de Dzulá</w:t>
            </w:r>
            <w:r>
              <w:rPr>
                <w:rFonts w:ascii="Arial" w:hAnsi="Arial" w:cs="Arial"/>
                <w:bCs/>
                <w:color w:val="000000"/>
                <w:sz w:val="16"/>
                <w:szCs w:val="16"/>
              </w:rPr>
              <w:t>.</w:t>
            </w:r>
          </w:p>
        </w:tc>
        <w:tc>
          <w:tcPr>
            <w:tcW w:w="513" w:type="pct"/>
            <w:tcBorders>
              <w:top w:val="single" w:sz="4" w:space="0" w:color="auto"/>
              <w:left w:val="single" w:sz="4" w:space="0" w:color="auto"/>
              <w:right w:val="single" w:sz="4" w:space="0" w:color="auto"/>
            </w:tcBorders>
            <w:shd w:val="clear" w:color="auto" w:fill="auto"/>
            <w:vAlign w:val="center"/>
          </w:tcPr>
          <w:p w14:paraId="2BEBE144" w14:textId="6E3CCD0C"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32DC73F" w14:textId="2D9346FD"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E4171AF" w14:textId="061714AE"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FB33073" w14:textId="3E81169A"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8567880" w14:textId="794CDF0B"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5859C6B3" w14:textId="1515A5AE" w:rsidR="005B1545" w:rsidRDefault="005B1545" w:rsidP="00D37666">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5B1545" w:rsidRPr="000D1F2D" w14:paraId="0537355A" w14:textId="77777777" w:rsidTr="007725C7">
        <w:trPr>
          <w:trHeight w:val="445"/>
          <w:jc w:val="center"/>
        </w:trPr>
        <w:tc>
          <w:tcPr>
            <w:tcW w:w="950" w:type="pct"/>
            <w:vAlign w:val="center"/>
          </w:tcPr>
          <w:p w14:paraId="6B972F14" w14:textId="77777777" w:rsidR="005B1545" w:rsidRDefault="005B1545"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 xml:space="preserve">Resultado </w:t>
            </w:r>
            <w:r>
              <w:rPr>
                <w:rFonts w:ascii="Arial" w:hAnsi="Arial" w:cs="Arial"/>
                <w:bCs/>
                <w:color w:val="000000"/>
                <w:sz w:val="16"/>
                <w:szCs w:val="16"/>
              </w:rPr>
              <w:t>9</w:t>
            </w:r>
            <w:r w:rsidRPr="00530E0D">
              <w:rPr>
                <w:rFonts w:ascii="Arial" w:hAnsi="Arial" w:cs="Arial"/>
                <w:bCs/>
                <w:color w:val="000000"/>
                <w:sz w:val="16"/>
                <w:szCs w:val="16"/>
              </w:rPr>
              <w:t>, Observación 1</w:t>
            </w:r>
          </w:p>
          <w:p w14:paraId="40507434" w14:textId="34B4907D" w:rsidR="005B1545" w:rsidRPr="000B099B" w:rsidRDefault="005B1545" w:rsidP="00D37666">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6986BD1D" w14:textId="6E3CF72A" w:rsidR="005B1545" w:rsidRPr="000B099B" w:rsidRDefault="005B1545" w:rsidP="00D37666">
            <w:pPr>
              <w:spacing w:line="276" w:lineRule="auto"/>
              <w:jc w:val="both"/>
              <w:rPr>
                <w:rFonts w:ascii="Arial" w:hAnsi="Arial" w:cs="Arial"/>
                <w:bCs/>
                <w:sz w:val="16"/>
                <w:szCs w:val="16"/>
              </w:rPr>
            </w:pPr>
            <w:r w:rsidRPr="000276FD">
              <w:rPr>
                <w:rFonts w:ascii="Arial" w:hAnsi="Arial" w:cs="Arial"/>
                <w:bCs/>
                <w:color w:val="000000"/>
                <w:sz w:val="16"/>
                <w:szCs w:val="16"/>
              </w:rPr>
              <w:t>Dignificación de comunidades, infraestructura urbana en la localidad de Tepich.</w:t>
            </w:r>
          </w:p>
        </w:tc>
        <w:tc>
          <w:tcPr>
            <w:tcW w:w="513" w:type="pct"/>
            <w:tcBorders>
              <w:top w:val="single" w:sz="4" w:space="0" w:color="auto"/>
              <w:left w:val="single" w:sz="4" w:space="0" w:color="auto"/>
              <w:right w:val="single" w:sz="4" w:space="0" w:color="auto"/>
            </w:tcBorders>
            <w:shd w:val="clear" w:color="auto" w:fill="auto"/>
            <w:vAlign w:val="center"/>
          </w:tcPr>
          <w:p w14:paraId="7111F3A6" w14:textId="7A81C146"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8BD19A5" w14:textId="5EE09C0E"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98DAFF9" w14:textId="69CFA837"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BA4C5E9" w14:textId="5E752BBB"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496F68" w14:textId="501B9866"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4B43DB0C" w14:textId="4DB2575F" w:rsidR="005B1545" w:rsidRDefault="005B1545" w:rsidP="00D37666">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5B1545" w:rsidRPr="000D1F2D" w14:paraId="53D22F87" w14:textId="77777777" w:rsidTr="007725C7">
        <w:trPr>
          <w:trHeight w:val="445"/>
          <w:jc w:val="center"/>
        </w:trPr>
        <w:tc>
          <w:tcPr>
            <w:tcW w:w="950" w:type="pct"/>
            <w:vAlign w:val="center"/>
          </w:tcPr>
          <w:p w14:paraId="2E9F9B2F" w14:textId="77777777" w:rsidR="005B1545" w:rsidRDefault="005B1545"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 xml:space="preserve">Resultado </w:t>
            </w:r>
            <w:r>
              <w:rPr>
                <w:rFonts w:ascii="Arial" w:hAnsi="Arial" w:cs="Arial"/>
                <w:bCs/>
                <w:color w:val="000000"/>
                <w:sz w:val="16"/>
                <w:szCs w:val="16"/>
              </w:rPr>
              <w:t>10</w:t>
            </w:r>
            <w:r w:rsidRPr="00530E0D">
              <w:rPr>
                <w:rFonts w:ascii="Arial" w:hAnsi="Arial" w:cs="Arial"/>
                <w:bCs/>
                <w:color w:val="000000"/>
                <w:sz w:val="16"/>
                <w:szCs w:val="16"/>
              </w:rPr>
              <w:t>, Observación 1</w:t>
            </w:r>
          </w:p>
          <w:p w14:paraId="320676F1" w14:textId="6884288D" w:rsidR="005B1545" w:rsidRPr="000B099B" w:rsidRDefault="005B1545" w:rsidP="00D37666">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3D0DCCB3" w14:textId="54B515F9" w:rsidR="005B1545" w:rsidRPr="000B099B" w:rsidRDefault="005B1545" w:rsidP="00D37666">
            <w:pPr>
              <w:spacing w:line="276" w:lineRule="auto"/>
              <w:jc w:val="both"/>
              <w:rPr>
                <w:rFonts w:ascii="Arial" w:hAnsi="Arial" w:cs="Arial"/>
                <w:bCs/>
                <w:sz w:val="16"/>
                <w:szCs w:val="16"/>
              </w:rPr>
            </w:pPr>
            <w:r w:rsidRPr="000276FD">
              <w:rPr>
                <w:rFonts w:ascii="Arial" w:hAnsi="Arial" w:cs="Arial"/>
                <w:bCs/>
                <w:color w:val="000000"/>
                <w:sz w:val="16"/>
                <w:szCs w:val="16"/>
              </w:rPr>
              <w:t>Dignificación de comunidades, infraestructura urbana en la localidad de Candelaria.</w:t>
            </w:r>
          </w:p>
        </w:tc>
        <w:tc>
          <w:tcPr>
            <w:tcW w:w="513" w:type="pct"/>
            <w:tcBorders>
              <w:top w:val="single" w:sz="4" w:space="0" w:color="auto"/>
              <w:left w:val="single" w:sz="4" w:space="0" w:color="auto"/>
              <w:right w:val="single" w:sz="4" w:space="0" w:color="auto"/>
            </w:tcBorders>
            <w:shd w:val="clear" w:color="auto" w:fill="auto"/>
            <w:vAlign w:val="center"/>
          </w:tcPr>
          <w:p w14:paraId="5572BE00" w14:textId="4DCEBAF1"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DEFF113" w14:textId="0EE68AD1"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9002F08" w14:textId="3D68308B"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7192A89" w14:textId="611B1C4F"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B81A170" w14:textId="6819FE67"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271B0D19" w14:textId="4841B159" w:rsidR="005B1545" w:rsidRDefault="005B1545" w:rsidP="00D37666">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5B1545" w:rsidRPr="000D1F2D" w14:paraId="3EB63BC4" w14:textId="77777777" w:rsidTr="007725C7">
        <w:trPr>
          <w:trHeight w:val="445"/>
          <w:jc w:val="center"/>
        </w:trPr>
        <w:tc>
          <w:tcPr>
            <w:tcW w:w="950" w:type="pct"/>
            <w:vAlign w:val="center"/>
          </w:tcPr>
          <w:p w14:paraId="48996840" w14:textId="77777777" w:rsidR="005B1545" w:rsidRDefault="005B1545" w:rsidP="00D37666">
            <w:pPr>
              <w:spacing w:line="276" w:lineRule="auto"/>
              <w:jc w:val="center"/>
              <w:rPr>
                <w:rFonts w:ascii="Arial" w:hAnsi="Arial" w:cs="Arial"/>
                <w:bCs/>
                <w:color w:val="000000"/>
                <w:sz w:val="16"/>
                <w:szCs w:val="16"/>
              </w:rPr>
            </w:pPr>
            <w:r>
              <w:rPr>
                <w:rFonts w:ascii="Arial" w:hAnsi="Arial" w:cs="Arial"/>
                <w:bCs/>
                <w:color w:val="000000"/>
                <w:sz w:val="16"/>
                <w:szCs w:val="16"/>
              </w:rPr>
              <w:t>Resultado 11, Observación 1</w:t>
            </w:r>
          </w:p>
          <w:p w14:paraId="66996889" w14:textId="0F6530E9" w:rsidR="005B1545" w:rsidRPr="00530E0D" w:rsidRDefault="005B1545" w:rsidP="00D37666">
            <w:pPr>
              <w:spacing w:line="276" w:lineRule="auto"/>
              <w:jc w:val="center"/>
              <w:rPr>
                <w:rFonts w:ascii="Arial" w:hAnsi="Arial" w:cs="Arial"/>
                <w:bCs/>
                <w:color w:val="000000"/>
                <w:sz w:val="16"/>
                <w:szCs w:val="16"/>
              </w:rPr>
            </w:pPr>
            <w:r w:rsidRPr="007F75CE">
              <w:rPr>
                <w:rFonts w:ascii="Arial" w:hAnsi="Arial" w:cs="Arial"/>
                <w:b/>
                <w:color w:val="000000"/>
                <w:sz w:val="16"/>
                <w:szCs w:val="16"/>
              </w:rPr>
              <w:t>Documentación faltante.</w:t>
            </w:r>
          </w:p>
        </w:tc>
        <w:tc>
          <w:tcPr>
            <w:tcW w:w="879" w:type="pct"/>
            <w:vAlign w:val="center"/>
          </w:tcPr>
          <w:p w14:paraId="264C31C7" w14:textId="4B1F6116" w:rsidR="005B1545" w:rsidRPr="000276FD" w:rsidRDefault="005B1545" w:rsidP="00D37666">
            <w:pPr>
              <w:spacing w:line="276" w:lineRule="auto"/>
              <w:jc w:val="both"/>
              <w:rPr>
                <w:rFonts w:ascii="Arial" w:hAnsi="Arial" w:cs="Arial"/>
                <w:bCs/>
                <w:color w:val="000000"/>
                <w:sz w:val="16"/>
                <w:szCs w:val="16"/>
              </w:rPr>
            </w:pPr>
            <w:r w:rsidRPr="000276FD">
              <w:rPr>
                <w:rFonts w:ascii="Arial" w:hAnsi="Arial" w:cs="Arial"/>
                <w:bCs/>
                <w:color w:val="000000"/>
                <w:sz w:val="16"/>
                <w:szCs w:val="16"/>
              </w:rPr>
              <w:t>Dignificación de comunidades, infraestructura urbana en la localidad de Cobá.</w:t>
            </w:r>
          </w:p>
        </w:tc>
        <w:tc>
          <w:tcPr>
            <w:tcW w:w="513" w:type="pct"/>
            <w:tcBorders>
              <w:top w:val="single" w:sz="4" w:space="0" w:color="auto"/>
              <w:left w:val="single" w:sz="4" w:space="0" w:color="auto"/>
              <w:right w:val="single" w:sz="4" w:space="0" w:color="auto"/>
            </w:tcBorders>
            <w:shd w:val="clear" w:color="auto" w:fill="auto"/>
            <w:vAlign w:val="center"/>
          </w:tcPr>
          <w:p w14:paraId="541E693F" w14:textId="1B3D8DCF"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DB87A71" w14:textId="2375F5F3"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93E11C0" w14:textId="7F692425"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D3BBE46" w14:textId="7F9C9A78"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7FF873A" w14:textId="5F26474A"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SI</w:t>
            </w:r>
          </w:p>
        </w:tc>
        <w:tc>
          <w:tcPr>
            <w:tcW w:w="754" w:type="pct"/>
            <w:tcBorders>
              <w:top w:val="single" w:sz="4" w:space="0" w:color="auto"/>
              <w:left w:val="single" w:sz="4" w:space="0" w:color="auto"/>
              <w:bottom w:val="single" w:sz="4" w:space="0" w:color="auto"/>
              <w:right w:val="single" w:sz="4" w:space="0" w:color="auto"/>
            </w:tcBorders>
            <w:vAlign w:val="center"/>
          </w:tcPr>
          <w:p w14:paraId="20F3A965" w14:textId="70A8C8B4" w:rsidR="005B1545" w:rsidRDefault="005B1545" w:rsidP="00D37666">
            <w:pPr>
              <w:spacing w:line="276" w:lineRule="auto"/>
              <w:jc w:val="center"/>
              <w:rPr>
                <w:rFonts w:ascii="Arial" w:hAnsi="Arial" w:cs="Arial"/>
                <w:sz w:val="16"/>
                <w:szCs w:val="16"/>
              </w:rPr>
            </w:pPr>
            <w:r>
              <w:rPr>
                <w:rFonts w:ascii="Arial" w:hAnsi="Arial" w:cs="Arial"/>
                <w:sz w:val="16"/>
                <w:szCs w:val="16"/>
              </w:rPr>
              <w:t xml:space="preserve">No </w:t>
            </w:r>
            <w:r w:rsidRPr="00EB0504">
              <w:rPr>
                <w:rFonts w:ascii="Arial" w:hAnsi="Arial" w:cs="Arial"/>
                <w:sz w:val="16"/>
                <w:szCs w:val="16"/>
              </w:rPr>
              <w:t>Solventado / Promoción de Responsabilidad Administrativa Sancionatoria</w:t>
            </w:r>
          </w:p>
        </w:tc>
      </w:tr>
      <w:tr w:rsidR="005B1545" w:rsidRPr="000D1F2D" w14:paraId="1846E4A2" w14:textId="77777777" w:rsidTr="007725C7">
        <w:trPr>
          <w:trHeight w:val="445"/>
          <w:jc w:val="center"/>
        </w:trPr>
        <w:tc>
          <w:tcPr>
            <w:tcW w:w="950" w:type="pct"/>
            <w:vAlign w:val="center"/>
          </w:tcPr>
          <w:p w14:paraId="3ED733C6" w14:textId="77777777" w:rsidR="005B1545" w:rsidRDefault="005B1545"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Resultado 1</w:t>
            </w:r>
            <w:r>
              <w:rPr>
                <w:rFonts w:ascii="Arial" w:hAnsi="Arial" w:cs="Arial"/>
                <w:bCs/>
                <w:color w:val="000000"/>
                <w:sz w:val="16"/>
                <w:szCs w:val="16"/>
              </w:rPr>
              <w:t>2</w:t>
            </w:r>
            <w:r w:rsidRPr="00530E0D">
              <w:rPr>
                <w:rFonts w:ascii="Arial" w:hAnsi="Arial" w:cs="Arial"/>
                <w:bCs/>
                <w:color w:val="000000"/>
                <w:sz w:val="16"/>
                <w:szCs w:val="16"/>
              </w:rPr>
              <w:t>, Observación 1</w:t>
            </w:r>
          </w:p>
          <w:p w14:paraId="701FB141" w14:textId="0C01EF38" w:rsidR="005B1545" w:rsidRPr="00530E0D" w:rsidRDefault="005B1545" w:rsidP="00D37666">
            <w:pPr>
              <w:spacing w:line="276" w:lineRule="auto"/>
              <w:jc w:val="center"/>
              <w:rPr>
                <w:rFonts w:ascii="Arial" w:hAnsi="Arial" w:cs="Arial"/>
                <w:bCs/>
                <w:color w:val="000000"/>
                <w:sz w:val="16"/>
                <w:szCs w:val="16"/>
              </w:rPr>
            </w:pPr>
            <w:r w:rsidRPr="007F75CE">
              <w:rPr>
                <w:rFonts w:ascii="Arial" w:hAnsi="Arial" w:cs="Arial"/>
                <w:b/>
                <w:color w:val="000000"/>
                <w:sz w:val="16"/>
                <w:szCs w:val="16"/>
              </w:rPr>
              <w:t>Documentación faltante.</w:t>
            </w:r>
          </w:p>
        </w:tc>
        <w:tc>
          <w:tcPr>
            <w:tcW w:w="879" w:type="pct"/>
            <w:vMerge w:val="restart"/>
            <w:vAlign w:val="center"/>
          </w:tcPr>
          <w:p w14:paraId="0AE00FC4" w14:textId="589D9002" w:rsidR="005B1545" w:rsidRPr="000276FD" w:rsidRDefault="005B1545" w:rsidP="00D37666">
            <w:pPr>
              <w:spacing w:line="276" w:lineRule="auto"/>
              <w:jc w:val="both"/>
              <w:rPr>
                <w:rFonts w:ascii="Arial" w:hAnsi="Arial" w:cs="Arial"/>
                <w:bCs/>
                <w:color w:val="000000"/>
                <w:sz w:val="16"/>
                <w:szCs w:val="16"/>
              </w:rPr>
            </w:pPr>
            <w:r w:rsidRPr="000276FD">
              <w:rPr>
                <w:rFonts w:ascii="Arial" w:hAnsi="Arial" w:cs="Arial"/>
                <w:bCs/>
                <w:color w:val="000000"/>
                <w:sz w:val="16"/>
                <w:szCs w:val="16"/>
              </w:rPr>
              <w:t xml:space="preserve">Dignificación de comunidades, Infraestructura urbana en la </w:t>
            </w:r>
            <w:r w:rsidRPr="000276FD">
              <w:rPr>
                <w:rFonts w:ascii="Arial" w:hAnsi="Arial" w:cs="Arial"/>
                <w:bCs/>
                <w:color w:val="000000"/>
                <w:sz w:val="16"/>
                <w:szCs w:val="16"/>
              </w:rPr>
              <w:lastRenderedPageBreak/>
              <w:t>localidad de Santa Rosa Segundo.</w:t>
            </w:r>
          </w:p>
        </w:tc>
        <w:tc>
          <w:tcPr>
            <w:tcW w:w="513" w:type="pct"/>
            <w:tcBorders>
              <w:top w:val="single" w:sz="4" w:space="0" w:color="auto"/>
              <w:left w:val="single" w:sz="4" w:space="0" w:color="auto"/>
              <w:right w:val="single" w:sz="4" w:space="0" w:color="auto"/>
            </w:tcBorders>
            <w:shd w:val="clear" w:color="auto" w:fill="auto"/>
            <w:vAlign w:val="center"/>
          </w:tcPr>
          <w:p w14:paraId="50C97D23" w14:textId="7AF2577B"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lastRenderedPageBreak/>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CD284A0" w14:textId="3E13053E"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336D0F5" w14:textId="7ABCE33A"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8FB10E2" w14:textId="3B6621C1"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2C38BB1" w14:textId="2AA06606"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SI</w:t>
            </w:r>
          </w:p>
        </w:tc>
        <w:tc>
          <w:tcPr>
            <w:tcW w:w="754" w:type="pct"/>
            <w:tcBorders>
              <w:top w:val="single" w:sz="4" w:space="0" w:color="auto"/>
              <w:left w:val="single" w:sz="4" w:space="0" w:color="auto"/>
              <w:bottom w:val="single" w:sz="4" w:space="0" w:color="auto"/>
              <w:right w:val="single" w:sz="4" w:space="0" w:color="auto"/>
            </w:tcBorders>
            <w:vAlign w:val="center"/>
          </w:tcPr>
          <w:p w14:paraId="72D2B3C1" w14:textId="72D0D544" w:rsidR="005B1545" w:rsidRDefault="005B1545" w:rsidP="00D37666">
            <w:pPr>
              <w:spacing w:line="276" w:lineRule="auto"/>
              <w:jc w:val="center"/>
              <w:rPr>
                <w:rFonts w:ascii="Arial" w:hAnsi="Arial" w:cs="Arial"/>
                <w:sz w:val="16"/>
                <w:szCs w:val="16"/>
              </w:rPr>
            </w:pPr>
            <w:r>
              <w:rPr>
                <w:rFonts w:ascii="Arial" w:hAnsi="Arial" w:cs="Arial"/>
                <w:sz w:val="16"/>
                <w:szCs w:val="16"/>
              </w:rPr>
              <w:t xml:space="preserve">No </w:t>
            </w:r>
            <w:r w:rsidRPr="00EB0504">
              <w:rPr>
                <w:rFonts w:ascii="Arial" w:hAnsi="Arial" w:cs="Arial"/>
                <w:sz w:val="16"/>
                <w:szCs w:val="16"/>
              </w:rPr>
              <w:t xml:space="preserve">Solventado / Promoción de Responsabilidad </w:t>
            </w:r>
            <w:r w:rsidRPr="00EB0504">
              <w:rPr>
                <w:rFonts w:ascii="Arial" w:hAnsi="Arial" w:cs="Arial"/>
                <w:sz w:val="16"/>
                <w:szCs w:val="16"/>
              </w:rPr>
              <w:lastRenderedPageBreak/>
              <w:t>Administrativa Sancionatoria</w:t>
            </w:r>
          </w:p>
        </w:tc>
      </w:tr>
      <w:tr w:rsidR="005B1545" w:rsidRPr="000D1F2D" w14:paraId="0CBB2E6F" w14:textId="77777777" w:rsidTr="007725C7">
        <w:trPr>
          <w:trHeight w:val="445"/>
          <w:jc w:val="center"/>
        </w:trPr>
        <w:tc>
          <w:tcPr>
            <w:tcW w:w="950" w:type="pct"/>
            <w:vAlign w:val="center"/>
          </w:tcPr>
          <w:p w14:paraId="30CF6E66" w14:textId="77777777" w:rsidR="005B1545" w:rsidRDefault="005B1545"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lastRenderedPageBreak/>
              <w:t xml:space="preserve">Resultado </w:t>
            </w:r>
            <w:r>
              <w:rPr>
                <w:rFonts w:ascii="Arial" w:hAnsi="Arial" w:cs="Arial"/>
                <w:bCs/>
                <w:color w:val="000000"/>
                <w:sz w:val="16"/>
                <w:szCs w:val="16"/>
              </w:rPr>
              <w:t>12</w:t>
            </w:r>
            <w:r w:rsidRPr="00530E0D">
              <w:rPr>
                <w:rFonts w:ascii="Arial" w:hAnsi="Arial" w:cs="Arial"/>
                <w:bCs/>
                <w:color w:val="000000"/>
                <w:sz w:val="16"/>
                <w:szCs w:val="16"/>
              </w:rPr>
              <w:t xml:space="preserve">, Observación </w:t>
            </w:r>
            <w:r>
              <w:rPr>
                <w:rFonts w:ascii="Arial" w:hAnsi="Arial" w:cs="Arial"/>
                <w:bCs/>
                <w:color w:val="000000"/>
                <w:sz w:val="16"/>
                <w:szCs w:val="16"/>
              </w:rPr>
              <w:t>2</w:t>
            </w:r>
          </w:p>
          <w:p w14:paraId="72BDD585" w14:textId="4B9D5FFF" w:rsidR="005B1545" w:rsidRPr="00530E0D" w:rsidRDefault="005B1545" w:rsidP="00D37666">
            <w:pPr>
              <w:spacing w:line="276" w:lineRule="auto"/>
              <w:jc w:val="center"/>
              <w:rPr>
                <w:rFonts w:ascii="Arial" w:hAnsi="Arial" w:cs="Arial"/>
                <w:bCs/>
                <w:color w:val="000000"/>
                <w:sz w:val="16"/>
                <w:szCs w:val="16"/>
              </w:rPr>
            </w:pPr>
            <w:r w:rsidRPr="00E551EE">
              <w:rPr>
                <w:rFonts w:ascii="Arial" w:hAnsi="Arial" w:cs="Arial"/>
                <w:bCs/>
                <w:sz w:val="16"/>
                <w:szCs w:val="16"/>
              </w:rPr>
              <w:t>Documentación irregular.</w:t>
            </w:r>
          </w:p>
        </w:tc>
        <w:tc>
          <w:tcPr>
            <w:tcW w:w="879" w:type="pct"/>
            <w:vMerge/>
            <w:vAlign w:val="center"/>
          </w:tcPr>
          <w:p w14:paraId="77B531C5" w14:textId="77777777" w:rsidR="005B1545" w:rsidRPr="000276FD" w:rsidRDefault="005B1545" w:rsidP="00D37666">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7D43467A" w14:textId="29657354"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8F3B686" w14:textId="340628BF"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8AE046D" w14:textId="6B55E8F2"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6ECA9F5" w14:textId="59D689A4"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040E61B" w14:textId="71D64E19"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SI</w:t>
            </w:r>
          </w:p>
        </w:tc>
        <w:tc>
          <w:tcPr>
            <w:tcW w:w="754" w:type="pct"/>
            <w:tcBorders>
              <w:top w:val="single" w:sz="4" w:space="0" w:color="auto"/>
              <w:left w:val="single" w:sz="4" w:space="0" w:color="auto"/>
              <w:bottom w:val="single" w:sz="4" w:space="0" w:color="auto"/>
              <w:right w:val="single" w:sz="4" w:space="0" w:color="auto"/>
            </w:tcBorders>
            <w:vAlign w:val="center"/>
          </w:tcPr>
          <w:p w14:paraId="34C88C4D" w14:textId="360D3287" w:rsidR="005B1545" w:rsidRDefault="005B1545" w:rsidP="00D37666">
            <w:pPr>
              <w:spacing w:line="276" w:lineRule="auto"/>
              <w:jc w:val="center"/>
              <w:rPr>
                <w:rFonts w:ascii="Arial" w:hAnsi="Arial" w:cs="Arial"/>
                <w:sz w:val="16"/>
                <w:szCs w:val="16"/>
              </w:rPr>
            </w:pPr>
            <w:r>
              <w:rPr>
                <w:rFonts w:ascii="Arial" w:hAnsi="Arial" w:cs="Arial"/>
                <w:sz w:val="16"/>
                <w:szCs w:val="16"/>
              </w:rPr>
              <w:t xml:space="preserve">No </w:t>
            </w:r>
            <w:r w:rsidRPr="00EB0504">
              <w:rPr>
                <w:rFonts w:ascii="Arial" w:hAnsi="Arial" w:cs="Arial"/>
                <w:sz w:val="16"/>
                <w:szCs w:val="16"/>
              </w:rPr>
              <w:t>Solventado / Promoción de Responsabilidad Administrativa Sancionatoria</w:t>
            </w:r>
          </w:p>
        </w:tc>
      </w:tr>
      <w:tr w:rsidR="005B1545" w:rsidRPr="000D1F2D" w14:paraId="7E2EAEF1" w14:textId="77777777" w:rsidTr="007725C7">
        <w:trPr>
          <w:trHeight w:val="445"/>
          <w:jc w:val="center"/>
        </w:trPr>
        <w:tc>
          <w:tcPr>
            <w:tcW w:w="950" w:type="pct"/>
            <w:vAlign w:val="center"/>
          </w:tcPr>
          <w:p w14:paraId="647B3675" w14:textId="4A2C2C41" w:rsidR="005B1545" w:rsidRDefault="005B1545" w:rsidP="00D37666">
            <w:pPr>
              <w:spacing w:line="276" w:lineRule="auto"/>
              <w:jc w:val="center"/>
              <w:rPr>
                <w:rFonts w:ascii="Arial" w:hAnsi="Arial" w:cs="Arial"/>
                <w:bCs/>
                <w:color w:val="000000"/>
                <w:sz w:val="16"/>
                <w:szCs w:val="16"/>
              </w:rPr>
            </w:pPr>
            <w:r w:rsidRPr="00ED7A5F">
              <w:rPr>
                <w:rFonts w:ascii="Arial" w:hAnsi="Arial" w:cs="Arial"/>
                <w:bCs/>
                <w:color w:val="000000"/>
                <w:sz w:val="16"/>
                <w:szCs w:val="16"/>
              </w:rPr>
              <w:t xml:space="preserve">Resultado 12, Observación </w:t>
            </w:r>
            <w:r>
              <w:rPr>
                <w:rFonts w:ascii="Arial" w:hAnsi="Arial" w:cs="Arial"/>
                <w:bCs/>
                <w:color w:val="000000"/>
                <w:sz w:val="16"/>
                <w:szCs w:val="16"/>
              </w:rPr>
              <w:t>3</w:t>
            </w:r>
          </w:p>
          <w:p w14:paraId="1BAAA5BD" w14:textId="4BC05DB1" w:rsidR="005B1545" w:rsidRDefault="005B1545" w:rsidP="00D37666">
            <w:pPr>
              <w:spacing w:line="276" w:lineRule="auto"/>
              <w:jc w:val="center"/>
              <w:rPr>
                <w:rFonts w:ascii="Arial" w:hAnsi="Arial" w:cs="Arial"/>
                <w:bCs/>
                <w:color w:val="000000"/>
                <w:sz w:val="16"/>
                <w:szCs w:val="16"/>
              </w:rPr>
            </w:pPr>
            <w:r w:rsidRPr="003740CF">
              <w:rPr>
                <w:rFonts w:ascii="Arial" w:hAnsi="Arial" w:cs="Arial"/>
                <w:sz w:val="16"/>
                <w:szCs w:val="16"/>
              </w:rPr>
              <w:t>Deficiencia Administrativa</w:t>
            </w:r>
            <w:r>
              <w:rPr>
                <w:rFonts w:ascii="Arial" w:hAnsi="Arial" w:cs="Arial"/>
                <w:sz w:val="16"/>
                <w:szCs w:val="16"/>
              </w:rPr>
              <w:t>.</w:t>
            </w:r>
          </w:p>
          <w:p w14:paraId="03F0FE3E" w14:textId="5A46AD82" w:rsidR="005B1545" w:rsidRPr="00530E0D" w:rsidRDefault="005B1545" w:rsidP="00D37666">
            <w:pPr>
              <w:spacing w:line="276" w:lineRule="auto"/>
              <w:jc w:val="center"/>
              <w:rPr>
                <w:rFonts w:ascii="Arial" w:hAnsi="Arial" w:cs="Arial"/>
                <w:bCs/>
                <w:color w:val="000000"/>
                <w:sz w:val="16"/>
                <w:szCs w:val="16"/>
              </w:rPr>
            </w:pPr>
          </w:p>
        </w:tc>
        <w:tc>
          <w:tcPr>
            <w:tcW w:w="879" w:type="pct"/>
            <w:vMerge/>
            <w:vAlign w:val="center"/>
          </w:tcPr>
          <w:p w14:paraId="4F56408D" w14:textId="77777777" w:rsidR="005B1545" w:rsidRPr="000276FD" w:rsidRDefault="005B1545" w:rsidP="00D37666">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3AF74B9F" w14:textId="0945E548"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C1CE9E7" w14:textId="5979A26B"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C462646" w14:textId="2A58C39B"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A371FB9" w14:textId="2A54D7E5"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C8E34F" w14:textId="13EB23B7"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38C52524" w14:textId="3EC5EDCF" w:rsidR="005B1545" w:rsidRDefault="005B1545" w:rsidP="00D37666">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5B1545" w:rsidRPr="000D1F2D" w14:paraId="75A296FB" w14:textId="77777777" w:rsidTr="007725C7">
        <w:trPr>
          <w:trHeight w:val="445"/>
          <w:jc w:val="center"/>
        </w:trPr>
        <w:tc>
          <w:tcPr>
            <w:tcW w:w="950" w:type="pct"/>
            <w:vAlign w:val="center"/>
          </w:tcPr>
          <w:p w14:paraId="3C32E8BD" w14:textId="77777777" w:rsidR="005B1545" w:rsidRDefault="005B1545"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Resultado 1</w:t>
            </w:r>
            <w:r>
              <w:rPr>
                <w:rFonts w:ascii="Arial" w:hAnsi="Arial" w:cs="Arial"/>
                <w:bCs/>
                <w:color w:val="000000"/>
                <w:sz w:val="16"/>
                <w:szCs w:val="16"/>
              </w:rPr>
              <w:t>3</w:t>
            </w:r>
            <w:r w:rsidRPr="00530E0D">
              <w:rPr>
                <w:rFonts w:ascii="Arial" w:hAnsi="Arial" w:cs="Arial"/>
                <w:bCs/>
                <w:color w:val="000000"/>
                <w:sz w:val="16"/>
                <w:szCs w:val="16"/>
              </w:rPr>
              <w:t>, Observación 1</w:t>
            </w:r>
          </w:p>
          <w:p w14:paraId="5FFA3DB9" w14:textId="6CD15738" w:rsidR="005B1545" w:rsidRPr="00530E0D" w:rsidRDefault="005B1545" w:rsidP="00D37666">
            <w:pPr>
              <w:spacing w:line="276" w:lineRule="auto"/>
              <w:jc w:val="center"/>
              <w:rPr>
                <w:rFonts w:ascii="Arial" w:hAnsi="Arial" w:cs="Arial"/>
                <w:bCs/>
                <w:color w:val="000000"/>
                <w:sz w:val="16"/>
                <w:szCs w:val="16"/>
              </w:rPr>
            </w:pPr>
            <w:r w:rsidRPr="007F75CE">
              <w:rPr>
                <w:rFonts w:ascii="Arial" w:hAnsi="Arial" w:cs="Arial"/>
                <w:b/>
                <w:color w:val="000000"/>
                <w:sz w:val="16"/>
                <w:szCs w:val="16"/>
              </w:rPr>
              <w:t>Documentación faltante.</w:t>
            </w:r>
          </w:p>
        </w:tc>
        <w:tc>
          <w:tcPr>
            <w:tcW w:w="879" w:type="pct"/>
            <w:vAlign w:val="center"/>
          </w:tcPr>
          <w:p w14:paraId="1E1ECAE2" w14:textId="37A56F41" w:rsidR="005B1545" w:rsidRPr="000276FD" w:rsidRDefault="005B1545" w:rsidP="00D37666">
            <w:pPr>
              <w:spacing w:line="276" w:lineRule="auto"/>
              <w:jc w:val="both"/>
              <w:rPr>
                <w:rFonts w:ascii="Arial" w:hAnsi="Arial" w:cs="Arial"/>
                <w:bCs/>
                <w:color w:val="000000"/>
                <w:sz w:val="16"/>
                <w:szCs w:val="16"/>
              </w:rPr>
            </w:pPr>
            <w:r w:rsidRPr="00ED7A5F">
              <w:rPr>
                <w:rFonts w:ascii="Arial" w:hAnsi="Arial" w:cs="Arial"/>
                <w:bCs/>
                <w:color w:val="000000"/>
                <w:sz w:val="16"/>
                <w:szCs w:val="16"/>
              </w:rPr>
              <w:t>Dignificación de Comunidades, Infraestructura urbana en la localidad de X-Yatil</w:t>
            </w:r>
          </w:p>
        </w:tc>
        <w:tc>
          <w:tcPr>
            <w:tcW w:w="513" w:type="pct"/>
            <w:tcBorders>
              <w:top w:val="single" w:sz="4" w:space="0" w:color="auto"/>
              <w:left w:val="single" w:sz="4" w:space="0" w:color="auto"/>
              <w:right w:val="single" w:sz="4" w:space="0" w:color="auto"/>
            </w:tcBorders>
            <w:shd w:val="clear" w:color="auto" w:fill="auto"/>
            <w:vAlign w:val="center"/>
          </w:tcPr>
          <w:p w14:paraId="1E5A106D" w14:textId="4A40FF3B"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034F4A7" w14:textId="3A8C5CE4"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A9A4FFC" w14:textId="35D4643B"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CFB3B8E" w14:textId="3015F743"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D28A9F8" w14:textId="28736659"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SI</w:t>
            </w:r>
          </w:p>
        </w:tc>
        <w:tc>
          <w:tcPr>
            <w:tcW w:w="754" w:type="pct"/>
            <w:tcBorders>
              <w:top w:val="single" w:sz="4" w:space="0" w:color="auto"/>
              <w:left w:val="single" w:sz="4" w:space="0" w:color="auto"/>
              <w:bottom w:val="single" w:sz="4" w:space="0" w:color="auto"/>
              <w:right w:val="single" w:sz="4" w:space="0" w:color="auto"/>
            </w:tcBorders>
            <w:vAlign w:val="center"/>
          </w:tcPr>
          <w:p w14:paraId="0C0D4F29" w14:textId="63F0C30E" w:rsidR="005B1545" w:rsidRDefault="005B1545" w:rsidP="00D37666">
            <w:pPr>
              <w:spacing w:line="276" w:lineRule="auto"/>
              <w:jc w:val="center"/>
              <w:rPr>
                <w:rFonts w:ascii="Arial" w:hAnsi="Arial" w:cs="Arial"/>
                <w:sz w:val="16"/>
                <w:szCs w:val="16"/>
              </w:rPr>
            </w:pPr>
            <w:r>
              <w:rPr>
                <w:rFonts w:ascii="Arial" w:hAnsi="Arial" w:cs="Arial"/>
                <w:sz w:val="16"/>
                <w:szCs w:val="16"/>
              </w:rPr>
              <w:t xml:space="preserve">No </w:t>
            </w:r>
            <w:r w:rsidRPr="00EB0504">
              <w:rPr>
                <w:rFonts w:ascii="Arial" w:hAnsi="Arial" w:cs="Arial"/>
                <w:sz w:val="16"/>
                <w:szCs w:val="16"/>
              </w:rPr>
              <w:t>Solventado / Promoción de Responsabilidad Administrativa Sancionatoria</w:t>
            </w:r>
          </w:p>
        </w:tc>
      </w:tr>
      <w:tr w:rsidR="005B1545" w:rsidRPr="000D1F2D" w14:paraId="48CB04D4" w14:textId="77777777" w:rsidTr="007725C7">
        <w:trPr>
          <w:trHeight w:val="445"/>
          <w:jc w:val="center"/>
        </w:trPr>
        <w:tc>
          <w:tcPr>
            <w:tcW w:w="950" w:type="pct"/>
            <w:vAlign w:val="center"/>
          </w:tcPr>
          <w:p w14:paraId="79871923" w14:textId="624A9D35" w:rsidR="005B1545" w:rsidRPr="00530E0D" w:rsidRDefault="005B1545"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Resultado 1</w:t>
            </w:r>
            <w:r>
              <w:rPr>
                <w:rFonts w:ascii="Arial" w:hAnsi="Arial" w:cs="Arial"/>
                <w:bCs/>
                <w:color w:val="000000"/>
                <w:sz w:val="16"/>
                <w:szCs w:val="16"/>
              </w:rPr>
              <w:t>4</w:t>
            </w:r>
            <w:r w:rsidRPr="00530E0D">
              <w:rPr>
                <w:rFonts w:ascii="Arial" w:hAnsi="Arial" w:cs="Arial"/>
                <w:bCs/>
                <w:color w:val="000000"/>
                <w:sz w:val="16"/>
                <w:szCs w:val="16"/>
              </w:rPr>
              <w:t xml:space="preserve">, </w:t>
            </w:r>
            <w:r>
              <w:rPr>
                <w:rFonts w:ascii="Arial" w:hAnsi="Arial" w:cs="Arial"/>
                <w:bCs/>
                <w:color w:val="000000"/>
                <w:sz w:val="16"/>
                <w:szCs w:val="16"/>
              </w:rPr>
              <w:t>Observación 1 Docu</w:t>
            </w:r>
            <w:r w:rsidRPr="007F75CE">
              <w:rPr>
                <w:rFonts w:ascii="Arial" w:hAnsi="Arial" w:cs="Arial"/>
                <w:b/>
                <w:color w:val="000000"/>
                <w:sz w:val="16"/>
                <w:szCs w:val="16"/>
              </w:rPr>
              <w:t>mentación faltante.</w:t>
            </w:r>
          </w:p>
        </w:tc>
        <w:tc>
          <w:tcPr>
            <w:tcW w:w="879" w:type="pct"/>
            <w:vMerge w:val="restart"/>
            <w:vAlign w:val="center"/>
          </w:tcPr>
          <w:p w14:paraId="4EDC3A97" w14:textId="7032A5B8" w:rsidR="005B1545" w:rsidRPr="000276FD" w:rsidRDefault="005B1545" w:rsidP="00D37666">
            <w:pPr>
              <w:spacing w:line="276" w:lineRule="auto"/>
              <w:jc w:val="both"/>
              <w:rPr>
                <w:rFonts w:ascii="Arial" w:hAnsi="Arial" w:cs="Arial"/>
                <w:bCs/>
                <w:color w:val="000000"/>
                <w:sz w:val="16"/>
                <w:szCs w:val="16"/>
              </w:rPr>
            </w:pPr>
            <w:r w:rsidRPr="00ED7A5F">
              <w:rPr>
                <w:rFonts w:ascii="Arial" w:hAnsi="Arial" w:cs="Arial"/>
                <w:bCs/>
                <w:color w:val="000000"/>
                <w:sz w:val="16"/>
                <w:szCs w:val="16"/>
              </w:rPr>
              <w:t>Dignificación de Comunidades, Infraestructura urbana en la localidad de San Diego.</w:t>
            </w:r>
          </w:p>
        </w:tc>
        <w:tc>
          <w:tcPr>
            <w:tcW w:w="513" w:type="pct"/>
            <w:tcBorders>
              <w:top w:val="single" w:sz="4" w:space="0" w:color="auto"/>
              <w:left w:val="single" w:sz="4" w:space="0" w:color="auto"/>
              <w:right w:val="single" w:sz="4" w:space="0" w:color="auto"/>
            </w:tcBorders>
            <w:shd w:val="clear" w:color="auto" w:fill="auto"/>
            <w:vAlign w:val="center"/>
          </w:tcPr>
          <w:p w14:paraId="71C09BD4" w14:textId="32AD700D"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5270037" w14:textId="42B074D8"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43FFC8C" w14:textId="067F5F4F"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5C85409" w14:textId="5F780F32"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14CBA8E" w14:textId="1BEBE588"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079DB8E6" w14:textId="43D14941" w:rsidR="005B1545" w:rsidRDefault="005B1545" w:rsidP="00D37666">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5B1545" w:rsidRPr="000D1F2D" w14:paraId="03CE2601" w14:textId="77777777" w:rsidTr="007725C7">
        <w:trPr>
          <w:trHeight w:val="445"/>
          <w:jc w:val="center"/>
        </w:trPr>
        <w:tc>
          <w:tcPr>
            <w:tcW w:w="950" w:type="pct"/>
            <w:vAlign w:val="center"/>
          </w:tcPr>
          <w:p w14:paraId="5AAF40A9" w14:textId="77777777" w:rsidR="005B1545" w:rsidRDefault="005B1545"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 xml:space="preserve">Resultado </w:t>
            </w:r>
            <w:r>
              <w:rPr>
                <w:rFonts w:ascii="Arial" w:hAnsi="Arial" w:cs="Arial"/>
                <w:bCs/>
                <w:color w:val="000000"/>
                <w:sz w:val="16"/>
                <w:szCs w:val="16"/>
              </w:rPr>
              <w:t>14</w:t>
            </w:r>
            <w:r w:rsidRPr="00530E0D">
              <w:rPr>
                <w:rFonts w:ascii="Arial" w:hAnsi="Arial" w:cs="Arial"/>
                <w:bCs/>
                <w:color w:val="000000"/>
                <w:sz w:val="16"/>
                <w:szCs w:val="16"/>
              </w:rPr>
              <w:t xml:space="preserve">, Observación </w:t>
            </w:r>
            <w:r>
              <w:rPr>
                <w:rFonts w:ascii="Arial" w:hAnsi="Arial" w:cs="Arial"/>
                <w:bCs/>
                <w:color w:val="000000"/>
                <w:sz w:val="16"/>
                <w:szCs w:val="16"/>
              </w:rPr>
              <w:t>2</w:t>
            </w:r>
          </w:p>
          <w:p w14:paraId="2F85187A" w14:textId="4EE27DA8" w:rsidR="005B1545" w:rsidRPr="00530E0D" w:rsidRDefault="005B1545" w:rsidP="00D37666">
            <w:pPr>
              <w:spacing w:line="276" w:lineRule="auto"/>
              <w:jc w:val="center"/>
              <w:rPr>
                <w:rFonts w:ascii="Arial" w:hAnsi="Arial" w:cs="Arial"/>
                <w:bCs/>
                <w:color w:val="000000"/>
                <w:sz w:val="16"/>
                <w:szCs w:val="16"/>
              </w:rPr>
            </w:pPr>
            <w:r w:rsidRPr="00E551EE">
              <w:rPr>
                <w:rFonts w:ascii="Arial" w:hAnsi="Arial" w:cs="Arial"/>
                <w:bCs/>
                <w:sz w:val="16"/>
                <w:szCs w:val="16"/>
              </w:rPr>
              <w:t>Documentación irregular.</w:t>
            </w:r>
          </w:p>
        </w:tc>
        <w:tc>
          <w:tcPr>
            <w:tcW w:w="879" w:type="pct"/>
            <w:vMerge/>
            <w:vAlign w:val="center"/>
          </w:tcPr>
          <w:p w14:paraId="2008C389" w14:textId="77777777" w:rsidR="005B1545" w:rsidRPr="000276FD" w:rsidRDefault="005B1545" w:rsidP="00D37666">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0B420FA0" w14:textId="4EF41AF4"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05E3117" w14:textId="05BAE267"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88DE92B" w14:textId="6D8C4223"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736D7BC" w14:textId="38D225D0"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DFF299A" w14:textId="306A9E76"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SI</w:t>
            </w:r>
          </w:p>
        </w:tc>
        <w:tc>
          <w:tcPr>
            <w:tcW w:w="754" w:type="pct"/>
            <w:tcBorders>
              <w:top w:val="single" w:sz="4" w:space="0" w:color="auto"/>
              <w:left w:val="single" w:sz="4" w:space="0" w:color="auto"/>
              <w:bottom w:val="single" w:sz="4" w:space="0" w:color="auto"/>
              <w:right w:val="single" w:sz="4" w:space="0" w:color="auto"/>
            </w:tcBorders>
            <w:vAlign w:val="center"/>
          </w:tcPr>
          <w:p w14:paraId="50EBDEC6" w14:textId="18E571C6" w:rsidR="005B1545" w:rsidRDefault="005B1545" w:rsidP="00D37666">
            <w:pPr>
              <w:spacing w:line="276" w:lineRule="auto"/>
              <w:jc w:val="center"/>
              <w:rPr>
                <w:rFonts w:ascii="Arial" w:hAnsi="Arial" w:cs="Arial"/>
                <w:sz w:val="16"/>
                <w:szCs w:val="16"/>
              </w:rPr>
            </w:pPr>
            <w:r>
              <w:rPr>
                <w:rFonts w:ascii="Arial" w:hAnsi="Arial" w:cs="Arial"/>
                <w:sz w:val="16"/>
                <w:szCs w:val="16"/>
              </w:rPr>
              <w:t xml:space="preserve">No </w:t>
            </w:r>
            <w:r w:rsidRPr="00EB0504">
              <w:rPr>
                <w:rFonts w:ascii="Arial" w:hAnsi="Arial" w:cs="Arial"/>
                <w:sz w:val="16"/>
                <w:szCs w:val="16"/>
              </w:rPr>
              <w:t>Solventado / Promoción de Responsabilidad Administrativa Sancionatoria</w:t>
            </w:r>
          </w:p>
        </w:tc>
      </w:tr>
      <w:tr w:rsidR="005B1545" w:rsidRPr="000D1F2D" w14:paraId="3CE12B43" w14:textId="77777777" w:rsidTr="007725C7">
        <w:trPr>
          <w:trHeight w:val="445"/>
          <w:jc w:val="center"/>
        </w:trPr>
        <w:tc>
          <w:tcPr>
            <w:tcW w:w="950" w:type="pct"/>
            <w:vAlign w:val="center"/>
          </w:tcPr>
          <w:p w14:paraId="7611DFE8" w14:textId="77777777" w:rsidR="005B1545" w:rsidRDefault="005B1545"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Resultado 1</w:t>
            </w:r>
            <w:r>
              <w:rPr>
                <w:rFonts w:ascii="Arial" w:hAnsi="Arial" w:cs="Arial"/>
                <w:bCs/>
                <w:color w:val="000000"/>
                <w:sz w:val="16"/>
                <w:szCs w:val="16"/>
              </w:rPr>
              <w:t>5</w:t>
            </w:r>
            <w:r w:rsidRPr="00530E0D">
              <w:rPr>
                <w:rFonts w:ascii="Arial" w:hAnsi="Arial" w:cs="Arial"/>
                <w:bCs/>
                <w:color w:val="000000"/>
                <w:sz w:val="16"/>
                <w:szCs w:val="16"/>
              </w:rPr>
              <w:t>, Observación 1</w:t>
            </w:r>
          </w:p>
          <w:p w14:paraId="1694A033" w14:textId="0CE73E8A" w:rsidR="005B1545" w:rsidRPr="00530E0D" w:rsidRDefault="005B1545" w:rsidP="00D37666">
            <w:pPr>
              <w:spacing w:line="276" w:lineRule="auto"/>
              <w:jc w:val="center"/>
              <w:rPr>
                <w:rFonts w:ascii="Arial" w:hAnsi="Arial" w:cs="Arial"/>
                <w:bCs/>
                <w:color w:val="000000"/>
                <w:sz w:val="16"/>
                <w:szCs w:val="16"/>
              </w:rPr>
            </w:pPr>
            <w:r w:rsidRPr="007F75CE">
              <w:rPr>
                <w:rFonts w:ascii="Arial" w:hAnsi="Arial" w:cs="Arial"/>
                <w:b/>
                <w:color w:val="000000"/>
                <w:sz w:val="16"/>
                <w:szCs w:val="16"/>
              </w:rPr>
              <w:t>Documentación faltante.</w:t>
            </w:r>
          </w:p>
        </w:tc>
        <w:tc>
          <w:tcPr>
            <w:tcW w:w="879" w:type="pct"/>
            <w:vAlign w:val="center"/>
          </w:tcPr>
          <w:p w14:paraId="5ED281F8" w14:textId="219FA8C2" w:rsidR="005B1545" w:rsidRPr="000276FD" w:rsidRDefault="005B1545" w:rsidP="00D37666">
            <w:pPr>
              <w:spacing w:line="276" w:lineRule="auto"/>
              <w:jc w:val="both"/>
              <w:rPr>
                <w:rFonts w:ascii="Arial" w:hAnsi="Arial" w:cs="Arial"/>
                <w:bCs/>
                <w:color w:val="000000"/>
                <w:sz w:val="16"/>
                <w:szCs w:val="16"/>
              </w:rPr>
            </w:pPr>
            <w:r w:rsidRPr="00ED7A5F">
              <w:rPr>
                <w:rFonts w:ascii="Arial" w:hAnsi="Arial" w:cs="Arial"/>
                <w:bCs/>
                <w:color w:val="000000"/>
                <w:sz w:val="16"/>
                <w:szCs w:val="16"/>
              </w:rPr>
              <w:t>Dignificación de Comunidades, Infraestructura urbana en la localidad de Laguna Kaná.</w:t>
            </w:r>
          </w:p>
        </w:tc>
        <w:tc>
          <w:tcPr>
            <w:tcW w:w="513" w:type="pct"/>
            <w:tcBorders>
              <w:top w:val="single" w:sz="4" w:space="0" w:color="auto"/>
              <w:left w:val="single" w:sz="4" w:space="0" w:color="auto"/>
              <w:right w:val="single" w:sz="4" w:space="0" w:color="auto"/>
            </w:tcBorders>
            <w:shd w:val="clear" w:color="auto" w:fill="auto"/>
            <w:vAlign w:val="center"/>
          </w:tcPr>
          <w:p w14:paraId="4CD0DED6" w14:textId="536D0CA2"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401861F" w14:textId="198A8C34"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9830696" w14:textId="73316933"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2A09297" w14:textId="499DC037"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5248C7D" w14:textId="43E3CD08"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062E64E4" w14:textId="153D7796" w:rsidR="005B1545" w:rsidRDefault="005B1545" w:rsidP="00D37666">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5B1545" w:rsidRPr="000D1F2D" w14:paraId="45E3A5F6" w14:textId="77777777" w:rsidTr="007725C7">
        <w:trPr>
          <w:trHeight w:val="445"/>
          <w:jc w:val="center"/>
        </w:trPr>
        <w:tc>
          <w:tcPr>
            <w:tcW w:w="950" w:type="pct"/>
            <w:vAlign w:val="center"/>
          </w:tcPr>
          <w:p w14:paraId="3821B769" w14:textId="77777777" w:rsidR="005B1545" w:rsidRDefault="005B1545"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Resultado 1</w:t>
            </w:r>
            <w:r>
              <w:rPr>
                <w:rFonts w:ascii="Arial" w:hAnsi="Arial" w:cs="Arial"/>
                <w:bCs/>
                <w:color w:val="000000"/>
                <w:sz w:val="16"/>
                <w:szCs w:val="16"/>
              </w:rPr>
              <w:t>6</w:t>
            </w:r>
            <w:r w:rsidRPr="00530E0D">
              <w:rPr>
                <w:rFonts w:ascii="Arial" w:hAnsi="Arial" w:cs="Arial"/>
                <w:bCs/>
                <w:color w:val="000000"/>
                <w:sz w:val="16"/>
                <w:szCs w:val="16"/>
              </w:rPr>
              <w:t>, Observación 1</w:t>
            </w:r>
          </w:p>
          <w:p w14:paraId="2545782B" w14:textId="397DBE1E" w:rsidR="005B1545" w:rsidRPr="00530E0D" w:rsidRDefault="005B1545" w:rsidP="00D37666">
            <w:pPr>
              <w:spacing w:line="276" w:lineRule="auto"/>
              <w:jc w:val="center"/>
              <w:rPr>
                <w:rFonts w:ascii="Arial" w:hAnsi="Arial" w:cs="Arial"/>
                <w:bCs/>
                <w:color w:val="000000"/>
                <w:sz w:val="16"/>
                <w:szCs w:val="16"/>
              </w:rPr>
            </w:pPr>
            <w:r w:rsidRPr="007F75CE">
              <w:rPr>
                <w:rFonts w:ascii="Arial" w:hAnsi="Arial" w:cs="Arial"/>
                <w:b/>
                <w:color w:val="000000"/>
                <w:sz w:val="16"/>
                <w:szCs w:val="16"/>
              </w:rPr>
              <w:t>Documentación faltante.</w:t>
            </w:r>
          </w:p>
        </w:tc>
        <w:tc>
          <w:tcPr>
            <w:tcW w:w="879" w:type="pct"/>
            <w:vAlign w:val="center"/>
          </w:tcPr>
          <w:p w14:paraId="751FC064" w14:textId="4CCD7AFB" w:rsidR="005B1545" w:rsidRPr="000276FD" w:rsidRDefault="005B1545" w:rsidP="00D37666">
            <w:pPr>
              <w:spacing w:line="276" w:lineRule="auto"/>
              <w:jc w:val="both"/>
              <w:rPr>
                <w:rFonts w:ascii="Arial" w:hAnsi="Arial" w:cs="Arial"/>
                <w:bCs/>
                <w:color w:val="000000"/>
                <w:sz w:val="16"/>
                <w:szCs w:val="16"/>
              </w:rPr>
            </w:pPr>
            <w:r w:rsidRPr="00ED7A5F">
              <w:rPr>
                <w:rFonts w:ascii="Arial" w:hAnsi="Arial" w:cs="Arial"/>
                <w:bCs/>
                <w:color w:val="000000"/>
                <w:sz w:val="16"/>
                <w:szCs w:val="16"/>
              </w:rPr>
              <w:t>Construcción de la prolongación  65 Av. Sur de Cozumel</w:t>
            </w:r>
            <w:r>
              <w:rPr>
                <w:rFonts w:ascii="Arial" w:hAnsi="Arial" w:cs="Arial"/>
                <w:bCs/>
                <w:color w:val="000000"/>
                <w:sz w:val="16"/>
                <w:szCs w:val="16"/>
              </w:rPr>
              <w:t>.</w:t>
            </w:r>
          </w:p>
        </w:tc>
        <w:tc>
          <w:tcPr>
            <w:tcW w:w="513" w:type="pct"/>
            <w:tcBorders>
              <w:top w:val="single" w:sz="4" w:space="0" w:color="auto"/>
              <w:left w:val="single" w:sz="4" w:space="0" w:color="auto"/>
              <w:right w:val="single" w:sz="4" w:space="0" w:color="auto"/>
            </w:tcBorders>
            <w:shd w:val="clear" w:color="auto" w:fill="auto"/>
            <w:vAlign w:val="center"/>
          </w:tcPr>
          <w:p w14:paraId="5E24B410" w14:textId="72217A80"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11CADD8" w14:textId="09656582"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445FDC1" w14:textId="11F3DA03"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C249721" w14:textId="52FF57E4"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2C6816F" w14:textId="28DBA583"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44608539" w14:textId="0D696AB5" w:rsidR="005B1545" w:rsidRDefault="005B1545" w:rsidP="00D37666">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5B1545" w:rsidRPr="000D1F2D" w14:paraId="59F78404" w14:textId="77777777" w:rsidTr="007725C7">
        <w:trPr>
          <w:trHeight w:val="445"/>
          <w:jc w:val="center"/>
        </w:trPr>
        <w:tc>
          <w:tcPr>
            <w:tcW w:w="950" w:type="pct"/>
            <w:vAlign w:val="center"/>
          </w:tcPr>
          <w:p w14:paraId="01F3CE1F" w14:textId="77777777" w:rsidR="005B1545" w:rsidRDefault="005B1545" w:rsidP="00D37666">
            <w:pPr>
              <w:spacing w:line="276" w:lineRule="auto"/>
              <w:rPr>
                <w:rFonts w:ascii="Arial" w:hAnsi="Arial" w:cs="Arial"/>
                <w:bCs/>
                <w:color w:val="000000"/>
                <w:sz w:val="16"/>
                <w:szCs w:val="16"/>
              </w:rPr>
            </w:pPr>
          </w:p>
          <w:p w14:paraId="48FFD6BD" w14:textId="4E34160C" w:rsidR="005B1545" w:rsidRDefault="005B1545"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 xml:space="preserve">Resultado </w:t>
            </w:r>
            <w:r>
              <w:rPr>
                <w:rFonts w:ascii="Arial" w:hAnsi="Arial" w:cs="Arial"/>
                <w:bCs/>
                <w:color w:val="000000"/>
                <w:sz w:val="16"/>
                <w:szCs w:val="16"/>
              </w:rPr>
              <w:t>17</w:t>
            </w:r>
            <w:r w:rsidRPr="00530E0D">
              <w:rPr>
                <w:rFonts w:ascii="Arial" w:hAnsi="Arial" w:cs="Arial"/>
                <w:bCs/>
                <w:color w:val="000000"/>
                <w:sz w:val="16"/>
                <w:szCs w:val="16"/>
              </w:rPr>
              <w:t xml:space="preserve">, Observación </w:t>
            </w:r>
            <w:r>
              <w:rPr>
                <w:rFonts w:ascii="Arial" w:hAnsi="Arial" w:cs="Arial"/>
                <w:bCs/>
                <w:color w:val="000000"/>
                <w:sz w:val="16"/>
                <w:szCs w:val="16"/>
              </w:rPr>
              <w:t>1</w:t>
            </w:r>
          </w:p>
          <w:p w14:paraId="3DD4F127" w14:textId="1AEE7E03" w:rsidR="005B1545" w:rsidRDefault="005B1545" w:rsidP="00D37666">
            <w:pPr>
              <w:spacing w:line="276" w:lineRule="auto"/>
              <w:jc w:val="center"/>
              <w:rPr>
                <w:rFonts w:ascii="Arial" w:hAnsi="Arial" w:cs="Arial"/>
                <w:bCs/>
                <w:color w:val="000000"/>
                <w:sz w:val="16"/>
                <w:szCs w:val="16"/>
              </w:rPr>
            </w:pPr>
            <w:r w:rsidRPr="007F75CE">
              <w:rPr>
                <w:rFonts w:ascii="Arial" w:hAnsi="Arial" w:cs="Arial"/>
                <w:b/>
                <w:color w:val="000000"/>
                <w:sz w:val="16"/>
                <w:szCs w:val="16"/>
              </w:rPr>
              <w:t>Documentación faltante.</w:t>
            </w:r>
          </w:p>
          <w:p w14:paraId="71D64529" w14:textId="77777777" w:rsidR="005B1545" w:rsidRPr="00530E0D" w:rsidRDefault="005B1545" w:rsidP="00D37666">
            <w:pPr>
              <w:spacing w:line="276" w:lineRule="auto"/>
              <w:jc w:val="center"/>
              <w:rPr>
                <w:rFonts w:ascii="Arial" w:hAnsi="Arial" w:cs="Arial"/>
                <w:bCs/>
                <w:color w:val="000000"/>
                <w:sz w:val="16"/>
                <w:szCs w:val="16"/>
              </w:rPr>
            </w:pPr>
          </w:p>
        </w:tc>
        <w:tc>
          <w:tcPr>
            <w:tcW w:w="879" w:type="pct"/>
            <w:vMerge w:val="restart"/>
            <w:vAlign w:val="center"/>
          </w:tcPr>
          <w:p w14:paraId="44281AC0" w14:textId="2D343D81" w:rsidR="005B1545" w:rsidRPr="000276FD" w:rsidRDefault="005B1545" w:rsidP="00D37666">
            <w:pPr>
              <w:spacing w:line="276" w:lineRule="auto"/>
              <w:jc w:val="both"/>
              <w:rPr>
                <w:rFonts w:ascii="Arial" w:hAnsi="Arial" w:cs="Arial"/>
                <w:bCs/>
                <w:color w:val="000000"/>
                <w:sz w:val="16"/>
                <w:szCs w:val="16"/>
              </w:rPr>
            </w:pPr>
            <w:r w:rsidRPr="00ED7A5F">
              <w:rPr>
                <w:rFonts w:ascii="Arial" w:hAnsi="Arial" w:cs="Arial"/>
                <w:bCs/>
                <w:color w:val="000000"/>
                <w:sz w:val="16"/>
                <w:szCs w:val="16"/>
              </w:rPr>
              <w:t>Rehabilitación de vialidades en la zona baja de la ciudad de Chetumal (sector 2)</w:t>
            </w:r>
          </w:p>
        </w:tc>
        <w:tc>
          <w:tcPr>
            <w:tcW w:w="513" w:type="pct"/>
            <w:tcBorders>
              <w:top w:val="single" w:sz="4" w:space="0" w:color="auto"/>
              <w:left w:val="single" w:sz="4" w:space="0" w:color="auto"/>
              <w:right w:val="single" w:sz="4" w:space="0" w:color="auto"/>
            </w:tcBorders>
            <w:shd w:val="clear" w:color="auto" w:fill="auto"/>
            <w:vAlign w:val="center"/>
          </w:tcPr>
          <w:p w14:paraId="5196FE1B" w14:textId="202F6C9C"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89F4127" w14:textId="566661C1"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0934BDD" w14:textId="30C11516"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DD216D5" w14:textId="7A52BD03"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FC2B009" w14:textId="532A1BFE"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1AE839A1" w14:textId="1180BB83" w:rsidR="005B1545" w:rsidRDefault="005B1545" w:rsidP="00D37666">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5B1545" w:rsidRPr="000D1F2D" w14:paraId="718125E7" w14:textId="77777777" w:rsidTr="007725C7">
        <w:trPr>
          <w:trHeight w:val="445"/>
          <w:jc w:val="center"/>
        </w:trPr>
        <w:tc>
          <w:tcPr>
            <w:tcW w:w="950" w:type="pct"/>
            <w:vAlign w:val="center"/>
          </w:tcPr>
          <w:p w14:paraId="7D9983AD" w14:textId="77777777" w:rsidR="005B1545" w:rsidRDefault="005B1545"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lastRenderedPageBreak/>
              <w:t>Resultado 1</w:t>
            </w:r>
            <w:r>
              <w:rPr>
                <w:rFonts w:ascii="Arial" w:hAnsi="Arial" w:cs="Arial"/>
                <w:bCs/>
                <w:color w:val="000000"/>
                <w:sz w:val="16"/>
                <w:szCs w:val="16"/>
              </w:rPr>
              <w:t>7, Observación 2</w:t>
            </w:r>
          </w:p>
          <w:p w14:paraId="079085F1" w14:textId="7823CACA" w:rsidR="005B1545" w:rsidRPr="00530E0D" w:rsidRDefault="005B1545" w:rsidP="00D37666">
            <w:pPr>
              <w:spacing w:line="276" w:lineRule="auto"/>
              <w:jc w:val="center"/>
              <w:rPr>
                <w:rFonts w:ascii="Arial" w:hAnsi="Arial" w:cs="Arial"/>
                <w:bCs/>
                <w:color w:val="000000"/>
                <w:sz w:val="16"/>
                <w:szCs w:val="16"/>
              </w:rPr>
            </w:pPr>
            <w:r w:rsidRPr="00E551EE">
              <w:rPr>
                <w:rFonts w:ascii="Arial" w:hAnsi="Arial" w:cs="Arial"/>
                <w:bCs/>
                <w:sz w:val="16"/>
                <w:szCs w:val="16"/>
              </w:rPr>
              <w:t>Documentación irregular.</w:t>
            </w:r>
          </w:p>
        </w:tc>
        <w:tc>
          <w:tcPr>
            <w:tcW w:w="879" w:type="pct"/>
            <w:vMerge/>
            <w:vAlign w:val="center"/>
          </w:tcPr>
          <w:p w14:paraId="4E6F2506" w14:textId="36BD816C" w:rsidR="005B1545" w:rsidRPr="000276FD" w:rsidRDefault="005B1545" w:rsidP="00D37666">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18EC330B" w14:textId="12A65B12"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86EFAFF" w14:textId="13008A26"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49FE5DA" w14:textId="16C087A8"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5418E2C" w14:textId="7321062E"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EF80DBE" w14:textId="294E98EE"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SI</w:t>
            </w:r>
          </w:p>
        </w:tc>
        <w:tc>
          <w:tcPr>
            <w:tcW w:w="754" w:type="pct"/>
            <w:tcBorders>
              <w:top w:val="single" w:sz="4" w:space="0" w:color="auto"/>
              <w:left w:val="single" w:sz="4" w:space="0" w:color="auto"/>
              <w:bottom w:val="single" w:sz="4" w:space="0" w:color="auto"/>
              <w:right w:val="single" w:sz="4" w:space="0" w:color="auto"/>
            </w:tcBorders>
            <w:vAlign w:val="center"/>
          </w:tcPr>
          <w:p w14:paraId="1D34111C" w14:textId="078C1DB5" w:rsidR="005B1545" w:rsidRDefault="005B1545" w:rsidP="00D37666">
            <w:pPr>
              <w:spacing w:line="276" w:lineRule="auto"/>
              <w:jc w:val="center"/>
              <w:rPr>
                <w:rFonts w:ascii="Arial" w:hAnsi="Arial" w:cs="Arial"/>
                <w:sz w:val="16"/>
                <w:szCs w:val="16"/>
              </w:rPr>
            </w:pPr>
            <w:r>
              <w:rPr>
                <w:rFonts w:ascii="Arial" w:hAnsi="Arial" w:cs="Arial"/>
                <w:sz w:val="16"/>
                <w:szCs w:val="16"/>
              </w:rPr>
              <w:t xml:space="preserve">No </w:t>
            </w:r>
            <w:r w:rsidRPr="00EB0504">
              <w:rPr>
                <w:rFonts w:ascii="Arial" w:hAnsi="Arial" w:cs="Arial"/>
                <w:sz w:val="16"/>
                <w:szCs w:val="16"/>
              </w:rPr>
              <w:t>Solventado / Promoción de Responsabilidad Administrativa Sancionatoria</w:t>
            </w:r>
          </w:p>
        </w:tc>
      </w:tr>
      <w:tr w:rsidR="005B1545" w:rsidRPr="000D1F2D" w14:paraId="1A360F0F" w14:textId="77777777" w:rsidTr="007725C7">
        <w:trPr>
          <w:trHeight w:val="445"/>
          <w:jc w:val="center"/>
        </w:trPr>
        <w:tc>
          <w:tcPr>
            <w:tcW w:w="950" w:type="pct"/>
            <w:vAlign w:val="center"/>
          </w:tcPr>
          <w:p w14:paraId="0101CA66" w14:textId="77777777" w:rsidR="005B1545" w:rsidRDefault="005B1545" w:rsidP="00D37666">
            <w:pPr>
              <w:spacing w:line="276" w:lineRule="auto"/>
              <w:jc w:val="center"/>
              <w:rPr>
                <w:rFonts w:ascii="Arial" w:hAnsi="Arial" w:cs="Arial"/>
                <w:bCs/>
                <w:color w:val="000000"/>
                <w:sz w:val="16"/>
                <w:szCs w:val="16"/>
              </w:rPr>
            </w:pPr>
            <w:r w:rsidRPr="00530E0D">
              <w:rPr>
                <w:rFonts w:ascii="Arial" w:hAnsi="Arial" w:cs="Arial"/>
                <w:bCs/>
                <w:color w:val="000000"/>
                <w:sz w:val="16"/>
                <w:szCs w:val="16"/>
              </w:rPr>
              <w:t xml:space="preserve">Resultado </w:t>
            </w:r>
            <w:r>
              <w:rPr>
                <w:rFonts w:ascii="Arial" w:hAnsi="Arial" w:cs="Arial"/>
                <w:bCs/>
                <w:color w:val="000000"/>
                <w:sz w:val="16"/>
                <w:szCs w:val="16"/>
              </w:rPr>
              <w:t>18</w:t>
            </w:r>
            <w:r w:rsidRPr="00530E0D">
              <w:rPr>
                <w:rFonts w:ascii="Arial" w:hAnsi="Arial" w:cs="Arial"/>
                <w:bCs/>
                <w:color w:val="000000"/>
                <w:sz w:val="16"/>
                <w:szCs w:val="16"/>
              </w:rPr>
              <w:t>, Observación</w:t>
            </w:r>
            <w:r>
              <w:rPr>
                <w:rFonts w:ascii="Arial" w:hAnsi="Arial" w:cs="Arial"/>
                <w:bCs/>
                <w:color w:val="000000"/>
                <w:sz w:val="16"/>
                <w:szCs w:val="16"/>
              </w:rPr>
              <w:t xml:space="preserve"> 1</w:t>
            </w:r>
          </w:p>
          <w:p w14:paraId="0297FABE" w14:textId="3E20F8B3" w:rsidR="005B1545" w:rsidRPr="00530E0D" w:rsidRDefault="005B1545" w:rsidP="00D37666">
            <w:pPr>
              <w:spacing w:line="276" w:lineRule="auto"/>
              <w:jc w:val="center"/>
              <w:rPr>
                <w:rFonts w:ascii="Arial" w:hAnsi="Arial" w:cs="Arial"/>
                <w:bCs/>
                <w:color w:val="000000"/>
                <w:sz w:val="16"/>
                <w:szCs w:val="16"/>
              </w:rPr>
            </w:pPr>
            <w:r w:rsidRPr="007F75CE">
              <w:rPr>
                <w:rFonts w:ascii="Arial" w:hAnsi="Arial" w:cs="Arial"/>
                <w:b/>
                <w:color w:val="000000"/>
                <w:sz w:val="16"/>
                <w:szCs w:val="16"/>
              </w:rPr>
              <w:t>Documentación faltante.</w:t>
            </w:r>
          </w:p>
        </w:tc>
        <w:tc>
          <w:tcPr>
            <w:tcW w:w="879" w:type="pct"/>
            <w:vAlign w:val="center"/>
          </w:tcPr>
          <w:p w14:paraId="1B7B0D30" w14:textId="38606E6E" w:rsidR="005B1545" w:rsidRPr="000276FD" w:rsidRDefault="005B1545" w:rsidP="00D37666">
            <w:pPr>
              <w:spacing w:line="276" w:lineRule="auto"/>
              <w:jc w:val="both"/>
              <w:rPr>
                <w:rFonts w:ascii="Arial" w:hAnsi="Arial" w:cs="Arial"/>
                <w:bCs/>
                <w:color w:val="000000"/>
                <w:sz w:val="16"/>
                <w:szCs w:val="16"/>
              </w:rPr>
            </w:pPr>
            <w:r w:rsidRPr="00ED7A5F">
              <w:rPr>
                <w:rFonts w:ascii="Arial" w:hAnsi="Arial" w:cs="Arial"/>
                <w:bCs/>
                <w:color w:val="000000"/>
                <w:sz w:val="16"/>
                <w:szCs w:val="16"/>
              </w:rPr>
              <w:t>Rehabilitación de vialidades en la zona baja de la ciudad de Chetumal (sector 1)</w:t>
            </w:r>
          </w:p>
        </w:tc>
        <w:tc>
          <w:tcPr>
            <w:tcW w:w="513" w:type="pct"/>
            <w:tcBorders>
              <w:top w:val="single" w:sz="4" w:space="0" w:color="auto"/>
              <w:left w:val="single" w:sz="4" w:space="0" w:color="auto"/>
              <w:right w:val="single" w:sz="4" w:space="0" w:color="auto"/>
            </w:tcBorders>
            <w:shd w:val="clear" w:color="auto" w:fill="auto"/>
            <w:vAlign w:val="center"/>
          </w:tcPr>
          <w:p w14:paraId="5AB5ACD3" w14:textId="181AAD11"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6B408F3" w14:textId="526E34F9"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3C81424" w14:textId="68F31F74"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DB975F4" w14:textId="520A8DAA"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EEF96A" w14:textId="79E99B81"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30E34761" w14:textId="11FFA185" w:rsidR="005B1545" w:rsidRDefault="005B1545" w:rsidP="00D37666">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5B1545" w:rsidRPr="000D1F2D" w14:paraId="265607A0" w14:textId="77777777" w:rsidTr="007725C7">
        <w:trPr>
          <w:trHeight w:val="445"/>
          <w:jc w:val="center"/>
        </w:trPr>
        <w:tc>
          <w:tcPr>
            <w:tcW w:w="950" w:type="pct"/>
            <w:vAlign w:val="center"/>
          </w:tcPr>
          <w:p w14:paraId="0F539878" w14:textId="77777777" w:rsidR="005B1545" w:rsidRDefault="005B1545" w:rsidP="00D37666">
            <w:pPr>
              <w:spacing w:line="276" w:lineRule="auto"/>
              <w:jc w:val="center"/>
              <w:rPr>
                <w:rFonts w:ascii="Arial" w:hAnsi="Arial" w:cs="Arial"/>
                <w:bCs/>
                <w:color w:val="000000"/>
                <w:sz w:val="16"/>
                <w:szCs w:val="16"/>
              </w:rPr>
            </w:pPr>
            <w:r w:rsidRPr="002B440F">
              <w:rPr>
                <w:rFonts w:ascii="Arial" w:hAnsi="Arial" w:cs="Arial"/>
                <w:bCs/>
                <w:color w:val="000000"/>
                <w:sz w:val="16"/>
                <w:szCs w:val="16"/>
              </w:rPr>
              <w:t>Resultado 1</w:t>
            </w:r>
            <w:r>
              <w:rPr>
                <w:rFonts w:ascii="Arial" w:hAnsi="Arial" w:cs="Arial"/>
                <w:bCs/>
                <w:color w:val="000000"/>
                <w:sz w:val="16"/>
                <w:szCs w:val="16"/>
              </w:rPr>
              <w:t>9</w:t>
            </w:r>
            <w:r w:rsidRPr="002B440F">
              <w:rPr>
                <w:rFonts w:ascii="Arial" w:hAnsi="Arial" w:cs="Arial"/>
                <w:bCs/>
                <w:color w:val="000000"/>
                <w:sz w:val="16"/>
                <w:szCs w:val="16"/>
              </w:rPr>
              <w:t>, Observación 1</w:t>
            </w:r>
          </w:p>
          <w:p w14:paraId="26EC7C7B" w14:textId="21D294A8" w:rsidR="005B1545" w:rsidRPr="00530E0D" w:rsidRDefault="005B1545" w:rsidP="00D37666">
            <w:pPr>
              <w:spacing w:line="276" w:lineRule="auto"/>
              <w:jc w:val="center"/>
              <w:rPr>
                <w:rFonts w:ascii="Arial" w:hAnsi="Arial" w:cs="Arial"/>
                <w:bCs/>
                <w:color w:val="000000"/>
                <w:sz w:val="16"/>
                <w:szCs w:val="16"/>
              </w:rPr>
            </w:pPr>
            <w:r w:rsidRPr="007F75CE">
              <w:rPr>
                <w:rFonts w:ascii="Arial" w:hAnsi="Arial" w:cs="Arial"/>
                <w:b/>
                <w:color w:val="000000"/>
                <w:sz w:val="16"/>
                <w:szCs w:val="16"/>
              </w:rPr>
              <w:t>Documentación faltante.</w:t>
            </w:r>
          </w:p>
        </w:tc>
        <w:tc>
          <w:tcPr>
            <w:tcW w:w="879" w:type="pct"/>
            <w:vAlign w:val="center"/>
          </w:tcPr>
          <w:p w14:paraId="59703FD7" w14:textId="5527571C" w:rsidR="005B1545" w:rsidRPr="000276FD" w:rsidRDefault="005B1545" w:rsidP="00D37666">
            <w:pPr>
              <w:spacing w:line="276" w:lineRule="auto"/>
              <w:jc w:val="both"/>
              <w:rPr>
                <w:rFonts w:ascii="Arial" w:hAnsi="Arial" w:cs="Arial"/>
                <w:bCs/>
                <w:color w:val="000000"/>
                <w:sz w:val="16"/>
                <w:szCs w:val="16"/>
              </w:rPr>
            </w:pPr>
            <w:r w:rsidRPr="001464FB">
              <w:rPr>
                <w:rFonts w:ascii="Arial" w:hAnsi="Arial" w:cs="Arial"/>
                <w:bCs/>
                <w:color w:val="000000"/>
                <w:sz w:val="16"/>
                <w:szCs w:val="16"/>
              </w:rPr>
              <w:t>Rehabilitación de vialidades en la zona baja de la ciudad de Chetumal (sector 3)</w:t>
            </w:r>
          </w:p>
        </w:tc>
        <w:tc>
          <w:tcPr>
            <w:tcW w:w="513" w:type="pct"/>
            <w:tcBorders>
              <w:top w:val="single" w:sz="4" w:space="0" w:color="auto"/>
              <w:left w:val="single" w:sz="4" w:space="0" w:color="auto"/>
              <w:right w:val="single" w:sz="4" w:space="0" w:color="auto"/>
            </w:tcBorders>
            <w:shd w:val="clear" w:color="auto" w:fill="auto"/>
            <w:vAlign w:val="center"/>
          </w:tcPr>
          <w:p w14:paraId="424E0E0C" w14:textId="16E43653"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77DAE43" w14:textId="4C04BACF"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B931A41" w14:textId="6C7F7AED"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5630842" w14:textId="719BCD3B"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407AE2" w14:textId="011D4972"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2BB6FEB4" w14:textId="5B975B60" w:rsidR="005B1545" w:rsidRDefault="005B1545" w:rsidP="00D37666">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5B1545" w:rsidRPr="000D1F2D" w14:paraId="3FF7F395" w14:textId="77777777" w:rsidTr="007725C7">
        <w:trPr>
          <w:trHeight w:val="445"/>
          <w:jc w:val="center"/>
        </w:trPr>
        <w:tc>
          <w:tcPr>
            <w:tcW w:w="950" w:type="pct"/>
            <w:vAlign w:val="center"/>
          </w:tcPr>
          <w:p w14:paraId="6A905FFA" w14:textId="77777777" w:rsidR="005B1545" w:rsidRDefault="005B1545" w:rsidP="00D37666">
            <w:pPr>
              <w:spacing w:line="276" w:lineRule="auto"/>
              <w:jc w:val="center"/>
              <w:rPr>
                <w:rFonts w:ascii="Arial" w:hAnsi="Arial" w:cs="Arial"/>
                <w:bCs/>
                <w:color w:val="000000"/>
                <w:sz w:val="16"/>
                <w:szCs w:val="16"/>
              </w:rPr>
            </w:pPr>
            <w:r w:rsidRPr="002B440F">
              <w:rPr>
                <w:rFonts w:ascii="Arial" w:hAnsi="Arial" w:cs="Arial"/>
                <w:bCs/>
                <w:color w:val="000000"/>
                <w:sz w:val="16"/>
                <w:szCs w:val="16"/>
              </w:rPr>
              <w:t xml:space="preserve">Resultado </w:t>
            </w:r>
            <w:r>
              <w:rPr>
                <w:rFonts w:ascii="Arial" w:hAnsi="Arial" w:cs="Arial"/>
                <w:bCs/>
                <w:color w:val="000000"/>
                <w:sz w:val="16"/>
                <w:szCs w:val="16"/>
              </w:rPr>
              <w:t>20</w:t>
            </w:r>
            <w:r w:rsidRPr="002B440F">
              <w:rPr>
                <w:rFonts w:ascii="Arial" w:hAnsi="Arial" w:cs="Arial"/>
                <w:bCs/>
                <w:color w:val="000000"/>
                <w:sz w:val="16"/>
                <w:szCs w:val="16"/>
              </w:rPr>
              <w:t>, Observación 1</w:t>
            </w:r>
          </w:p>
          <w:p w14:paraId="4962A86E" w14:textId="0A3C0827" w:rsidR="005B1545" w:rsidRPr="00530E0D" w:rsidRDefault="005B1545" w:rsidP="00D37666">
            <w:pPr>
              <w:spacing w:line="276" w:lineRule="auto"/>
              <w:jc w:val="center"/>
              <w:rPr>
                <w:rFonts w:ascii="Arial" w:hAnsi="Arial" w:cs="Arial"/>
                <w:bCs/>
                <w:color w:val="000000"/>
                <w:sz w:val="16"/>
                <w:szCs w:val="16"/>
              </w:rPr>
            </w:pPr>
            <w:r w:rsidRPr="007F75CE">
              <w:rPr>
                <w:rFonts w:ascii="Arial" w:hAnsi="Arial" w:cs="Arial"/>
                <w:b/>
                <w:color w:val="000000"/>
                <w:sz w:val="16"/>
                <w:szCs w:val="16"/>
              </w:rPr>
              <w:t>Documentación faltante.</w:t>
            </w:r>
          </w:p>
        </w:tc>
        <w:tc>
          <w:tcPr>
            <w:tcW w:w="879" w:type="pct"/>
            <w:vAlign w:val="center"/>
          </w:tcPr>
          <w:p w14:paraId="68E46A89" w14:textId="4B8908B4" w:rsidR="005B1545" w:rsidRPr="000276FD" w:rsidRDefault="005B1545" w:rsidP="00D37666">
            <w:pPr>
              <w:spacing w:line="276" w:lineRule="auto"/>
              <w:jc w:val="both"/>
              <w:rPr>
                <w:rFonts w:ascii="Arial" w:hAnsi="Arial" w:cs="Arial"/>
                <w:bCs/>
                <w:color w:val="000000"/>
                <w:sz w:val="16"/>
                <w:szCs w:val="16"/>
              </w:rPr>
            </w:pPr>
            <w:r w:rsidRPr="001464FB">
              <w:rPr>
                <w:rFonts w:ascii="Arial" w:hAnsi="Arial" w:cs="Arial"/>
                <w:bCs/>
                <w:color w:val="000000"/>
                <w:sz w:val="16"/>
                <w:szCs w:val="16"/>
              </w:rPr>
              <w:t>Rehabilitación de vialidades en la zona baja de la ciudad de Chetumal (sector 4).</w:t>
            </w:r>
          </w:p>
        </w:tc>
        <w:tc>
          <w:tcPr>
            <w:tcW w:w="513" w:type="pct"/>
            <w:tcBorders>
              <w:top w:val="single" w:sz="4" w:space="0" w:color="auto"/>
              <w:left w:val="single" w:sz="4" w:space="0" w:color="auto"/>
              <w:right w:val="single" w:sz="4" w:space="0" w:color="auto"/>
            </w:tcBorders>
            <w:shd w:val="clear" w:color="auto" w:fill="auto"/>
            <w:vAlign w:val="center"/>
          </w:tcPr>
          <w:p w14:paraId="1DD7FD29" w14:textId="58995E39"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217DD3F" w14:textId="0EC088AD"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88F7B12" w14:textId="0B4811C5"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37162CA" w14:textId="66DE5987"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FE7DCE4" w14:textId="7B1D7B43"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4D11D3D2" w14:textId="350EB6C5" w:rsidR="005B1545" w:rsidRDefault="005B1545" w:rsidP="00D37666">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5B1545" w:rsidRPr="000D1F2D" w14:paraId="736293A9" w14:textId="77777777" w:rsidTr="007725C7">
        <w:trPr>
          <w:trHeight w:val="445"/>
          <w:jc w:val="center"/>
        </w:trPr>
        <w:tc>
          <w:tcPr>
            <w:tcW w:w="950" w:type="pct"/>
            <w:vAlign w:val="center"/>
          </w:tcPr>
          <w:p w14:paraId="6E08BDE9" w14:textId="77777777" w:rsidR="005B1545" w:rsidRDefault="005B1545" w:rsidP="00D37666">
            <w:pPr>
              <w:spacing w:line="276" w:lineRule="auto"/>
              <w:jc w:val="center"/>
              <w:rPr>
                <w:rFonts w:ascii="Arial" w:hAnsi="Arial" w:cs="Arial"/>
                <w:bCs/>
                <w:color w:val="000000"/>
                <w:sz w:val="16"/>
                <w:szCs w:val="16"/>
              </w:rPr>
            </w:pPr>
            <w:r w:rsidRPr="002B440F">
              <w:rPr>
                <w:rFonts w:ascii="Arial" w:hAnsi="Arial" w:cs="Arial"/>
                <w:bCs/>
                <w:color w:val="000000"/>
                <w:sz w:val="16"/>
                <w:szCs w:val="16"/>
              </w:rPr>
              <w:t xml:space="preserve">Resultado </w:t>
            </w:r>
            <w:r>
              <w:rPr>
                <w:rFonts w:ascii="Arial" w:hAnsi="Arial" w:cs="Arial"/>
                <w:bCs/>
                <w:color w:val="000000"/>
                <w:sz w:val="16"/>
                <w:szCs w:val="16"/>
              </w:rPr>
              <w:t>21</w:t>
            </w:r>
            <w:r w:rsidRPr="002B440F">
              <w:rPr>
                <w:rFonts w:ascii="Arial" w:hAnsi="Arial" w:cs="Arial"/>
                <w:bCs/>
                <w:color w:val="000000"/>
                <w:sz w:val="16"/>
                <w:szCs w:val="16"/>
              </w:rPr>
              <w:t>, Observación 1</w:t>
            </w:r>
          </w:p>
          <w:p w14:paraId="2648823B" w14:textId="6343DCAD" w:rsidR="005B1545" w:rsidRPr="00530E0D" w:rsidRDefault="005B1545" w:rsidP="00D37666">
            <w:pPr>
              <w:spacing w:line="276" w:lineRule="auto"/>
              <w:jc w:val="center"/>
              <w:rPr>
                <w:rFonts w:ascii="Arial" w:hAnsi="Arial" w:cs="Arial"/>
                <w:bCs/>
                <w:color w:val="000000"/>
                <w:sz w:val="16"/>
                <w:szCs w:val="16"/>
              </w:rPr>
            </w:pPr>
            <w:r w:rsidRPr="007F75CE">
              <w:rPr>
                <w:rFonts w:ascii="Arial" w:hAnsi="Arial" w:cs="Arial"/>
                <w:b/>
                <w:color w:val="000000"/>
                <w:sz w:val="16"/>
                <w:szCs w:val="16"/>
              </w:rPr>
              <w:t>Documentación faltante.</w:t>
            </w:r>
          </w:p>
        </w:tc>
        <w:tc>
          <w:tcPr>
            <w:tcW w:w="879" w:type="pct"/>
            <w:vAlign w:val="center"/>
          </w:tcPr>
          <w:p w14:paraId="46B8E8E0" w14:textId="568373E5" w:rsidR="005B1545" w:rsidRPr="000276FD" w:rsidRDefault="005B1545" w:rsidP="00D37666">
            <w:pPr>
              <w:spacing w:line="276" w:lineRule="auto"/>
              <w:jc w:val="both"/>
              <w:rPr>
                <w:rFonts w:ascii="Arial" w:hAnsi="Arial" w:cs="Arial"/>
                <w:bCs/>
                <w:color w:val="000000"/>
                <w:sz w:val="16"/>
                <w:szCs w:val="16"/>
              </w:rPr>
            </w:pPr>
            <w:r w:rsidRPr="003740CF">
              <w:rPr>
                <w:rFonts w:ascii="Arial" w:hAnsi="Arial" w:cs="Arial"/>
                <w:bCs/>
                <w:color w:val="000000"/>
                <w:sz w:val="16"/>
                <w:szCs w:val="16"/>
              </w:rPr>
              <w:t>Programa de mantenimiento y rehabilitación de camino de acceso al destacamento naval del canal de Zaragoza.</w:t>
            </w:r>
          </w:p>
        </w:tc>
        <w:tc>
          <w:tcPr>
            <w:tcW w:w="513" w:type="pct"/>
            <w:tcBorders>
              <w:top w:val="single" w:sz="4" w:space="0" w:color="auto"/>
              <w:left w:val="single" w:sz="4" w:space="0" w:color="auto"/>
              <w:right w:val="single" w:sz="4" w:space="0" w:color="auto"/>
            </w:tcBorders>
            <w:shd w:val="clear" w:color="auto" w:fill="auto"/>
            <w:vAlign w:val="center"/>
          </w:tcPr>
          <w:p w14:paraId="3ECAB23E" w14:textId="1086801B"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124B856" w14:textId="12ED4BCD"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8C07D7A" w14:textId="3481AF98"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B9AA10B" w14:textId="6E3A35EE"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20DB6B" w14:textId="4A33D1E3"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758E6917" w14:textId="4107D6FE" w:rsidR="005B1545" w:rsidRDefault="005B1545" w:rsidP="00D37666">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5B1545" w:rsidRPr="000D1F2D" w14:paraId="360C1EDF" w14:textId="77777777" w:rsidTr="007725C7">
        <w:trPr>
          <w:trHeight w:val="445"/>
          <w:jc w:val="center"/>
        </w:trPr>
        <w:tc>
          <w:tcPr>
            <w:tcW w:w="950" w:type="pct"/>
            <w:vAlign w:val="center"/>
          </w:tcPr>
          <w:p w14:paraId="658C21AA" w14:textId="77777777" w:rsidR="005B1545" w:rsidRDefault="005B1545" w:rsidP="00D37666">
            <w:pPr>
              <w:spacing w:line="276" w:lineRule="auto"/>
              <w:jc w:val="center"/>
              <w:rPr>
                <w:rFonts w:ascii="Arial" w:hAnsi="Arial" w:cs="Arial"/>
                <w:bCs/>
                <w:color w:val="000000"/>
                <w:sz w:val="16"/>
                <w:szCs w:val="16"/>
              </w:rPr>
            </w:pPr>
            <w:r w:rsidRPr="002B440F">
              <w:rPr>
                <w:rFonts w:ascii="Arial" w:hAnsi="Arial" w:cs="Arial"/>
                <w:bCs/>
                <w:color w:val="000000"/>
                <w:sz w:val="16"/>
                <w:szCs w:val="16"/>
              </w:rPr>
              <w:t xml:space="preserve">Resultado </w:t>
            </w:r>
            <w:r>
              <w:rPr>
                <w:rFonts w:ascii="Arial" w:hAnsi="Arial" w:cs="Arial"/>
                <w:bCs/>
                <w:color w:val="000000"/>
                <w:sz w:val="16"/>
                <w:szCs w:val="16"/>
              </w:rPr>
              <w:t>22</w:t>
            </w:r>
            <w:r w:rsidRPr="002B440F">
              <w:rPr>
                <w:rFonts w:ascii="Arial" w:hAnsi="Arial" w:cs="Arial"/>
                <w:bCs/>
                <w:color w:val="000000"/>
                <w:sz w:val="16"/>
                <w:szCs w:val="16"/>
              </w:rPr>
              <w:t>, Observación 1</w:t>
            </w:r>
          </w:p>
          <w:p w14:paraId="27C7A16C" w14:textId="1A7928CE" w:rsidR="005B1545" w:rsidRPr="00530E0D" w:rsidRDefault="005B1545" w:rsidP="00D37666">
            <w:pPr>
              <w:spacing w:line="276" w:lineRule="auto"/>
              <w:jc w:val="center"/>
              <w:rPr>
                <w:rFonts w:ascii="Arial" w:hAnsi="Arial" w:cs="Arial"/>
                <w:bCs/>
                <w:color w:val="000000"/>
                <w:sz w:val="16"/>
                <w:szCs w:val="16"/>
              </w:rPr>
            </w:pPr>
            <w:r w:rsidRPr="007F75CE">
              <w:rPr>
                <w:rFonts w:ascii="Arial" w:hAnsi="Arial" w:cs="Arial"/>
                <w:b/>
                <w:color w:val="000000"/>
                <w:sz w:val="16"/>
                <w:szCs w:val="16"/>
              </w:rPr>
              <w:t>Documentación faltante.</w:t>
            </w:r>
          </w:p>
        </w:tc>
        <w:tc>
          <w:tcPr>
            <w:tcW w:w="879" w:type="pct"/>
            <w:vAlign w:val="center"/>
          </w:tcPr>
          <w:p w14:paraId="30887CC9" w14:textId="412AB487" w:rsidR="005B1545" w:rsidRPr="000276FD" w:rsidRDefault="005B1545" w:rsidP="00D37666">
            <w:pPr>
              <w:spacing w:line="276" w:lineRule="auto"/>
              <w:jc w:val="both"/>
              <w:rPr>
                <w:rFonts w:ascii="Arial" w:hAnsi="Arial" w:cs="Arial"/>
                <w:bCs/>
                <w:color w:val="000000"/>
                <w:sz w:val="16"/>
                <w:szCs w:val="16"/>
              </w:rPr>
            </w:pPr>
            <w:r w:rsidRPr="003740CF">
              <w:rPr>
                <w:rFonts w:ascii="Arial" w:hAnsi="Arial" w:cs="Arial"/>
                <w:bCs/>
                <w:color w:val="000000"/>
                <w:sz w:val="16"/>
                <w:szCs w:val="16"/>
              </w:rPr>
              <w:t>Rehabilitación de la biblioteca pública Javier Rojo Gómez.</w:t>
            </w:r>
          </w:p>
        </w:tc>
        <w:tc>
          <w:tcPr>
            <w:tcW w:w="513" w:type="pct"/>
            <w:tcBorders>
              <w:top w:val="single" w:sz="4" w:space="0" w:color="auto"/>
              <w:left w:val="single" w:sz="4" w:space="0" w:color="auto"/>
              <w:right w:val="single" w:sz="4" w:space="0" w:color="auto"/>
            </w:tcBorders>
            <w:shd w:val="clear" w:color="auto" w:fill="auto"/>
            <w:vAlign w:val="center"/>
          </w:tcPr>
          <w:p w14:paraId="7F27E89B" w14:textId="64CFACD5"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9138E5A" w14:textId="0E264A10"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E48D8E7" w14:textId="6DF403C1"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BB5F754" w14:textId="4540E8F1"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EDE0A16" w14:textId="663539B1"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0735CD28" w14:textId="22F33AD5" w:rsidR="005B1545" w:rsidRDefault="005B1545" w:rsidP="00D37666">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5B1545" w:rsidRPr="000D1F2D" w14:paraId="27171FA3" w14:textId="77777777" w:rsidTr="007725C7">
        <w:trPr>
          <w:trHeight w:val="445"/>
          <w:jc w:val="center"/>
        </w:trPr>
        <w:tc>
          <w:tcPr>
            <w:tcW w:w="950" w:type="pct"/>
            <w:vAlign w:val="center"/>
          </w:tcPr>
          <w:p w14:paraId="4A64329E" w14:textId="77777777" w:rsidR="005B1545" w:rsidRDefault="005B1545" w:rsidP="00D37666">
            <w:pPr>
              <w:spacing w:line="276" w:lineRule="auto"/>
              <w:jc w:val="center"/>
              <w:rPr>
                <w:rFonts w:ascii="Arial" w:hAnsi="Arial" w:cs="Arial"/>
                <w:bCs/>
                <w:color w:val="000000"/>
                <w:sz w:val="16"/>
                <w:szCs w:val="16"/>
              </w:rPr>
            </w:pPr>
            <w:r w:rsidRPr="002B440F">
              <w:rPr>
                <w:rFonts w:ascii="Arial" w:hAnsi="Arial" w:cs="Arial"/>
                <w:bCs/>
                <w:color w:val="000000"/>
                <w:sz w:val="16"/>
                <w:szCs w:val="16"/>
              </w:rPr>
              <w:t xml:space="preserve">Resultado </w:t>
            </w:r>
            <w:r>
              <w:rPr>
                <w:rFonts w:ascii="Arial" w:hAnsi="Arial" w:cs="Arial"/>
                <w:bCs/>
                <w:color w:val="000000"/>
                <w:sz w:val="16"/>
                <w:szCs w:val="16"/>
              </w:rPr>
              <w:t>23</w:t>
            </w:r>
            <w:r w:rsidRPr="002B440F">
              <w:rPr>
                <w:rFonts w:ascii="Arial" w:hAnsi="Arial" w:cs="Arial"/>
                <w:bCs/>
                <w:color w:val="000000"/>
                <w:sz w:val="16"/>
                <w:szCs w:val="16"/>
              </w:rPr>
              <w:t>, Observación 1</w:t>
            </w:r>
          </w:p>
          <w:p w14:paraId="0A09125A" w14:textId="47499741" w:rsidR="005B1545" w:rsidRPr="00530E0D" w:rsidRDefault="005B1545" w:rsidP="00D37666">
            <w:pPr>
              <w:spacing w:line="276" w:lineRule="auto"/>
              <w:jc w:val="center"/>
              <w:rPr>
                <w:rFonts w:ascii="Arial" w:hAnsi="Arial" w:cs="Arial"/>
                <w:bCs/>
                <w:color w:val="000000"/>
                <w:sz w:val="16"/>
                <w:szCs w:val="16"/>
              </w:rPr>
            </w:pPr>
            <w:r w:rsidRPr="00A63EEB">
              <w:rPr>
                <w:rFonts w:ascii="Arial" w:hAnsi="Arial" w:cs="Arial"/>
                <w:bCs/>
                <w:color w:val="000000"/>
                <w:sz w:val="16"/>
                <w:szCs w:val="16"/>
              </w:rPr>
              <w:t>Deficiencia Administrativa</w:t>
            </w:r>
            <w:r>
              <w:rPr>
                <w:rFonts w:ascii="Arial" w:hAnsi="Arial" w:cs="Arial"/>
                <w:bCs/>
                <w:color w:val="000000"/>
                <w:sz w:val="16"/>
                <w:szCs w:val="16"/>
              </w:rPr>
              <w:t>.</w:t>
            </w:r>
          </w:p>
        </w:tc>
        <w:tc>
          <w:tcPr>
            <w:tcW w:w="879" w:type="pct"/>
            <w:vAlign w:val="center"/>
          </w:tcPr>
          <w:p w14:paraId="1911C929" w14:textId="5C2ECC6E" w:rsidR="005B1545" w:rsidRPr="000276FD" w:rsidRDefault="005B1545" w:rsidP="00D37666">
            <w:pPr>
              <w:spacing w:line="276" w:lineRule="auto"/>
              <w:jc w:val="both"/>
              <w:rPr>
                <w:rFonts w:ascii="Arial" w:hAnsi="Arial" w:cs="Arial"/>
                <w:bCs/>
                <w:color w:val="000000"/>
                <w:sz w:val="16"/>
                <w:szCs w:val="16"/>
              </w:rPr>
            </w:pPr>
            <w:r>
              <w:rPr>
                <w:rFonts w:ascii="Arial" w:hAnsi="Arial" w:cs="Arial"/>
                <w:bCs/>
                <w:color w:val="000000"/>
                <w:sz w:val="16"/>
                <w:szCs w:val="16"/>
              </w:rPr>
              <w:t>Obras Varias.</w:t>
            </w:r>
          </w:p>
        </w:tc>
        <w:tc>
          <w:tcPr>
            <w:tcW w:w="513" w:type="pct"/>
            <w:tcBorders>
              <w:top w:val="single" w:sz="4" w:space="0" w:color="auto"/>
              <w:left w:val="single" w:sz="4" w:space="0" w:color="auto"/>
              <w:right w:val="single" w:sz="4" w:space="0" w:color="auto"/>
            </w:tcBorders>
            <w:shd w:val="clear" w:color="auto" w:fill="auto"/>
            <w:vAlign w:val="center"/>
          </w:tcPr>
          <w:p w14:paraId="5A5EE1CA" w14:textId="6824B6B2"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508EF8F" w14:textId="6381C924"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2DAE703" w14:textId="050E5B4C"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2DD426B" w14:textId="12D137B2" w:rsidR="005B1545" w:rsidRPr="000B099B" w:rsidRDefault="005B1545" w:rsidP="00D37666">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49E507" w14:textId="7F526D45" w:rsidR="005B1545" w:rsidRPr="000B099B" w:rsidRDefault="005B1545" w:rsidP="00D37666">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76E4156E" w14:textId="1836E675" w:rsidR="005B1545" w:rsidRDefault="005B1545" w:rsidP="00D37666">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D238DA" w:rsidRPr="000D1F2D" w14:paraId="18B0C82C" w14:textId="77777777" w:rsidTr="00AC2447">
        <w:trPr>
          <w:trHeight w:val="233"/>
          <w:jc w:val="center"/>
        </w:trPr>
        <w:tc>
          <w:tcPr>
            <w:tcW w:w="23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51C73" w14:textId="77777777" w:rsidR="00D238DA" w:rsidRPr="000B099B" w:rsidRDefault="00D238DA" w:rsidP="00D37666">
            <w:pPr>
              <w:spacing w:line="276" w:lineRule="auto"/>
              <w:jc w:val="right"/>
              <w:rPr>
                <w:rFonts w:ascii="Arial" w:hAnsi="Arial" w:cs="Arial"/>
                <w:b/>
                <w:sz w:val="16"/>
                <w:szCs w:val="16"/>
              </w:rPr>
            </w:pPr>
            <w:r w:rsidRPr="000B099B">
              <w:rPr>
                <w:rFonts w:ascii="Arial" w:hAnsi="Arial" w:cs="Arial"/>
                <w:b/>
                <w:sz w:val="16"/>
                <w:szCs w:val="16"/>
              </w:rPr>
              <w:t>Total</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2513314" w14:textId="03E3EF84" w:rsidR="00D238DA" w:rsidRPr="000B099B" w:rsidRDefault="005B1545" w:rsidP="00D37666">
            <w:pPr>
              <w:spacing w:line="276" w:lineRule="auto"/>
              <w:jc w:val="center"/>
              <w:rPr>
                <w:rFonts w:ascii="Arial" w:hAnsi="Arial" w:cs="Arial"/>
                <w:b/>
                <w:sz w:val="16"/>
                <w:szCs w:val="16"/>
              </w:rPr>
            </w:pPr>
            <w:r>
              <w:rPr>
                <w:rFonts w:ascii="Arial" w:hAnsi="Arial" w:cs="Arial"/>
                <w:b/>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021752A" w14:textId="098351B0" w:rsidR="00D238DA" w:rsidRPr="000B099B" w:rsidRDefault="005B1545" w:rsidP="00D37666">
            <w:pPr>
              <w:spacing w:line="276" w:lineRule="auto"/>
              <w:jc w:val="center"/>
              <w:rPr>
                <w:rFonts w:ascii="Arial" w:hAnsi="Arial" w:cs="Arial"/>
                <w:b/>
                <w:sz w:val="16"/>
                <w:szCs w:val="16"/>
              </w:rPr>
            </w:pPr>
            <w:r>
              <w:rPr>
                <w:rFonts w:ascii="Arial" w:hAnsi="Arial" w:cs="Arial"/>
                <w:b/>
                <w:sz w:val="16"/>
                <w:szCs w:val="16"/>
              </w:rPr>
              <w:t>33</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E987923" w14:textId="5CF73296" w:rsidR="00D238DA" w:rsidRPr="000B099B" w:rsidRDefault="005B1545" w:rsidP="00D37666">
            <w:pPr>
              <w:spacing w:line="276" w:lineRule="auto"/>
              <w:jc w:val="center"/>
              <w:rPr>
                <w:rFonts w:ascii="Arial" w:hAnsi="Arial" w:cs="Arial"/>
                <w:b/>
                <w:sz w:val="16"/>
                <w:szCs w:val="16"/>
              </w:rPr>
            </w:pPr>
            <w:r>
              <w:rPr>
                <w:rFonts w:ascii="Arial" w:hAnsi="Arial" w:cs="Arial"/>
                <w:b/>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A6C2C59" w14:textId="5EF57591" w:rsidR="00D238DA" w:rsidRPr="000B099B" w:rsidRDefault="005B1545" w:rsidP="00D37666">
            <w:pPr>
              <w:spacing w:line="276" w:lineRule="auto"/>
              <w:jc w:val="center"/>
              <w:rPr>
                <w:rFonts w:ascii="Arial" w:hAnsi="Arial" w:cs="Arial"/>
                <w:b/>
                <w:sz w:val="16"/>
                <w:szCs w:val="16"/>
              </w:rPr>
            </w:pPr>
            <w:r>
              <w:rPr>
                <w:rFonts w:ascii="Arial" w:hAnsi="Arial" w:cs="Arial"/>
                <w:b/>
                <w:sz w:val="16"/>
                <w:szCs w:val="16"/>
              </w:rPr>
              <w:t>12</w:t>
            </w:r>
          </w:p>
        </w:tc>
        <w:tc>
          <w:tcPr>
            <w:tcW w:w="754" w:type="pct"/>
            <w:tcBorders>
              <w:top w:val="single" w:sz="4" w:space="0" w:color="auto"/>
              <w:left w:val="single" w:sz="4" w:space="0" w:color="auto"/>
              <w:bottom w:val="single" w:sz="4" w:space="0" w:color="auto"/>
              <w:right w:val="single" w:sz="4" w:space="0" w:color="auto"/>
            </w:tcBorders>
            <w:vAlign w:val="center"/>
          </w:tcPr>
          <w:p w14:paraId="52EE3D41" w14:textId="77777777" w:rsidR="00D238DA" w:rsidRPr="000B099B" w:rsidRDefault="00D238DA" w:rsidP="00D37666">
            <w:pPr>
              <w:spacing w:line="276" w:lineRule="auto"/>
              <w:jc w:val="center"/>
              <w:rPr>
                <w:rFonts w:ascii="Arial" w:hAnsi="Arial" w:cs="Arial"/>
                <w:b/>
                <w:sz w:val="16"/>
                <w:szCs w:val="16"/>
              </w:rPr>
            </w:pPr>
          </w:p>
        </w:tc>
      </w:tr>
    </w:tbl>
    <w:p w14:paraId="15026583" w14:textId="2213EB72" w:rsidR="000C48B3" w:rsidRDefault="000C48B3" w:rsidP="00F742B0">
      <w:pPr>
        <w:jc w:val="both"/>
        <w:rPr>
          <w:rFonts w:ascii="Arial" w:hAnsi="Arial" w:cs="Arial"/>
          <w:sz w:val="18"/>
          <w:szCs w:val="18"/>
        </w:rPr>
      </w:pPr>
      <w:bookmarkStart w:id="36" w:name="_Hlk53565773"/>
      <w:r w:rsidRPr="003854EB">
        <w:rPr>
          <w:rFonts w:ascii="Arial" w:hAnsi="Arial" w:cs="Arial"/>
          <w:sz w:val="18"/>
          <w:szCs w:val="18"/>
        </w:rPr>
        <w:t>Fuente: Elaboración propia.</w:t>
      </w:r>
    </w:p>
    <w:bookmarkEnd w:id="36"/>
    <w:p w14:paraId="0D23177F" w14:textId="77777777" w:rsidR="00973257" w:rsidRDefault="00973257" w:rsidP="003853F3">
      <w:pPr>
        <w:spacing w:after="240" w:line="360" w:lineRule="auto"/>
        <w:jc w:val="both"/>
        <w:rPr>
          <w:rFonts w:ascii="Arial" w:hAnsi="Arial" w:cs="Arial"/>
        </w:rPr>
      </w:pPr>
    </w:p>
    <w:p w14:paraId="64B5634B" w14:textId="5FB06517" w:rsidR="00213ECB" w:rsidRDefault="000349C7" w:rsidP="003853F3">
      <w:pPr>
        <w:spacing w:after="240" w:line="360" w:lineRule="auto"/>
        <w:jc w:val="both"/>
        <w:rPr>
          <w:rFonts w:ascii="Arial" w:hAnsi="Arial" w:cs="Arial"/>
        </w:rPr>
      </w:pPr>
      <w:r>
        <w:rPr>
          <w:rFonts w:ascii="Arial" w:hAnsi="Arial" w:cs="Arial"/>
        </w:rPr>
        <w:t>A continuación, se detalla el estatus de las mismas:</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0054F4" w:rsidRPr="00147112" w14:paraId="6F36C64C" w14:textId="77777777" w:rsidTr="001440A2">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91C5533" w14:textId="77777777" w:rsidR="000054F4" w:rsidRPr="00147112" w:rsidRDefault="000054F4" w:rsidP="000054F4">
            <w:pPr>
              <w:spacing w:line="276" w:lineRule="auto"/>
              <w:rPr>
                <w:rFonts w:ascii="Arial" w:hAnsi="Arial" w:cs="Arial"/>
              </w:rPr>
            </w:pPr>
            <w:r w:rsidRPr="00147112">
              <w:rPr>
                <w:rFonts w:ascii="Arial" w:hAnsi="Arial" w:cs="Arial"/>
                <w:b/>
              </w:rPr>
              <w:lastRenderedPageBreak/>
              <w:t xml:space="preserve">Núm. de Cédula: </w:t>
            </w:r>
          </w:p>
        </w:tc>
        <w:tc>
          <w:tcPr>
            <w:tcW w:w="7087" w:type="dxa"/>
            <w:tcMar>
              <w:top w:w="10" w:type="dxa"/>
              <w:left w:w="10" w:type="dxa"/>
              <w:bottom w:w="10" w:type="dxa"/>
              <w:right w:w="10" w:type="dxa"/>
            </w:tcMar>
            <w:hideMark/>
          </w:tcPr>
          <w:p w14:paraId="4EFD8727" w14:textId="56360F05" w:rsidR="000054F4" w:rsidRPr="000054F4" w:rsidRDefault="000054F4" w:rsidP="000054F4">
            <w:pPr>
              <w:spacing w:line="276" w:lineRule="auto"/>
              <w:rPr>
                <w:rFonts w:ascii="Arial" w:hAnsi="Arial" w:cs="Arial"/>
              </w:rPr>
            </w:pPr>
            <w:r w:rsidRPr="000054F4">
              <w:rPr>
                <w:rFonts w:ascii="Arial" w:hAnsi="Arial" w:cs="Arial"/>
              </w:rPr>
              <w:t>28</w:t>
            </w:r>
          </w:p>
        </w:tc>
      </w:tr>
      <w:tr w:rsidR="000054F4" w:rsidRPr="00147112" w14:paraId="3F8B1586" w14:textId="77777777" w:rsidTr="001440A2">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362375D" w14:textId="77777777" w:rsidR="000054F4" w:rsidRPr="00147112" w:rsidRDefault="000054F4" w:rsidP="000054F4">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09F2B80A" w14:textId="3E9097DC" w:rsidR="000054F4" w:rsidRPr="000054F4" w:rsidRDefault="000054F4" w:rsidP="000054F4">
            <w:pPr>
              <w:spacing w:line="276" w:lineRule="auto"/>
              <w:rPr>
                <w:rFonts w:ascii="Arial" w:hAnsi="Arial" w:cs="Arial"/>
              </w:rPr>
            </w:pPr>
            <w:r w:rsidRPr="000054F4">
              <w:rPr>
                <w:rFonts w:ascii="Arial" w:hAnsi="Arial" w:cs="Arial"/>
              </w:rPr>
              <w:t>PEI-OP-006/19</w:t>
            </w:r>
          </w:p>
        </w:tc>
      </w:tr>
      <w:tr w:rsidR="000054F4" w:rsidRPr="00147112" w14:paraId="7715DF54" w14:textId="77777777" w:rsidTr="001440A2">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5C590DE" w14:textId="77777777" w:rsidR="000054F4" w:rsidRPr="00147112" w:rsidRDefault="000054F4" w:rsidP="000054F4">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175370AA" w14:textId="3D1656FC" w:rsidR="000054F4" w:rsidRPr="000054F4" w:rsidRDefault="000054F4" w:rsidP="000054F4">
            <w:pPr>
              <w:spacing w:line="276" w:lineRule="auto"/>
              <w:rPr>
                <w:rFonts w:ascii="Arial" w:hAnsi="Arial" w:cs="Arial"/>
              </w:rPr>
            </w:pPr>
            <w:r w:rsidRPr="000054F4">
              <w:rPr>
                <w:rFonts w:ascii="Arial" w:hAnsi="Arial" w:cs="Arial"/>
              </w:rPr>
              <w:t>Rehabilitación de Vialidades en la Zona baja de la Ciudad de Chetumal (Sector 5, Sector 6, Sector 7 y Sector 8) Sector 7</w:t>
            </w:r>
            <w:r>
              <w:rPr>
                <w:rFonts w:ascii="Arial" w:hAnsi="Arial" w:cs="Arial"/>
              </w:rPr>
              <w:t>.</w:t>
            </w:r>
          </w:p>
        </w:tc>
      </w:tr>
      <w:tr w:rsidR="000054F4" w:rsidRPr="00147112" w14:paraId="4343F331" w14:textId="77777777" w:rsidTr="001440A2">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D2594DA" w14:textId="77777777" w:rsidR="000054F4" w:rsidRPr="00147112" w:rsidRDefault="000054F4" w:rsidP="000054F4">
            <w:pPr>
              <w:spacing w:line="276" w:lineRule="auto"/>
              <w:rPr>
                <w:rFonts w:ascii="Arial" w:hAnsi="Arial" w:cs="Arial"/>
              </w:rPr>
            </w:pPr>
            <w:r w:rsidRPr="00147112">
              <w:rPr>
                <w:rFonts w:ascii="Arial" w:hAnsi="Arial" w:cs="Arial"/>
                <w:b/>
              </w:rPr>
              <w:t xml:space="preserve">Monto Contratado: </w:t>
            </w:r>
          </w:p>
        </w:tc>
        <w:tc>
          <w:tcPr>
            <w:tcW w:w="7087" w:type="dxa"/>
            <w:tcMar>
              <w:top w:w="10" w:type="dxa"/>
              <w:left w:w="10" w:type="dxa"/>
              <w:bottom w:w="10" w:type="dxa"/>
              <w:right w:w="10" w:type="dxa"/>
            </w:tcMar>
            <w:vAlign w:val="center"/>
            <w:hideMark/>
          </w:tcPr>
          <w:p w14:paraId="45CC2212" w14:textId="593BCC7A" w:rsidR="000054F4" w:rsidRPr="000054F4" w:rsidRDefault="000054F4" w:rsidP="000054F4">
            <w:pPr>
              <w:spacing w:line="276" w:lineRule="auto"/>
              <w:jc w:val="both"/>
              <w:rPr>
                <w:rFonts w:ascii="Arial" w:hAnsi="Arial" w:cs="Arial"/>
              </w:rPr>
            </w:pPr>
            <w:r w:rsidRPr="000054F4">
              <w:rPr>
                <w:rFonts w:ascii="Arial" w:hAnsi="Arial" w:cs="Arial"/>
              </w:rPr>
              <w:t>$ 14,973,834.43</w:t>
            </w:r>
          </w:p>
        </w:tc>
      </w:tr>
    </w:tbl>
    <w:p w14:paraId="20D572CC" w14:textId="77777777" w:rsidR="00AD2454" w:rsidRDefault="00AD2454" w:rsidP="00AC2447">
      <w:pPr>
        <w:spacing w:after="240" w:line="360" w:lineRule="auto"/>
        <w:jc w:val="both"/>
        <w:rPr>
          <w:rFonts w:ascii="Arial" w:hAnsi="Arial" w:cs="Arial"/>
          <w:b/>
        </w:rPr>
      </w:pPr>
    </w:p>
    <w:p w14:paraId="37A1C757" w14:textId="345E8D29" w:rsidR="00AD2454" w:rsidRDefault="00AD2454" w:rsidP="00AC2447">
      <w:pPr>
        <w:spacing w:after="240" w:line="360" w:lineRule="auto"/>
        <w:jc w:val="both"/>
        <w:rPr>
          <w:rFonts w:ascii="Arial" w:hAnsi="Arial" w:cs="Arial"/>
          <w:b/>
          <w:lang w:val="es-MX"/>
        </w:rPr>
      </w:pPr>
      <w:r w:rsidRPr="00E0652F">
        <w:rPr>
          <w:rFonts w:ascii="Arial" w:hAnsi="Arial" w:cs="Arial"/>
          <w:b/>
          <w:lang w:val="es-MX"/>
        </w:rPr>
        <w:t xml:space="preserve">Resultado </w:t>
      </w:r>
      <w:r w:rsidR="000054F4">
        <w:rPr>
          <w:rFonts w:ascii="Arial" w:hAnsi="Arial" w:cs="Arial"/>
          <w:b/>
          <w:lang w:val="es-MX"/>
        </w:rPr>
        <w:t>1</w:t>
      </w:r>
      <w:r w:rsidRPr="00E0652F">
        <w:rPr>
          <w:rFonts w:ascii="Arial" w:hAnsi="Arial" w:cs="Arial"/>
          <w:b/>
          <w:lang w:val="es-MX"/>
        </w:rPr>
        <w:t>, Observación 1</w:t>
      </w:r>
    </w:p>
    <w:p w14:paraId="5469162B" w14:textId="5C5AFB8A" w:rsidR="00AD2454" w:rsidRPr="00147112" w:rsidRDefault="00133F74" w:rsidP="00AC2447">
      <w:pPr>
        <w:spacing w:after="240" w:line="360" w:lineRule="auto"/>
        <w:jc w:val="both"/>
        <w:rPr>
          <w:rFonts w:ascii="Arial" w:hAnsi="Arial" w:cs="Arial"/>
          <w:b/>
        </w:rPr>
      </w:pPr>
      <w:r w:rsidRPr="00CA5EB2">
        <w:rPr>
          <w:rFonts w:ascii="Arial" w:hAnsi="Arial" w:cs="Arial"/>
          <w:b/>
        </w:rPr>
        <w:t>Documentación Faltante</w:t>
      </w:r>
    </w:p>
    <w:p w14:paraId="5E8446FC" w14:textId="1E131009" w:rsidR="00AD2454" w:rsidRPr="00CA5EB2" w:rsidRDefault="00133F74" w:rsidP="00AC2447">
      <w:pPr>
        <w:spacing w:after="240" w:line="360" w:lineRule="auto"/>
        <w:jc w:val="both"/>
        <w:rPr>
          <w:rFonts w:ascii="Arial" w:hAnsi="Arial" w:cs="Arial"/>
          <w:b/>
        </w:rPr>
      </w:pPr>
      <w:r>
        <w:rPr>
          <w:rFonts w:ascii="Arial" w:hAnsi="Arial" w:cs="Arial"/>
          <w:b/>
          <w:lang w:val="es-MX"/>
        </w:rPr>
        <w:t>Descripción de la Observación</w:t>
      </w:r>
      <w:r w:rsidR="00AD2454" w:rsidRPr="00CA5EB2">
        <w:rPr>
          <w:rFonts w:ascii="Arial" w:hAnsi="Arial" w:cs="Arial"/>
          <w:b/>
        </w:rPr>
        <w:t>:</w:t>
      </w:r>
    </w:p>
    <w:p w14:paraId="13A429CF" w14:textId="262090AB" w:rsidR="00AD2454" w:rsidRDefault="00AD2454" w:rsidP="00AC2447">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0054F4" w:rsidRPr="000054F4">
        <w:rPr>
          <w:rFonts w:ascii="Arial" w:hAnsi="Arial" w:cs="Arial"/>
        </w:rPr>
        <w:t>Rehabilitación de Vialidades en la Zona baja de la Ciudad de Chetumal (Sector 5, Sector 6, Sector 7 y Sector 8) Sector 7</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1BE4B222" w14:textId="6E5FB36E" w:rsidR="00AD2454" w:rsidRPr="00CA5EB2" w:rsidRDefault="00AD2454" w:rsidP="00AD2454">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0054F4">
        <w:rPr>
          <w:rFonts w:ascii="Arial" w:hAnsi="Arial" w:cs="Arial"/>
          <w:bCs/>
          <w:sz w:val="20"/>
          <w:szCs w:val="20"/>
        </w:rPr>
        <w:t>7</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AD2454" w:rsidRPr="00CA5EB2" w14:paraId="12CBFF56" w14:textId="77777777" w:rsidTr="001440A2">
        <w:trPr>
          <w:trHeight w:val="301"/>
          <w:tblHeader/>
          <w:jc w:val="center"/>
        </w:trPr>
        <w:tc>
          <w:tcPr>
            <w:tcW w:w="3618" w:type="dxa"/>
            <w:shd w:val="clear" w:color="auto" w:fill="D0CECE" w:themeFill="background2" w:themeFillShade="E6"/>
            <w:vAlign w:val="center"/>
          </w:tcPr>
          <w:p w14:paraId="2F928437" w14:textId="77777777" w:rsidR="00AD2454" w:rsidRPr="00CA5EB2" w:rsidRDefault="00AD2454" w:rsidP="00AC2447">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22E6FEDC" w14:textId="77777777" w:rsidR="00AD2454" w:rsidRPr="00CA5EB2" w:rsidRDefault="00AD2454" w:rsidP="00AC2447">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0054F4" w:rsidRPr="00CA5EB2" w14:paraId="2D44E84F" w14:textId="77777777" w:rsidTr="001440A2">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370F4FAC" w14:textId="3F2D1B91" w:rsidR="000054F4" w:rsidRPr="000054F4" w:rsidRDefault="000054F4" w:rsidP="00AC2447">
            <w:pPr>
              <w:spacing w:line="276" w:lineRule="auto"/>
              <w:contextualSpacing/>
              <w:jc w:val="both"/>
              <w:rPr>
                <w:rFonts w:ascii="Arial" w:hAnsi="Arial" w:cs="Arial"/>
                <w:sz w:val="16"/>
                <w:szCs w:val="16"/>
                <w:lang w:val="es-MX"/>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6170539F" w14:textId="239C0068" w:rsidR="000054F4" w:rsidRPr="000054F4" w:rsidRDefault="000054F4" w:rsidP="00AC2447">
            <w:pPr>
              <w:spacing w:line="276" w:lineRule="auto"/>
              <w:jc w:val="both"/>
              <w:rPr>
                <w:rFonts w:ascii="Arial" w:hAnsi="Arial" w:cs="Arial"/>
                <w:sz w:val="16"/>
                <w:szCs w:val="16"/>
              </w:rPr>
            </w:pPr>
            <w:r w:rsidRPr="000054F4">
              <w:rPr>
                <w:rFonts w:ascii="Arial" w:hAnsi="Arial" w:cs="Arial"/>
                <w:sz w:val="16"/>
                <w:szCs w:val="16"/>
              </w:rPr>
              <w:t>Artículos 13, 14, 18 y 19 de la Ley de Obras Públicas y Servicios Relacionados con las Mismas del Estado de Quintana Roo; 6 Fracción II del Reglamento de la Ley de Obras Públicas y Servicios Relacionados con las Mis</w:t>
            </w:r>
            <w:r>
              <w:rPr>
                <w:rFonts w:ascii="Arial" w:hAnsi="Arial" w:cs="Arial"/>
                <w:sz w:val="16"/>
                <w:szCs w:val="16"/>
              </w:rPr>
              <w:t>mas del Estado de Quintana Roo.</w:t>
            </w:r>
          </w:p>
        </w:tc>
      </w:tr>
      <w:tr w:rsidR="000054F4" w:rsidRPr="00CA5EB2" w14:paraId="596E117C" w14:textId="77777777" w:rsidTr="001440A2">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0298FC9D" w14:textId="75043EFD" w:rsidR="000054F4" w:rsidRPr="000054F4" w:rsidRDefault="000054F4" w:rsidP="00AC2447">
            <w:pPr>
              <w:spacing w:line="276" w:lineRule="auto"/>
              <w:contextualSpacing/>
              <w:jc w:val="both"/>
              <w:rPr>
                <w:rFonts w:ascii="Arial" w:hAnsi="Arial" w:cs="Arial"/>
                <w:sz w:val="16"/>
                <w:szCs w:val="16"/>
              </w:rPr>
            </w:pPr>
            <w:r w:rsidRPr="000054F4">
              <w:rPr>
                <w:rFonts w:ascii="Arial" w:hAnsi="Arial" w:cs="Arial"/>
                <w:sz w:val="16"/>
                <w:szCs w:val="16"/>
              </w:rPr>
              <w:t>Análisis de integración de Precios Unitarios</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421FCFA7" w14:textId="071EF74A" w:rsidR="000054F4" w:rsidRPr="000054F4" w:rsidRDefault="000054F4" w:rsidP="00AC2447">
            <w:pPr>
              <w:spacing w:line="276" w:lineRule="auto"/>
              <w:jc w:val="both"/>
              <w:rPr>
                <w:rFonts w:ascii="Arial" w:hAnsi="Arial" w:cs="Arial"/>
                <w:sz w:val="16"/>
                <w:szCs w:val="16"/>
              </w:rPr>
            </w:pPr>
            <w:r w:rsidRPr="000054F4">
              <w:rPr>
                <w:rFonts w:ascii="Arial" w:hAnsi="Arial" w:cs="Arial"/>
                <w:sz w:val="16"/>
                <w:szCs w:val="16"/>
              </w:rPr>
              <w:t>Artículos 32 Fracción X, inciso b de la Ley de Obras Públicas y Servicios Relacionados con las Mismas del Estado de Quintana Roo; 24 apartado A, 33 apartado A y 79 del Reglamento de la Ley de Obras Públicas y Servicios Relacionados con las Mismas del Estado de Quintana Roo</w:t>
            </w:r>
            <w:r>
              <w:rPr>
                <w:rFonts w:ascii="Arial" w:hAnsi="Arial" w:cs="Arial"/>
                <w:sz w:val="16"/>
                <w:szCs w:val="16"/>
              </w:rPr>
              <w:t>.</w:t>
            </w:r>
          </w:p>
        </w:tc>
      </w:tr>
      <w:tr w:rsidR="000054F4" w:rsidRPr="00CA5EB2" w14:paraId="3F75467F" w14:textId="77777777" w:rsidTr="001440A2">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65BCA91D" w14:textId="43E7F6E7" w:rsidR="000054F4" w:rsidRPr="000054F4" w:rsidRDefault="000054F4" w:rsidP="00AC2447">
            <w:pPr>
              <w:spacing w:line="276" w:lineRule="auto"/>
              <w:contextualSpacing/>
              <w:jc w:val="both"/>
              <w:rPr>
                <w:rFonts w:ascii="Arial" w:hAnsi="Arial" w:cs="Arial"/>
                <w:sz w:val="16"/>
                <w:szCs w:val="16"/>
              </w:rPr>
            </w:pPr>
            <w:r w:rsidRPr="000054F4">
              <w:rPr>
                <w:rFonts w:ascii="Arial" w:hAnsi="Arial" w:cs="Arial"/>
                <w:sz w:val="16"/>
                <w:szCs w:val="16"/>
              </w:rPr>
              <w:t>Análisis de indirectos: Indirectos, Financiamiento, Utilidad, Cargo Adicional.</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11B09C9F" w14:textId="3A4FCC5B" w:rsidR="000054F4" w:rsidRPr="000054F4" w:rsidRDefault="000054F4" w:rsidP="00AC2447">
            <w:pPr>
              <w:spacing w:line="276" w:lineRule="auto"/>
              <w:jc w:val="both"/>
              <w:rPr>
                <w:rFonts w:ascii="Arial" w:hAnsi="Arial" w:cs="Arial"/>
                <w:sz w:val="16"/>
                <w:szCs w:val="16"/>
              </w:rPr>
            </w:pPr>
            <w:r w:rsidRPr="000054F4">
              <w:rPr>
                <w:rFonts w:ascii="Arial" w:hAnsi="Arial" w:cs="Arial"/>
                <w:sz w:val="16"/>
                <w:szCs w:val="16"/>
              </w:rPr>
              <w:t>Artículos 32 fracción X inciso d), e), f) y g) de la Ley de Obras Públicas y Servicios Relacionados con las Mismas del Estado de Quintana Roo; 33 apartado A fracción IV, V y VI del Reglamento de la Ley de Obras Públicas y Servicios Relacionados con las Mismas del Estado de Quintana Roo.</w:t>
            </w:r>
            <w:r>
              <w:rPr>
                <w:rFonts w:ascii="Arial" w:hAnsi="Arial" w:cs="Arial"/>
                <w:sz w:val="16"/>
                <w:szCs w:val="16"/>
              </w:rPr>
              <w:t xml:space="preserve"> </w:t>
            </w:r>
          </w:p>
        </w:tc>
      </w:tr>
      <w:tr w:rsidR="000054F4" w:rsidRPr="00CA5EB2" w14:paraId="0A6267E8" w14:textId="77777777" w:rsidTr="001440A2">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111E3B99" w14:textId="121432B2" w:rsidR="000054F4" w:rsidRPr="000054F4" w:rsidRDefault="000054F4" w:rsidP="00AC2447">
            <w:pPr>
              <w:spacing w:line="276" w:lineRule="auto"/>
              <w:contextualSpacing/>
              <w:jc w:val="both"/>
              <w:rPr>
                <w:rFonts w:ascii="Arial" w:hAnsi="Arial" w:cs="Arial"/>
                <w:sz w:val="16"/>
                <w:szCs w:val="16"/>
              </w:rPr>
            </w:pPr>
            <w:r w:rsidRPr="000054F4">
              <w:rPr>
                <w:rFonts w:ascii="Arial" w:hAnsi="Arial" w:cs="Arial"/>
                <w:sz w:val="16"/>
                <w:szCs w:val="16"/>
              </w:rPr>
              <w:t>Catálogo de Conceptos Contratados</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4FE11EAB" w14:textId="600DEBE7" w:rsidR="000054F4" w:rsidRPr="000054F4" w:rsidRDefault="000054F4" w:rsidP="00AC2447">
            <w:pPr>
              <w:spacing w:line="276" w:lineRule="auto"/>
              <w:jc w:val="both"/>
              <w:rPr>
                <w:rFonts w:ascii="Arial" w:hAnsi="Arial" w:cs="Arial"/>
                <w:sz w:val="16"/>
                <w:szCs w:val="16"/>
              </w:rPr>
            </w:pPr>
            <w:r w:rsidRPr="000054F4">
              <w:rPr>
                <w:rFonts w:ascii="Arial" w:hAnsi="Arial" w:cs="Arial"/>
                <w:sz w:val="16"/>
                <w:szCs w:val="16"/>
              </w:rPr>
              <w:t>Artículos 32 fracción X inciso a) de la Ley de Obras Públicas y Servicios Relacionados con las Mismas del Estado de Quintana Roo; 33 apartado A fracción I inciso a), b) y c) del Reglamento de la Ley de Obras Públicas y Servicios Relacionados con las Mismas del Estado de Quintana Roo.</w:t>
            </w:r>
            <w:r>
              <w:rPr>
                <w:rFonts w:ascii="Arial" w:hAnsi="Arial" w:cs="Arial"/>
                <w:sz w:val="16"/>
                <w:szCs w:val="16"/>
              </w:rPr>
              <w:t xml:space="preserve"> </w:t>
            </w:r>
          </w:p>
        </w:tc>
      </w:tr>
      <w:tr w:rsidR="000054F4" w:rsidRPr="00CA5EB2" w14:paraId="58E42B94" w14:textId="77777777" w:rsidTr="001440A2">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28E8A4A8" w14:textId="09718AF7" w:rsidR="000054F4" w:rsidRPr="000054F4" w:rsidRDefault="000054F4" w:rsidP="00AC2447">
            <w:pPr>
              <w:spacing w:line="276" w:lineRule="auto"/>
              <w:contextualSpacing/>
              <w:jc w:val="both"/>
              <w:rPr>
                <w:rFonts w:ascii="Arial" w:hAnsi="Arial" w:cs="Arial"/>
                <w:sz w:val="16"/>
                <w:szCs w:val="16"/>
              </w:rPr>
            </w:pPr>
            <w:r w:rsidRPr="000054F4">
              <w:rPr>
                <w:rFonts w:ascii="Arial" w:hAnsi="Arial" w:cs="Arial"/>
                <w:sz w:val="16"/>
                <w:szCs w:val="16"/>
              </w:rPr>
              <w:lastRenderedPageBreak/>
              <w:t>Contrato y Fecha de firma  (Federal.-15 días siguientes a fecha del fallo o adjudicación y no mayor a 30 días ley Estatal)</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00019CAC" w14:textId="0F727ED6" w:rsidR="000054F4" w:rsidRPr="000054F4" w:rsidRDefault="000054F4" w:rsidP="00AC2447">
            <w:pPr>
              <w:spacing w:line="276" w:lineRule="auto"/>
              <w:jc w:val="both"/>
              <w:rPr>
                <w:rFonts w:ascii="Arial" w:hAnsi="Arial" w:cs="Arial"/>
                <w:sz w:val="16"/>
                <w:szCs w:val="16"/>
              </w:rPr>
            </w:pPr>
            <w:r w:rsidRPr="000054F4">
              <w:rPr>
                <w:rFonts w:ascii="Arial" w:hAnsi="Arial" w:cs="Arial"/>
                <w:sz w:val="16"/>
                <w:szCs w:val="16"/>
              </w:rPr>
              <w:t>Artículos 42, 43 y 44 de la Ley de Obras Públicas y Servicios Relacionados con las Mismas del Estado de Quintana Roo; 52, 53, 54 y 55 del Reglamento de la Ley de Obras Públicas y Servicios Relacionados con las Mismas del Estado de Quintana Roo.</w:t>
            </w:r>
            <w:r>
              <w:rPr>
                <w:rFonts w:ascii="Arial" w:hAnsi="Arial" w:cs="Arial"/>
                <w:sz w:val="16"/>
                <w:szCs w:val="16"/>
              </w:rPr>
              <w:t xml:space="preserve"> </w:t>
            </w:r>
          </w:p>
        </w:tc>
      </w:tr>
      <w:tr w:rsidR="000054F4" w:rsidRPr="00CA5EB2" w14:paraId="7AE4751F" w14:textId="77777777" w:rsidTr="001440A2">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3DF45E41" w14:textId="72DCE969" w:rsidR="000054F4" w:rsidRPr="000054F4" w:rsidRDefault="000054F4" w:rsidP="00AC2447">
            <w:pPr>
              <w:spacing w:line="276" w:lineRule="auto"/>
              <w:contextualSpacing/>
              <w:jc w:val="both"/>
              <w:rPr>
                <w:rFonts w:ascii="Arial" w:hAnsi="Arial" w:cs="Arial"/>
                <w:sz w:val="16"/>
                <w:szCs w:val="16"/>
              </w:rPr>
            </w:pPr>
            <w:r w:rsidRPr="000054F4">
              <w:rPr>
                <w:rFonts w:ascii="Arial" w:hAnsi="Arial" w:cs="Arial"/>
                <w:sz w:val="16"/>
                <w:szCs w:val="16"/>
              </w:rPr>
              <w:t xml:space="preserve">Garantía de cumplimiento de contrato. </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62D0AF5D" w14:textId="2EE99420" w:rsidR="000054F4" w:rsidRPr="000054F4" w:rsidRDefault="000054F4" w:rsidP="00AC2447">
            <w:pPr>
              <w:spacing w:line="276" w:lineRule="auto"/>
              <w:jc w:val="both"/>
              <w:rPr>
                <w:rFonts w:ascii="Arial" w:hAnsi="Arial" w:cs="Arial"/>
                <w:sz w:val="16"/>
                <w:szCs w:val="16"/>
              </w:rPr>
            </w:pPr>
            <w:r w:rsidRPr="000054F4">
              <w:rPr>
                <w:rFonts w:ascii="Arial" w:hAnsi="Arial" w:cs="Arial"/>
                <w:sz w:val="16"/>
                <w:szCs w:val="16"/>
              </w:rPr>
              <w:t xml:space="preserve"> Artículos 45 fracción II y 46 de la Ley de Obras Públicas y Servicios Relacionados con las Mismas del Estado de Quintana Roo; 63, 64, 65 y 70 del Reglamento de la Ley de Obras Públicas y Servicios Relacionados con las Mismas del Estado de Quintana Roo.</w:t>
            </w:r>
          </w:p>
        </w:tc>
      </w:tr>
      <w:tr w:rsidR="000054F4" w:rsidRPr="00CA5EB2" w14:paraId="335D5CE7" w14:textId="77777777" w:rsidTr="001440A2">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296E2D82" w14:textId="5259356A" w:rsidR="000054F4" w:rsidRPr="000054F4" w:rsidRDefault="000054F4" w:rsidP="00AC2447">
            <w:pPr>
              <w:spacing w:line="276" w:lineRule="auto"/>
              <w:contextualSpacing/>
              <w:jc w:val="both"/>
              <w:rPr>
                <w:rFonts w:ascii="Arial" w:hAnsi="Arial" w:cs="Arial"/>
                <w:sz w:val="16"/>
                <w:szCs w:val="16"/>
              </w:rPr>
            </w:pPr>
            <w:r w:rsidRPr="000054F4">
              <w:rPr>
                <w:rFonts w:ascii="Arial" w:hAnsi="Arial" w:cs="Arial"/>
                <w:sz w:val="16"/>
                <w:szCs w:val="16"/>
              </w:rPr>
              <w:t xml:space="preserve">Garantía de la correcta inversión del anticipo. </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02D4A8D3" w14:textId="06EB1954" w:rsidR="000054F4" w:rsidRPr="000054F4" w:rsidRDefault="000054F4" w:rsidP="00AC2447">
            <w:pPr>
              <w:spacing w:line="276" w:lineRule="auto"/>
              <w:jc w:val="both"/>
              <w:rPr>
                <w:rFonts w:ascii="Arial" w:hAnsi="Arial" w:cs="Arial"/>
                <w:sz w:val="16"/>
                <w:szCs w:val="16"/>
              </w:rPr>
            </w:pPr>
            <w:r w:rsidRPr="000054F4">
              <w:rPr>
                <w:rFonts w:ascii="Arial" w:hAnsi="Arial" w:cs="Arial"/>
                <w:sz w:val="16"/>
                <w:szCs w:val="16"/>
              </w:rPr>
              <w:t>Artículos 43, fracción VII, 45 Fracción I, 46 y 47 de la Ley de Obras Públicas y Servicios Relacionados con las Mismas del Estado de Quintana Roo; 66, 70 del Reglamento de la Ley de Obras Públicas y Servicios Relacionados con las Mismas del Estado de Quintana Roo.</w:t>
            </w:r>
            <w:r>
              <w:rPr>
                <w:rFonts w:ascii="Arial" w:hAnsi="Arial" w:cs="Arial"/>
                <w:sz w:val="16"/>
                <w:szCs w:val="16"/>
              </w:rPr>
              <w:t xml:space="preserve"> </w:t>
            </w:r>
          </w:p>
        </w:tc>
      </w:tr>
      <w:tr w:rsidR="000054F4" w:rsidRPr="00CA5EB2" w14:paraId="1816D60C" w14:textId="77777777" w:rsidTr="001440A2">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1FC1D0E1" w14:textId="2F46CA8B" w:rsidR="000054F4" w:rsidRPr="000054F4" w:rsidRDefault="000054F4" w:rsidP="00AC2447">
            <w:pPr>
              <w:spacing w:line="276" w:lineRule="auto"/>
              <w:contextualSpacing/>
              <w:jc w:val="both"/>
              <w:rPr>
                <w:rFonts w:ascii="Arial" w:hAnsi="Arial" w:cs="Arial"/>
                <w:sz w:val="16"/>
                <w:szCs w:val="16"/>
              </w:rPr>
            </w:pPr>
            <w:r w:rsidRPr="000054F4">
              <w:rPr>
                <w:rFonts w:ascii="Arial" w:hAnsi="Arial" w:cs="Arial"/>
                <w:sz w:val="16"/>
                <w:szCs w:val="16"/>
              </w:rPr>
              <w:t>Porcentaje de anticipo otorgado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697712BD" w14:textId="72D15E4B" w:rsidR="000054F4" w:rsidRPr="000054F4" w:rsidRDefault="000054F4" w:rsidP="00AC2447">
            <w:pPr>
              <w:spacing w:line="276" w:lineRule="auto"/>
              <w:jc w:val="both"/>
              <w:rPr>
                <w:rFonts w:ascii="Arial" w:hAnsi="Arial" w:cs="Arial"/>
                <w:sz w:val="16"/>
                <w:szCs w:val="16"/>
              </w:rPr>
            </w:pPr>
            <w:r w:rsidRPr="000054F4">
              <w:rPr>
                <w:rFonts w:ascii="Arial" w:hAnsi="Arial" w:cs="Arial"/>
                <w:sz w:val="16"/>
                <w:szCs w:val="16"/>
              </w:rPr>
              <w:t xml:space="preserve"> Artículos 47 de la Ley de Obras Públicas y Servicios Relacionados con las Mismas del Estado de Quintana Roo; 107, 108 y 110 del Reglamento de la Ley de Obras Públicas y Servicios Relacionados con las Mismas del Estado de Quintana Roo.</w:t>
            </w:r>
            <w:r>
              <w:rPr>
                <w:rFonts w:ascii="Arial" w:hAnsi="Arial" w:cs="Arial"/>
                <w:sz w:val="16"/>
                <w:szCs w:val="16"/>
              </w:rPr>
              <w:t xml:space="preserve"> </w:t>
            </w:r>
          </w:p>
        </w:tc>
      </w:tr>
      <w:tr w:rsidR="000054F4" w:rsidRPr="00CA5EB2" w14:paraId="6532B176" w14:textId="77777777" w:rsidTr="001440A2">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3F1E47BA" w14:textId="2039204F" w:rsidR="000054F4" w:rsidRPr="000054F4" w:rsidRDefault="000054F4" w:rsidP="00AC2447">
            <w:pPr>
              <w:spacing w:line="276" w:lineRule="auto"/>
              <w:contextualSpacing/>
              <w:jc w:val="both"/>
              <w:rPr>
                <w:rFonts w:ascii="Arial" w:hAnsi="Arial" w:cs="Arial"/>
                <w:sz w:val="16"/>
                <w:szCs w:val="16"/>
              </w:rPr>
            </w:pPr>
            <w:r w:rsidRPr="000054F4">
              <w:rPr>
                <w:rFonts w:ascii="Arial" w:hAnsi="Arial" w:cs="Arial"/>
                <w:sz w:val="16"/>
                <w:szCs w:val="16"/>
              </w:rPr>
              <w:t>Oficio de designación de residente de obra (Supervisor)</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07B27B59" w14:textId="1EA9B0A9" w:rsidR="000054F4" w:rsidRPr="000054F4" w:rsidRDefault="000054F4" w:rsidP="00AC2447">
            <w:pPr>
              <w:spacing w:line="276" w:lineRule="auto"/>
              <w:jc w:val="both"/>
              <w:rPr>
                <w:rFonts w:ascii="Arial" w:hAnsi="Arial" w:cs="Arial"/>
                <w:sz w:val="16"/>
                <w:szCs w:val="16"/>
              </w:rPr>
            </w:pPr>
            <w:r w:rsidRPr="000054F4">
              <w:rPr>
                <w:rFonts w:ascii="Arial" w:hAnsi="Arial" w:cs="Arial"/>
                <w:sz w:val="16"/>
                <w:szCs w:val="16"/>
              </w:rPr>
              <w:t xml:space="preserve"> Artículos 49 de la Ley de Obras Públicas y Servicios Relacionados con las Mismas del Estado de Quintana Roo; 83 y 84 del Reglamento de la Ley de Obras Públicas y Servicios Relacionados con las Mismas del Estado de Quintana Roo. </w:t>
            </w:r>
          </w:p>
        </w:tc>
      </w:tr>
      <w:tr w:rsidR="000054F4" w:rsidRPr="00CA5EB2" w14:paraId="12B4DEF8" w14:textId="77777777" w:rsidTr="001440A2">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0941AB29" w14:textId="2647EE7D" w:rsidR="000054F4" w:rsidRPr="000054F4" w:rsidRDefault="000054F4" w:rsidP="00AC2447">
            <w:pPr>
              <w:spacing w:line="276" w:lineRule="auto"/>
              <w:contextualSpacing/>
              <w:jc w:val="both"/>
              <w:rPr>
                <w:rFonts w:ascii="Arial" w:hAnsi="Arial" w:cs="Arial"/>
                <w:sz w:val="16"/>
                <w:szCs w:val="16"/>
              </w:rPr>
            </w:pPr>
            <w:r w:rsidRPr="000054F4">
              <w:rPr>
                <w:rFonts w:ascii="Arial" w:hAnsi="Arial" w:cs="Arial"/>
                <w:sz w:val="16"/>
                <w:szCs w:val="16"/>
              </w:rPr>
              <w:t>Comprobante de cobro de anticipo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374FFD4A" w14:textId="40BFD98B" w:rsidR="000054F4" w:rsidRPr="000054F4" w:rsidRDefault="000054F4" w:rsidP="00AC2447">
            <w:pPr>
              <w:spacing w:line="276" w:lineRule="auto"/>
              <w:jc w:val="both"/>
              <w:rPr>
                <w:rFonts w:ascii="Arial" w:hAnsi="Arial" w:cs="Arial"/>
                <w:sz w:val="16"/>
                <w:szCs w:val="16"/>
              </w:rPr>
            </w:pPr>
            <w:r w:rsidRPr="000054F4">
              <w:rPr>
                <w:rFonts w:ascii="Arial" w:hAnsi="Arial" w:cs="Arial"/>
                <w:sz w:val="16"/>
                <w:szCs w:val="16"/>
              </w:rPr>
              <w:t xml:space="preserve"> Artículos 47 de la Ley de Obras Públicas y Servicios Relacionados con las Mismas del Estado de Quintana Roo; 110 del Reglamento de la Ley de Obras Públicas y Servicios Relacionados con las Mismas del Estado de Quintana Roo y Artículo 67 de la Ley General de Contabilidad Gubernamental. </w:t>
            </w:r>
          </w:p>
        </w:tc>
      </w:tr>
      <w:tr w:rsidR="000054F4" w:rsidRPr="00CA5EB2" w14:paraId="0426F269" w14:textId="77777777" w:rsidTr="001440A2">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3FDA96D4" w14:textId="432B44AD" w:rsidR="000054F4" w:rsidRPr="000054F4" w:rsidRDefault="000054F4" w:rsidP="00AC2447">
            <w:pPr>
              <w:spacing w:line="276" w:lineRule="auto"/>
              <w:contextualSpacing/>
              <w:jc w:val="both"/>
              <w:rPr>
                <w:rFonts w:ascii="Arial" w:hAnsi="Arial" w:cs="Arial"/>
                <w:sz w:val="16"/>
                <w:szCs w:val="16"/>
              </w:rPr>
            </w:pPr>
            <w:r w:rsidRPr="000054F4">
              <w:rPr>
                <w:rFonts w:ascii="Arial" w:hAnsi="Arial" w:cs="Arial"/>
                <w:sz w:val="16"/>
                <w:szCs w:val="16"/>
              </w:rPr>
              <w:t>Factura de Anticipo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3FD90879" w14:textId="632827E7" w:rsidR="000054F4" w:rsidRPr="000054F4" w:rsidRDefault="000054F4" w:rsidP="00AC2447">
            <w:pPr>
              <w:spacing w:line="276" w:lineRule="auto"/>
              <w:jc w:val="both"/>
              <w:rPr>
                <w:rFonts w:ascii="Arial" w:hAnsi="Arial" w:cs="Arial"/>
                <w:sz w:val="16"/>
                <w:szCs w:val="16"/>
              </w:rPr>
            </w:pPr>
            <w:r w:rsidRPr="000054F4">
              <w:rPr>
                <w:rFonts w:ascii="Arial" w:hAnsi="Arial" w:cs="Arial"/>
                <w:sz w:val="16"/>
                <w:szCs w:val="16"/>
              </w:rPr>
              <w:t xml:space="preserve"> Artículos 99 párrafo 3 y 4 del Reglamento de la Ley de Obras Públicas y Servicios Relacionados con las Mismas del Estado de Quintana Roo; 41, 42 y 67 de la Ley General de Contabilidad Gubernamental.</w:t>
            </w:r>
            <w:r>
              <w:rPr>
                <w:rFonts w:ascii="Arial" w:hAnsi="Arial" w:cs="Arial"/>
                <w:sz w:val="16"/>
                <w:szCs w:val="16"/>
              </w:rPr>
              <w:t xml:space="preserve"> </w:t>
            </w:r>
          </w:p>
        </w:tc>
      </w:tr>
    </w:tbl>
    <w:p w14:paraId="4790E79B" w14:textId="77777777" w:rsidR="00AD2454" w:rsidRPr="00CA5EB2" w:rsidRDefault="00AD2454" w:rsidP="00AD2454">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54F217EF" w14:textId="29CE6AEF" w:rsidR="00AD2454" w:rsidRPr="00147112" w:rsidRDefault="00AD2454" w:rsidP="00AD2454">
      <w:pPr>
        <w:spacing w:before="240" w:after="240" w:line="360" w:lineRule="auto"/>
        <w:jc w:val="both"/>
        <w:rPr>
          <w:rFonts w:ascii="Arial" w:hAnsi="Arial" w:cs="Arial"/>
          <w:b/>
          <w:bCs/>
        </w:rPr>
      </w:pPr>
      <w:r w:rsidRPr="00147112">
        <w:rPr>
          <w:rFonts w:ascii="Arial" w:hAnsi="Arial" w:cs="Arial"/>
          <w:b/>
          <w:bCs/>
        </w:rPr>
        <w:t xml:space="preserve">Reunión de Trabajo </w:t>
      </w:r>
      <w:r w:rsidR="007A12E6">
        <w:rPr>
          <w:rFonts w:ascii="Arial" w:hAnsi="Arial" w:cs="Arial"/>
          <w:b/>
          <w:bCs/>
        </w:rPr>
        <w:t>ART/SEOP/2021/01.</w:t>
      </w:r>
    </w:p>
    <w:p w14:paraId="668D1878" w14:textId="70FAFAE1" w:rsidR="00AD2454" w:rsidRPr="00147112" w:rsidRDefault="00AD2454" w:rsidP="00AD2454">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w:t>
      </w:r>
      <w:r w:rsidR="00EC6AE0" w:rsidRPr="00EC6AE0">
        <w:rPr>
          <w:rFonts w:ascii="Arial" w:hAnsi="Arial" w:cs="Arial"/>
        </w:rPr>
        <w:t>1</w:t>
      </w:r>
      <w:r w:rsidRPr="00EC6AE0">
        <w:rPr>
          <w:rFonts w:ascii="Arial" w:hAnsi="Arial" w:cs="Arial"/>
        </w:rPr>
        <w:t xml:space="preserve">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sidR="00EC6AE0">
        <w:rPr>
          <w:rFonts w:ascii="Arial" w:hAnsi="Arial" w:cs="Arial"/>
        </w:rPr>
        <w:t xml:space="preserve"> la </w:t>
      </w:r>
      <w:r w:rsidRPr="00147112">
        <w:rPr>
          <w:rFonts w:ascii="Arial" w:hAnsi="Arial" w:cs="Arial"/>
        </w:rPr>
        <w:t xml:space="preserve"> </w:t>
      </w:r>
      <w:r w:rsidR="00EC6AE0">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sidR="00EC6AE0">
        <w:rPr>
          <w:rFonts w:ascii="Arial" w:hAnsi="Arial" w:cs="Arial"/>
        </w:rPr>
        <w:t xml:space="preserve"> </w:t>
      </w:r>
      <w:r w:rsidRPr="00147112">
        <w:rPr>
          <w:rFonts w:ascii="Arial" w:hAnsi="Arial" w:cs="Arial"/>
        </w:rPr>
        <w:t>l</w:t>
      </w:r>
      <w:r w:rsidR="00EC6AE0">
        <w:rPr>
          <w:rFonts w:ascii="Arial" w:hAnsi="Arial" w:cs="Arial"/>
        </w:rPr>
        <w:t>a</w:t>
      </w:r>
      <w:r w:rsidRPr="00147112">
        <w:rPr>
          <w:rFonts w:ascii="Arial" w:hAnsi="Arial" w:cs="Arial"/>
        </w:rPr>
        <w:t xml:space="preserve"> </w:t>
      </w:r>
      <w:r w:rsidR="00EC6AE0"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w:t>
      </w:r>
      <w:r w:rsidR="001440A2" w:rsidRPr="001440A2">
        <w:rPr>
          <w:rFonts w:ascii="Arial" w:hAnsi="Arial" w:cs="Arial"/>
        </w:rPr>
        <w:t>6 de enero</w:t>
      </w:r>
      <w:r w:rsidRPr="001440A2">
        <w:rPr>
          <w:rFonts w:ascii="Arial" w:hAnsi="Arial" w:cs="Arial"/>
        </w:rPr>
        <w:t xml:space="preserve"> de 202</w:t>
      </w:r>
      <w:r w:rsidR="001440A2" w:rsidRPr="001440A2">
        <w:rPr>
          <w:rFonts w:ascii="Arial" w:hAnsi="Arial" w:cs="Arial"/>
        </w:rPr>
        <w:t>1</w:t>
      </w:r>
      <w:r w:rsidRPr="001440A2">
        <w:rPr>
          <w:rFonts w:ascii="Arial" w:hAnsi="Arial" w:cs="Arial"/>
        </w:rPr>
        <w:t xml:space="preserve"> mediante oficio ASEQROO/ASE/AEMOP/</w:t>
      </w:r>
      <w:r w:rsidR="001440A2" w:rsidRPr="001440A2">
        <w:rPr>
          <w:rFonts w:ascii="Arial" w:hAnsi="Arial" w:cs="Arial"/>
        </w:rPr>
        <w:t>1053</w:t>
      </w:r>
      <w:r w:rsidRPr="001440A2">
        <w:rPr>
          <w:rFonts w:ascii="Arial" w:hAnsi="Arial" w:cs="Arial"/>
        </w:rPr>
        <w:t>/1</w:t>
      </w:r>
      <w:r w:rsidR="001440A2" w:rsidRPr="001440A2">
        <w:rPr>
          <w:rFonts w:ascii="Arial" w:hAnsi="Arial" w:cs="Arial"/>
        </w:rPr>
        <w:t>2</w:t>
      </w:r>
      <w:r w:rsidRPr="001440A2">
        <w:rPr>
          <w:rFonts w:ascii="Arial" w:hAnsi="Arial" w:cs="Arial"/>
        </w:rPr>
        <w:t>/2020.</w:t>
      </w:r>
      <w:r w:rsidRPr="00147112">
        <w:rPr>
          <w:rFonts w:ascii="Arial" w:hAnsi="Arial" w:cs="Arial"/>
        </w:rPr>
        <w:t xml:space="preserve"> Durante esta reunión se le concedió el uso de la voz al </w:t>
      </w:r>
      <w:r w:rsidR="00EC6AE0">
        <w:rPr>
          <w:rFonts w:ascii="Arial" w:hAnsi="Arial" w:cs="Arial"/>
        </w:rPr>
        <w:t xml:space="preserve">representante de la </w:t>
      </w:r>
      <w:r w:rsidR="00EC6AE0"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4DF09BF8" w14:textId="77777777" w:rsidR="00AD2454" w:rsidRPr="00147112" w:rsidRDefault="00AD2454" w:rsidP="00AD2454">
      <w:pPr>
        <w:spacing w:after="240" w:line="360" w:lineRule="auto"/>
        <w:jc w:val="both"/>
        <w:rPr>
          <w:rFonts w:ascii="Arial" w:hAnsi="Arial" w:cs="Arial"/>
          <w:b/>
        </w:rPr>
      </w:pPr>
      <w:r w:rsidRPr="00147112">
        <w:rPr>
          <w:rFonts w:ascii="Arial" w:hAnsi="Arial" w:cs="Arial"/>
          <w:b/>
        </w:rPr>
        <w:lastRenderedPageBreak/>
        <w:t>Justificaciones y aclaraciones de la observación realizada presentada por la entidad fiscalizada en la reunión de trabajo.</w:t>
      </w:r>
    </w:p>
    <w:p w14:paraId="229C53E9" w14:textId="49575862" w:rsidR="00AD2454" w:rsidRPr="00147112" w:rsidRDefault="00AD2454" w:rsidP="00AD2454">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oficio número </w:t>
      </w:r>
      <w:r w:rsidR="00EC6AE0" w:rsidRPr="00EC6AE0">
        <w:rPr>
          <w:rFonts w:ascii="Arial" w:hAnsi="Arial" w:cs="Arial"/>
        </w:rPr>
        <w:t xml:space="preserve">SEOP/DS/SCS/DEUA/00034/2021 </w:t>
      </w:r>
      <w:r w:rsidR="00945843" w:rsidRPr="00EC6AE0">
        <w:rPr>
          <w:rFonts w:ascii="Arial" w:hAnsi="Arial" w:cs="Arial"/>
        </w:rPr>
        <w:t>y SEOP</w:t>
      </w:r>
      <w:r w:rsidR="00EC6AE0" w:rsidRPr="00EC6AE0">
        <w:rPr>
          <w:rFonts w:ascii="Arial" w:hAnsi="Arial" w:cs="Arial"/>
        </w:rPr>
        <w:t>/DS/SCS/DEUA/00061/2021 del 20 de enero de 2021</w:t>
      </w:r>
      <w:r w:rsidR="00EC6AE0">
        <w:rPr>
          <w:rFonts w:ascii="Arial" w:hAnsi="Arial" w:cs="Arial"/>
        </w:rPr>
        <w:t xml:space="preserve"> respectivamente</w:t>
      </w:r>
      <w:r w:rsidRPr="00147112">
        <w:rPr>
          <w:rFonts w:ascii="Arial" w:hAnsi="Arial" w:cs="Arial"/>
        </w:rPr>
        <w:t>, para su análisis, la cual se enuncia a continuación.</w:t>
      </w:r>
    </w:p>
    <w:p w14:paraId="624BCAD0" w14:textId="3673A8E5" w:rsidR="00AD2454" w:rsidRPr="00147112" w:rsidRDefault="00AD2454" w:rsidP="00AD2454">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sidR="000054F4">
        <w:rPr>
          <w:rFonts w:ascii="Arial" w:hAnsi="Arial" w:cs="Arial"/>
          <w:bCs/>
          <w:sz w:val="20"/>
          <w:szCs w:val="20"/>
        </w:rPr>
        <w:t>8</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D2454" w:rsidRPr="00147112" w14:paraId="6F9FA60C" w14:textId="77777777" w:rsidTr="001440A2">
        <w:trPr>
          <w:trHeight w:val="301"/>
          <w:tblHeader/>
          <w:jc w:val="center"/>
        </w:trPr>
        <w:tc>
          <w:tcPr>
            <w:tcW w:w="1279" w:type="pct"/>
            <w:shd w:val="clear" w:color="auto" w:fill="D0CECE" w:themeFill="background2" w:themeFillShade="E6"/>
            <w:vAlign w:val="center"/>
          </w:tcPr>
          <w:p w14:paraId="10B07E1C" w14:textId="77777777" w:rsidR="00AD2454" w:rsidRPr="00147112" w:rsidRDefault="00AD2454" w:rsidP="00D3766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5DE2A4E7" w14:textId="77777777" w:rsidR="00AD2454" w:rsidRPr="00147112" w:rsidRDefault="00AD2454" w:rsidP="00D3766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5ADD1C9D" w14:textId="77777777" w:rsidR="00AD2454" w:rsidRPr="00147112" w:rsidRDefault="00AD2454" w:rsidP="00D3766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EC6AE0" w:rsidRPr="00147112" w14:paraId="5A488089" w14:textId="77777777" w:rsidTr="001440A2">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5AB21398" w14:textId="79B0AC4D" w:rsidR="00EC6AE0" w:rsidRPr="00261B10" w:rsidRDefault="00EC6AE0" w:rsidP="00D37666">
            <w:pPr>
              <w:overflowPunct w:val="0"/>
              <w:autoSpaceDE w:val="0"/>
              <w:autoSpaceDN w:val="0"/>
              <w:adjustRightInd w:val="0"/>
              <w:spacing w:line="276" w:lineRule="auto"/>
              <w:jc w:val="both"/>
              <w:textAlignment w:val="baseline"/>
              <w:rPr>
                <w:rFonts w:ascii="Arial" w:hAnsi="Arial" w:cs="Arial"/>
                <w:sz w:val="16"/>
                <w:szCs w:val="16"/>
                <w:lang w:val="es-ES_tradnl"/>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2002" w:type="pct"/>
          </w:tcPr>
          <w:p w14:paraId="7CA68428" w14:textId="51FE3437" w:rsidR="00EC6AE0" w:rsidRPr="00147112" w:rsidRDefault="00EC6AE0" w:rsidP="00D37666">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Entregan Documentación.</w:t>
            </w:r>
          </w:p>
        </w:tc>
        <w:tc>
          <w:tcPr>
            <w:tcW w:w="1719" w:type="pct"/>
          </w:tcPr>
          <w:p w14:paraId="3F995F0A" w14:textId="1EADB395" w:rsidR="00EC6AE0" w:rsidRPr="0058219B" w:rsidRDefault="00EC6AE0" w:rsidP="00D37666">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0C9C1118" w14:textId="79DFDDAB" w:rsidR="00EC6AE0" w:rsidRPr="00261B10" w:rsidRDefault="00EC6AE0" w:rsidP="00D37666">
            <w:pPr>
              <w:overflowPunct w:val="0"/>
              <w:autoSpaceDE w:val="0"/>
              <w:autoSpaceDN w:val="0"/>
              <w:adjustRightInd w:val="0"/>
              <w:spacing w:line="276" w:lineRule="auto"/>
              <w:jc w:val="both"/>
              <w:textAlignment w:val="baseline"/>
              <w:rPr>
                <w:rFonts w:ascii="Arial" w:hAnsi="Arial" w:cs="Arial"/>
                <w:b/>
                <w:sz w:val="16"/>
                <w:szCs w:val="16"/>
                <w:highlight w:val="yellow"/>
              </w:rPr>
            </w:pPr>
            <w:r w:rsidRPr="0058219B">
              <w:rPr>
                <w:rFonts w:ascii="Arial" w:hAnsi="Arial" w:cs="Arial"/>
                <w:b/>
                <w:sz w:val="16"/>
                <w:szCs w:val="16"/>
              </w:rPr>
              <w:t>Atendida, solventada.</w:t>
            </w:r>
          </w:p>
        </w:tc>
      </w:tr>
      <w:tr w:rsidR="00EC6AE0" w:rsidRPr="00147112" w14:paraId="5EFDAA27" w14:textId="77777777" w:rsidTr="001440A2">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5E652864" w14:textId="09CF0940" w:rsidR="00EC6AE0" w:rsidRPr="00261B10" w:rsidRDefault="00EC6AE0" w:rsidP="00D37666">
            <w:pPr>
              <w:overflowPunct w:val="0"/>
              <w:autoSpaceDE w:val="0"/>
              <w:autoSpaceDN w:val="0"/>
              <w:adjustRightInd w:val="0"/>
              <w:spacing w:line="276" w:lineRule="auto"/>
              <w:jc w:val="both"/>
              <w:textAlignment w:val="baseline"/>
              <w:rPr>
                <w:rFonts w:ascii="Arial" w:hAnsi="Arial" w:cs="Arial"/>
                <w:sz w:val="16"/>
                <w:szCs w:val="16"/>
              </w:rPr>
            </w:pPr>
            <w:r w:rsidRPr="000054F4">
              <w:rPr>
                <w:rFonts w:ascii="Arial" w:hAnsi="Arial" w:cs="Arial"/>
                <w:sz w:val="16"/>
                <w:szCs w:val="16"/>
              </w:rPr>
              <w:t>Análisis de integración de Precios Unitarios</w:t>
            </w:r>
            <w:r>
              <w:rPr>
                <w:rFonts w:ascii="Arial" w:hAnsi="Arial" w:cs="Arial"/>
                <w:sz w:val="16"/>
                <w:szCs w:val="16"/>
              </w:rPr>
              <w:t>.</w:t>
            </w:r>
          </w:p>
        </w:tc>
        <w:tc>
          <w:tcPr>
            <w:tcW w:w="2002" w:type="pct"/>
          </w:tcPr>
          <w:p w14:paraId="69CB6608" w14:textId="1C47DD90" w:rsidR="00EC6AE0" w:rsidRPr="00147112" w:rsidRDefault="00EC6AE0" w:rsidP="00D3766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3450D4F3" w14:textId="08CF2F80" w:rsidR="00EC6AE0" w:rsidRPr="0058219B" w:rsidRDefault="00EC6AE0" w:rsidP="00D37666">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3B163BB7" w14:textId="1C06462C" w:rsidR="00EC6AE0" w:rsidRPr="00261B10" w:rsidRDefault="00EC6AE0" w:rsidP="00D37666">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EC6AE0" w:rsidRPr="00147112" w14:paraId="016ACF31" w14:textId="77777777" w:rsidTr="001440A2">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1D747852" w14:textId="66A298B7" w:rsidR="00EC6AE0" w:rsidRPr="00261B10" w:rsidRDefault="00EC6AE0" w:rsidP="00D37666">
            <w:pPr>
              <w:overflowPunct w:val="0"/>
              <w:autoSpaceDE w:val="0"/>
              <w:autoSpaceDN w:val="0"/>
              <w:adjustRightInd w:val="0"/>
              <w:spacing w:line="276" w:lineRule="auto"/>
              <w:jc w:val="both"/>
              <w:textAlignment w:val="baseline"/>
              <w:rPr>
                <w:rFonts w:ascii="Arial" w:hAnsi="Arial" w:cs="Arial"/>
                <w:sz w:val="16"/>
                <w:szCs w:val="16"/>
              </w:rPr>
            </w:pPr>
            <w:r w:rsidRPr="000054F4">
              <w:rPr>
                <w:rFonts w:ascii="Arial" w:hAnsi="Arial" w:cs="Arial"/>
                <w:sz w:val="16"/>
                <w:szCs w:val="16"/>
              </w:rPr>
              <w:t>Análisis de indirectos: Indirectos, Financiamiento, Utilidad, Cargo Adicional.</w:t>
            </w:r>
          </w:p>
        </w:tc>
        <w:tc>
          <w:tcPr>
            <w:tcW w:w="2002" w:type="pct"/>
          </w:tcPr>
          <w:p w14:paraId="183896B1" w14:textId="37BEBBEF" w:rsidR="00EC6AE0" w:rsidRPr="00147112" w:rsidRDefault="00EC6AE0" w:rsidP="00D3766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4D9DEEEA" w14:textId="0F5E0936" w:rsidR="00EC6AE0" w:rsidRPr="0058219B" w:rsidRDefault="00EC6AE0" w:rsidP="00D37666">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4DF9C0EB" w14:textId="3EE36199" w:rsidR="00EC6AE0" w:rsidRPr="00261B10" w:rsidRDefault="00EC6AE0" w:rsidP="00D37666">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EC6AE0" w:rsidRPr="00147112" w14:paraId="6339CAE7" w14:textId="77777777" w:rsidTr="001440A2">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799B39C7" w14:textId="06C994BA" w:rsidR="00EC6AE0" w:rsidRPr="00261B10" w:rsidRDefault="00EC6AE0" w:rsidP="00D37666">
            <w:pPr>
              <w:overflowPunct w:val="0"/>
              <w:autoSpaceDE w:val="0"/>
              <w:autoSpaceDN w:val="0"/>
              <w:adjustRightInd w:val="0"/>
              <w:spacing w:line="276" w:lineRule="auto"/>
              <w:jc w:val="both"/>
              <w:textAlignment w:val="baseline"/>
              <w:rPr>
                <w:rFonts w:ascii="Arial" w:hAnsi="Arial" w:cs="Arial"/>
                <w:sz w:val="16"/>
                <w:szCs w:val="16"/>
              </w:rPr>
            </w:pPr>
            <w:r w:rsidRPr="000054F4">
              <w:rPr>
                <w:rFonts w:ascii="Arial" w:hAnsi="Arial" w:cs="Arial"/>
                <w:sz w:val="16"/>
                <w:szCs w:val="16"/>
              </w:rPr>
              <w:t>Catálogo de Conceptos Contratados</w:t>
            </w:r>
            <w:r>
              <w:rPr>
                <w:rFonts w:ascii="Arial" w:hAnsi="Arial" w:cs="Arial"/>
                <w:sz w:val="16"/>
                <w:szCs w:val="16"/>
              </w:rPr>
              <w:t>.</w:t>
            </w:r>
          </w:p>
        </w:tc>
        <w:tc>
          <w:tcPr>
            <w:tcW w:w="2002" w:type="pct"/>
          </w:tcPr>
          <w:p w14:paraId="5304833A" w14:textId="3423F536" w:rsidR="00EC6AE0" w:rsidRPr="00147112" w:rsidRDefault="00EC6AE0" w:rsidP="00D3766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541DC9DD" w14:textId="25940993" w:rsidR="00EC6AE0" w:rsidRPr="0058219B" w:rsidRDefault="00EC6AE0" w:rsidP="00D37666">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6F2B17B7" w14:textId="15D6188D" w:rsidR="00EC6AE0" w:rsidRPr="00261B10" w:rsidRDefault="00EC6AE0" w:rsidP="00D37666">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EC6AE0" w:rsidRPr="00147112" w14:paraId="5B150254" w14:textId="77777777" w:rsidTr="001440A2">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1E3130F5" w14:textId="7E5B5ACA" w:rsidR="00EC6AE0" w:rsidRPr="00261B10" w:rsidRDefault="00EC6AE0" w:rsidP="00D37666">
            <w:pPr>
              <w:overflowPunct w:val="0"/>
              <w:autoSpaceDE w:val="0"/>
              <w:autoSpaceDN w:val="0"/>
              <w:adjustRightInd w:val="0"/>
              <w:spacing w:line="276" w:lineRule="auto"/>
              <w:jc w:val="both"/>
              <w:textAlignment w:val="baseline"/>
              <w:rPr>
                <w:rFonts w:ascii="Arial" w:hAnsi="Arial" w:cs="Arial"/>
                <w:sz w:val="16"/>
                <w:szCs w:val="16"/>
              </w:rPr>
            </w:pPr>
            <w:r w:rsidRPr="000054F4">
              <w:rPr>
                <w:rFonts w:ascii="Arial" w:hAnsi="Arial" w:cs="Arial"/>
                <w:sz w:val="16"/>
                <w:szCs w:val="16"/>
              </w:rPr>
              <w:t>Contrato y Fecha de firma  (Federal.-15 días siguientes a fecha del fallo o adjudicación y no mayor a 30 días ley Estatal)</w:t>
            </w:r>
            <w:r>
              <w:rPr>
                <w:rFonts w:ascii="Arial" w:hAnsi="Arial" w:cs="Arial"/>
                <w:sz w:val="16"/>
                <w:szCs w:val="16"/>
              </w:rPr>
              <w:t>.</w:t>
            </w:r>
          </w:p>
        </w:tc>
        <w:tc>
          <w:tcPr>
            <w:tcW w:w="2002" w:type="pct"/>
          </w:tcPr>
          <w:p w14:paraId="602FE844" w14:textId="517896F6" w:rsidR="00EC6AE0" w:rsidRPr="00147112" w:rsidRDefault="00EC6AE0" w:rsidP="00D3766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4996D770" w14:textId="3B4025A4" w:rsidR="00EC6AE0" w:rsidRPr="0058219B" w:rsidRDefault="00EC6AE0" w:rsidP="00D37666">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28EE5A90" w14:textId="3AD3BEE0" w:rsidR="00EC6AE0" w:rsidRPr="00261B10" w:rsidRDefault="00EC6AE0" w:rsidP="00D37666">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EC6AE0" w:rsidRPr="00147112" w14:paraId="6ED46AAD" w14:textId="77777777" w:rsidTr="001440A2">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50073D50" w14:textId="08B6A2A7" w:rsidR="00EC6AE0" w:rsidRPr="00261B10" w:rsidRDefault="00EC6AE0" w:rsidP="00D37666">
            <w:pPr>
              <w:overflowPunct w:val="0"/>
              <w:autoSpaceDE w:val="0"/>
              <w:autoSpaceDN w:val="0"/>
              <w:adjustRightInd w:val="0"/>
              <w:spacing w:line="276" w:lineRule="auto"/>
              <w:jc w:val="both"/>
              <w:textAlignment w:val="baseline"/>
              <w:rPr>
                <w:rFonts w:ascii="Arial" w:hAnsi="Arial" w:cs="Arial"/>
                <w:sz w:val="16"/>
                <w:szCs w:val="16"/>
              </w:rPr>
            </w:pPr>
            <w:r w:rsidRPr="000054F4">
              <w:rPr>
                <w:rFonts w:ascii="Arial" w:hAnsi="Arial" w:cs="Arial"/>
                <w:sz w:val="16"/>
                <w:szCs w:val="16"/>
              </w:rPr>
              <w:t>Garantía de cumplimiento de contrato..</w:t>
            </w:r>
          </w:p>
        </w:tc>
        <w:tc>
          <w:tcPr>
            <w:tcW w:w="2002" w:type="pct"/>
          </w:tcPr>
          <w:p w14:paraId="40C7F603" w14:textId="684E7363" w:rsidR="00EC6AE0" w:rsidRPr="00147112" w:rsidRDefault="00EC6AE0" w:rsidP="00D3766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2E040AE3" w14:textId="26F0EB3B" w:rsidR="00EC6AE0" w:rsidRPr="0058219B" w:rsidRDefault="00EC6AE0" w:rsidP="00D37666">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5235A3A9" w14:textId="6C227F8D" w:rsidR="00EC6AE0" w:rsidRPr="00261B10" w:rsidRDefault="00EC6AE0" w:rsidP="00D37666">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EC6AE0" w:rsidRPr="00147112" w14:paraId="0F96A16B" w14:textId="77777777" w:rsidTr="001440A2">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660D5858" w14:textId="3BFC85DB" w:rsidR="00EC6AE0" w:rsidRPr="00261B10" w:rsidRDefault="00EC6AE0" w:rsidP="00D37666">
            <w:pPr>
              <w:overflowPunct w:val="0"/>
              <w:autoSpaceDE w:val="0"/>
              <w:autoSpaceDN w:val="0"/>
              <w:adjustRightInd w:val="0"/>
              <w:spacing w:line="276" w:lineRule="auto"/>
              <w:jc w:val="both"/>
              <w:textAlignment w:val="baseline"/>
              <w:rPr>
                <w:rFonts w:ascii="Arial" w:hAnsi="Arial" w:cs="Arial"/>
                <w:sz w:val="16"/>
                <w:szCs w:val="16"/>
              </w:rPr>
            </w:pPr>
            <w:r w:rsidRPr="000054F4">
              <w:rPr>
                <w:rFonts w:ascii="Arial" w:hAnsi="Arial" w:cs="Arial"/>
                <w:sz w:val="16"/>
                <w:szCs w:val="16"/>
              </w:rPr>
              <w:t xml:space="preserve">Garantía de la correcta inversión del anticipo. </w:t>
            </w:r>
          </w:p>
        </w:tc>
        <w:tc>
          <w:tcPr>
            <w:tcW w:w="2002" w:type="pct"/>
          </w:tcPr>
          <w:p w14:paraId="29031E95" w14:textId="0284434E" w:rsidR="00EC6AE0" w:rsidRPr="00147112" w:rsidRDefault="00EC6AE0" w:rsidP="00D3766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2E658B1A" w14:textId="037D0A6F" w:rsidR="00EC6AE0" w:rsidRPr="0058219B" w:rsidRDefault="00EC6AE0" w:rsidP="00D37666">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77B90235" w14:textId="08961DB2" w:rsidR="00EC6AE0" w:rsidRPr="00261B10" w:rsidRDefault="00EC6AE0" w:rsidP="00D37666">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EC6AE0" w:rsidRPr="00147112" w14:paraId="4E5C2783" w14:textId="77777777" w:rsidTr="001440A2">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494C52F6" w14:textId="1DC2F8FA" w:rsidR="00EC6AE0" w:rsidRPr="00261B10" w:rsidRDefault="00EC6AE0" w:rsidP="00D37666">
            <w:pPr>
              <w:overflowPunct w:val="0"/>
              <w:autoSpaceDE w:val="0"/>
              <w:autoSpaceDN w:val="0"/>
              <w:adjustRightInd w:val="0"/>
              <w:spacing w:line="276" w:lineRule="auto"/>
              <w:jc w:val="both"/>
              <w:textAlignment w:val="baseline"/>
              <w:rPr>
                <w:rFonts w:ascii="Arial" w:hAnsi="Arial" w:cs="Arial"/>
                <w:sz w:val="16"/>
                <w:szCs w:val="16"/>
              </w:rPr>
            </w:pPr>
            <w:r w:rsidRPr="000054F4">
              <w:rPr>
                <w:rFonts w:ascii="Arial" w:hAnsi="Arial" w:cs="Arial"/>
                <w:sz w:val="16"/>
                <w:szCs w:val="16"/>
              </w:rPr>
              <w:t>Porcentaje de anticipo otorgado</w:t>
            </w:r>
            <w:r>
              <w:rPr>
                <w:rFonts w:ascii="Arial" w:hAnsi="Arial" w:cs="Arial"/>
                <w:sz w:val="16"/>
                <w:szCs w:val="16"/>
              </w:rPr>
              <w:t>.</w:t>
            </w:r>
          </w:p>
        </w:tc>
        <w:tc>
          <w:tcPr>
            <w:tcW w:w="2002" w:type="pct"/>
          </w:tcPr>
          <w:p w14:paraId="1017742C" w14:textId="01FDE074" w:rsidR="00EC6AE0" w:rsidRPr="00147112" w:rsidRDefault="00EC6AE0" w:rsidP="00D3766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094432D4" w14:textId="6F05E930" w:rsidR="00EC6AE0" w:rsidRPr="0058219B" w:rsidRDefault="00EC6AE0" w:rsidP="00D37666">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6ED0766D" w14:textId="6C27E4DF" w:rsidR="00D37666" w:rsidRPr="00D37666" w:rsidRDefault="00EC6AE0" w:rsidP="00D37666">
            <w:pPr>
              <w:spacing w:line="276" w:lineRule="auto"/>
              <w:jc w:val="both"/>
              <w:rPr>
                <w:rFonts w:ascii="Arial" w:hAnsi="Arial" w:cs="Arial"/>
                <w:b/>
                <w:sz w:val="16"/>
                <w:szCs w:val="16"/>
              </w:rPr>
            </w:pPr>
            <w:r w:rsidRPr="0058219B">
              <w:rPr>
                <w:rFonts w:ascii="Arial" w:hAnsi="Arial" w:cs="Arial"/>
                <w:b/>
                <w:sz w:val="16"/>
                <w:szCs w:val="16"/>
              </w:rPr>
              <w:t>Atendida, solventada.</w:t>
            </w:r>
          </w:p>
        </w:tc>
      </w:tr>
      <w:tr w:rsidR="00EC6AE0" w:rsidRPr="00147112" w14:paraId="0ED46BD4" w14:textId="77777777" w:rsidTr="00D37666">
        <w:trPr>
          <w:trHeight w:val="21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4064A66E" w14:textId="5BD643F1" w:rsidR="00EC6AE0" w:rsidRPr="00261B10" w:rsidRDefault="00EC6AE0" w:rsidP="00D37666">
            <w:pPr>
              <w:overflowPunct w:val="0"/>
              <w:autoSpaceDE w:val="0"/>
              <w:autoSpaceDN w:val="0"/>
              <w:adjustRightInd w:val="0"/>
              <w:spacing w:line="276" w:lineRule="auto"/>
              <w:jc w:val="both"/>
              <w:textAlignment w:val="baseline"/>
              <w:rPr>
                <w:rFonts w:ascii="Arial" w:hAnsi="Arial" w:cs="Arial"/>
                <w:sz w:val="16"/>
                <w:szCs w:val="16"/>
              </w:rPr>
            </w:pPr>
            <w:r w:rsidRPr="000054F4">
              <w:rPr>
                <w:rFonts w:ascii="Arial" w:hAnsi="Arial" w:cs="Arial"/>
                <w:sz w:val="16"/>
                <w:szCs w:val="16"/>
              </w:rPr>
              <w:t>Oficio de designación de residente de obra (Supervisor)</w:t>
            </w:r>
            <w:r>
              <w:rPr>
                <w:rFonts w:ascii="Arial" w:hAnsi="Arial" w:cs="Arial"/>
                <w:sz w:val="16"/>
                <w:szCs w:val="16"/>
              </w:rPr>
              <w:t>.</w:t>
            </w:r>
          </w:p>
        </w:tc>
        <w:tc>
          <w:tcPr>
            <w:tcW w:w="2002" w:type="pct"/>
          </w:tcPr>
          <w:p w14:paraId="70519BA1" w14:textId="027DA69A" w:rsidR="00EC6AE0" w:rsidRPr="00147112" w:rsidRDefault="00EC6AE0" w:rsidP="00D3766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5973FB0E" w14:textId="50CFBE5D" w:rsidR="00EC6AE0" w:rsidRPr="0058219B" w:rsidRDefault="00EC6AE0" w:rsidP="00D37666">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05CC6F3F" w14:textId="51731DE1" w:rsidR="00EC6AE0" w:rsidRPr="00261B10" w:rsidRDefault="00EC6AE0" w:rsidP="00D37666">
            <w:pPr>
              <w:spacing w:line="276" w:lineRule="auto"/>
              <w:jc w:val="both"/>
              <w:rPr>
                <w:rFonts w:ascii="Arial" w:hAnsi="Arial" w:cs="Arial"/>
                <w:sz w:val="16"/>
                <w:szCs w:val="16"/>
                <w:highlight w:val="yellow"/>
              </w:rPr>
            </w:pPr>
            <w:r w:rsidRPr="0058219B">
              <w:rPr>
                <w:rFonts w:ascii="Arial" w:hAnsi="Arial" w:cs="Arial"/>
                <w:b/>
                <w:sz w:val="16"/>
                <w:szCs w:val="16"/>
              </w:rPr>
              <w:lastRenderedPageBreak/>
              <w:t>Atendida, solventada.</w:t>
            </w:r>
          </w:p>
        </w:tc>
      </w:tr>
      <w:tr w:rsidR="00EC6AE0" w:rsidRPr="00147112" w14:paraId="0D2E9DCD" w14:textId="77777777" w:rsidTr="001440A2">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06395061" w14:textId="45F96C70" w:rsidR="00EC6AE0" w:rsidRPr="00261B10" w:rsidRDefault="00EC6AE0" w:rsidP="00D37666">
            <w:pPr>
              <w:overflowPunct w:val="0"/>
              <w:autoSpaceDE w:val="0"/>
              <w:autoSpaceDN w:val="0"/>
              <w:adjustRightInd w:val="0"/>
              <w:spacing w:line="276" w:lineRule="auto"/>
              <w:jc w:val="both"/>
              <w:textAlignment w:val="baseline"/>
              <w:rPr>
                <w:rFonts w:ascii="Arial" w:hAnsi="Arial" w:cs="Arial"/>
                <w:sz w:val="16"/>
                <w:szCs w:val="16"/>
              </w:rPr>
            </w:pPr>
            <w:r w:rsidRPr="000054F4">
              <w:rPr>
                <w:rFonts w:ascii="Arial" w:hAnsi="Arial" w:cs="Arial"/>
                <w:sz w:val="16"/>
                <w:szCs w:val="16"/>
              </w:rPr>
              <w:lastRenderedPageBreak/>
              <w:t>Comprobante de cobro de anticipo</w:t>
            </w:r>
            <w:r>
              <w:rPr>
                <w:rFonts w:ascii="Arial" w:hAnsi="Arial" w:cs="Arial"/>
                <w:sz w:val="16"/>
                <w:szCs w:val="16"/>
              </w:rPr>
              <w:t>.</w:t>
            </w:r>
          </w:p>
        </w:tc>
        <w:tc>
          <w:tcPr>
            <w:tcW w:w="2002" w:type="pct"/>
          </w:tcPr>
          <w:p w14:paraId="5FCD3ABB" w14:textId="484E19C1" w:rsidR="00EC6AE0" w:rsidRPr="00147112" w:rsidRDefault="00EC6AE0" w:rsidP="00D3766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402C2248" w14:textId="4CC6CD3A" w:rsidR="00EC6AE0" w:rsidRPr="0058219B" w:rsidRDefault="00EC6AE0" w:rsidP="00D37666">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5F52F930" w14:textId="782BEE68" w:rsidR="00EC6AE0" w:rsidRPr="00261B10" w:rsidRDefault="00EC6AE0" w:rsidP="00D37666">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EC6AE0" w:rsidRPr="00147112" w14:paraId="20D3110D" w14:textId="77777777" w:rsidTr="001440A2">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50688282" w14:textId="0CC1D025" w:rsidR="00EC6AE0" w:rsidRPr="00261B10" w:rsidRDefault="00EC6AE0" w:rsidP="00D37666">
            <w:pPr>
              <w:overflowPunct w:val="0"/>
              <w:autoSpaceDE w:val="0"/>
              <w:autoSpaceDN w:val="0"/>
              <w:adjustRightInd w:val="0"/>
              <w:spacing w:line="276" w:lineRule="auto"/>
              <w:jc w:val="both"/>
              <w:textAlignment w:val="baseline"/>
              <w:rPr>
                <w:rFonts w:ascii="Arial" w:hAnsi="Arial" w:cs="Arial"/>
                <w:sz w:val="16"/>
                <w:szCs w:val="16"/>
              </w:rPr>
            </w:pPr>
            <w:r w:rsidRPr="000054F4">
              <w:rPr>
                <w:rFonts w:ascii="Arial" w:hAnsi="Arial" w:cs="Arial"/>
                <w:sz w:val="16"/>
                <w:szCs w:val="16"/>
              </w:rPr>
              <w:t>Factura de Anticipo</w:t>
            </w:r>
            <w:r>
              <w:rPr>
                <w:rFonts w:ascii="Arial" w:hAnsi="Arial" w:cs="Arial"/>
                <w:sz w:val="16"/>
                <w:szCs w:val="16"/>
              </w:rPr>
              <w:t>.</w:t>
            </w:r>
          </w:p>
        </w:tc>
        <w:tc>
          <w:tcPr>
            <w:tcW w:w="2002" w:type="pct"/>
          </w:tcPr>
          <w:p w14:paraId="5463A88A" w14:textId="48660C35" w:rsidR="00EC6AE0" w:rsidRPr="00147112" w:rsidRDefault="00EC6AE0" w:rsidP="00D3766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2CA9FF26" w14:textId="40CD4A71" w:rsidR="00EC6AE0" w:rsidRPr="0058219B" w:rsidRDefault="00EC6AE0" w:rsidP="00D37666">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0E45A4E1" w14:textId="10AE1BEA" w:rsidR="00EC6AE0" w:rsidRPr="00261B10" w:rsidRDefault="00EC6AE0" w:rsidP="00D37666">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bl>
    <w:p w14:paraId="2A77F82A" w14:textId="77777777" w:rsidR="00AD2454" w:rsidRPr="00147112" w:rsidRDefault="00AD2454" w:rsidP="00AD2454">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37B35D73" w14:textId="77777777" w:rsidR="00AD2454" w:rsidRPr="00147112" w:rsidRDefault="00AD2454" w:rsidP="00AD2454">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7714D0AD" w14:textId="77777777" w:rsidR="00AD2454" w:rsidRPr="00147112" w:rsidRDefault="00AD2454" w:rsidP="00AD2454">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74967D1F" w14:textId="77777777" w:rsidR="00AD2454" w:rsidRPr="00147112" w:rsidRDefault="00AD2454" w:rsidP="00AD2454">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4C4B0D44" w14:textId="77777777" w:rsidR="00AD2454" w:rsidRDefault="00AD2454" w:rsidP="00AD2454">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7648BF0B" w14:textId="77777777" w:rsidR="00AD2454" w:rsidRDefault="00AD2454" w:rsidP="00AC2447">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5FD604ED" w14:textId="77777777" w:rsidR="00AD2454" w:rsidRDefault="00AD2454" w:rsidP="00AC2447">
      <w:pPr>
        <w:spacing w:after="240" w:line="360" w:lineRule="auto"/>
        <w:jc w:val="both"/>
        <w:rPr>
          <w:rFonts w:ascii="Arial" w:hAnsi="Arial" w:cs="Arial"/>
          <w:b/>
          <w:lang w:val="es-MX"/>
        </w:rPr>
      </w:pPr>
    </w:p>
    <w:p w14:paraId="5FE7D3D4" w14:textId="77777777" w:rsidR="00D37666" w:rsidRDefault="00D37666" w:rsidP="00AC2447">
      <w:pPr>
        <w:spacing w:after="240" w:line="360" w:lineRule="auto"/>
        <w:jc w:val="both"/>
        <w:rPr>
          <w:rFonts w:ascii="Arial" w:hAnsi="Arial" w:cs="Arial"/>
          <w:b/>
          <w:lang w:val="es-MX"/>
        </w:rPr>
      </w:pPr>
    </w:p>
    <w:p w14:paraId="2B6D3217" w14:textId="19F17A26" w:rsidR="007D1858" w:rsidRDefault="00AD2454" w:rsidP="00AC2447">
      <w:pPr>
        <w:spacing w:after="240" w:line="360" w:lineRule="auto"/>
        <w:jc w:val="both"/>
        <w:rPr>
          <w:rFonts w:ascii="Arial" w:hAnsi="Arial" w:cs="Arial"/>
          <w:b/>
          <w:lang w:val="es-MX"/>
        </w:rPr>
      </w:pPr>
      <w:r w:rsidRPr="00CA5EB2">
        <w:rPr>
          <w:rFonts w:ascii="Arial" w:hAnsi="Arial" w:cs="Arial"/>
          <w:b/>
          <w:lang w:val="es-MX"/>
        </w:rPr>
        <w:lastRenderedPageBreak/>
        <w:t xml:space="preserve">Resultado </w:t>
      </w:r>
      <w:r w:rsidR="00085A42">
        <w:rPr>
          <w:rFonts w:ascii="Arial" w:hAnsi="Arial" w:cs="Arial"/>
          <w:b/>
          <w:lang w:val="es-MX"/>
        </w:rPr>
        <w:t>1</w:t>
      </w:r>
      <w:r w:rsidRPr="00CA5EB2">
        <w:rPr>
          <w:rFonts w:ascii="Arial" w:hAnsi="Arial" w:cs="Arial"/>
          <w:b/>
          <w:lang w:val="es-MX"/>
        </w:rPr>
        <w:t xml:space="preserve">, Observación </w:t>
      </w:r>
      <w:r>
        <w:rPr>
          <w:rFonts w:ascii="Arial" w:hAnsi="Arial" w:cs="Arial"/>
          <w:b/>
          <w:lang w:val="es-MX"/>
        </w:rPr>
        <w:t>2</w:t>
      </w:r>
    </w:p>
    <w:p w14:paraId="23FDC51D" w14:textId="5AE55E39" w:rsidR="007D1858" w:rsidRDefault="00814040" w:rsidP="00AC2447">
      <w:pPr>
        <w:spacing w:after="240" w:line="360" w:lineRule="auto"/>
        <w:jc w:val="both"/>
        <w:rPr>
          <w:rFonts w:ascii="Arial" w:hAnsi="Arial" w:cs="Arial"/>
          <w:b/>
          <w:lang w:val="es-MX"/>
        </w:rPr>
      </w:pPr>
      <w:r w:rsidRPr="00CA5EB2">
        <w:rPr>
          <w:rFonts w:ascii="Arial" w:hAnsi="Arial" w:cs="Arial"/>
          <w:b/>
        </w:rPr>
        <w:t>Documentación Irregular</w:t>
      </w:r>
    </w:p>
    <w:p w14:paraId="062339D3" w14:textId="66CCD3C7" w:rsidR="00AD2454" w:rsidRPr="00CA5EB2" w:rsidRDefault="00814040" w:rsidP="00AC2447">
      <w:pPr>
        <w:spacing w:after="240" w:line="360" w:lineRule="auto"/>
        <w:jc w:val="both"/>
        <w:rPr>
          <w:rFonts w:ascii="Arial" w:hAnsi="Arial" w:cs="Arial"/>
          <w:b/>
        </w:rPr>
      </w:pPr>
      <w:r>
        <w:rPr>
          <w:rFonts w:ascii="Arial" w:hAnsi="Arial" w:cs="Arial"/>
          <w:b/>
          <w:lang w:val="es-MX"/>
        </w:rPr>
        <w:t>Descripción de la Observación</w:t>
      </w:r>
      <w:r w:rsidR="00AD2454" w:rsidRPr="00CA5EB2">
        <w:rPr>
          <w:rFonts w:ascii="Arial" w:hAnsi="Arial" w:cs="Arial"/>
          <w:b/>
        </w:rPr>
        <w:t>:</w:t>
      </w:r>
    </w:p>
    <w:p w14:paraId="106E02B6" w14:textId="4C2A2846" w:rsidR="00AD2454" w:rsidRPr="00CA5EB2" w:rsidRDefault="00AD2454" w:rsidP="00AC2447">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0054F4" w:rsidRPr="000054F4">
        <w:rPr>
          <w:rFonts w:ascii="Arial" w:hAnsi="Arial" w:cs="Arial"/>
          <w:lang w:val="es-MX"/>
        </w:rPr>
        <w:t>Rehabilitación de Vialidades en la Zona baja de la Ciudad de Chetumal (Sector 5, Sector 6, Sector 7 y Sector 8) Sector 7</w:t>
      </w:r>
      <w:r w:rsidRPr="00CA5EB2">
        <w:rPr>
          <w:rFonts w:ascii="Arial" w:hAnsi="Arial" w:cs="Arial"/>
          <w:lang w:val="es-MX"/>
        </w:rPr>
        <w:t xml:space="preserve">, se detectó que el expediente técnico unitario de la obra, contiene documentos considerados irregulares por presentar anomalías trascendentales para la integración </w:t>
      </w:r>
      <w:r w:rsidR="002B17B5">
        <w:rPr>
          <w:rFonts w:ascii="Arial" w:hAnsi="Arial" w:cs="Arial"/>
          <w:lang w:val="es-MX"/>
        </w:rPr>
        <w:t>del mismo, cuyo detalle se relaciona</w:t>
      </w:r>
      <w:r w:rsidRPr="00CA5EB2">
        <w:rPr>
          <w:rFonts w:ascii="Arial" w:hAnsi="Arial" w:cs="Arial"/>
          <w:lang w:val="es-MX"/>
        </w:rPr>
        <w:t xml:space="preserve"> a continuación:</w:t>
      </w:r>
    </w:p>
    <w:p w14:paraId="676AB64A" w14:textId="315E21FB" w:rsidR="00AD2454" w:rsidRPr="00CA5EB2" w:rsidRDefault="00AD2454" w:rsidP="00AD2454">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7D1858">
        <w:rPr>
          <w:rFonts w:ascii="Arial" w:hAnsi="Arial" w:cs="Arial"/>
          <w:bCs/>
          <w:sz w:val="20"/>
          <w:szCs w:val="20"/>
        </w:rPr>
        <w:t>9</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3"/>
        <w:tblW w:w="0" w:type="auto"/>
        <w:jc w:val="center"/>
        <w:tblLook w:val="04A0" w:firstRow="1" w:lastRow="0" w:firstColumn="1" w:lastColumn="0" w:noHBand="0" w:noVBand="1"/>
      </w:tblPr>
      <w:tblGrid>
        <w:gridCol w:w="3618"/>
        <w:gridCol w:w="6060"/>
      </w:tblGrid>
      <w:tr w:rsidR="00AD2454" w:rsidRPr="00CA5EB2" w14:paraId="5494C4DE" w14:textId="77777777" w:rsidTr="001440A2">
        <w:trPr>
          <w:trHeight w:val="301"/>
          <w:tblHeader/>
          <w:jc w:val="center"/>
        </w:trPr>
        <w:tc>
          <w:tcPr>
            <w:tcW w:w="3618" w:type="dxa"/>
            <w:shd w:val="clear" w:color="auto" w:fill="D0CECE" w:themeFill="background2" w:themeFillShade="E6"/>
            <w:vAlign w:val="center"/>
          </w:tcPr>
          <w:p w14:paraId="03E01B3D" w14:textId="77777777" w:rsidR="00AD2454" w:rsidRPr="00CA5EB2" w:rsidRDefault="00AD2454" w:rsidP="00AC2447">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4781AB48" w14:textId="77777777" w:rsidR="00AD2454" w:rsidRPr="00CA5EB2" w:rsidRDefault="00AD2454" w:rsidP="00AC2447">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0054F4" w:rsidRPr="00CA5EB2" w14:paraId="544B0715" w14:textId="77777777" w:rsidTr="001440A2">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6A515F13" w14:textId="3595EDDB" w:rsidR="000054F4" w:rsidRPr="000054F4" w:rsidRDefault="000054F4" w:rsidP="00AC2447">
            <w:pPr>
              <w:spacing w:line="276" w:lineRule="auto"/>
              <w:contextualSpacing/>
              <w:jc w:val="both"/>
              <w:rPr>
                <w:rFonts w:ascii="Arial" w:hAnsi="Arial" w:cs="Arial"/>
                <w:sz w:val="16"/>
                <w:szCs w:val="16"/>
                <w:lang w:val="es-MX"/>
              </w:rPr>
            </w:pPr>
            <w:r w:rsidRPr="000054F4">
              <w:rPr>
                <w:rFonts w:ascii="Arial" w:hAnsi="Arial" w:cs="Arial"/>
                <w:sz w:val="16"/>
                <w:szCs w:val="16"/>
              </w:rPr>
              <w:t xml:space="preserve">Dictamen de impacto ambiental (Zona impactada) Resolutivo de evaluación del Informe Preventivo o </w:t>
            </w:r>
            <w:r w:rsidR="00E853CF">
              <w:rPr>
                <w:rFonts w:ascii="Arial" w:hAnsi="Arial" w:cs="Arial"/>
                <w:sz w:val="16"/>
                <w:szCs w:val="16"/>
              </w:rPr>
              <w:t>exención</w:t>
            </w:r>
            <w:r w:rsidRPr="000054F4">
              <w:rPr>
                <w:rFonts w:ascii="Arial" w:hAnsi="Arial" w:cs="Arial"/>
                <w:sz w:val="16"/>
                <w:szCs w:val="16"/>
              </w:rPr>
              <w:t xml:space="preserve"> de presentación de estudios de Impacto Ambiental</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449647BD" w14:textId="3AEB3F0D" w:rsidR="000054F4" w:rsidRPr="000054F4" w:rsidRDefault="000054F4" w:rsidP="00AC2447">
            <w:pPr>
              <w:spacing w:line="276" w:lineRule="auto"/>
              <w:jc w:val="both"/>
              <w:rPr>
                <w:rFonts w:ascii="Arial" w:hAnsi="Arial" w:cs="Arial"/>
                <w:sz w:val="16"/>
                <w:szCs w:val="16"/>
              </w:rPr>
            </w:pPr>
            <w:r w:rsidRPr="000054F4">
              <w:rPr>
                <w:rFonts w:ascii="Arial" w:hAnsi="Arial" w:cs="Arial"/>
                <w:sz w:val="16"/>
                <w:szCs w:val="16"/>
              </w:rPr>
              <w:t xml:space="preserve"> Se observa como irregular ya que de acuerdo al artículo 15 de la Ley de Obras y Servicios Relacionados con las mismas del Estado de Quintana Roo el cual establece que las instancias convocantes y los contratistas, en lo que a cada uno corresponda, estarán obligadas a prever los efectos sobre el medio ambiente que pueda causar la ejecución de las obras públicas, con sustento en la evaluación de impacto ambiental prevista por la Ley de Equilibrio Ecológico y la Protección del Ambiente del Estado de Quintana Roo, o en su defecto por su similar de carácter federal; de acuerdo al oficio con folio 0023 del tomo I del expediente unitario, emitido por la SEMA con fecha 12/03/2020 en la cual manifiesta la opinión técnica en materia de impacto ambiental, la fecha de la solicitud según este mismo documento es del 10/02/2020;  la fecha del contrato es el 12/04/2012 por lo que la gestión de impacto ambiental se debió de haber realizado antes de que se firme el contrato de obra pública.</w:t>
            </w:r>
          </w:p>
        </w:tc>
      </w:tr>
    </w:tbl>
    <w:p w14:paraId="5D5BA045" w14:textId="77777777" w:rsidR="00AD2454" w:rsidRPr="00CA5EB2" w:rsidRDefault="00AD2454" w:rsidP="00AD2454">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39813B47" w14:textId="6D311924" w:rsidR="00AD2454" w:rsidRPr="00CA5EB2" w:rsidRDefault="00AD2454" w:rsidP="00AC2447">
      <w:pPr>
        <w:spacing w:after="240" w:line="360" w:lineRule="auto"/>
        <w:jc w:val="both"/>
        <w:rPr>
          <w:rFonts w:ascii="Arial" w:hAnsi="Arial" w:cs="Arial"/>
          <w:b/>
          <w:bCs/>
        </w:rPr>
      </w:pPr>
      <w:r w:rsidRPr="00CA5EB2">
        <w:rPr>
          <w:rFonts w:ascii="Arial" w:hAnsi="Arial" w:cs="Arial"/>
          <w:b/>
          <w:bCs/>
        </w:rPr>
        <w:t xml:space="preserve">Reunión de Trabajo </w:t>
      </w:r>
      <w:r w:rsidR="007A12E6">
        <w:rPr>
          <w:rFonts w:ascii="Arial" w:hAnsi="Arial" w:cs="Arial"/>
          <w:b/>
          <w:bCs/>
        </w:rPr>
        <w:t>ART/SEOP/2021/01.</w:t>
      </w:r>
    </w:p>
    <w:p w14:paraId="531107EA" w14:textId="5690D9EB" w:rsidR="001440A2" w:rsidRPr="00147112" w:rsidRDefault="001440A2" w:rsidP="00AC2447">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 xml:space="preserve">Secretaría de Obras </w:t>
      </w:r>
      <w:r w:rsidRPr="00EC6AE0">
        <w:rPr>
          <w:rFonts w:ascii="Arial" w:hAnsi="Arial" w:cs="Arial"/>
          <w:b/>
          <w:bCs/>
        </w:rPr>
        <w:lastRenderedPageBreak/>
        <w:t>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009B730C" w14:textId="77777777" w:rsidR="00AD2454" w:rsidRPr="00CA5EB2" w:rsidRDefault="00AD2454" w:rsidP="00AC2447">
      <w:pPr>
        <w:spacing w:after="240" w:line="360" w:lineRule="auto"/>
        <w:jc w:val="both"/>
        <w:rPr>
          <w:rFonts w:ascii="Arial" w:hAnsi="Arial" w:cs="Arial"/>
          <w:b/>
        </w:rPr>
      </w:pPr>
      <w:r w:rsidRPr="00CA5EB2">
        <w:rPr>
          <w:rFonts w:ascii="Arial" w:hAnsi="Arial" w:cs="Arial"/>
          <w:b/>
        </w:rPr>
        <w:t>Justificaciones y aclaraciones de la observación realizada presentada por la entidad fiscalizada en la reunión de trabajo.</w:t>
      </w:r>
    </w:p>
    <w:p w14:paraId="669953DF" w14:textId="278A74F4" w:rsidR="00AD2454" w:rsidRPr="00CA5EB2" w:rsidRDefault="00AD2454" w:rsidP="00AC2447">
      <w:pPr>
        <w:spacing w:after="240" w:line="360" w:lineRule="auto"/>
        <w:jc w:val="both"/>
        <w:rPr>
          <w:rFonts w:ascii="Arial" w:hAnsi="Arial" w:cs="Arial"/>
        </w:rPr>
      </w:pPr>
      <w:r w:rsidRPr="00CA5EB2">
        <w:rPr>
          <w:rFonts w:ascii="Arial" w:hAnsi="Arial" w:cs="Arial"/>
        </w:rPr>
        <w:t xml:space="preserve">En la disposición de proporcionar en el presente acto las justificaciones y aclaraciones, se hizo entrega a esta Auditoría Superior del Estado de la siguiente documentación mediante oficio número </w:t>
      </w:r>
      <w:r w:rsidR="00EC6AE0" w:rsidRPr="00EC6AE0">
        <w:rPr>
          <w:rFonts w:ascii="Arial" w:hAnsi="Arial" w:cs="Arial"/>
        </w:rPr>
        <w:t xml:space="preserve">SEOP/DS/SCS/DEUA/00034/2021 del 20 de enero de </w:t>
      </w:r>
      <w:r w:rsidR="007D1858" w:rsidRPr="00EC6AE0">
        <w:rPr>
          <w:rFonts w:ascii="Arial" w:hAnsi="Arial" w:cs="Arial"/>
        </w:rPr>
        <w:t>2021</w:t>
      </w:r>
      <w:r w:rsidR="007D1858">
        <w:rPr>
          <w:rFonts w:ascii="Arial" w:hAnsi="Arial" w:cs="Arial"/>
        </w:rPr>
        <w:t>,</w:t>
      </w:r>
      <w:r w:rsidRPr="00CA5EB2">
        <w:rPr>
          <w:rFonts w:ascii="Arial" w:hAnsi="Arial" w:cs="Arial"/>
        </w:rPr>
        <w:t xml:space="preserve"> para su análisis, la cual se enuncia a continuación.</w:t>
      </w:r>
    </w:p>
    <w:p w14:paraId="23337AEA" w14:textId="1F2F86EA" w:rsidR="00AD2454" w:rsidRPr="00CA5EB2" w:rsidRDefault="00AD2454" w:rsidP="00AD2454">
      <w:pPr>
        <w:tabs>
          <w:tab w:val="left" w:pos="2160"/>
        </w:tabs>
        <w:spacing w:line="360" w:lineRule="auto"/>
        <w:jc w:val="center"/>
        <w:rPr>
          <w:rFonts w:ascii="Arial" w:hAnsi="Arial" w:cs="Arial"/>
        </w:rPr>
      </w:pPr>
      <w:r w:rsidRPr="00CA5EB2">
        <w:rPr>
          <w:rFonts w:ascii="Arial" w:hAnsi="Arial" w:cs="Arial"/>
          <w:bCs/>
          <w:sz w:val="20"/>
          <w:szCs w:val="20"/>
        </w:rPr>
        <w:t>Tabla</w:t>
      </w:r>
      <w:r w:rsidR="003A66A5">
        <w:rPr>
          <w:rFonts w:ascii="Arial" w:hAnsi="Arial" w:cs="Arial"/>
          <w:bCs/>
          <w:sz w:val="20"/>
          <w:szCs w:val="20"/>
        </w:rPr>
        <w:t xml:space="preserve"> No. 10</w:t>
      </w:r>
      <w:r w:rsidRPr="00CA5EB2">
        <w:rPr>
          <w:rFonts w:ascii="Arial" w:hAnsi="Arial" w:cs="Arial"/>
          <w:bCs/>
          <w:sz w:val="20"/>
          <w:szCs w:val="20"/>
        </w:rPr>
        <w:t xml:space="preserve">. </w:t>
      </w:r>
      <w:r w:rsidRPr="00CA5EB2">
        <w:rPr>
          <w:rFonts w:ascii="Arial" w:hAnsi="Arial" w:cs="Arial"/>
          <w:bCs/>
          <w:i/>
          <w:iCs/>
          <w:sz w:val="20"/>
          <w:szCs w:val="20"/>
        </w:rPr>
        <w:t>Síntesis de las justificaciones y aclaraciones por obra.</w:t>
      </w:r>
    </w:p>
    <w:tbl>
      <w:tblPr>
        <w:tblStyle w:val="Tablaconcuadrcula11"/>
        <w:tblW w:w="5000" w:type="pct"/>
        <w:jc w:val="center"/>
        <w:tblLook w:val="04A0" w:firstRow="1" w:lastRow="0" w:firstColumn="1" w:lastColumn="0" w:noHBand="0" w:noVBand="1"/>
      </w:tblPr>
      <w:tblGrid>
        <w:gridCol w:w="2476"/>
        <w:gridCol w:w="3875"/>
        <w:gridCol w:w="3327"/>
      </w:tblGrid>
      <w:tr w:rsidR="00AD2454" w:rsidRPr="00CA5EB2" w14:paraId="12D919DE" w14:textId="77777777" w:rsidTr="001440A2">
        <w:trPr>
          <w:trHeight w:val="301"/>
          <w:tblHeader/>
          <w:jc w:val="center"/>
        </w:trPr>
        <w:tc>
          <w:tcPr>
            <w:tcW w:w="1279" w:type="pct"/>
            <w:shd w:val="clear" w:color="auto" w:fill="D0CECE" w:themeFill="background2" w:themeFillShade="E6"/>
            <w:vAlign w:val="center"/>
          </w:tcPr>
          <w:p w14:paraId="08FF2D57" w14:textId="77777777" w:rsidR="00AD2454" w:rsidRPr="00CA5EB2" w:rsidRDefault="00AD2454" w:rsidP="003A66A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CONCEPTO</w:t>
            </w:r>
          </w:p>
        </w:tc>
        <w:tc>
          <w:tcPr>
            <w:tcW w:w="2002" w:type="pct"/>
            <w:shd w:val="clear" w:color="auto" w:fill="D0CECE" w:themeFill="background2" w:themeFillShade="E6"/>
            <w:vAlign w:val="center"/>
          </w:tcPr>
          <w:p w14:paraId="407B1D46" w14:textId="77777777" w:rsidR="00AD2454" w:rsidRPr="00CA5EB2" w:rsidRDefault="00AD2454" w:rsidP="003A66A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4E1EE8E3" w14:textId="77777777" w:rsidR="00AD2454" w:rsidRPr="00CA5EB2" w:rsidRDefault="00AD2454" w:rsidP="003A66A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ANÁLISIS Y ESTATUS</w:t>
            </w:r>
          </w:p>
        </w:tc>
      </w:tr>
      <w:tr w:rsidR="00EC6AE0" w:rsidRPr="00CA5EB2" w14:paraId="313B6C18" w14:textId="77777777" w:rsidTr="001440A2">
        <w:trPr>
          <w:trHeight w:val="574"/>
          <w:jc w:val="center"/>
        </w:trPr>
        <w:tc>
          <w:tcPr>
            <w:tcW w:w="1279" w:type="pct"/>
            <w:shd w:val="clear" w:color="auto" w:fill="auto"/>
          </w:tcPr>
          <w:p w14:paraId="2DC2257A" w14:textId="5BB6458E" w:rsidR="00EC6AE0" w:rsidRPr="00CA5EB2" w:rsidRDefault="00EC6AE0" w:rsidP="003A66A5">
            <w:pPr>
              <w:overflowPunct w:val="0"/>
              <w:autoSpaceDE w:val="0"/>
              <w:autoSpaceDN w:val="0"/>
              <w:adjustRightInd w:val="0"/>
              <w:spacing w:line="276" w:lineRule="auto"/>
              <w:jc w:val="both"/>
              <w:textAlignment w:val="baseline"/>
              <w:rPr>
                <w:rFonts w:ascii="Arial" w:hAnsi="Arial" w:cs="Arial"/>
                <w:sz w:val="16"/>
                <w:szCs w:val="16"/>
                <w:lang w:val="es-ES_tradnl"/>
              </w:rPr>
            </w:pPr>
            <w:r w:rsidRPr="000054F4">
              <w:rPr>
                <w:rFonts w:ascii="Arial" w:hAnsi="Arial" w:cs="Arial"/>
                <w:sz w:val="16"/>
                <w:szCs w:val="16"/>
              </w:rPr>
              <w:t xml:space="preserve">Dictamen de impacto ambiental (Zona impactada) Resolutivo de evaluación del Informe Preventivo o </w:t>
            </w:r>
            <w:r w:rsidR="00E853CF">
              <w:rPr>
                <w:rFonts w:ascii="Arial" w:hAnsi="Arial" w:cs="Arial"/>
                <w:sz w:val="16"/>
                <w:szCs w:val="16"/>
              </w:rPr>
              <w:t>exención</w:t>
            </w:r>
            <w:r w:rsidRPr="000054F4">
              <w:rPr>
                <w:rFonts w:ascii="Arial" w:hAnsi="Arial" w:cs="Arial"/>
                <w:sz w:val="16"/>
                <w:szCs w:val="16"/>
              </w:rPr>
              <w:t xml:space="preserve"> de presentación de estudios de Impacto Ambiental.</w:t>
            </w:r>
          </w:p>
        </w:tc>
        <w:tc>
          <w:tcPr>
            <w:tcW w:w="2002" w:type="pct"/>
          </w:tcPr>
          <w:p w14:paraId="0C248C45" w14:textId="042E57AF" w:rsidR="00EC6AE0" w:rsidRPr="00261B10" w:rsidRDefault="00EC6AE0" w:rsidP="003A66A5">
            <w:pPr>
              <w:overflowPunct w:val="0"/>
              <w:autoSpaceDE w:val="0"/>
              <w:autoSpaceDN w:val="0"/>
              <w:adjustRightInd w:val="0"/>
              <w:spacing w:line="276" w:lineRule="auto"/>
              <w:jc w:val="both"/>
              <w:textAlignment w:val="baseline"/>
              <w:rPr>
                <w:rFonts w:ascii="Arial" w:hAnsi="Arial" w:cs="Arial"/>
                <w:sz w:val="16"/>
                <w:szCs w:val="16"/>
                <w:highlight w:val="yellow"/>
                <w:lang w:val="es-ES_tradnl"/>
              </w:rPr>
            </w:pPr>
            <w:r>
              <w:rPr>
                <w:rFonts w:ascii="Arial" w:hAnsi="Arial" w:cs="Arial"/>
                <w:sz w:val="16"/>
                <w:szCs w:val="16"/>
              </w:rPr>
              <w:t>Se presenta documento donde se hace la aclaración de las fechas presentadas en la gestión de los permisos ambientales.</w:t>
            </w:r>
          </w:p>
        </w:tc>
        <w:tc>
          <w:tcPr>
            <w:tcW w:w="1719" w:type="pct"/>
          </w:tcPr>
          <w:p w14:paraId="253800D4" w14:textId="6A920333" w:rsidR="00EC6AE0" w:rsidRDefault="00EC6AE0" w:rsidP="003A66A5">
            <w:pPr>
              <w:spacing w:line="276" w:lineRule="auto"/>
              <w:jc w:val="both"/>
              <w:rPr>
                <w:rFonts w:ascii="Arial" w:hAnsi="Arial" w:cs="Arial"/>
                <w:sz w:val="16"/>
                <w:szCs w:val="16"/>
              </w:rPr>
            </w:pPr>
            <w:r>
              <w:rPr>
                <w:rFonts w:ascii="Arial" w:hAnsi="Arial" w:cs="Arial"/>
                <w:sz w:val="16"/>
                <w:szCs w:val="16"/>
              </w:rPr>
              <w:t>Las fechas en que se presentan los permisos ambientales son posteriores al inicio de los trabajos, por lo que la irregularidad permanece.</w:t>
            </w:r>
          </w:p>
          <w:p w14:paraId="7E91B163" w14:textId="77777777" w:rsidR="00EC6AE0" w:rsidRPr="003260DA" w:rsidRDefault="00EC6AE0" w:rsidP="003A66A5">
            <w:pPr>
              <w:spacing w:line="276" w:lineRule="auto"/>
              <w:jc w:val="both"/>
              <w:rPr>
                <w:rFonts w:ascii="Arial" w:hAnsi="Arial" w:cs="Arial"/>
                <w:sz w:val="16"/>
                <w:szCs w:val="16"/>
              </w:rPr>
            </w:pPr>
          </w:p>
          <w:p w14:paraId="2D3A50D3" w14:textId="70849D5B" w:rsidR="00EC6AE0" w:rsidRPr="00261B10" w:rsidRDefault="00EC6AE0" w:rsidP="003A66A5">
            <w:pPr>
              <w:overflowPunct w:val="0"/>
              <w:autoSpaceDE w:val="0"/>
              <w:autoSpaceDN w:val="0"/>
              <w:adjustRightInd w:val="0"/>
              <w:spacing w:line="276" w:lineRule="auto"/>
              <w:jc w:val="both"/>
              <w:textAlignment w:val="baseline"/>
              <w:rPr>
                <w:rFonts w:ascii="Arial" w:hAnsi="Arial" w:cs="Arial"/>
                <w:b/>
                <w:sz w:val="16"/>
                <w:szCs w:val="16"/>
                <w:highlight w:val="yellow"/>
              </w:rPr>
            </w:pPr>
            <w:r w:rsidRPr="00E421D4">
              <w:rPr>
                <w:rFonts w:ascii="Arial" w:hAnsi="Arial" w:cs="Arial"/>
                <w:b/>
                <w:sz w:val="16"/>
                <w:szCs w:val="16"/>
              </w:rPr>
              <w:t xml:space="preserve">Atendida, </w:t>
            </w:r>
            <w:r>
              <w:rPr>
                <w:rFonts w:ascii="Arial" w:hAnsi="Arial" w:cs="Arial"/>
                <w:b/>
                <w:sz w:val="16"/>
                <w:szCs w:val="16"/>
              </w:rPr>
              <w:t xml:space="preserve">No </w:t>
            </w:r>
            <w:r w:rsidRPr="00E421D4">
              <w:rPr>
                <w:rFonts w:ascii="Arial" w:hAnsi="Arial" w:cs="Arial"/>
                <w:b/>
                <w:sz w:val="16"/>
                <w:szCs w:val="16"/>
              </w:rPr>
              <w:t>solventada.</w:t>
            </w:r>
          </w:p>
        </w:tc>
      </w:tr>
    </w:tbl>
    <w:p w14:paraId="4FAEAC76" w14:textId="77777777" w:rsidR="00AD2454" w:rsidRPr="00CA5EB2" w:rsidRDefault="00AD2454" w:rsidP="00AD2454">
      <w:pPr>
        <w:spacing w:after="240" w:line="360" w:lineRule="auto"/>
        <w:jc w:val="both"/>
        <w:rPr>
          <w:rFonts w:ascii="Arial" w:hAnsi="Arial" w:cs="Arial"/>
          <w:bCs/>
          <w:sz w:val="18"/>
          <w:szCs w:val="18"/>
        </w:rPr>
      </w:pPr>
      <w:r w:rsidRPr="00CA5EB2">
        <w:rPr>
          <w:rFonts w:ascii="Arial" w:hAnsi="Arial" w:cs="Arial"/>
          <w:bCs/>
          <w:sz w:val="18"/>
          <w:szCs w:val="18"/>
        </w:rPr>
        <w:t>Fuente: Elaboración propia.</w:t>
      </w:r>
    </w:p>
    <w:p w14:paraId="54D89936" w14:textId="77777777" w:rsidR="00AD2454" w:rsidRPr="00CA5EB2" w:rsidRDefault="00AD2454" w:rsidP="00AD2454">
      <w:pPr>
        <w:spacing w:after="240" w:line="360" w:lineRule="auto"/>
        <w:jc w:val="both"/>
        <w:rPr>
          <w:rFonts w:ascii="Arial" w:hAnsi="Arial" w:cs="Arial"/>
          <w:b/>
        </w:rPr>
      </w:pPr>
      <w:r w:rsidRPr="00CA5EB2">
        <w:rPr>
          <w:rFonts w:ascii="Arial" w:hAnsi="Arial" w:cs="Arial"/>
          <w:b/>
        </w:rPr>
        <w:t>Valoración de las justificaciones, aclaraciones, argumentaciones y documentación soporte.</w:t>
      </w:r>
    </w:p>
    <w:p w14:paraId="147A96CB" w14:textId="1EBA856A" w:rsidR="00AD2454" w:rsidRPr="00CA5EB2" w:rsidRDefault="00AD2454" w:rsidP="00AD2454">
      <w:pPr>
        <w:spacing w:after="240" w:line="360" w:lineRule="auto"/>
        <w:jc w:val="both"/>
        <w:rPr>
          <w:rFonts w:ascii="Arial" w:hAnsi="Arial" w:cs="Arial"/>
        </w:rPr>
      </w:pPr>
      <w:r w:rsidRPr="00CA5EB2">
        <w:rPr>
          <w:rFonts w:ascii="Arial" w:hAnsi="Arial" w:cs="Arial"/>
        </w:rPr>
        <w:t xml:space="preserve">Del análisis de la información y documentación presentada por la entidad fiscalizada se determina que la observación </w:t>
      </w:r>
      <w:r w:rsidR="001440A2">
        <w:rPr>
          <w:rFonts w:ascii="Arial" w:hAnsi="Arial" w:cs="Arial"/>
        </w:rPr>
        <w:t xml:space="preserve">no </w:t>
      </w:r>
      <w:r w:rsidRPr="00CA5EB2">
        <w:rPr>
          <w:rFonts w:ascii="Arial" w:hAnsi="Arial" w:cs="Arial"/>
        </w:rPr>
        <w:t>solventa</w:t>
      </w:r>
      <w:r w:rsidR="00EF46D8">
        <w:rPr>
          <w:rFonts w:ascii="Arial" w:hAnsi="Arial" w:cs="Arial"/>
        </w:rPr>
        <w:t xml:space="preserve">, toda vez que los documentos presentados no aclaran </w:t>
      </w:r>
      <w:r w:rsidR="001440A2">
        <w:rPr>
          <w:rFonts w:ascii="Arial" w:hAnsi="Arial" w:cs="Arial"/>
        </w:rPr>
        <w:t xml:space="preserve">lo plasmado </w:t>
      </w:r>
      <w:r w:rsidRPr="00CA5EB2">
        <w:rPr>
          <w:rFonts w:ascii="Arial" w:hAnsi="Arial" w:cs="Arial"/>
        </w:rPr>
        <w:t>en el Reporte de Resultados Finales de Auditoría y Observaciones Preliminares.</w:t>
      </w:r>
    </w:p>
    <w:p w14:paraId="3DF7ABFC" w14:textId="77777777" w:rsidR="00AD2454" w:rsidRPr="00CA5EB2" w:rsidRDefault="00AD2454" w:rsidP="00AD2454">
      <w:pPr>
        <w:spacing w:after="240" w:line="360" w:lineRule="auto"/>
        <w:jc w:val="both"/>
        <w:rPr>
          <w:rFonts w:ascii="Arial" w:hAnsi="Arial" w:cs="Arial"/>
        </w:rPr>
      </w:pPr>
      <w:r w:rsidRPr="00CA5EB2">
        <w:rPr>
          <w:rFonts w:ascii="Arial" w:hAnsi="Arial" w:cs="Arial"/>
          <w:b/>
        </w:rPr>
        <w:t xml:space="preserve">Estatus actual: </w:t>
      </w:r>
      <w:r w:rsidRPr="00CA5EB2">
        <w:rPr>
          <w:rFonts w:ascii="Arial" w:hAnsi="Arial" w:cs="Arial"/>
        </w:rPr>
        <w:t xml:space="preserve">Atendido. </w:t>
      </w:r>
      <w:r>
        <w:rPr>
          <w:rFonts w:ascii="Arial" w:hAnsi="Arial" w:cs="Arial"/>
        </w:rPr>
        <w:t xml:space="preserve">No </w:t>
      </w:r>
      <w:r w:rsidRPr="00CA5EB2">
        <w:rPr>
          <w:rFonts w:ascii="Arial" w:hAnsi="Arial" w:cs="Arial"/>
        </w:rPr>
        <w:t xml:space="preserve">Solventado. </w:t>
      </w:r>
    </w:p>
    <w:p w14:paraId="618DABE6" w14:textId="77777777" w:rsidR="00AD2454" w:rsidRPr="00CA5EB2" w:rsidRDefault="00AD2454" w:rsidP="00AD2454">
      <w:pPr>
        <w:spacing w:before="240" w:after="240" w:line="360" w:lineRule="auto"/>
        <w:jc w:val="both"/>
        <w:rPr>
          <w:rFonts w:ascii="Arial" w:hAnsi="Arial" w:cs="Arial"/>
        </w:rPr>
      </w:pPr>
      <w:r w:rsidRPr="00CA5EB2">
        <w:rPr>
          <w:rFonts w:ascii="Arial" w:hAnsi="Arial" w:cs="Arial"/>
          <w:b/>
        </w:rPr>
        <w:lastRenderedPageBreak/>
        <w:t xml:space="preserve">Acción Promovida: </w:t>
      </w:r>
      <w:r w:rsidRPr="00CA5EB2">
        <w:rPr>
          <w:rFonts w:ascii="Arial" w:hAnsi="Arial" w:cs="Arial"/>
        </w:rPr>
        <w:t xml:space="preserve">Promoción de Responsabilidad Administrativa Sancionatoria. </w:t>
      </w:r>
    </w:p>
    <w:p w14:paraId="13089017" w14:textId="77777777" w:rsidR="00AD2454" w:rsidRPr="00CA5EB2" w:rsidRDefault="00AD2454" w:rsidP="00AD2454">
      <w:pPr>
        <w:spacing w:before="240" w:after="240" w:line="360" w:lineRule="auto"/>
        <w:jc w:val="both"/>
        <w:rPr>
          <w:rFonts w:ascii="Arial" w:hAnsi="Arial" w:cs="Arial"/>
        </w:rPr>
      </w:pPr>
      <w:r w:rsidRPr="00CA5EB2">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1BE57C9" w14:textId="77777777" w:rsidR="007D1858" w:rsidRDefault="007D1858" w:rsidP="007D1858">
      <w:pPr>
        <w:spacing w:after="240" w:line="360" w:lineRule="auto"/>
        <w:jc w:val="center"/>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7D1858" w:rsidRPr="00147112" w14:paraId="096FC2C9"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E3A8099" w14:textId="77777777" w:rsidR="007D1858" w:rsidRPr="00147112" w:rsidRDefault="007D1858" w:rsidP="007D1858">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556471D4" w14:textId="1104AB0B" w:rsidR="007D1858" w:rsidRPr="007D1858" w:rsidRDefault="007D1858" w:rsidP="007D1858">
            <w:pPr>
              <w:spacing w:line="276" w:lineRule="auto"/>
              <w:jc w:val="both"/>
              <w:rPr>
                <w:rFonts w:ascii="Arial" w:hAnsi="Arial" w:cs="Arial"/>
              </w:rPr>
            </w:pPr>
            <w:r w:rsidRPr="007D1858">
              <w:rPr>
                <w:rFonts w:ascii="Arial" w:hAnsi="Arial" w:cs="Arial"/>
              </w:rPr>
              <w:t>28</w:t>
            </w:r>
          </w:p>
        </w:tc>
      </w:tr>
      <w:tr w:rsidR="007D1858" w:rsidRPr="00147112" w14:paraId="1E578CED"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F905AA9" w14:textId="77777777" w:rsidR="007D1858" w:rsidRPr="00147112" w:rsidRDefault="007D1858" w:rsidP="007D1858">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7FF2BD5D" w14:textId="772F0C33" w:rsidR="007D1858" w:rsidRPr="007D1858" w:rsidRDefault="007D1858" w:rsidP="007D1858">
            <w:pPr>
              <w:spacing w:line="276" w:lineRule="auto"/>
              <w:jc w:val="both"/>
              <w:rPr>
                <w:rFonts w:ascii="Arial" w:hAnsi="Arial" w:cs="Arial"/>
              </w:rPr>
            </w:pPr>
            <w:r w:rsidRPr="007D1858">
              <w:rPr>
                <w:rFonts w:ascii="Arial" w:hAnsi="Arial" w:cs="Arial"/>
              </w:rPr>
              <w:t>PEI-OP-007/19</w:t>
            </w:r>
          </w:p>
        </w:tc>
      </w:tr>
      <w:tr w:rsidR="007D1858" w:rsidRPr="00147112" w14:paraId="1B7E43AE"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FC6288E" w14:textId="77777777" w:rsidR="007D1858" w:rsidRPr="00147112" w:rsidRDefault="007D1858" w:rsidP="007D1858">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100E9BDE" w14:textId="3EECE02A" w:rsidR="007D1858" w:rsidRPr="007D1858" w:rsidRDefault="007D1858" w:rsidP="007D1858">
            <w:pPr>
              <w:spacing w:line="276" w:lineRule="auto"/>
              <w:jc w:val="both"/>
              <w:rPr>
                <w:rFonts w:ascii="Arial" w:hAnsi="Arial" w:cs="Arial"/>
              </w:rPr>
            </w:pPr>
            <w:r w:rsidRPr="007D1858">
              <w:rPr>
                <w:rFonts w:ascii="Arial" w:hAnsi="Arial" w:cs="Arial"/>
              </w:rPr>
              <w:t>Rehabilitación de Vialidades en la Zona baja de la Ciudad de Chetumal (Sector 5, Sector 6, Sector 7 y Sector 8) Sector 8</w:t>
            </w:r>
            <w:r>
              <w:rPr>
                <w:rFonts w:ascii="Arial" w:hAnsi="Arial" w:cs="Arial"/>
              </w:rPr>
              <w:t>.</w:t>
            </w:r>
          </w:p>
        </w:tc>
      </w:tr>
      <w:tr w:rsidR="007D1858" w:rsidRPr="00147112" w14:paraId="0EDF35E7" w14:textId="77777777" w:rsidTr="0031583B">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5F72E3F" w14:textId="77777777" w:rsidR="007D1858" w:rsidRPr="00147112" w:rsidRDefault="007D1858" w:rsidP="007D1858">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6B5FE08" w14:textId="72A09561" w:rsidR="007D1858" w:rsidRPr="007D1858" w:rsidRDefault="007D1858" w:rsidP="007D1858">
            <w:pPr>
              <w:spacing w:line="276" w:lineRule="auto"/>
              <w:jc w:val="both"/>
              <w:rPr>
                <w:rFonts w:ascii="Arial" w:hAnsi="Arial" w:cs="Arial"/>
              </w:rPr>
            </w:pPr>
            <w:r w:rsidRPr="007D1858">
              <w:rPr>
                <w:rFonts w:ascii="Arial" w:hAnsi="Arial" w:cs="Arial"/>
              </w:rPr>
              <w:t>$ 14,833,392.92</w:t>
            </w:r>
          </w:p>
        </w:tc>
      </w:tr>
    </w:tbl>
    <w:p w14:paraId="24238CDA" w14:textId="77777777" w:rsidR="007D1858" w:rsidRDefault="007D1858" w:rsidP="003A66A5">
      <w:pPr>
        <w:spacing w:after="240" w:line="360" w:lineRule="auto"/>
        <w:jc w:val="both"/>
        <w:rPr>
          <w:rFonts w:ascii="Arial" w:hAnsi="Arial" w:cs="Arial"/>
          <w:b/>
        </w:rPr>
      </w:pPr>
    </w:p>
    <w:p w14:paraId="02DF47F0" w14:textId="5D70D43C" w:rsidR="007D1858" w:rsidRDefault="007D1858" w:rsidP="003A66A5">
      <w:pPr>
        <w:spacing w:after="240" w:line="360" w:lineRule="auto"/>
        <w:jc w:val="both"/>
        <w:rPr>
          <w:rFonts w:ascii="Arial" w:hAnsi="Arial" w:cs="Arial"/>
          <w:b/>
          <w:lang w:val="es-MX"/>
        </w:rPr>
      </w:pPr>
      <w:r w:rsidRPr="00E0652F">
        <w:rPr>
          <w:rFonts w:ascii="Arial" w:hAnsi="Arial" w:cs="Arial"/>
          <w:b/>
          <w:lang w:val="es-MX"/>
        </w:rPr>
        <w:t xml:space="preserve">Resultado </w:t>
      </w:r>
      <w:r>
        <w:rPr>
          <w:rFonts w:ascii="Arial" w:hAnsi="Arial" w:cs="Arial"/>
          <w:b/>
          <w:lang w:val="es-MX"/>
        </w:rPr>
        <w:t>2</w:t>
      </w:r>
      <w:r w:rsidRPr="00E0652F">
        <w:rPr>
          <w:rFonts w:ascii="Arial" w:hAnsi="Arial" w:cs="Arial"/>
          <w:b/>
          <w:lang w:val="es-MX"/>
        </w:rPr>
        <w:t>, Observación 1</w:t>
      </w:r>
    </w:p>
    <w:p w14:paraId="4AD77344" w14:textId="797C31D4" w:rsidR="007D1858" w:rsidRPr="00147112" w:rsidRDefault="00814040" w:rsidP="003A66A5">
      <w:pPr>
        <w:spacing w:after="240" w:line="360" w:lineRule="auto"/>
        <w:jc w:val="both"/>
        <w:rPr>
          <w:rFonts w:ascii="Arial" w:hAnsi="Arial" w:cs="Arial"/>
          <w:b/>
        </w:rPr>
      </w:pPr>
      <w:r w:rsidRPr="00CA5EB2">
        <w:rPr>
          <w:rFonts w:ascii="Arial" w:hAnsi="Arial" w:cs="Arial"/>
          <w:b/>
        </w:rPr>
        <w:t>Documentación Faltante</w:t>
      </w:r>
      <w:r>
        <w:rPr>
          <w:rFonts w:ascii="Arial" w:hAnsi="Arial" w:cs="Arial"/>
          <w:b/>
          <w:lang w:val="es-MX"/>
        </w:rPr>
        <w:t xml:space="preserve"> </w:t>
      </w:r>
    </w:p>
    <w:p w14:paraId="466DD092" w14:textId="2C908EEC" w:rsidR="007D1858" w:rsidRPr="00CA5EB2" w:rsidRDefault="00814040" w:rsidP="003A66A5">
      <w:pPr>
        <w:spacing w:after="240" w:line="360"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7DE74BD9" w14:textId="1B7611E5" w:rsidR="007D1858" w:rsidRDefault="007D1858" w:rsidP="003A66A5">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Pr="007D1858">
        <w:rPr>
          <w:rFonts w:ascii="Arial" w:hAnsi="Arial" w:cs="Arial"/>
        </w:rPr>
        <w:t>Rehabilitación de Vialidades en la Zona baja de la Ciudad de Chetumal (Sector 5, Sector 6, Sector 7 y Sector 8) Sector 8</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1F221A4B" w14:textId="77777777" w:rsidR="00D37666" w:rsidRDefault="00D37666" w:rsidP="007D1858">
      <w:pPr>
        <w:tabs>
          <w:tab w:val="left" w:pos="2160"/>
        </w:tabs>
        <w:spacing w:line="360" w:lineRule="auto"/>
        <w:jc w:val="center"/>
        <w:rPr>
          <w:rFonts w:ascii="Arial" w:hAnsi="Arial" w:cs="Arial"/>
          <w:bCs/>
          <w:sz w:val="20"/>
          <w:szCs w:val="20"/>
        </w:rPr>
      </w:pPr>
    </w:p>
    <w:p w14:paraId="2D55C9BB" w14:textId="02EED305"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lastRenderedPageBreak/>
        <w:t xml:space="preserve">Tabla </w:t>
      </w:r>
      <w:r w:rsidR="003A66A5">
        <w:rPr>
          <w:rFonts w:ascii="Arial" w:hAnsi="Arial" w:cs="Arial"/>
          <w:bCs/>
          <w:sz w:val="20"/>
          <w:szCs w:val="20"/>
        </w:rPr>
        <w:t xml:space="preserve">No. </w:t>
      </w:r>
      <w:r w:rsidR="007A12E6">
        <w:rPr>
          <w:rFonts w:ascii="Arial" w:hAnsi="Arial" w:cs="Arial"/>
          <w:bCs/>
          <w:sz w:val="20"/>
          <w:szCs w:val="20"/>
        </w:rPr>
        <w:t>1</w:t>
      </w:r>
      <w:r>
        <w:rPr>
          <w:rFonts w:ascii="Arial" w:hAnsi="Arial" w:cs="Arial"/>
          <w:bCs/>
          <w:sz w:val="20"/>
          <w:szCs w:val="20"/>
        </w:rPr>
        <w:t>1</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225A5114" w14:textId="77777777" w:rsidTr="0031583B">
        <w:trPr>
          <w:trHeight w:val="301"/>
          <w:tblHeader/>
          <w:jc w:val="center"/>
        </w:trPr>
        <w:tc>
          <w:tcPr>
            <w:tcW w:w="3618" w:type="dxa"/>
            <w:shd w:val="clear" w:color="auto" w:fill="D0CECE" w:themeFill="background2" w:themeFillShade="E6"/>
            <w:vAlign w:val="center"/>
          </w:tcPr>
          <w:p w14:paraId="4F28D530" w14:textId="77777777" w:rsidR="007D1858" w:rsidRPr="00CA5EB2" w:rsidRDefault="007D1858" w:rsidP="003A66A5">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6C876C80" w14:textId="77777777" w:rsidR="007D1858" w:rsidRPr="00CA5EB2" w:rsidRDefault="007D1858" w:rsidP="003A66A5">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7D1858" w:rsidRPr="00CA5EB2" w14:paraId="0DFD35AA"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7DE5395D" w14:textId="77777777" w:rsidR="007D1858" w:rsidRPr="000054F4" w:rsidRDefault="007D1858" w:rsidP="003A66A5">
            <w:pPr>
              <w:spacing w:line="276" w:lineRule="auto"/>
              <w:contextualSpacing/>
              <w:jc w:val="both"/>
              <w:rPr>
                <w:rFonts w:ascii="Arial" w:hAnsi="Arial" w:cs="Arial"/>
                <w:sz w:val="16"/>
                <w:szCs w:val="16"/>
                <w:lang w:val="es-MX"/>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5DD6A177" w14:textId="75ACEFB9" w:rsidR="007D1858" w:rsidRPr="000054F4" w:rsidRDefault="007D1858" w:rsidP="003A66A5">
            <w:pPr>
              <w:spacing w:line="276" w:lineRule="auto"/>
              <w:jc w:val="both"/>
              <w:rPr>
                <w:rFonts w:ascii="Arial" w:hAnsi="Arial" w:cs="Arial"/>
                <w:sz w:val="16"/>
                <w:szCs w:val="16"/>
              </w:rPr>
            </w:pPr>
            <w:r w:rsidRPr="000054F4">
              <w:rPr>
                <w:rFonts w:ascii="Arial" w:hAnsi="Arial" w:cs="Arial"/>
                <w:sz w:val="16"/>
                <w:szCs w:val="16"/>
              </w:rPr>
              <w:t>Artículos 13, 14, 18 y 19 de la Ley de Obras Públicas y Servicios Relacionados con las Mismas del Estado de Quintana Roo; 6 Fracción II del Reglamento de la Ley de Obras Públicas y Servicios Relacionados con las Mis</w:t>
            </w:r>
            <w:r>
              <w:rPr>
                <w:rFonts w:ascii="Arial" w:hAnsi="Arial" w:cs="Arial"/>
                <w:sz w:val="16"/>
                <w:szCs w:val="16"/>
              </w:rPr>
              <w:t>mas del Estado de Quintana Roo.</w:t>
            </w:r>
          </w:p>
        </w:tc>
      </w:tr>
      <w:tr w:rsidR="007D1858" w:rsidRPr="00CA5EB2" w14:paraId="37A76903"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6F8C35A6" w14:textId="77777777" w:rsidR="007D1858" w:rsidRPr="000054F4" w:rsidRDefault="007D1858" w:rsidP="003A66A5">
            <w:pPr>
              <w:spacing w:line="276" w:lineRule="auto"/>
              <w:contextualSpacing/>
              <w:jc w:val="both"/>
              <w:rPr>
                <w:rFonts w:ascii="Arial" w:hAnsi="Arial" w:cs="Arial"/>
                <w:sz w:val="16"/>
                <w:szCs w:val="16"/>
              </w:rPr>
            </w:pPr>
            <w:r w:rsidRPr="000054F4">
              <w:rPr>
                <w:rFonts w:ascii="Arial" w:hAnsi="Arial" w:cs="Arial"/>
                <w:sz w:val="16"/>
                <w:szCs w:val="16"/>
              </w:rPr>
              <w:t>Oficio de designación de residente de obra (Supervisor)</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70F30F86" w14:textId="77777777" w:rsidR="007D1858" w:rsidRPr="000054F4" w:rsidRDefault="007D1858" w:rsidP="003A66A5">
            <w:pPr>
              <w:spacing w:line="276" w:lineRule="auto"/>
              <w:jc w:val="both"/>
              <w:rPr>
                <w:rFonts w:ascii="Arial" w:hAnsi="Arial" w:cs="Arial"/>
                <w:sz w:val="16"/>
                <w:szCs w:val="16"/>
              </w:rPr>
            </w:pPr>
            <w:r w:rsidRPr="000054F4">
              <w:rPr>
                <w:rFonts w:ascii="Arial" w:hAnsi="Arial" w:cs="Arial"/>
                <w:sz w:val="16"/>
                <w:szCs w:val="16"/>
              </w:rPr>
              <w:t xml:space="preserve"> Artículos 49 de la Ley de Obras Públicas y Servicios Relacionados con las Mismas del Estado de Quintana Roo; 83 y 84 del Reglamento de la Ley de Obras Públicas y Servicios Relacionados con las Mismas del Estado de Quintana Roo. </w:t>
            </w:r>
          </w:p>
        </w:tc>
      </w:tr>
      <w:tr w:rsidR="007D1858" w:rsidRPr="00CA5EB2" w14:paraId="0556C95E"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2C747022" w14:textId="77777777" w:rsidR="007D1858" w:rsidRPr="000054F4" w:rsidRDefault="007D1858" w:rsidP="003A66A5">
            <w:pPr>
              <w:spacing w:line="276" w:lineRule="auto"/>
              <w:contextualSpacing/>
              <w:jc w:val="both"/>
              <w:rPr>
                <w:rFonts w:ascii="Arial" w:hAnsi="Arial" w:cs="Arial"/>
                <w:sz w:val="16"/>
                <w:szCs w:val="16"/>
              </w:rPr>
            </w:pPr>
            <w:r w:rsidRPr="000054F4">
              <w:rPr>
                <w:rFonts w:ascii="Arial" w:hAnsi="Arial" w:cs="Arial"/>
                <w:sz w:val="16"/>
                <w:szCs w:val="16"/>
              </w:rPr>
              <w:t>Comprobante de cobro de anticipo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09FE8C3D" w14:textId="77777777" w:rsidR="007D1858" w:rsidRPr="000054F4" w:rsidRDefault="007D1858" w:rsidP="003A66A5">
            <w:pPr>
              <w:spacing w:line="276" w:lineRule="auto"/>
              <w:jc w:val="both"/>
              <w:rPr>
                <w:rFonts w:ascii="Arial" w:hAnsi="Arial" w:cs="Arial"/>
                <w:sz w:val="16"/>
                <w:szCs w:val="16"/>
              </w:rPr>
            </w:pPr>
            <w:r w:rsidRPr="000054F4">
              <w:rPr>
                <w:rFonts w:ascii="Arial" w:hAnsi="Arial" w:cs="Arial"/>
                <w:sz w:val="16"/>
                <w:szCs w:val="16"/>
              </w:rPr>
              <w:t xml:space="preserve"> Artículos 47 de la Ley de Obras Públicas y Servicios Relacionados con las Mismas del Estado de Quintana Roo; 110 del Reglamento de la Ley de Obras Públicas y Servicios Relacionados con las Mismas del Estado de Quintana Roo y Artículo 67 de la Ley General de Contabilidad Gubernamental. </w:t>
            </w:r>
          </w:p>
        </w:tc>
      </w:tr>
      <w:tr w:rsidR="007D1858" w:rsidRPr="00CA5EB2" w14:paraId="1D01F0AA"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6D77E061" w14:textId="77777777" w:rsidR="007D1858" w:rsidRPr="000054F4" w:rsidRDefault="007D1858" w:rsidP="003A66A5">
            <w:pPr>
              <w:spacing w:line="276" w:lineRule="auto"/>
              <w:contextualSpacing/>
              <w:jc w:val="both"/>
              <w:rPr>
                <w:rFonts w:ascii="Arial" w:hAnsi="Arial" w:cs="Arial"/>
                <w:sz w:val="16"/>
                <w:szCs w:val="16"/>
              </w:rPr>
            </w:pPr>
            <w:r w:rsidRPr="000054F4">
              <w:rPr>
                <w:rFonts w:ascii="Arial" w:hAnsi="Arial" w:cs="Arial"/>
                <w:sz w:val="16"/>
                <w:szCs w:val="16"/>
              </w:rPr>
              <w:t>Factura de Anticipo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2AE7E326" w14:textId="77777777" w:rsidR="007D1858" w:rsidRPr="000054F4" w:rsidRDefault="007D1858" w:rsidP="003A66A5">
            <w:pPr>
              <w:spacing w:line="276" w:lineRule="auto"/>
              <w:jc w:val="both"/>
              <w:rPr>
                <w:rFonts w:ascii="Arial" w:hAnsi="Arial" w:cs="Arial"/>
                <w:sz w:val="16"/>
                <w:szCs w:val="16"/>
              </w:rPr>
            </w:pPr>
            <w:r w:rsidRPr="000054F4">
              <w:rPr>
                <w:rFonts w:ascii="Arial" w:hAnsi="Arial" w:cs="Arial"/>
                <w:sz w:val="16"/>
                <w:szCs w:val="16"/>
              </w:rPr>
              <w:t xml:space="preserve"> Artículos 99 párrafo 3 y 4 del Reglamento de la Ley de Obras Públicas y Servicios Relacionados con las Mismas del Estado de Quintana Roo; 41, 42 y 67 de la Ley General de Contabilidad Gubernamental.</w:t>
            </w:r>
            <w:r>
              <w:rPr>
                <w:rFonts w:ascii="Arial" w:hAnsi="Arial" w:cs="Arial"/>
                <w:sz w:val="16"/>
                <w:szCs w:val="16"/>
              </w:rPr>
              <w:t xml:space="preserve"> </w:t>
            </w:r>
          </w:p>
        </w:tc>
      </w:tr>
    </w:tbl>
    <w:p w14:paraId="6E7A64A6"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68742BAA" w14:textId="69157400"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t xml:space="preserve">Reunión de Trabajo </w:t>
      </w:r>
      <w:r w:rsidR="007A12E6">
        <w:rPr>
          <w:rFonts w:ascii="Arial" w:hAnsi="Arial" w:cs="Arial"/>
          <w:b/>
          <w:bCs/>
        </w:rPr>
        <w:t>ART/SEOP/2021/01.</w:t>
      </w:r>
    </w:p>
    <w:p w14:paraId="4BBC003C" w14:textId="2F3AEBF5"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0661D1B8"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71B7441A" w14:textId="78C024D2" w:rsidR="007D1858" w:rsidRPr="00147112"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w:t>
      </w:r>
      <w:r w:rsidRPr="00147112">
        <w:rPr>
          <w:rFonts w:ascii="Arial" w:hAnsi="Arial" w:cs="Arial"/>
        </w:rPr>
        <w:lastRenderedPageBreak/>
        <w:t xml:space="preserve">oficio número </w:t>
      </w:r>
      <w:r w:rsidRPr="00EC6AE0">
        <w:rPr>
          <w:rFonts w:ascii="Arial" w:hAnsi="Arial" w:cs="Arial"/>
        </w:rPr>
        <w:t xml:space="preserve">SEOP/DS/SCS/DEUA/00034/2021 </w:t>
      </w:r>
      <w:r w:rsidR="00E154FA" w:rsidRPr="00EC6AE0">
        <w:rPr>
          <w:rFonts w:ascii="Arial" w:hAnsi="Arial" w:cs="Arial"/>
        </w:rPr>
        <w:t>y SEOP</w:t>
      </w:r>
      <w:r w:rsidRPr="00EC6AE0">
        <w:rPr>
          <w:rFonts w:ascii="Arial" w:hAnsi="Arial" w:cs="Arial"/>
        </w:rPr>
        <w:t>/DS/SCS/DEUA/00061/2021 del 20 de enero de 2021</w:t>
      </w:r>
      <w:r>
        <w:rPr>
          <w:rFonts w:ascii="Arial" w:hAnsi="Arial" w:cs="Arial"/>
        </w:rPr>
        <w:t xml:space="preserve"> respectivamente</w:t>
      </w:r>
      <w:r w:rsidRPr="00147112">
        <w:rPr>
          <w:rFonts w:ascii="Arial" w:hAnsi="Arial" w:cs="Arial"/>
        </w:rPr>
        <w:t>, para su análisis, la cual se enuncia a continuación.</w:t>
      </w:r>
    </w:p>
    <w:p w14:paraId="1EBC857F" w14:textId="45CBB6BB"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t xml:space="preserve">Tabla </w:t>
      </w:r>
      <w:r w:rsidR="003A66A5">
        <w:rPr>
          <w:rFonts w:ascii="Arial" w:hAnsi="Arial" w:cs="Arial"/>
          <w:bCs/>
          <w:sz w:val="20"/>
          <w:szCs w:val="20"/>
        </w:rPr>
        <w:t xml:space="preserve">No. </w:t>
      </w:r>
      <w:r w:rsidR="007A12E6">
        <w:rPr>
          <w:rFonts w:ascii="Arial" w:hAnsi="Arial" w:cs="Arial"/>
          <w:bCs/>
          <w:sz w:val="20"/>
          <w:szCs w:val="20"/>
        </w:rPr>
        <w:t>1</w:t>
      </w:r>
      <w:r w:rsidR="00E154FA">
        <w:rPr>
          <w:rFonts w:ascii="Arial" w:hAnsi="Arial" w:cs="Arial"/>
          <w:bCs/>
          <w:sz w:val="20"/>
          <w:szCs w:val="20"/>
        </w:rPr>
        <w:t>2</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4175DB5E" w14:textId="77777777" w:rsidTr="0031583B">
        <w:trPr>
          <w:trHeight w:val="301"/>
          <w:tblHeader/>
          <w:jc w:val="center"/>
        </w:trPr>
        <w:tc>
          <w:tcPr>
            <w:tcW w:w="1279" w:type="pct"/>
            <w:shd w:val="clear" w:color="auto" w:fill="D0CECE" w:themeFill="background2" w:themeFillShade="E6"/>
            <w:vAlign w:val="center"/>
          </w:tcPr>
          <w:p w14:paraId="415A09EA" w14:textId="77777777" w:rsidR="007D1858" w:rsidRPr="00147112" w:rsidRDefault="007D1858" w:rsidP="00D3766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363B395D" w14:textId="77777777" w:rsidR="007D1858" w:rsidRPr="00147112" w:rsidRDefault="007D1858" w:rsidP="00D3766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19147915" w14:textId="77777777" w:rsidR="007D1858" w:rsidRPr="00147112" w:rsidRDefault="007D1858" w:rsidP="00D3766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7D1858" w:rsidRPr="00147112" w14:paraId="7929F438"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616D7C97" w14:textId="77777777" w:rsidR="007D1858" w:rsidRPr="00261B10" w:rsidRDefault="007D1858" w:rsidP="00D37666">
            <w:pPr>
              <w:overflowPunct w:val="0"/>
              <w:autoSpaceDE w:val="0"/>
              <w:autoSpaceDN w:val="0"/>
              <w:adjustRightInd w:val="0"/>
              <w:spacing w:line="276" w:lineRule="auto"/>
              <w:jc w:val="both"/>
              <w:textAlignment w:val="baseline"/>
              <w:rPr>
                <w:rFonts w:ascii="Arial" w:hAnsi="Arial" w:cs="Arial"/>
                <w:sz w:val="16"/>
                <w:szCs w:val="16"/>
                <w:lang w:val="es-ES_tradnl"/>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2002" w:type="pct"/>
          </w:tcPr>
          <w:p w14:paraId="405185B9" w14:textId="77777777" w:rsidR="007D1858" w:rsidRPr="00147112" w:rsidRDefault="007D1858" w:rsidP="00D37666">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Entregan Documentación.</w:t>
            </w:r>
          </w:p>
        </w:tc>
        <w:tc>
          <w:tcPr>
            <w:tcW w:w="1719" w:type="pct"/>
          </w:tcPr>
          <w:p w14:paraId="6583580D" w14:textId="7A5780EB" w:rsidR="007D1858" w:rsidRPr="0058219B" w:rsidRDefault="007D1858" w:rsidP="00D37666">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7AD5DA70" w14:textId="77777777" w:rsidR="007D1858" w:rsidRPr="00261B10" w:rsidRDefault="007D1858" w:rsidP="00D37666">
            <w:pPr>
              <w:overflowPunct w:val="0"/>
              <w:autoSpaceDE w:val="0"/>
              <w:autoSpaceDN w:val="0"/>
              <w:adjustRightInd w:val="0"/>
              <w:spacing w:line="276" w:lineRule="auto"/>
              <w:jc w:val="both"/>
              <w:textAlignment w:val="baseline"/>
              <w:rPr>
                <w:rFonts w:ascii="Arial" w:hAnsi="Arial" w:cs="Arial"/>
                <w:b/>
                <w:sz w:val="16"/>
                <w:szCs w:val="16"/>
                <w:highlight w:val="yellow"/>
              </w:rPr>
            </w:pPr>
            <w:r w:rsidRPr="0058219B">
              <w:rPr>
                <w:rFonts w:ascii="Arial" w:hAnsi="Arial" w:cs="Arial"/>
                <w:b/>
                <w:sz w:val="16"/>
                <w:szCs w:val="16"/>
              </w:rPr>
              <w:t>Atendida, solventada.</w:t>
            </w:r>
          </w:p>
        </w:tc>
      </w:tr>
      <w:tr w:rsidR="007D1858" w:rsidRPr="00147112" w14:paraId="510EBC60"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58FBF921" w14:textId="77777777" w:rsidR="007D1858" w:rsidRPr="00261B10" w:rsidRDefault="007D1858" w:rsidP="00D37666">
            <w:pPr>
              <w:overflowPunct w:val="0"/>
              <w:autoSpaceDE w:val="0"/>
              <w:autoSpaceDN w:val="0"/>
              <w:adjustRightInd w:val="0"/>
              <w:spacing w:line="276" w:lineRule="auto"/>
              <w:jc w:val="both"/>
              <w:textAlignment w:val="baseline"/>
              <w:rPr>
                <w:rFonts w:ascii="Arial" w:hAnsi="Arial" w:cs="Arial"/>
                <w:sz w:val="16"/>
                <w:szCs w:val="16"/>
              </w:rPr>
            </w:pPr>
            <w:r w:rsidRPr="000054F4">
              <w:rPr>
                <w:rFonts w:ascii="Arial" w:hAnsi="Arial" w:cs="Arial"/>
                <w:sz w:val="16"/>
                <w:szCs w:val="16"/>
              </w:rPr>
              <w:t>Oficio de designación de residente de obra (Supervisor)</w:t>
            </w:r>
            <w:r>
              <w:rPr>
                <w:rFonts w:ascii="Arial" w:hAnsi="Arial" w:cs="Arial"/>
                <w:sz w:val="16"/>
                <w:szCs w:val="16"/>
              </w:rPr>
              <w:t>.</w:t>
            </w:r>
          </w:p>
        </w:tc>
        <w:tc>
          <w:tcPr>
            <w:tcW w:w="2002" w:type="pct"/>
          </w:tcPr>
          <w:p w14:paraId="55913C7B" w14:textId="77777777" w:rsidR="007D1858" w:rsidRPr="00147112" w:rsidRDefault="007D1858" w:rsidP="00D3766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47F4F9AB" w14:textId="09F9A7C4" w:rsidR="007D1858" w:rsidRPr="0058219B" w:rsidRDefault="007D1858" w:rsidP="00D37666">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1C1AF3FC" w14:textId="77777777" w:rsidR="007D1858" w:rsidRPr="00261B10" w:rsidRDefault="007D1858" w:rsidP="00D37666">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7D1858" w:rsidRPr="00147112" w14:paraId="7DFDF36E"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3D5D80B2" w14:textId="77777777" w:rsidR="007D1858" w:rsidRPr="00261B10" w:rsidRDefault="007D1858" w:rsidP="00D37666">
            <w:pPr>
              <w:overflowPunct w:val="0"/>
              <w:autoSpaceDE w:val="0"/>
              <w:autoSpaceDN w:val="0"/>
              <w:adjustRightInd w:val="0"/>
              <w:spacing w:line="276" w:lineRule="auto"/>
              <w:jc w:val="both"/>
              <w:textAlignment w:val="baseline"/>
              <w:rPr>
                <w:rFonts w:ascii="Arial" w:hAnsi="Arial" w:cs="Arial"/>
                <w:sz w:val="16"/>
                <w:szCs w:val="16"/>
              </w:rPr>
            </w:pPr>
            <w:r w:rsidRPr="000054F4">
              <w:rPr>
                <w:rFonts w:ascii="Arial" w:hAnsi="Arial" w:cs="Arial"/>
                <w:sz w:val="16"/>
                <w:szCs w:val="16"/>
              </w:rPr>
              <w:t>Comprobante de cobro de anticipo</w:t>
            </w:r>
            <w:r>
              <w:rPr>
                <w:rFonts w:ascii="Arial" w:hAnsi="Arial" w:cs="Arial"/>
                <w:sz w:val="16"/>
                <w:szCs w:val="16"/>
              </w:rPr>
              <w:t>.</w:t>
            </w:r>
          </w:p>
        </w:tc>
        <w:tc>
          <w:tcPr>
            <w:tcW w:w="2002" w:type="pct"/>
          </w:tcPr>
          <w:p w14:paraId="471F13FD" w14:textId="77777777" w:rsidR="007D1858" w:rsidRPr="00147112" w:rsidRDefault="007D1858" w:rsidP="00D3766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7DBF597A" w14:textId="49A5CF5D" w:rsidR="007D1858" w:rsidRPr="0058219B" w:rsidRDefault="007D1858" w:rsidP="00D37666">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30D8889E" w14:textId="77777777" w:rsidR="007D1858" w:rsidRPr="00261B10" w:rsidRDefault="007D1858" w:rsidP="00D37666">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7D1858" w:rsidRPr="00147112" w14:paraId="2C808C76"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1270C198" w14:textId="77777777" w:rsidR="007D1858" w:rsidRPr="00261B10" w:rsidRDefault="007D1858" w:rsidP="00D37666">
            <w:pPr>
              <w:overflowPunct w:val="0"/>
              <w:autoSpaceDE w:val="0"/>
              <w:autoSpaceDN w:val="0"/>
              <w:adjustRightInd w:val="0"/>
              <w:spacing w:line="276" w:lineRule="auto"/>
              <w:jc w:val="both"/>
              <w:textAlignment w:val="baseline"/>
              <w:rPr>
                <w:rFonts w:ascii="Arial" w:hAnsi="Arial" w:cs="Arial"/>
                <w:sz w:val="16"/>
                <w:szCs w:val="16"/>
              </w:rPr>
            </w:pPr>
            <w:r w:rsidRPr="000054F4">
              <w:rPr>
                <w:rFonts w:ascii="Arial" w:hAnsi="Arial" w:cs="Arial"/>
                <w:sz w:val="16"/>
                <w:szCs w:val="16"/>
              </w:rPr>
              <w:t>Factura de Anticipo</w:t>
            </w:r>
            <w:r>
              <w:rPr>
                <w:rFonts w:ascii="Arial" w:hAnsi="Arial" w:cs="Arial"/>
                <w:sz w:val="16"/>
                <w:szCs w:val="16"/>
              </w:rPr>
              <w:t>.</w:t>
            </w:r>
          </w:p>
        </w:tc>
        <w:tc>
          <w:tcPr>
            <w:tcW w:w="2002" w:type="pct"/>
          </w:tcPr>
          <w:p w14:paraId="0ABF96CD" w14:textId="77777777" w:rsidR="007D1858" w:rsidRPr="00147112" w:rsidRDefault="007D1858" w:rsidP="00D3766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35C21AF2" w14:textId="7910EF5C" w:rsidR="007D1858" w:rsidRPr="0058219B" w:rsidRDefault="007D1858" w:rsidP="00D37666">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72907FB7" w14:textId="77777777" w:rsidR="007D1858" w:rsidRPr="00261B10" w:rsidRDefault="007D1858" w:rsidP="00D37666">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bl>
    <w:p w14:paraId="5A9963CE"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385C494D" w14:textId="2D0013A6" w:rsidR="007D1858" w:rsidRPr="00147112" w:rsidRDefault="007D1858" w:rsidP="003A66A5">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4774D8B4" w14:textId="77777777" w:rsidR="007D1858" w:rsidRPr="00147112" w:rsidRDefault="007D1858" w:rsidP="003A66A5">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68AA410A" w14:textId="77777777" w:rsidR="007D1858" w:rsidRPr="00147112" w:rsidRDefault="007D1858" w:rsidP="003A66A5">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668DF9B1" w14:textId="77777777" w:rsidR="007D1858" w:rsidRDefault="007D1858" w:rsidP="003A66A5">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6FB0EC11" w14:textId="77777777" w:rsidR="007D1858" w:rsidRDefault="007D1858" w:rsidP="003A66A5">
      <w:pPr>
        <w:spacing w:before="240"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17 fracción I, 19 fracción XVI  y 42 fracción V, de la Ley de Fiscalización y Rendición de Cuentas del Estado de Quintana Roo, emite la Promoción de Responsabilidad </w:t>
      </w:r>
      <w:r w:rsidRPr="00597B9E">
        <w:rPr>
          <w:rFonts w:ascii="Arial" w:hAnsi="Arial" w:cs="Arial"/>
        </w:rPr>
        <w:lastRenderedPageBreak/>
        <w:t>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715D302C" w14:textId="77777777" w:rsidR="007D1858" w:rsidRDefault="007D1858" w:rsidP="003A66A5">
      <w:pPr>
        <w:spacing w:after="240" w:line="360" w:lineRule="auto"/>
        <w:jc w:val="both"/>
        <w:rPr>
          <w:rFonts w:ascii="Arial" w:hAnsi="Arial" w:cs="Arial"/>
          <w:b/>
          <w:lang w:val="es-MX"/>
        </w:rPr>
      </w:pPr>
    </w:p>
    <w:p w14:paraId="1F0E0CAF" w14:textId="77777777" w:rsidR="007D1858" w:rsidRDefault="007D1858" w:rsidP="003A66A5">
      <w:pPr>
        <w:spacing w:after="240" w:line="360" w:lineRule="auto"/>
        <w:jc w:val="both"/>
        <w:rPr>
          <w:rFonts w:ascii="Arial" w:hAnsi="Arial" w:cs="Arial"/>
          <w:b/>
          <w:lang w:val="es-MX"/>
        </w:rPr>
      </w:pPr>
      <w:r w:rsidRPr="00CA5EB2">
        <w:rPr>
          <w:rFonts w:ascii="Arial" w:hAnsi="Arial" w:cs="Arial"/>
          <w:b/>
          <w:lang w:val="es-MX"/>
        </w:rPr>
        <w:t xml:space="preserve">Resultado </w:t>
      </w:r>
      <w:r>
        <w:rPr>
          <w:rFonts w:ascii="Arial" w:hAnsi="Arial" w:cs="Arial"/>
          <w:b/>
          <w:lang w:val="es-MX"/>
        </w:rPr>
        <w:t>2</w:t>
      </w:r>
      <w:r w:rsidRPr="00CA5EB2">
        <w:rPr>
          <w:rFonts w:ascii="Arial" w:hAnsi="Arial" w:cs="Arial"/>
          <w:b/>
          <w:lang w:val="es-MX"/>
        </w:rPr>
        <w:t xml:space="preserve">, Observación </w:t>
      </w:r>
      <w:r>
        <w:rPr>
          <w:rFonts w:ascii="Arial" w:hAnsi="Arial" w:cs="Arial"/>
          <w:b/>
          <w:lang w:val="es-MX"/>
        </w:rPr>
        <w:t>2</w:t>
      </w:r>
    </w:p>
    <w:p w14:paraId="7909636C" w14:textId="5C946205" w:rsidR="007D1858" w:rsidRDefault="00B7242B" w:rsidP="00B7242B">
      <w:pPr>
        <w:spacing w:after="240" w:line="360" w:lineRule="auto"/>
        <w:jc w:val="both"/>
        <w:rPr>
          <w:rFonts w:ascii="Arial" w:hAnsi="Arial" w:cs="Arial"/>
          <w:b/>
          <w:lang w:val="es-MX"/>
        </w:rPr>
      </w:pPr>
      <w:r w:rsidRPr="00CA5EB2">
        <w:rPr>
          <w:rFonts w:ascii="Arial" w:hAnsi="Arial" w:cs="Arial"/>
          <w:b/>
        </w:rPr>
        <w:t>Documentación Irregular</w:t>
      </w:r>
    </w:p>
    <w:p w14:paraId="78381BDE" w14:textId="0567076C" w:rsidR="007D1858" w:rsidRPr="00CA5EB2" w:rsidRDefault="00B7242B" w:rsidP="003A66A5">
      <w:pPr>
        <w:spacing w:after="240" w:line="360"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1B921ABF" w14:textId="37A4F841" w:rsidR="007D1858" w:rsidRPr="00CA5EB2" w:rsidRDefault="007D1858" w:rsidP="003A66A5">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E154FA" w:rsidRPr="00E154FA">
        <w:rPr>
          <w:rFonts w:ascii="Arial" w:hAnsi="Arial" w:cs="Arial"/>
          <w:lang w:val="es-MX"/>
        </w:rPr>
        <w:t>Rehabilitación de Vialidades en la Zona baja de la Ciudad de Chetumal (Sector 5, Sector 6, Sector 7 y Sector 8) Sector 8</w:t>
      </w:r>
      <w:r w:rsidRPr="00CA5EB2">
        <w:rPr>
          <w:rFonts w:ascii="Arial" w:hAnsi="Arial" w:cs="Arial"/>
          <w:lang w:val="es-MX"/>
        </w:rPr>
        <w:t xml:space="preserve">, se detectó que el expediente técnico unitario de la obra, contiene documentos considerados irregulares por presentar anomalías trascendentales para la integración </w:t>
      </w:r>
      <w:r w:rsidR="002B17B5">
        <w:rPr>
          <w:rFonts w:ascii="Arial" w:hAnsi="Arial" w:cs="Arial"/>
          <w:lang w:val="es-MX"/>
        </w:rPr>
        <w:t>del mismo, cuyo detalle se relaciona</w:t>
      </w:r>
      <w:r w:rsidRPr="00CA5EB2">
        <w:rPr>
          <w:rFonts w:ascii="Arial" w:hAnsi="Arial" w:cs="Arial"/>
          <w:lang w:val="es-MX"/>
        </w:rPr>
        <w:t xml:space="preserve"> a continuación:</w:t>
      </w:r>
    </w:p>
    <w:p w14:paraId="4F18D80B" w14:textId="596F10E8"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w:t>
      </w:r>
      <w:r w:rsidR="003A66A5">
        <w:rPr>
          <w:rFonts w:ascii="Arial" w:hAnsi="Arial" w:cs="Arial"/>
          <w:bCs/>
          <w:sz w:val="20"/>
          <w:szCs w:val="20"/>
        </w:rPr>
        <w:t xml:space="preserve">No. </w:t>
      </w:r>
      <w:r w:rsidR="007A12E6">
        <w:rPr>
          <w:rFonts w:ascii="Arial" w:hAnsi="Arial" w:cs="Arial"/>
          <w:bCs/>
          <w:sz w:val="20"/>
          <w:szCs w:val="20"/>
        </w:rPr>
        <w:t>1</w:t>
      </w:r>
      <w:r w:rsidR="00085A42">
        <w:rPr>
          <w:rFonts w:ascii="Arial" w:hAnsi="Arial" w:cs="Arial"/>
          <w:bCs/>
          <w:sz w:val="20"/>
          <w:szCs w:val="20"/>
        </w:rPr>
        <w:t>3</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3"/>
        <w:tblW w:w="0" w:type="auto"/>
        <w:jc w:val="center"/>
        <w:tblLook w:val="04A0" w:firstRow="1" w:lastRow="0" w:firstColumn="1" w:lastColumn="0" w:noHBand="0" w:noVBand="1"/>
      </w:tblPr>
      <w:tblGrid>
        <w:gridCol w:w="3618"/>
        <w:gridCol w:w="6060"/>
      </w:tblGrid>
      <w:tr w:rsidR="007D1858" w:rsidRPr="00CA5EB2" w14:paraId="25ECEFD4" w14:textId="77777777" w:rsidTr="0031583B">
        <w:trPr>
          <w:trHeight w:val="301"/>
          <w:tblHeader/>
          <w:jc w:val="center"/>
        </w:trPr>
        <w:tc>
          <w:tcPr>
            <w:tcW w:w="3618" w:type="dxa"/>
            <w:shd w:val="clear" w:color="auto" w:fill="D0CECE" w:themeFill="background2" w:themeFillShade="E6"/>
            <w:vAlign w:val="center"/>
          </w:tcPr>
          <w:p w14:paraId="072502DA" w14:textId="77777777" w:rsidR="007D1858" w:rsidRPr="00CA5EB2" w:rsidRDefault="007D1858" w:rsidP="003A66A5">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31EB2B68" w14:textId="77777777" w:rsidR="007D1858" w:rsidRPr="00CA5EB2" w:rsidRDefault="007D1858" w:rsidP="003A66A5">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7D1858" w:rsidRPr="00CA5EB2" w14:paraId="7CC2F95D"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0DB95097" w14:textId="19BB8EB1" w:rsidR="007D1858" w:rsidRPr="000054F4" w:rsidRDefault="007D1858" w:rsidP="003A66A5">
            <w:pPr>
              <w:spacing w:line="276" w:lineRule="auto"/>
              <w:contextualSpacing/>
              <w:jc w:val="both"/>
              <w:rPr>
                <w:rFonts w:ascii="Arial" w:hAnsi="Arial" w:cs="Arial"/>
                <w:sz w:val="16"/>
                <w:szCs w:val="16"/>
                <w:lang w:val="es-MX"/>
              </w:rPr>
            </w:pPr>
            <w:r w:rsidRPr="000054F4">
              <w:rPr>
                <w:rFonts w:ascii="Arial" w:hAnsi="Arial" w:cs="Arial"/>
                <w:sz w:val="16"/>
                <w:szCs w:val="16"/>
              </w:rPr>
              <w:t xml:space="preserve">Dictamen de impacto ambiental (Zona impactada) Resolutivo de evaluación del Informe Preventivo o </w:t>
            </w:r>
            <w:r w:rsidR="00E853CF">
              <w:rPr>
                <w:rFonts w:ascii="Arial" w:hAnsi="Arial" w:cs="Arial"/>
                <w:sz w:val="16"/>
                <w:szCs w:val="16"/>
              </w:rPr>
              <w:t>exención</w:t>
            </w:r>
            <w:r w:rsidRPr="000054F4">
              <w:rPr>
                <w:rFonts w:ascii="Arial" w:hAnsi="Arial" w:cs="Arial"/>
                <w:sz w:val="16"/>
                <w:szCs w:val="16"/>
              </w:rPr>
              <w:t xml:space="preserve"> de presentación de estudios de Impacto Ambiental</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195569A7" w14:textId="5266FF41" w:rsidR="007D1858" w:rsidRPr="000054F4" w:rsidRDefault="007D1858" w:rsidP="003A66A5">
            <w:pPr>
              <w:spacing w:line="276" w:lineRule="auto"/>
              <w:jc w:val="both"/>
              <w:rPr>
                <w:rFonts w:ascii="Arial" w:hAnsi="Arial" w:cs="Arial"/>
                <w:sz w:val="16"/>
                <w:szCs w:val="16"/>
              </w:rPr>
            </w:pPr>
            <w:r w:rsidRPr="000054F4">
              <w:rPr>
                <w:rFonts w:ascii="Arial" w:hAnsi="Arial" w:cs="Arial"/>
                <w:sz w:val="16"/>
                <w:szCs w:val="16"/>
              </w:rPr>
              <w:t xml:space="preserve"> </w:t>
            </w:r>
            <w:r w:rsidR="00E154FA" w:rsidRPr="00E154FA">
              <w:rPr>
                <w:rFonts w:ascii="Arial" w:hAnsi="Arial" w:cs="Arial"/>
                <w:sz w:val="16"/>
                <w:szCs w:val="16"/>
              </w:rPr>
              <w:t>Se observa como irregular ya que de acuerdo al artículo 15 de la Ley de Obras y Servicios Relacionados con las mismas del Estado de Quintana Roo el cual establece que las instancias convocantes y los contratistas, en lo que a cada uno corresponda, estarán obligadas a prever los efectos sobre el medio ambiente que pueda causar la ejecución de las obras públicas, con sustento en la evaluación de impacto ambiental prevista por la Ley de Equilibrio Ecológico y la Protección del Ambiente del Estado de Quintana Roo, o en su defecto por su similar de carácter federal; de acuerdo al oficio con folio 0023 del tomo I del expediente unitario, emitido por la SEMA con fecha 12/03/2020 en la cual manifiesta la opinión técnica en materia de impacto ambiental, la fecha de la solicitud según este mismo documento es del 10/02/2020;  la fecha del contrato es el 12/04/2012 por lo que la gestión de impacto ambiental se debió de haber realizado antes de que se firme el contrato de obra pública.</w:t>
            </w:r>
          </w:p>
        </w:tc>
      </w:tr>
    </w:tbl>
    <w:p w14:paraId="5EE572D9"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68FE96B4" w14:textId="77777777" w:rsidR="00D37666" w:rsidRDefault="00D37666" w:rsidP="007D1858">
      <w:pPr>
        <w:spacing w:before="240" w:after="240" w:line="360" w:lineRule="auto"/>
        <w:jc w:val="both"/>
        <w:rPr>
          <w:rFonts w:ascii="Arial" w:hAnsi="Arial" w:cs="Arial"/>
          <w:b/>
          <w:bCs/>
        </w:rPr>
      </w:pPr>
    </w:p>
    <w:p w14:paraId="34F362E5" w14:textId="77777777" w:rsidR="00D37666" w:rsidRDefault="00D37666" w:rsidP="007D1858">
      <w:pPr>
        <w:spacing w:before="240" w:after="240" w:line="360" w:lineRule="auto"/>
        <w:jc w:val="both"/>
        <w:rPr>
          <w:rFonts w:ascii="Arial" w:hAnsi="Arial" w:cs="Arial"/>
          <w:b/>
          <w:bCs/>
        </w:rPr>
      </w:pPr>
    </w:p>
    <w:p w14:paraId="2373D7A9" w14:textId="09E86EE8" w:rsidR="007D1858" w:rsidRPr="00CA5EB2" w:rsidRDefault="007D1858" w:rsidP="007D1858">
      <w:pPr>
        <w:spacing w:before="240" w:after="240" w:line="360" w:lineRule="auto"/>
        <w:jc w:val="both"/>
        <w:rPr>
          <w:rFonts w:ascii="Arial" w:hAnsi="Arial" w:cs="Arial"/>
          <w:b/>
          <w:bCs/>
        </w:rPr>
      </w:pPr>
      <w:r w:rsidRPr="00CA5EB2">
        <w:rPr>
          <w:rFonts w:ascii="Arial" w:hAnsi="Arial" w:cs="Arial"/>
          <w:b/>
          <w:bCs/>
        </w:rPr>
        <w:lastRenderedPageBreak/>
        <w:t xml:space="preserve">Reunión de Trabajo </w:t>
      </w:r>
      <w:r w:rsidR="007A12E6">
        <w:rPr>
          <w:rFonts w:ascii="Arial" w:hAnsi="Arial" w:cs="Arial"/>
          <w:b/>
          <w:bCs/>
        </w:rPr>
        <w:t>ART/SEOP/2021/01.</w:t>
      </w:r>
    </w:p>
    <w:p w14:paraId="2E25264B" w14:textId="13BCC1A4"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623AD20D" w14:textId="391C0DC0" w:rsidR="007D1858" w:rsidRPr="00CA5EB2" w:rsidRDefault="007D1858" w:rsidP="007D1858">
      <w:pPr>
        <w:spacing w:after="240" w:line="360" w:lineRule="auto"/>
        <w:jc w:val="both"/>
        <w:rPr>
          <w:rFonts w:ascii="Arial" w:hAnsi="Arial" w:cs="Arial"/>
          <w:b/>
        </w:rPr>
      </w:pPr>
      <w:r w:rsidRPr="00CA5EB2">
        <w:rPr>
          <w:rFonts w:ascii="Arial" w:hAnsi="Arial" w:cs="Arial"/>
          <w:b/>
        </w:rPr>
        <w:t>Justificaciones y aclaraciones de la observación realizada presentada por la entidad fiscalizada en la reunión de trabajo.</w:t>
      </w:r>
    </w:p>
    <w:p w14:paraId="05992F84" w14:textId="77777777" w:rsidR="007D1858" w:rsidRPr="00CA5EB2" w:rsidRDefault="007D1858" w:rsidP="007D1858">
      <w:pPr>
        <w:spacing w:after="240" w:line="360" w:lineRule="auto"/>
        <w:jc w:val="both"/>
        <w:rPr>
          <w:rFonts w:ascii="Arial" w:hAnsi="Arial" w:cs="Arial"/>
        </w:rPr>
      </w:pPr>
      <w:r w:rsidRPr="00CA5EB2">
        <w:rPr>
          <w:rFonts w:ascii="Arial" w:hAnsi="Arial" w:cs="Arial"/>
        </w:rPr>
        <w:t xml:space="preserve">En la disposición de proporcionar en el presente acto las justificaciones y aclaraciones, se hizo entrega a esta Auditoría Superior del Estado de la siguiente documentación mediante oficio número </w:t>
      </w:r>
      <w:r w:rsidRPr="00EC6AE0">
        <w:rPr>
          <w:rFonts w:ascii="Arial" w:hAnsi="Arial" w:cs="Arial"/>
        </w:rPr>
        <w:t>SEOP/DS/SCS/DEUA/00034/2021 del 20 de enero de 2021</w:t>
      </w:r>
      <w:r>
        <w:rPr>
          <w:rFonts w:ascii="Arial" w:hAnsi="Arial" w:cs="Arial"/>
        </w:rPr>
        <w:t>,</w:t>
      </w:r>
      <w:r w:rsidRPr="00CA5EB2">
        <w:rPr>
          <w:rFonts w:ascii="Arial" w:hAnsi="Arial" w:cs="Arial"/>
        </w:rPr>
        <w:t xml:space="preserve"> para su análisis, la cual se enuncia a continuación.</w:t>
      </w:r>
    </w:p>
    <w:p w14:paraId="60C098EB" w14:textId="16749003"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w:t>
      </w:r>
      <w:r w:rsidR="003A66A5">
        <w:rPr>
          <w:rFonts w:ascii="Arial" w:hAnsi="Arial" w:cs="Arial"/>
          <w:bCs/>
          <w:sz w:val="20"/>
          <w:szCs w:val="20"/>
        </w:rPr>
        <w:t xml:space="preserve">No. </w:t>
      </w:r>
      <w:r w:rsidR="007A12E6">
        <w:rPr>
          <w:rFonts w:ascii="Arial" w:hAnsi="Arial" w:cs="Arial"/>
          <w:bCs/>
          <w:sz w:val="20"/>
          <w:szCs w:val="20"/>
        </w:rPr>
        <w:t>1</w:t>
      </w:r>
      <w:r w:rsidR="00085A42">
        <w:rPr>
          <w:rFonts w:ascii="Arial" w:hAnsi="Arial" w:cs="Arial"/>
          <w:bCs/>
          <w:sz w:val="20"/>
          <w:szCs w:val="20"/>
        </w:rPr>
        <w:t>4</w:t>
      </w:r>
      <w:r w:rsidRPr="00CA5EB2">
        <w:rPr>
          <w:rFonts w:ascii="Arial" w:hAnsi="Arial" w:cs="Arial"/>
          <w:bCs/>
          <w:sz w:val="20"/>
          <w:szCs w:val="20"/>
        </w:rPr>
        <w:t xml:space="preserve">. </w:t>
      </w:r>
      <w:r w:rsidRPr="00CA5EB2">
        <w:rPr>
          <w:rFonts w:ascii="Arial" w:hAnsi="Arial" w:cs="Arial"/>
          <w:bCs/>
          <w:i/>
          <w:iCs/>
          <w:sz w:val="20"/>
          <w:szCs w:val="20"/>
        </w:rPr>
        <w:t>Síntesis de las justificaciones y aclaraciones por obra.</w:t>
      </w:r>
    </w:p>
    <w:tbl>
      <w:tblPr>
        <w:tblStyle w:val="Tablaconcuadrcula11"/>
        <w:tblW w:w="5000" w:type="pct"/>
        <w:jc w:val="center"/>
        <w:tblLook w:val="04A0" w:firstRow="1" w:lastRow="0" w:firstColumn="1" w:lastColumn="0" w:noHBand="0" w:noVBand="1"/>
      </w:tblPr>
      <w:tblGrid>
        <w:gridCol w:w="2476"/>
        <w:gridCol w:w="3875"/>
        <w:gridCol w:w="3327"/>
      </w:tblGrid>
      <w:tr w:rsidR="007D1858" w:rsidRPr="00CA5EB2" w14:paraId="0B8CA02A" w14:textId="77777777" w:rsidTr="0031583B">
        <w:trPr>
          <w:trHeight w:val="301"/>
          <w:tblHeader/>
          <w:jc w:val="center"/>
        </w:trPr>
        <w:tc>
          <w:tcPr>
            <w:tcW w:w="1279" w:type="pct"/>
            <w:shd w:val="clear" w:color="auto" w:fill="D0CECE" w:themeFill="background2" w:themeFillShade="E6"/>
            <w:vAlign w:val="center"/>
          </w:tcPr>
          <w:p w14:paraId="57B75187" w14:textId="77777777" w:rsidR="007D1858" w:rsidRPr="00CA5EB2" w:rsidRDefault="007D1858" w:rsidP="003A66A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CONCEPTO</w:t>
            </w:r>
          </w:p>
        </w:tc>
        <w:tc>
          <w:tcPr>
            <w:tcW w:w="2002" w:type="pct"/>
            <w:shd w:val="clear" w:color="auto" w:fill="D0CECE" w:themeFill="background2" w:themeFillShade="E6"/>
            <w:vAlign w:val="center"/>
          </w:tcPr>
          <w:p w14:paraId="2EBF7FEF" w14:textId="77777777" w:rsidR="007D1858" w:rsidRPr="00CA5EB2" w:rsidRDefault="007D1858" w:rsidP="003A66A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039BD024" w14:textId="77777777" w:rsidR="007D1858" w:rsidRPr="00CA5EB2" w:rsidRDefault="007D1858" w:rsidP="003A66A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ANÁLISIS Y ESTATUS</w:t>
            </w:r>
          </w:p>
        </w:tc>
      </w:tr>
      <w:tr w:rsidR="007D1858" w:rsidRPr="00CA5EB2" w14:paraId="7634CCD0" w14:textId="77777777" w:rsidTr="0031583B">
        <w:trPr>
          <w:trHeight w:val="574"/>
          <w:jc w:val="center"/>
        </w:trPr>
        <w:tc>
          <w:tcPr>
            <w:tcW w:w="1279" w:type="pct"/>
            <w:shd w:val="clear" w:color="auto" w:fill="auto"/>
          </w:tcPr>
          <w:p w14:paraId="2CE92FBE" w14:textId="53050EC5" w:rsidR="007D1858" w:rsidRPr="00CA5EB2" w:rsidRDefault="007D1858" w:rsidP="003A66A5">
            <w:pPr>
              <w:overflowPunct w:val="0"/>
              <w:autoSpaceDE w:val="0"/>
              <w:autoSpaceDN w:val="0"/>
              <w:adjustRightInd w:val="0"/>
              <w:spacing w:line="276" w:lineRule="auto"/>
              <w:jc w:val="both"/>
              <w:textAlignment w:val="baseline"/>
              <w:rPr>
                <w:rFonts w:ascii="Arial" w:hAnsi="Arial" w:cs="Arial"/>
                <w:sz w:val="16"/>
                <w:szCs w:val="16"/>
                <w:lang w:val="es-ES_tradnl"/>
              </w:rPr>
            </w:pPr>
            <w:r w:rsidRPr="000054F4">
              <w:rPr>
                <w:rFonts w:ascii="Arial" w:hAnsi="Arial" w:cs="Arial"/>
                <w:sz w:val="16"/>
                <w:szCs w:val="16"/>
              </w:rPr>
              <w:t xml:space="preserve">Dictamen de impacto ambiental (Zona impactada) Resolutivo de evaluación del Informe Preventivo o </w:t>
            </w:r>
            <w:r w:rsidR="00E853CF">
              <w:rPr>
                <w:rFonts w:ascii="Arial" w:hAnsi="Arial" w:cs="Arial"/>
                <w:sz w:val="16"/>
                <w:szCs w:val="16"/>
              </w:rPr>
              <w:t>exención</w:t>
            </w:r>
            <w:r w:rsidRPr="000054F4">
              <w:rPr>
                <w:rFonts w:ascii="Arial" w:hAnsi="Arial" w:cs="Arial"/>
                <w:sz w:val="16"/>
                <w:szCs w:val="16"/>
              </w:rPr>
              <w:t xml:space="preserve"> de presentación de estudios de Impacto Ambiental.</w:t>
            </w:r>
          </w:p>
        </w:tc>
        <w:tc>
          <w:tcPr>
            <w:tcW w:w="2002" w:type="pct"/>
          </w:tcPr>
          <w:p w14:paraId="08D9669E" w14:textId="77777777" w:rsidR="007D1858" w:rsidRPr="00261B10" w:rsidRDefault="007D1858" w:rsidP="003A66A5">
            <w:pPr>
              <w:overflowPunct w:val="0"/>
              <w:autoSpaceDE w:val="0"/>
              <w:autoSpaceDN w:val="0"/>
              <w:adjustRightInd w:val="0"/>
              <w:spacing w:line="276" w:lineRule="auto"/>
              <w:jc w:val="both"/>
              <w:textAlignment w:val="baseline"/>
              <w:rPr>
                <w:rFonts w:ascii="Arial" w:hAnsi="Arial" w:cs="Arial"/>
                <w:sz w:val="16"/>
                <w:szCs w:val="16"/>
                <w:highlight w:val="yellow"/>
                <w:lang w:val="es-ES_tradnl"/>
              </w:rPr>
            </w:pPr>
            <w:r>
              <w:rPr>
                <w:rFonts w:ascii="Arial" w:hAnsi="Arial" w:cs="Arial"/>
                <w:sz w:val="16"/>
                <w:szCs w:val="16"/>
              </w:rPr>
              <w:t>Se presenta documento donde se hace la aclaración de las fechas presentadas en la gestión de los permisos ambientales.</w:t>
            </w:r>
          </w:p>
        </w:tc>
        <w:tc>
          <w:tcPr>
            <w:tcW w:w="1719" w:type="pct"/>
          </w:tcPr>
          <w:p w14:paraId="17425FAB" w14:textId="77777777" w:rsidR="007D1858" w:rsidRDefault="007D1858" w:rsidP="003A66A5">
            <w:pPr>
              <w:spacing w:line="276" w:lineRule="auto"/>
              <w:jc w:val="both"/>
              <w:rPr>
                <w:rFonts w:ascii="Arial" w:hAnsi="Arial" w:cs="Arial"/>
                <w:sz w:val="16"/>
                <w:szCs w:val="16"/>
              </w:rPr>
            </w:pPr>
            <w:r>
              <w:rPr>
                <w:rFonts w:ascii="Arial" w:hAnsi="Arial" w:cs="Arial"/>
                <w:sz w:val="16"/>
                <w:szCs w:val="16"/>
              </w:rPr>
              <w:t>Las fechas en que se presentan los permisos ambientales son posteriores al inicio de los trabajos, por lo que la irregularidad permanece.</w:t>
            </w:r>
          </w:p>
          <w:p w14:paraId="685CD34C" w14:textId="77777777" w:rsidR="007D1858" w:rsidRPr="003260DA" w:rsidRDefault="007D1858" w:rsidP="003A66A5">
            <w:pPr>
              <w:spacing w:line="276" w:lineRule="auto"/>
              <w:jc w:val="both"/>
              <w:rPr>
                <w:rFonts w:ascii="Arial" w:hAnsi="Arial" w:cs="Arial"/>
                <w:sz w:val="16"/>
                <w:szCs w:val="16"/>
              </w:rPr>
            </w:pPr>
          </w:p>
          <w:p w14:paraId="4C2302F2" w14:textId="77777777" w:rsidR="007D1858" w:rsidRPr="00261B10" w:rsidRDefault="007D1858" w:rsidP="003A66A5">
            <w:pPr>
              <w:overflowPunct w:val="0"/>
              <w:autoSpaceDE w:val="0"/>
              <w:autoSpaceDN w:val="0"/>
              <w:adjustRightInd w:val="0"/>
              <w:spacing w:line="276" w:lineRule="auto"/>
              <w:jc w:val="both"/>
              <w:textAlignment w:val="baseline"/>
              <w:rPr>
                <w:rFonts w:ascii="Arial" w:hAnsi="Arial" w:cs="Arial"/>
                <w:b/>
                <w:sz w:val="16"/>
                <w:szCs w:val="16"/>
                <w:highlight w:val="yellow"/>
              </w:rPr>
            </w:pPr>
            <w:r w:rsidRPr="00E421D4">
              <w:rPr>
                <w:rFonts w:ascii="Arial" w:hAnsi="Arial" w:cs="Arial"/>
                <w:b/>
                <w:sz w:val="16"/>
                <w:szCs w:val="16"/>
              </w:rPr>
              <w:t xml:space="preserve">Atendida, </w:t>
            </w:r>
            <w:r>
              <w:rPr>
                <w:rFonts w:ascii="Arial" w:hAnsi="Arial" w:cs="Arial"/>
                <w:b/>
                <w:sz w:val="16"/>
                <w:szCs w:val="16"/>
              </w:rPr>
              <w:t xml:space="preserve">No </w:t>
            </w:r>
            <w:r w:rsidRPr="00E421D4">
              <w:rPr>
                <w:rFonts w:ascii="Arial" w:hAnsi="Arial" w:cs="Arial"/>
                <w:b/>
                <w:sz w:val="16"/>
                <w:szCs w:val="16"/>
              </w:rPr>
              <w:t>solventada.</w:t>
            </w:r>
          </w:p>
        </w:tc>
      </w:tr>
    </w:tbl>
    <w:p w14:paraId="62A22BAA" w14:textId="77777777" w:rsidR="007D1858" w:rsidRPr="00CA5EB2" w:rsidRDefault="007D1858" w:rsidP="007D1858">
      <w:pPr>
        <w:spacing w:after="240" w:line="360" w:lineRule="auto"/>
        <w:jc w:val="both"/>
        <w:rPr>
          <w:rFonts w:ascii="Arial" w:hAnsi="Arial" w:cs="Arial"/>
          <w:bCs/>
          <w:sz w:val="18"/>
          <w:szCs w:val="18"/>
        </w:rPr>
      </w:pPr>
      <w:r w:rsidRPr="00CA5EB2">
        <w:rPr>
          <w:rFonts w:ascii="Arial" w:hAnsi="Arial" w:cs="Arial"/>
          <w:bCs/>
          <w:sz w:val="18"/>
          <w:szCs w:val="18"/>
        </w:rPr>
        <w:t>Fuente: Elaboración propia.</w:t>
      </w:r>
    </w:p>
    <w:p w14:paraId="02720C60" w14:textId="77777777" w:rsidR="007D1858" w:rsidRPr="00CA5EB2" w:rsidRDefault="007D1858" w:rsidP="007D1858">
      <w:pPr>
        <w:spacing w:after="240" w:line="360" w:lineRule="auto"/>
        <w:jc w:val="both"/>
        <w:rPr>
          <w:rFonts w:ascii="Arial" w:hAnsi="Arial" w:cs="Arial"/>
          <w:b/>
        </w:rPr>
      </w:pPr>
      <w:r w:rsidRPr="00CA5EB2">
        <w:rPr>
          <w:rFonts w:ascii="Arial" w:hAnsi="Arial" w:cs="Arial"/>
          <w:b/>
        </w:rPr>
        <w:lastRenderedPageBreak/>
        <w:t>Valoración de las justificaciones, aclaraciones, argumentaciones y documentación soporte.</w:t>
      </w:r>
    </w:p>
    <w:p w14:paraId="2CDDD105" w14:textId="77777777" w:rsidR="001E38EB" w:rsidRDefault="001E38EB" w:rsidP="007D1858">
      <w:pPr>
        <w:spacing w:after="240" w:line="360" w:lineRule="auto"/>
        <w:jc w:val="both"/>
        <w:rPr>
          <w:rFonts w:ascii="Arial" w:hAnsi="Arial" w:cs="Arial"/>
        </w:rPr>
      </w:pPr>
      <w:r w:rsidRPr="00CA5EB2">
        <w:rPr>
          <w:rFonts w:ascii="Arial" w:hAnsi="Arial" w:cs="Arial"/>
        </w:rPr>
        <w:t xml:space="preserve">Del análisis de la información y documentación presentada por la entidad fiscalizada se determina que la observación </w:t>
      </w:r>
      <w:r>
        <w:rPr>
          <w:rFonts w:ascii="Arial" w:hAnsi="Arial" w:cs="Arial"/>
        </w:rPr>
        <w:t xml:space="preserve">no </w:t>
      </w:r>
      <w:r w:rsidRPr="00CA5EB2">
        <w:rPr>
          <w:rFonts w:ascii="Arial" w:hAnsi="Arial" w:cs="Arial"/>
        </w:rPr>
        <w:t>solventa</w:t>
      </w:r>
      <w:r>
        <w:rPr>
          <w:rFonts w:ascii="Arial" w:hAnsi="Arial" w:cs="Arial"/>
        </w:rPr>
        <w:t xml:space="preserve">, toda vez que los documentos presentados no aclaran lo plasmado </w:t>
      </w:r>
      <w:r w:rsidRPr="00CA5EB2">
        <w:rPr>
          <w:rFonts w:ascii="Arial" w:hAnsi="Arial" w:cs="Arial"/>
        </w:rPr>
        <w:t>en el Reporte de Resultados Finales de Auditoría y Observaciones Preliminares.</w:t>
      </w:r>
    </w:p>
    <w:p w14:paraId="0D2C4666" w14:textId="1FDE43DA" w:rsidR="007D1858" w:rsidRPr="00CA5EB2" w:rsidRDefault="007D1858" w:rsidP="007D1858">
      <w:pPr>
        <w:spacing w:after="240" w:line="360" w:lineRule="auto"/>
        <w:jc w:val="both"/>
        <w:rPr>
          <w:rFonts w:ascii="Arial" w:hAnsi="Arial" w:cs="Arial"/>
        </w:rPr>
      </w:pPr>
      <w:r w:rsidRPr="00CA5EB2">
        <w:rPr>
          <w:rFonts w:ascii="Arial" w:hAnsi="Arial" w:cs="Arial"/>
          <w:b/>
        </w:rPr>
        <w:t xml:space="preserve">Estatus actual: </w:t>
      </w:r>
      <w:r w:rsidRPr="00CA5EB2">
        <w:rPr>
          <w:rFonts w:ascii="Arial" w:hAnsi="Arial" w:cs="Arial"/>
        </w:rPr>
        <w:t xml:space="preserve">Atendido. </w:t>
      </w:r>
      <w:r>
        <w:rPr>
          <w:rFonts w:ascii="Arial" w:hAnsi="Arial" w:cs="Arial"/>
        </w:rPr>
        <w:t xml:space="preserve">No </w:t>
      </w:r>
      <w:r w:rsidRPr="00CA5EB2">
        <w:rPr>
          <w:rFonts w:ascii="Arial" w:hAnsi="Arial" w:cs="Arial"/>
        </w:rPr>
        <w:t xml:space="preserve">Solventado. </w:t>
      </w:r>
    </w:p>
    <w:p w14:paraId="76955D57" w14:textId="77777777" w:rsidR="007D1858" w:rsidRPr="00CA5EB2" w:rsidRDefault="007D1858" w:rsidP="007D1858">
      <w:pPr>
        <w:spacing w:before="240" w:after="240" w:line="360" w:lineRule="auto"/>
        <w:jc w:val="both"/>
        <w:rPr>
          <w:rFonts w:ascii="Arial" w:hAnsi="Arial" w:cs="Arial"/>
        </w:rPr>
      </w:pPr>
      <w:r w:rsidRPr="00CA5EB2">
        <w:rPr>
          <w:rFonts w:ascii="Arial" w:hAnsi="Arial" w:cs="Arial"/>
          <w:b/>
        </w:rPr>
        <w:t xml:space="preserve">Acción Promovida: </w:t>
      </w:r>
      <w:r w:rsidRPr="00CA5EB2">
        <w:rPr>
          <w:rFonts w:ascii="Arial" w:hAnsi="Arial" w:cs="Arial"/>
        </w:rPr>
        <w:t xml:space="preserve">Promoción de Responsabilidad Administrativa Sancionatoria. </w:t>
      </w:r>
    </w:p>
    <w:p w14:paraId="5B2ACBD7" w14:textId="2AB2E519" w:rsidR="007D1858" w:rsidRDefault="007D1858" w:rsidP="003A66A5">
      <w:pPr>
        <w:spacing w:after="240" w:line="360" w:lineRule="auto"/>
        <w:jc w:val="both"/>
        <w:rPr>
          <w:rFonts w:ascii="Arial" w:hAnsi="Arial" w:cs="Arial"/>
        </w:rPr>
      </w:pPr>
      <w:r w:rsidRPr="00CA5EB2">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C0BACC7" w14:textId="77777777" w:rsidR="003A66A5" w:rsidRPr="00CA5EB2" w:rsidRDefault="003A66A5" w:rsidP="003A66A5">
      <w:pPr>
        <w:spacing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945843" w:rsidRPr="00147112" w14:paraId="3B8D5B06"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7B2868B" w14:textId="77777777" w:rsidR="00945843" w:rsidRPr="00147112" w:rsidRDefault="00945843" w:rsidP="00945843">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16E0724B" w14:textId="5E816F24" w:rsidR="00945843" w:rsidRPr="00945843" w:rsidRDefault="00945843" w:rsidP="00945843">
            <w:pPr>
              <w:spacing w:line="276" w:lineRule="auto"/>
              <w:rPr>
                <w:rFonts w:ascii="Arial" w:hAnsi="Arial" w:cs="Arial"/>
              </w:rPr>
            </w:pPr>
            <w:r w:rsidRPr="00945843">
              <w:rPr>
                <w:rFonts w:ascii="Arial" w:hAnsi="Arial" w:cs="Arial"/>
              </w:rPr>
              <w:t>17</w:t>
            </w:r>
          </w:p>
        </w:tc>
      </w:tr>
      <w:tr w:rsidR="00945843" w:rsidRPr="00147112" w14:paraId="6E7CCA06"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8E9BC5D" w14:textId="77777777" w:rsidR="00945843" w:rsidRPr="00147112" w:rsidRDefault="00945843" w:rsidP="00945843">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79EC04B0" w14:textId="3DE78462" w:rsidR="00945843" w:rsidRPr="00945843" w:rsidRDefault="00945843" w:rsidP="00945843">
            <w:pPr>
              <w:spacing w:line="276" w:lineRule="auto"/>
              <w:rPr>
                <w:rFonts w:ascii="Arial" w:hAnsi="Arial" w:cs="Arial"/>
              </w:rPr>
            </w:pPr>
            <w:r w:rsidRPr="00945843">
              <w:rPr>
                <w:rFonts w:ascii="Arial" w:hAnsi="Arial" w:cs="Arial"/>
              </w:rPr>
              <w:t>PEI-OP-010/19</w:t>
            </w:r>
          </w:p>
        </w:tc>
      </w:tr>
      <w:tr w:rsidR="00945843" w:rsidRPr="00147112" w14:paraId="50CA14CD"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45F2C36" w14:textId="77777777" w:rsidR="00945843" w:rsidRPr="00147112" w:rsidRDefault="00945843" w:rsidP="00945843">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122FD9FA" w14:textId="0C2DFB0E" w:rsidR="00945843" w:rsidRPr="00945843" w:rsidRDefault="00945843" w:rsidP="00945843">
            <w:pPr>
              <w:spacing w:line="276" w:lineRule="auto"/>
              <w:rPr>
                <w:rFonts w:ascii="Arial" w:hAnsi="Arial" w:cs="Arial"/>
              </w:rPr>
            </w:pPr>
            <w:r w:rsidRPr="00945843">
              <w:rPr>
                <w:rFonts w:ascii="Arial" w:hAnsi="Arial" w:cs="Arial"/>
              </w:rPr>
              <w:t>Reconstrucción de vialidades y construcción de guarniciones y banquetas en la localidad de Chiquilá.</w:t>
            </w:r>
          </w:p>
        </w:tc>
      </w:tr>
      <w:tr w:rsidR="00945843" w:rsidRPr="00147112" w14:paraId="67C48247" w14:textId="77777777" w:rsidTr="0031583B">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38CD329" w14:textId="77777777" w:rsidR="00945843" w:rsidRPr="00147112" w:rsidRDefault="00945843" w:rsidP="00945843">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C8DD22A" w14:textId="6B66FBA2" w:rsidR="00945843" w:rsidRPr="00945843" w:rsidRDefault="00945843" w:rsidP="00945843">
            <w:pPr>
              <w:spacing w:line="276" w:lineRule="auto"/>
              <w:jc w:val="both"/>
              <w:rPr>
                <w:rFonts w:ascii="Arial" w:hAnsi="Arial" w:cs="Arial"/>
              </w:rPr>
            </w:pPr>
            <w:r w:rsidRPr="00945843">
              <w:rPr>
                <w:rFonts w:ascii="Arial" w:hAnsi="Arial" w:cs="Arial"/>
              </w:rPr>
              <w:t>$ 15,622,796.29</w:t>
            </w:r>
          </w:p>
        </w:tc>
      </w:tr>
    </w:tbl>
    <w:p w14:paraId="78C6C2B8" w14:textId="77777777" w:rsidR="007D1858" w:rsidRDefault="007D1858" w:rsidP="003A66A5">
      <w:pPr>
        <w:spacing w:after="240" w:line="360" w:lineRule="auto"/>
        <w:jc w:val="both"/>
        <w:rPr>
          <w:rFonts w:ascii="Arial" w:hAnsi="Arial" w:cs="Arial"/>
          <w:b/>
        </w:rPr>
      </w:pPr>
    </w:p>
    <w:p w14:paraId="7C290061" w14:textId="47580148" w:rsidR="007D1858" w:rsidRDefault="007D1858" w:rsidP="003A66A5">
      <w:pPr>
        <w:spacing w:after="240" w:line="360" w:lineRule="auto"/>
        <w:jc w:val="both"/>
        <w:rPr>
          <w:rFonts w:ascii="Arial" w:hAnsi="Arial" w:cs="Arial"/>
          <w:b/>
          <w:lang w:val="es-MX"/>
        </w:rPr>
      </w:pPr>
      <w:r w:rsidRPr="00E0652F">
        <w:rPr>
          <w:rFonts w:ascii="Arial" w:hAnsi="Arial" w:cs="Arial"/>
          <w:b/>
          <w:lang w:val="es-MX"/>
        </w:rPr>
        <w:t xml:space="preserve">Resultado </w:t>
      </w:r>
      <w:r w:rsidR="00085A42">
        <w:rPr>
          <w:rFonts w:ascii="Arial" w:hAnsi="Arial" w:cs="Arial"/>
          <w:b/>
          <w:lang w:val="es-MX"/>
        </w:rPr>
        <w:t>3</w:t>
      </w:r>
      <w:r w:rsidRPr="00E0652F">
        <w:rPr>
          <w:rFonts w:ascii="Arial" w:hAnsi="Arial" w:cs="Arial"/>
          <w:b/>
          <w:lang w:val="es-MX"/>
        </w:rPr>
        <w:t>, Observación 1</w:t>
      </w:r>
    </w:p>
    <w:p w14:paraId="4C008D09" w14:textId="131FC38E" w:rsidR="007D1858" w:rsidRPr="00147112" w:rsidRDefault="00C0318E" w:rsidP="003A66A5">
      <w:pPr>
        <w:spacing w:after="240" w:line="360" w:lineRule="auto"/>
        <w:jc w:val="both"/>
        <w:rPr>
          <w:rFonts w:ascii="Arial" w:hAnsi="Arial" w:cs="Arial"/>
          <w:b/>
        </w:rPr>
      </w:pPr>
      <w:r w:rsidRPr="00CA5EB2">
        <w:rPr>
          <w:rFonts w:ascii="Arial" w:hAnsi="Arial" w:cs="Arial"/>
          <w:b/>
        </w:rPr>
        <w:t>Documentación Faltante</w:t>
      </w:r>
      <w:r>
        <w:rPr>
          <w:rFonts w:ascii="Arial" w:hAnsi="Arial" w:cs="Arial"/>
          <w:b/>
          <w:lang w:val="es-MX"/>
        </w:rPr>
        <w:t xml:space="preserve"> </w:t>
      </w:r>
    </w:p>
    <w:p w14:paraId="4C2F7F97" w14:textId="7A0AD59E" w:rsidR="007D1858" w:rsidRPr="00CA5EB2" w:rsidRDefault="00C0318E" w:rsidP="003A66A5">
      <w:pPr>
        <w:spacing w:after="240" w:line="360" w:lineRule="auto"/>
        <w:jc w:val="both"/>
        <w:rPr>
          <w:rFonts w:ascii="Arial" w:hAnsi="Arial" w:cs="Arial"/>
          <w:b/>
        </w:rPr>
      </w:pPr>
      <w:r>
        <w:rPr>
          <w:rFonts w:ascii="Arial" w:hAnsi="Arial" w:cs="Arial"/>
          <w:b/>
          <w:lang w:val="es-MX"/>
        </w:rPr>
        <w:lastRenderedPageBreak/>
        <w:t>Descripción de la Observación</w:t>
      </w:r>
      <w:r w:rsidR="007D1858" w:rsidRPr="00CA5EB2">
        <w:rPr>
          <w:rFonts w:ascii="Arial" w:hAnsi="Arial" w:cs="Arial"/>
          <w:b/>
        </w:rPr>
        <w:t>:</w:t>
      </w:r>
    </w:p>
    <w:p w14:paraId="553E9E38" w14:textId="66313535" w:rsidR="007D1858" w:rsidRDefault="007D1858" w:rsidP="003A66A5">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945843" w:rsidRPr="00945843">
        <w:rPr>
          <w:rFonts w:ascii="Arial" w:hAnsi="Arial" w:cs="Arial"/>
        </w:rPr>
        <w:t>Reconstrucción de vialidades y construcción de guarniciones y banquetas en la localidad de Chiquilá</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5E48A66E" w14:textId="521524F0"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w:t>
      </w:r>
      <w:r w:rsidR="003A66A5">
        <w:rPr>
          <w:rFonts w:ascii="Arial" w:hAnsi="Arial" w:cs="Arial"/>
          <w:bCs/>
          <w:sz w:val="20"/>
          <w:szCs w:val="20"/>
        </w:rPr>
        <w:t>No.</w:t>
      </w:r>
      <w:r w:rsidR="007A12E6">
        <w:rPr>
          <w:rFonts w:ascii="Arial" w:hAnsi="Arial" w:cs="Arial"/>
          <w:bCs/>
          <w:sz w:val="20"/>
          <w:szCs w:val="20"/>
        </w:rPr>
        <w:t>1</w:t>
      </w:r>
      <w:r w:rsidR="00945843">
        <w:rPr>
          <w:rFonts w:ascii="Arial" w:hAnsi="Arial" w:cs="Arial"/>
          <w:bCs/>
          <w:sz w:val="20"/>
          <w:szCs w:val="20"/>
        </w:rPr>
        <w:t>5</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578B8E9A" w14:textId="77777777" w:rsidTr="0031583B">
        <w:trPr>
          <w:trHeight w:val="301"/>
          <w:tblHeader/>
          <w:jc w:val="center"/>
        </w:trPr>
        <w:tc>
          <w:tcPr>
            <w:tcW w:w="3618" w:type="dxa"/>
            <w:shd w:val="clear" w:color="auto" w:fill="D0CECE" w:themeFill="background2" w:themeFillShade="E6"/>
            <w:vAlign w:val="center"/>
          </w:tcPr>
          <w:p w14:paraId="2425ACDE" w14:textId="77777777" w:rsidR="007D1858" w:rsidRPr="00CA5EB2" w:rsidRDefault="007D1858" w:rsidP="001A5FCD">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5465917F" w14:textId="77777777" w:rsidR="007D1858" w:rsidRPr="00CA5EB2" w:rsidRDefault="007D1858" w:rsidP="001A5FCD">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7D1858" w:rsidRPr="00CA5EB2" w14:paraId="132AC579"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1FEA7F24" w14:textId="77777777" w:rsidR="007D1858" w:rsidRPr="000054F4" w:rsidRDefault="007D1858" w:rsidP="001A5FCD">
            <w:pPr>
              <w:spacing w:line="276" w:lineRule="auto"/>
              <w:contextualSpacing/>
              <w:jc w:val="both"/>
              <w:rPr>
                <w:rFonts w:ascii="Arial" w:hAnsi="Arial" w:cs="Arial"/>
                <w:sz w:val="16"/>
                <w:szCs w:val="16"/>
                <w:lang w:val="es-MX"/>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021C4FB7" w14:textId="13705F65" w:rsidR="007D1858" w:rsidRPr="000054F4" w:rsidRDefault="007D1858" w:rsidP="001A5FCD">
            <w:pPr>
              <w:spacing w:line="276" w:lineRule="auto"/>
              <w:jc w:val="both"/>
              <w:rPr>
                <w:rFonts w:ascii="Arial" w:hAnsi="Arial" w:cs="Arial"/>
                <w:sz w:val="16"/>
                <w:szCs w:val="16"/>
              </w:rPr>
            </w:pPr>
            <w:r w:rsidRPr="000054F4">
              <w:rPr>
                <w:rFonts w:ascii="Arial" w:hAnsi="Arial" w:cs="Arial"/>
                <w:sz w:val="16"/>
                <w:szCs w:val="16"/>
              </w:rPr>
              <w:t>Artículos 13, 14, 18 y 19 de la Ley de Obras Públicas y Servicios Relacionados con las Mismas del Estado de Quintana Roo; 6 Fracción II del Reglamento de la Ley de Obras Públicas y Servicios Relacionados con las Mis</w:t>
            </w:r>
            <w:r>
              <w:rPr>
                <w:rFonts w:ascii="Arial" w:hAnsi="Arial" w:cs="Arial"/>
                <w:sz w:val="16"/>
                <w:szCs w:val="16"/>
              </w:rPr>
              <w:t>mas del Estado de Quintana Roo.</w:t>
            </w:r>
          </w:p>
        </w:tc>
      </w:tr>
    </w:tbl>
    <w:p w14:paraId="542BA4B6"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295AB65B" w14:textId="16C094A0"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t xml:space="preserve">Reunión de Trabajo </w:t>
      </w:r>
      <w:r w:rsidR="007A12E6">
        <w:rPr>
          <w:rFonts w:ascii="Arial" w:hAnsi="Arial" w:cs="Arial"/>
          <w:b/>
          <w:bCs/>
        </w:rPr>
        <w:t>ART/SEOP/2021/01.</w:t>
      </w:r>
    </w:p>
    <w:p w14:paraId="18128B8A" w14:textId="55309E66"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2D3483B9" w14:textId="77777777" w:rsidR="001A5FCD" w:rsidRDefault="001A5FCD" w:rsidP="007D1858">
      <w:pPr>
        <w:spacing w:after="240" w:line="360" w:lineRule="auto"/>
        <w:jc w:val="both"/>
        <w:rPr>
          <w:rFonts w:ascii="Arial" w:hAnsi="Arial" w:cs="Arial"/>
          <w:b/>
        </w:rPr>
      </w:pPr>
    </w:p>
    <w:p w14:paraId="7CBB551C" w14:textId="77777777" w:rsidR="001A5FCD" w:rsidRDefault="001A5FCD" w:rsidP="007D1858">
      <w:pPr>
        <w:spacing w:after="240" w:line="360" w:lineRule="auto"/>
        <w:jc w:val="both"/>
        <w:rPr>
          <w:rFonts w:ascii="Arial" w:hAnsi="Arial" w:cs="Arial"/>
          <w:b/>
        </w:rPr>
      </w:pPr>
    </w:p>
    <w:p w14:paraId="1A7FF5BE" w14:textId="52AE1DD5" w:rsidR="007D1858" w:rsidRPr="00147112" w:rsidRDefault="007D1858" w:rsidP="007D1858">
      <w:pPr>
        <w:spacing w:after="240" w:line="360" w:lineRule="auto"/>
        <w:jc w:val="both"/>
        <w:rPr>
          <w:rFonts w:ascii="Arial" w:hAnsi="Arial" w:cs="Arial"/>
          <w:b/>
        </w:rPr>
      </w:pPr>
      <w:r w:rsidRPr="00147112">
        <w:rPr>
          <w:rFonts w:ascii="Arial" w:hAnsi="Arial" w:cs="Arial"/>
          <w:b/>
        </w:rPr>
        <w:lastRenderedPageBreak/>
        <w:t>Justificaciones y aclaraciones de la observación realizada presentada por la entidad fiscalizada en la reunión de trabajo.</w:t>
      </w:r>
    </w:p>
    <w:p w14:paraId="3A032DE0" w14:textId="31F63163" w:rsidR="007D1858" w:rsidRPr="00147112"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oficio número </w:t>
      </w:r>
      <w:r w:rsidRPr="00EC6AE0">
        <w:rPr>
          <w:rFonts w:ascii="Arial" w:hAnsi="Arial" w:cs="Arial"/>
        </w:rPr>
        <w:t>SEOP/DS/SCS/DEUA/00034/2021 del 20 de enero de 2021</w:t>
      </w:r>
      <w:r w:rsidRPr="00147112">
        <w:rPr>
          <w:rFonts w:ascii="Arial" w:hAnsi="Arial" w:cs="Arial"/>
        </w:rPr>
        <w:t>, para su análisis, la cual se enuncia a continuación.</w:t>
      </w:r>
    </w:p>
    <w:p w14:paraId="2703B887" w14:textId="05D5092D"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t xml:space="preserve">Tabla </w:t>
      </w:r>
      <w:r w:rsidR="003A66A5">
        <w:rPr>
          <w:rFonts w:ascii="Arial" w:hAnsi="Arial" w:cs="Arial"/>
          <w:bCs/>
          <w:sz w:val="20"/>
          <w:szCs w:val="20"/>
        </w:rPr>
        <w:t xml:space="preserve">No. </w:t>
      </w:r>
      <w:r w:rsidR="007A12E6">
        <w:rPr>
          <w:rFonts w:ascii="Arial" w:hAnsi="Arial" w:cs="Arial"/>
          <w:bCs/>
          <w:sz w:val="20"/>
          <w:szCs w:val="20"/>
        </w:rPr>
        <w:t>1</w:t>
      </w:r>
      <w:r w:rsidR="00945843">
        <w:rPr>
          <w:rFonts w:ascii="Arial" w:hAnsi="Arial" w:cs="Arial"/>
          <w:bCs/>
          <w:sz w:val="20"/>
          <w:szCs w:val="20"/>
        </w:rPr>
        <w:t>6</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3EB6630A" w14:textId="77777777" w:rsidTr="0031583B">
        <w:trPr>
          <w:trHeight w:val="301"/>
          <w:tblHeader/>
          <w:jc w:val="center"/>
        </w:trPr>
        <w:tc>
          <w:tcPr>
            <w:tcW w:w="1279" w:type="pct"/>
            <w:shd w:val="clear" w:color="auto" w:fill="D0CECE" w:themeFill="background2" w:themeFillShade="E6"/>
            <w:vAlign w:val="center"/>
          </w:tcPr>
          <w:p w14:paraId="54CAD7D4" w14:textId="77777777" w:rsidR="007D1858" w:rsidRPr="00147112" w:rsidRDefault="007D1858" w:rsidP="001A5FC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04C6B01E" w14:textId="77777777" w:rsidR="007D1858" w:rsidRPr="00147112" w:rsidRDefault="007D1858" w:rsidP="001A5FC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555F290B" w14:textId="77777777" w:rsidR="007D1858" w:rsidRPr="00147112" w:rsidRDefault="007D1858" w:rsidP="001A5FC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7D1858" w:rsidRPr="00147112" w14:paraId="62190DA3"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76023A84" w14:textId="77777777" w:rsidR="007D1858" w:rsidRPr="00261B10" w:rsidRDefault="007D1858" w:rsidP="001A5FCD">
            <w:pPr>
              <w:overflowPunct w:val="0"/>
              <w:autoSpaceDE w:val="0"/>
              <w:autoSpaceDN w:val="0"/>
              <w:adjustRightInd w:val="0"/>
              <w:spacing w:line="276" w:lineRule="auto"/>
              <w:jc w:val="both"/>
              <w:textAlignment w:val="baseline"/>
              <w:rPr>
                <w:rFonts w:ascii="Arial" w:hAnsi="Arial" w:cs="Arial"/>
                <w:sz w:val="16"/>
                <w:szCs w:val="16"/>
                <w:lang w:val="es-ES_tradnl"/>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2002" w:type="pct"/>
          </w:tcPr>
          <w:p w14:paraId="4E8BC985" w14:textId="77777777" w:rsidR="007D1858" w:rsidRPr="00147112" w:rsidRDefault="007D1858" w:rsidP="001A5FCD">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Entregan Documentación.</w:t>
            </w:r>
          </w:p>
        </w:tc>
        <w:tc>
          <w:tcPr>
            <w:tcW w:w="1719" w:type="pct"/>
          </w:tcPr>
          <w:p w14:paraId="2C7D6A6D" w14:textId="3EE0B1DC" w:rsidR="007D1858" w:rsidRPr="0058219B" w:rsidRDefault="007D1858" w:rsidP="001A5FCD">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62689B42" w14:textId="77777777" w:rsidR="007D1858" w:rsidRPr="00261B10" w:rsidRDefault="007D1858" w:rsidP="001A5FCD">
            <w:pPr>
              <w:overflowPunct w:val="0"/>
              <w:autoSpaceDE w:val="0"/>
              <w:autoSpaceDN w:val="0"/>
              <w:adjustRightInd w:val="0"/>
              <w:spacing w:line="276" w:lineRule="auto"/>
              <w:jc w:val="both"/>
              <w:textAlignment w:val="baseline"/>
              <w:rPr>
                <w:rFonts w:ascii="Arial" w:hAnsi="Arial" w:cs="Arial"/>
                <w:b/>
                <w:sz w:val="16"/>
                <w:szCs w:val="16"/>
                <w:highlight w:val="yellow"/>
              </w:rPr>
            </w:pPr>
            <w:r w:rsidRPr="0058219B">
              <w:rPr>
                <w:rFonts w:ascii="Arial" w:hAnsi="Arial" w:cs="Arial"/>
                <w:b/>
                <w:sz w:val="16"/>
                <w:szCs w:val="16"/>
              </w:rPr>
              <w:t>Atendida, solventada.</w:t>
            </w:r>
          </w:p>
        </w:tc>
      </w:tr>
    </w:tbl>
    <w:p w14:paraId="527F0E82"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45E92F57" w14:textId="77777777" w:rsidR="007D1858" w:rsidRPr="00147112" w:rsidRDefault="007D1858" w:rsidP="003A66A5">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1DCA03EF" w14:textId="77777777" w:rsidR="007D1858" w:rsidRPr="00147112" w:rsidRDefault="007D1858" w:rsidP="003A66A5">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6A05ADCE" w14:textId="77777777" w:rsidR="007D1858" w:rsidRPr="00147112" w:rsidRDefault="007D1858" w:rsidP="003A66A5">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76E9AAB3" w14:textId="77777777" w:rsidR="007D1858" w:rsidRDefault="007D1858" w:rsidP="003A66A5">
      <w:pPr>
        <w:spacing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7D468052" w14:textId="77777777" w:rsidR="007D1858" w:rsidRDefault="007D1858" w:rsidP="003A66A5">
      <w:pPr>
        <w:spacing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w:t>
      </w:r>
      <w:r w:rsidRPr="00597B9E">
        <w:rPr>
          <w:rFonts w:ascii="Arial" w:hAnsi="Arial" w:cs="Arial"/>
        </w:rPr>
        <w:lastRenderedPageBreak/>
        <w:t>del Órgano Interno de Control competente, y en su caso, inicie el procedimiento sancionador correspondiente en los términos de la Ley General de Responsabilidades Administrativas</w:t>
      </w:r>
      <w:r>
        <w:rPr>
          <w:rFonts w:ascii="Arial" w:hAnsi="Arial" w:cs="Arial"/>
        </w:rPr>
        <w:t>.</w:t>
      </w:r>
    </w:p>
    <w:p w14:paraId="14B5CE31" w14:textId="77777777" w:rsidR="007D1858" w:rsidRDefault="007D1858" w:rsidP="007D1858">
      <w:pPr>
        <w:spacing w:line="276" w:lineRule="auto"/>
        <w:jc w:val="both"/>
        <w:rPr>
          <w:rFonts w:ascii="Arial" w:hAnsi="Arial" w:cs="Arial"/>
          <w:b/>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880535" w:rsidRPr="00147112" w14:paraId="4D1A7290"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62820FD" w14:textId="77777777" w:rsidR="00880535" w:rsidRPr="00147112" w:rsidRDefault="00880535" w:rsidP="00880535">
            <w:pPr>
              <w:spacing w:line="276" w:lineRule="auto"/>
              <w:rPr>
                <w:rFonts w:ascii="Arial" w:hAnsi="Arial" w:cs="Arial"/>
              </w:rPr>
            </w:pPr>
            <w:r w:rsidRPr="00147112">
              <w:rPr>
                <w:rFonts w:ascii="Arial" w:hAnsi="Arial" w:cs="Arial"/>
                <w:b/>
              </w:rPr>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7C8673EE" w14:textId="715DF874" w:rsidR="00880535" w:rsidRPr="00880535" w:rsidRDefault="00880535" w:rsidP="00880535">
            <w:pPr>
              <w:spacing w:line="276" w:lineRule="auto"/>
              <w:rPr>
                <w:rFonts w:ascii="Arial" w:hAnsi="Arial" w:cs="Arial"/>
              </w:rPr>
            </w:pPr>
            <w:r w:rsidRPr="00880535">
              <w:rPr>
                <w:rFonts w:ascii="Arial" w:hAnsi="Arial" w:cs="Arial"/>
              </w:rPr>
              <w:t>28</w:t>
            </w:r>
          </w:p>
        </w:tc>
      </w:tr>
      <w:tr w:rsidR="00880535" w:rsidRPr="00147112" w14:paraId="3D76703F"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AA9D6F5" w14:textId="77777777" w:rsidR="00880535" w:rsidRPr="00147112" w:rsidRDefault="00880535" w:rsidP="00880535">
            <w:pPr>
              <w:spacing w:line="276" w:lineRule="auto"/>
              <w:rPr>
                <w:rFonts w:ascii="Arial" w:hAnsi="Arial" w:cs="Arial"/>
              </w:rPr>
            </w:pPr>
            <w:r w:rsidRPr="00147112">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30A823E9" w14:textId="612803F4" w:rsidR="00880535" w:rsidRPr="00880535" w:rsidRDefault="00880535" w:rsidP="00880535">
            <w:pPr>
              <w:spacing w:line="276" w:lineRule="auto"/>
              <w:rPr>
                <w:rFonts w:ascii="Arial" w:hAnsi="Arial" w:cs="Arial"/>
              </w:rPr>
            </w:pPr>
            <w:r w:rsidRPr="00880535">
              <w:rPr>
                <w:rFonts w:ascii="Arial" w:hAnsi="Arial" w:cs="Arial"/>
              </w:rPr>
              <w:t>PEI-OP-004/19</w:t>
            </w:r>
          </w:p>
        </w:tc>
      </w:tr>
      <w:tr w:rsidR="00880535" w:rsidRPr="00147112" w14:paraId="4273869B"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3BCE91F" w14:textId="77777777" w:rsidR="00880535" w:rsidRPr="00147112" w:rsidRDefault="00880535" w:rsidP="00880535">
            <w:pPr>
              <w:spacing w:line="276" w:lineRule="auto"/>
              <w:rPr>
                <w:rFonts w:ascii="Arial" w:hAnsi="Arial" w:cs="Arial"/>
              </w:rPr>
            </w:pPr>
            <w:r w:rsidRPr="00147112">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014801A3" w14:textId="65EB09C1" w:rsidR="00880535" w:rsidRPr="00880535" w:rsidRDefault="00880535" w:rsidP="00880535">
            <w:pPr>
              <w:spacing w:line="276" w:lineRule="auto"/>
              <w:rPr>
                <w:rFonts w:ascii="Arial" w:hAnsi="Arial" w:cs="Arial"/>
              </w:rPr>
            </w:pPr>
            <w:r w:rsidRPr="00880535">
              <w:rPr>
                <w:rFonts w:ascii="Arial" w:hAnsi="Arial" w:cs="Arial"/>
              </w:rPr>
              <w:t>Rehabilitación de Vialidades en la Zona baja de la Ciudad de Chetumal (Sector 5, Sector 6, Sector 7 y Sector 8) Sector 5</w:t>
            </w:r>
          </w:p>
        </w:tc>
      </w:tr>
      <w:tr w:rsidR="00880535" w:rsidRPr="00147112" w14:paraId="4BB50C66" w14:textId="77777777" w:rsidTr="0031583B">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4FFD195" w14:textId="77777777" w:rsidR="00880535" w:rsidRPr="00147112" w:rsidRDefault="00880535" w:rsidP="00880535">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5182E4D" w14:textId="6F85DBE7" w:rsidR="00880535" w:rsidRPr="00880535" w:rsidRDefault="00880535" w:rsidP="00880535">
            <w:pPr>
              <w:spacing w:line="276" w:lineRule="auto"/>
              <w:jc w:val="both"/>
              <w:rPr>
                <w:rFonts w:ascii="Arial" w:hAnsi="Arial" w:cs="Arial"/>
              </w:rPr>
            </w:pPr>
            <w:r w:rsidRPr="00880535">
              <w:rPr>
                <w:rFonts w:ascii="Arial" w:hAnsi="Arial" w:cs="Arial"/>
              </w:rPr>
              <w:t>$ 14,997,975.32</w:t>
            </w:r>
          </w:p>
        </w:tc>
      </w:tr>
    </w:tbl>
    <w:p w14:paraId="7BA98961" w14:textId="77777777" w:rsidR="007D1858" w:rsidRDefault="007D1858" w:rsidP="00AB0FF6">
      <w:pPr>
        <w:spacing w:after="240" w:line="360" w:lineRule="auto"/>
        <w:jc w:val="both"/>
        <w:rPr>
          <w:rFonts w:ascii="Arial" w:hAnsi="Arial" w:cs="Arial"/>
          <w:b/>
        </w:rPr>
      </w:pPr>
    </w:p>
    <w:p w14:paraId="320856C2" w14:textId="047AED97" w:rsidR="007D1858" w:rsidRDefault="007D1858" w:rsidP="00AB0FF6">
      <w:pPr>
        <w:spacing w:after="240" w:line="360" w:lineRule="auto"/>
        <w:jc w:val="both"/>
        <w:rPr>
          <w:rFonts w:ascii="Arial" w:hAnsi="Arial" w:cs="Arial"/>
          <w:b/>
          <w:lang w:val="es-MX"/>
        </w:rPr>
      </w:pPr>
      <w:r w:rsidRPr="00E0652F">
        <w:rPr>
          <w:rFonts w:ascii="Arial" w:hAnsi="Arial" w:cs="Arial"/>
          <w:b/>
          <w:lang w:val="es-MX"/>
        </w:rPr>
        <w:t xml:space="preserve">Resultado </w:t>
      </w:r>
      <w:r w:rsidR="00880535">
        <w:rPr>
          <w:rFonts w:ascii="Arial" w:hAnsi="Arial" w:cs="Arial"/>
          <w:b/>
          <w:lang w:val="es-MX"/>
        </w:rPr>
        <w:t>4</w:t>
      </w:r>
      <w:r w:rsidRPr="00E0652F">
        <w:rPr>
          <w:rFonts w:ascii="Arial" w:hAnsi="Arial" w:cs="Arial"/>
          <w:b/>
          <w:lang w:val="es-MX"/>
        </w:rPr>
        <w:t>, Observación 1</w:t>
      </w:r>
    </w:p>
    <w:p w14:paraId="04F52885" w14:textId="1739A43A" w:rsidR="007D1858" w:rsidRPr="00147112" w:rsidRDefault="00C0318E" w:rsidP="00AB0FF6">
      <w:pPr>
        <w:spacing w:after="240" w:line="360" w:lineRule="auto"/>
        <w:jc w:val="both"/>
        <w:rPr>
          <w:rFonts w:ascii="Arial" w:hAnsi="Arial" w:cs="Arial"/>
          <w:b/>
        </w:rPr>
      </w:pPr>
      <w:r w:rsidRPr="00CA5EB2">
        <w:rPr>
          <w:rFonts w:ascii="Arial" w:hAnsi="Arial" w:cs="Arial"/>
          <w:b/>
        </w:rPr>
        <w:t>Documentación Faltante</w:t>
      </w:r>
    </w:p>
    <w:p w14:paraId="4C203A33" w14:textId="345E0D86" w:rsidR="007D1858" w:rsidRPr="00CA5EB2" w:rsidRDefault="00C0318E" w:rsidP="00AB0FF6">
      <w:pPr>
        <w:spacing w:after="240" w:line="360"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0B65A619" w14:textId="77777777" w:rsidR="007D1858" w:rsidRDefault="007D1858" w:rsidP="00AB0FF6">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Pr="000054F4">
        <w:rPr>
          <w:rFonts w:ascii="Arial" w:hAnsi="Arial" w:cs="Arial"/>
        </w:rPr>
        <w:t>Rehabilitación de Vialidades en la Zona baja de la Ciudad de Chetumal (Sector 5, Sector 6, Sector 7 y Sector 8) Sector 7</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55A1D251" w14:textId="683623CA"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w:t>
      </w:r>
      <w:r w:rsidR="00AB0FF6">
        <w:rPr>
          <w:rFonts w:ascii="Arial" w:hAnsi="Arial" w:cs="Arial"/>
          <w:bCs/>
          <w:sz w:val="20"/>
          <w:szCs w:val="20"/>
        </w:rPr>
        <w:t xml:space="preserve">No. </w:t>
      </w:r>
      <w:r w:rsidR="007A12E6">
        <w:rPr>
          <w:rFonts w:ascii="Arial" w:hAnsi="Arial" w:cs="Arial"/>
          <w:bCs/>
          <w:sz w:val="20"/>
          <w:szCs w:val="20"/>
        </w:rPr>
        <w:t>1</w:t>
      </w:r>
      <w:r>
        <w:rPr>
          <w:rFonts w:ascii="Arial" w:hAnsi="Arial" w:cs="Arial"/>
          <w:bCs/>
          <w:sz w:val="20"/>
          <w:szCs w:val="20"/>
        </w:rPr>
        <w:t>7</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5848F673" w14:textId="77777777" w:rsidTr="0031583B">
        <w:trPr>
          <w:trHeight w:val="301"/>
          <w:tblHeader/>
          <w:jc w:val="center"/>
        </w:trPr>
        <w:tc>
          <w:tcPr>
            <w:tcW w:w="3618" w:type="dxa"/>
            <w:shd w:val="clear" w:color="auto" w:fill="D0CECE" w:themeFill="background2" w:themeFillShade="E6"/>
            <w:vAlign w:val="center"/>
          </w:tcPr>
          <w:p w14:paraId="3C0E40F9" w14:textId="77777777" w:rsidR="007D1858" w:rsidRPr="00CA5EB2" w:rsidRDefault="007D1858" w:rsidP="00AB0FF6">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09DF583E" w14:textId="77777777" w:rsidR="007D1858" w:rsidRPr="00CA5EB2" w:rsidRDefault="007D1858" w:rsidP="00AB0FF6">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7D1858" w:rsidRPr="00CA5EB2" w14:paraId="6593EAD1"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02236EE6" w14:textId="77777777" w:rsidR="007D1858" w:rsidRPr="000054F4" w:rsidRDefault="007D1858" w:rsidP="00AB0FF6">
            <w:pPr>
              <w:spacing w:line="276" w:lineRule="auto"/>
              <w:contextualSpacing/>
              <w:jc w:val="both"/>
              <w:rPr>
                <w:rFonts w:ascii="Arial" w:hAnsi="Arial" w:cs="Arial"/>
                <w:sz w:val="16"/>
                <w:szCs w:val="16"/>
                <w:lang w:val="es-MX"/>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24622E38" w14:textId="45608015" w:rsidR="007D1858" w:rsidRPr="000054F4" w:rsidRDefault="007D1858" w:rsidP="00AB0FF6">
            <w:pPr>
              <w:spacing w:line="276" w:lineRule="auto"/>
              <w:jc w:val="both"/>
              <w:rPr>
                <w:rFonts w:ascii="Arial" w:hAnsi="Arial" w:cs="Arial"/>
                <w:sz w:val="16"/>
                <w:szCs w:val="16"/>
              </w:rPr>
            </w:pPr>
            <w:r w:rsidRPr="000054F4">
              <w:rPr>
                <w:rFonts w:ascii="Arial" w:hAnsi="Arial" w:cs="Arial"/>
                <w:sz w:val="16"/>
                <w:szCs w:val="16"/>
              </w:rPr>
              <w:t>Artículos 13, 14, 18 y 19 de la Ley de Obras Públicas y Servicios Relacionados con las Mismas del Estado de Quintana Roo; 6 Fracción II del Reglamento de la Ley de Obras Públicas y Servicios Relacionados con las Mis</w:t>
            </w:r>
            <w:r>
              <w:rPr>
                <w:rFonts w:ascii="Arial" w:hAnsi="Arial" w:cs="Arial"/>
                <w:sz w:val="16"/>
                <w:szCs w:val="16"/>
              </w:rPr>
              <w:t>mas del Estado de Quintana Roo.</w:t>
            </w:r>
          </w:p>
        </w:tc>
      </w:tr>
    </w:tbl>
    <w:p w14:paraId="7B765CDA"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11235B78" w14:textId="77777777" w:rsidR="001A5FCD" w:rsidRDefault="001A5FCD" w:rsidP="007D1858">
      <w:pPr>
        <w:spacing w:before="240" w:after="240" w:line="360" w:lineRule="auto"/>
        <w:jc w:val="both"/>
        <w:rPr>
          <w:rFonts w:ascii="Arial" w:hAnsi="Arial" w:cs="Arial"/>
          <w:b/>
          <w:bCs/>
        </w:rPr>
      </w:pPr>
    </w:p>
    <w:p w14:paraId="7AFA7DD9" w14:textId="77777777" w:rsidR="001A5FCD" w:rsidRDefault="001A5FCD" w:rsidP="007D1858">
      <w:pPr>
        <w:spacing w:before="240" w:after="240" w:line="360" w:lineRule="auto"/>
        <w:jc w:val="both"/>
        <w:rPr>
          <w:rFonts w:ascii="Arial" w:hAnsi="Arial" w:cs="Arial"/>
          <w:b/>
          <w:bCs/>
        </w:rPr>
      </w:pPr>
    </w:p>
    <w:p w14:paraId="06D52484" w14:textId="1478D7C6"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lastRenderedPageBreak/>
        <w:t xml:space="preserve">Reunión de Trabajo </w:t>
      </w:r>
      <w:r w:rsidR="007A12E6">
        <w:rPr>
          <w:rFonts w:ascii="Arial" w:hAnsi="Arial" w:cs="Arial"/>
          <w:b/>
          <w:bCs/>
        </w:rPr>
        <w:t>ART/SEOP/2021/01.</w:t>
      </w:r>
    </w:p>
    <w:p w14:paraId="39E67F3F" w14:textId="6418DB1A"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5AAC5C91" w14:textId="7A312F52" w:rsidR="007D1858" w:rsidRPr="00147112" w:rsidRDefault="007D1858" w:rsidP="007D1858">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216807DC" w14:textId="32A432CA" w:rsidR="007D1858" w:rsidRPr="00147112"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oficio número </w:t>
      </w:r>
      <w:r w:rsidRPr="00EC6AE0">
        <w:rPr>
          <w:rFonts w:ascii="Arial" w:hAnsi="Arial" w:cs="Arial"/>
        </w:rPr>
        <w:t>SEOP/DS/SCS/DEUA/00034/2021 del 20 de enero de 2021</w:t>
      </w:r>
      <w:r w:rsidRPr="00147112">
        <w:rPr>
          <w:rFonts w:ascii="Arial" w:hAnsi="Arial" w:cs="Arial"/>
        </w:rPr>
        <w:t>, para su análisis, la cual se enuncia a continuación.</w:t>
      </w:r>
    </w:p>
    <w:p w14:paraId="2F024CF4" w14:textId="4723B5C3"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t xml:space="preserve">Tabla </w:t>
      </w:r>
      <w:r w:rsidR="00AB0FF6">
        <w:rPr>
          <w:rFonts w:ascii="Arial" w:hAnsi="Arial" w:cs="Arial"/>
          <w:bCs/>
          <w:sz w:val="20"/>
          <w:szCs w:val="20"/>
        </w:rPr>
        <w:t xml:space="preserve">No. </w:t>
      </w:r>
      <w:r w:rsidR="007A12E6">
        <w:rPr>
          <w:rFonts w:ascii="Arial" w:hAnsi="Arial" w:cs="Arial"/>
          <w:bCs/>
          <w:sz w:val="20"/>
          <w:szCs w:val="20"/>
        </w:rPr>
        <w:t>1</w:t>
      </w:r>
      <w:r>
        <w:rPr>
          <w:rFonts w:ascii="Arial" w:hAnsi="Arial" w:cs="Arial"/>
          <w:bCs/>
          <w:sz w:val="20"/>
          <w:szCs w:val="20"/>
        </w:rPr>
        <w:t>8</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3FE2FC0A" w14:textId="77777777" w:rsidTr="0031583B">
        <w:trPr>
          <w:trHeight w:val="301"/>
          <w:tblHeader/>
          <w:jc w:val="center"/>
        </w:trPr>
        <w:tc>
          <w:tcPr>
            <w:tcW w:w="1279" w:type="pct"/>
            <w:shd w:val="clear" w:color="auto" w:fill="D0CECE" w:themeFill="background2" w:themeFillShade="E6"/>
            <w:vAlign w:val="center"/>
          </w:tcPr>
          <w:p w14:paraId="064EF1CE" w14:textId="77777777" w:rsidR="007D1858" w:rsidRPr="00147112" w:rsidRDefault="007D1858" w:rsidP="001A5FC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1D9F120D" w14:textId="77777777" w:rsidR="007D1858" w:rsidRPr="00147112" w:rsidRDefault="007D1858" w:rsidP="001A5FC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7A84489F" w14:textId="77777777" w:rsidR="007D1858" w:rsidRPr="00147112" w:rsidRDefault="007D1858" w:rsidP="001A5FC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7D1858" w:rsidRPr="00147112" w14:paraId="4A8F0FF4"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01EBE447" w14:textId="77777777" w:rsidR="007D1858" w:rsidRPr="00261B10" w:rsidRDefault="007D1858" w:rsidP="001A5FCD">
            <w:pPr>
              <w:overflowPunct w:val="0"/>
              <w:autoSpaceDE w:val="0"/>
              <w:autoSpaceDN w:val="0"/>
              <w:adjustRightInd w:val="0"/>
              <w:spacing w:line="276" w:lineRule="auto"/>
              <w:jc w:val="both"/>
              <w:textAlignment w:val="baseline"/>
              <w:rPr>
                <w:rFonts w:ascii="Arial" w:hAnsi="Arial" w:cs="Arial"/>
                <w:sz w:val="16"/>
                <w:szCs w:val="16"/>
                <w:lang w:val="es-ES_tradnl"/>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2002" w:type="pct"/>
          </w:tcPr>
          <w:p w14:paraId="51A126B3" w14:textId="77777777" w:rsidR="007D1858" w:rsidRPr="00147112" w:rsidRDefault="007D1858" w:rsidP="001A5FCD">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Entregan Documentación.</w:t>
            </w:r>
          </w:p>
        </w:tc>
        <w:tc>
          <w:tcPr>
            <w:tcW w:w="1719" w:type="pct"/>
          </w:tcPr>
          <w:p w14:paraId="2E566FA2" w14:textId="77777777" w:rsidR="007D1858" w:rsidRPr="0058219B" w:rsidRDefault="007D1858" w:rsidP="001A5FCD">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450552B9" w14:textId="77777777" w:rsidR="007D1858" w:rsidRPr="0058219B" w:rsidRDefault="007D1858" w:rsidP="001A5FCD">
            <w:pPr>
              <w:spacing w:line="276" w:lineRule="auto"/>
              <w:jc w:val="both"/>
              <w:rPr>
                <w:rFonts w:ascii="Arial" w:hAnsi="Arial" w:cs="Arial"/>
                <w:sz w:val="16"/>
                <w:szCs w:val="16"/>
              </w:rPr>
            </w:pPr>
          </w:p>
          <w:p w14:paraId="784357DF" w14:textId="77777777" w:rsidR="007D1858" w:rsidRPr="00261B10" w:rsidRDefault="007D1858" w:rsidP="001A5FCD">
            <w:pPr>
              <w:overflowPunct w:val="0"/>
              <w:autoSpaceDE w:val="0"/>
              <w:autoSpaceDN w:val="0"/>
              <w:adjustRightInd w:val="0"/>
              <w:spacing w:line="276" w:lineRule="auto"/>
              <w:jc w:val="both"/>
              <w:textAlignment w:val="baseline"/>
              <w:rPr>
                <w:rFonts w:ascii="Arial" w:hAnsi="Arial" w:cs="Arial"/>
                <w:b/>
                <w:sz w:val="16"/>
                <w:szCs w:val="16"/>
                <w:highlight w:val="yellow"/>
              </w:rPr>
            </w:pPr>
            <w:r w:rsidRPr="0058219B">
              <w:rPr>
                <w:rFonts w:ascii="Arial" w:hAnsi="Arial" w:cs="Arial"/>
                <w:b/>
                <w:sz w:val="16"/>
                <w:szCs w:val="16"/>
              </w:rPr>
              <w:t>Atendida, solventada.</w:t>
            </w:r>
          </w:p>
        </w:tc>
      </w:tr>
    </w:tbl>
    <w:p w14:paraId="48EE3D4A"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3912BD9A" w14:textId="77777777" w:rsidR="001A5FCD" w:rsidRDefault="001A5FCD" w:rsidP="007D1858">
      <w:pPr>
        <w:spacing w:after="240" w:line="360" w:lineRule="auto"/>
        <w:jc w:val="both"/>
        <w:rPr>
          <w:rFonts w:ascii="Arial" w:hAnsi="Arial" w:cs="Arial"/>
          <w:b/>
        </w:rPr>
      </w:pPr>
    </w:p>
    <w:p w14:paraId="27E83305" w14:textId="347CF6BF" w:rsidR="007D1858" w:rsidRPr="00147112" w:rsidRDefault="007D1858" w:rsidP="007D1858">
      <w:pPr>
        <w:spacing w:after="240" w:line="360" w:lineRule="auto"/>
        <w:jc w:val="both"/>
        <w:rPr>
          <w:rFonts w:ascii="Arial" w:hAnsi="Arial" w:cs="Arial"/>
          <w:b/>
        </w:rPr>
      </w:pPr>
      <w:r w:rsidRPr="00147112">
        <w:rPr>
          <w:rFonts w:ascii="Arial" w:hAnsi="Arial" w:cs="Arial"/>
          <w:b/>
        </w:rPr>
        <w:lastRenderedPageBreak/>
        <w:t>Valoración de las justificaciones, aclaraciones, argumentaciones y documentación soporte.</w:t>
      </w:r>
    </w:p>
    <w:p w14:paraId="11FA1C76" w14:textId="77777777" w:rsidR="007D1858" w:rsidRPr="00147112" w:rsidRDefault="007D1858" w:rsidP="007D1858">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4322A5F2" w14:textId="77777777" w:rsidR="007D1858" w:rsidRPr="00147112" w:rsidRDefault="007D1858" w:rsidP="007D1858">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23450EE8" w14:textId="77777777" w:rsidR="007D1858" w:rsidRDefault="007D1858" w:rsidP="007D1858">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2B599387" w14:textId="77777777" w:rsidR="007D1858" w:rsidRDefault="007D1858" w:rsidP="00AB0FF6">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267D7331" w14:textId="77777777" w:rsidR="007D1858" w:rsidRDefault="007D1858" w:rsidP="00AB0FF6">
      <w:pPr>
        <w:spacing w:after="240" w:line="360" w:lineRule="auto"/>
        <w:jc w:val="both"/>
        <w:rPr>
          <w:rFonts w:ascii="Arial" w:hAnsi="Arial" w:cs="Arial"/>
          <w:b/>
          <w:lang w:val="es-MX"/>
        </w:rPr>
      </w:pPr>
    </w:p>
    <w:p w14:paraId="35B8EDC7" w14:textId="76A3D9AA" w:rsidR="007D1858" w:rsidRDefault="007D1858" w:rsidP="00AB0FF6">
      <w:pPr>
        <w:spacing w:after="240" w:line="360" w:lineRule="auto"/>
        <w:jc w:val="both"/>
        <w:rPr>
          <w:rFonts w:ascii="Arial" w:hAnsi="Arial" w:cs="Arial"/>
          <w:b/>
          <w:lang w:val="es-MX"/>
        </w:rPr>
      </w:pPr>
      <w:r w:rsidRPr="00CA5EB2">
        <w:rPr>
          <w:rFonts w:ascii="Arial" w:hAnsi="Arial" w:cs="Arial"/>
          <w:b/>
          <w:lang w:val="es-MX"/>
        </w:rPr>
        <w:t xml:space="preserve">Resultado </w:t>
      </w:r>
      <w:r w:rsidR="00B37694">
        <w:rPr>
          <w:rFonts w:ascii="Arial" w:hAnsi="Arial" w:cs="Arial"/>
          <w:b/>
          <w:lang w:val="es-MX"/>
        </w:rPr>
        <w:t>4</w:t>
      </w:r>
      <w:r w:rsidRPr="00CA5EB2">
        <w:rPr>
          <w:rFonts w:ascii="Arial" w:hAnsi="Arial" w:cs="Arial"/>
          <w:b/>
          <w:lang w:val="es-MX"/>
        </w:rPr>
        <w:t xml:space="preserve">, Observación </w:t>
      </w:r>
      <w:r>
        <w:rPr>
          <w:rFonts w:ascii="Arial" w:hAnsi="Arial" w:cs="Arial"/>
          <w:b/>
          <w:lang w:val="es-MX"/>
        </w:rPr>
        <w:t>2</w:t>
      </w:r>
    </w:p>
    <w:p w14:paraId="1286B001" w14:textId="7CA3D7C0" w:rsidR="007D1858" w:rsidRDefault="00C0318E" w:rsidP="00AB0FF6">
      <w:pPr>
        <w:spacing w:after="240" w:line="360" w:lineRule="auto"/>
        <w:jc w:val="both"/>
        <w:rPr>
          <w:rFonts w:ascii="Arial" w:hAnsi="Arial" w:cs="Arial"/>
          <w:b/>
          <w:lang w:val="es-MX"/>
        </w:rPr>
      </w:pPr>
      <w:r w:rsidRPr="00CA5EB2">
        <w:rPr>
          <w:rFonts w:ascii="Arial" w:hAnsi="Arial" w:cs="Arial"/>
          <w:b/>
        </w:rPr>
        <w:t>Documentación Irregular</w:t>
      </w:r>
    </w:p>
    <w:p w14:paraId="541ADF7E" w14:textId="56A46AD8" w:rsidR="007D1858" w:rsidRPr="00CA5EB2" w:rsidRDefault="00C0318E" w:rsidP="00AB0FF6">
      <w:pPr>
        <w:spacing w:after="240" w:line="360"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25FCC967" w14:textId="3A00CD0D" w:rsidR="007D1858" w:rsidRPr="00CA5EB2" w:rsidRDefault="007D1858" w:rsidP="00AB0FF6">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880535" w:rsidRPr="00880535">
        <w:rPr>
          <w:rFonts w:ascii="Arial" w:hAnsi="Arial" w:cs="Arial"/>
          <w:lang w:val="es-MX"/>
        </w:rPr>
        <w:t>Rehabilitación de Vialidades en la Zona baja de la Ciudad de Chetumal (Sector 5, Sector 6, Sector 7 y Sector 8) Sector 5</w:t>
      </w:r>
      <w:r w:rsidRPr="00CA5EB2">
        <w:rPr>
          <w:rFonts w:ascii="Arial" w:hAnsi="Arial" w:cs="Arial"/>
          <w:lang w:val="es-MX"/>
        </w:rPr>
        <w:t xml:space="preserve">, se detectó que el expediente técnico unitario de la obra, contiene documentos </w:t>
      </w:r>
      <w:r w:rsidRPr="00CA5EB2">
        <w:rPr>
          <w:rFonts w:ascii="Arial" w:hAnsi="Arial" w:cs="Arial"/>
          <w:lang w:val="es-MX"/>
        </w:rPr>
        <w:lastRenderedPageBreak/>
        <w:t xml:space="preserve">considerados irregulares por presentar anomalías trascendentales para la integración </w:t>
      </w:r>
      <w:r w:rsidR="002B17B5">
        <w:rPr>
          <w:rFonts w:ascii="Arial" w:hAnsi="Arial" w:cs="Arial"/>
          <w:lang w:val="es-MX"/>
        </w:rPr>
        <w:t>del mismo, cuyo detalle se relaciona</w:t>
      </w:r>
      <w:r w:rsidRPr="00CA5EB2">
        <w:rPr>
          <w:rFonts w:ascii="Arial" w:hAnsi="Arial" w:cs="Arial"/>
          <w:lang w:val="es-MX"/>
        </w:rPr>
        <w:t xml:space="preserve"> a continuación:</w:t>
      </w:r>
    </w:p>
    <w:p w14:paraId="6DC74C15" w14:textId="21D8E097"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w:t>
      </w:r>
      <w:r w:rsidR="00AB0FF6">
        <w:rPr>
          <w:rFonts w:ascii="Arial" w:hAnsi="Arial" w:cs="Arial"/>
          <w:bCs/>
          <w:sz w:val="20"/>
          <w:szCs w:val="20"/>
        </w:rPr>
        <w:t xml:space="preserve">No. </w:t>
      </w:r>
      <w:r w:rsidR="007A12E6">
        <w:rPr>
          <w:rFonts w:ascii="Arial" w:hAnsi="Arial" w:cs="Arial"/>
          <w:bCs/>
          <w:sz w:val="20"/>
          <w:szCs w:val="20"/>
        </w:rPr>
        <w:t>1</w:t>
      </w:r>
      <w:r>
        <w:rPr>
          <w:rFonts w:ascii="Arial" w:hAnsi="Arial" w:cs="Arial"/>
          <w:bCs/>
          <w:sz w:val="20"/>
          <w:szCs w:val="20"/>
        </w:rPr>
        <w:t>9</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3"/>
        <w:tblW w:w="0" w:type="auto"/>
        <w:jc w:val="center"/>
        <w:tblLook w:val="04A0" w:firstRow="1" w:lastRow="0" w:firstColumn="1" w:lastColumn="0" w:noHBand="0" w:noVBand="1"/>
      </w:tblPr>
      <w:tblGrid>
        <w:gridCol w:w="3618"/>
        <w:gridCol w:w="6060"/>
      </w:tblGrid>
      <w:tr w:rsidR="007D1858" w:rsidRPr="00CA5EB2" w14:paraId="68F91CE1" w14:textId="77777777" w:rsidTr="0031583B">
        <w:trPr>
          <w:trHeight w:val="301"/>
          <w:tblHeader/>
          <w:jc w:val="center"/>
        </w:trPr>
        <w:tc>
          <w:tcPr>
            <w:tcW w:w="3618" w:type="dxa"/>
            <w:shd w:val="clear" w:color="auto" w:fill="D0CECE" w:themeFill="background2" w:themeFillShade="E6"/>
            <w:vAlign w:val="center"/>
          </w:tcPr>
          <w:p w14:paraId="11BEAF67" w14:textId="77777777" w:rsidR="007D1858" w:rsidRPr="00CA5EB2" w:rsidRDefault="007D1858" w:rsidP="00AB0FF6">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5B5BB9F0" w14:textId="77777777" w:rsidR="007D1858" w:rsidRPr="00CA5EB2" w:rsidRDefault="007D1858" w:rsidP="00AB0FF6">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7D1858" w:rsidRPr="00CA5EB2" w14:paraId="29705F95"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37D5C4C5" w14:textId="6205E5F0" w:rsidR="007D1858" w:rsidRPr="000054F4" w:rsidRDefault="007D1858" w:rsidP="00AB0FF6">
            <w:pPr>
              <w:spacing w:line="276" w:lineRule="auto"/>
              <w:contextualSpacing/>
              <w:jc w:val="both"/>
              <w:rPr>
                <w:rFonts w:ascii="Arial" w:hAnsi="Arial" w:cs="Arial"/>
                <w:sz w:val="16"/>
                <w:szCs w:val="16"/>
                <w:lang w:val="es-MX"/>
              </w:rPr>
            </w:pPr>
            <w:r w:rsidRPr="000054F4">
              <w:rPr>
                <w:rFonts w:ascii="Arial" w:hAnsi="Arial" w:cs="Arial"/>
                <w:sz w:val="16"/>
                <w:szCs w:val="16"/>
              </w:rPr>
              <w:t xml:space="preserve">Dictamen de impacto ambiental (Zona impactada) Resolutivo de evaluación del Informe Preventivo o </w:t>
            </w:r>
            <w:r w:rsidR="00E853CF">
              <w:rPr>
                <w:rFonts w:ascii="Arial" w:hAnsi="Arial" w:cs="Arial"/>
                <w:sz w:val="16"/>
                <w:szCs w:val="16"/>
              </w:rPr>
              <w:t>exención</w:t>
            </w:r>
            <w:r w:rsidRPr="000054F4">
              <w:rPr>
                <w:rFonts w:ascii="Arial" w:hAnsi="Arial" w:cs="Arial"/>
                <w:sz w:val="16"/>
                <w:szCs w:val="16"/>
              </w:rPr>
              <w:t xml:space="preserve"> de presentación de estudios de Impacto Ambiental</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2A40C333" w14:textId="77777777" w:rsidR="00880535" w:rsidRPr="00880535" w:rsidRDefault="007D1858" w:rsidP="00AB0FF6">
            <w:pPr>
              <w:spacing w:line="276" w:lineRule="auto"/>
              <w:jc w:val="both"/>
              <w:rPr>
                <w:rFonts w:ascii="Arial" w:hAnsi="Arial" w:cs="Arial"/>
                <w:sz w:val="16"/>
                <w:szCs w:val="16"/>
              </w:rPr>
            </w:pPr>
            <w:r w:rsidRPr="000054F4">
              <w:rPr>
                <w:rFonts w:ascii="Arial" w:hAnsi="Arial" w:cs="Arial"/>
                <w:sz w:val="16"/>
                <w:szCs w:val="16"/>
              </w:rPr>
              <w:t xml:space="preserve"> </w:t>
            </w:r>
            <w:r w:rsidR="00880535" w:rsidRPr="00880535">
              <w:rPr>
                <w:rFonts w:ascii="Arial" w:hAnsi="Arial" w:cs="Arial"/>
                <w:sz w:val="16"/>
                <w:szCs w:val="16"/>
              </w:rPr>
              <w:t>Artículos 15 y 63 de la Ley de Obras Públicas y Servicios Relacionados con las Mismas del Estado de Quintana Roo; 25, 28, 29, 31, 32, 33 y 35 de la Ley de Equilibrio Ecológico y Protección al Ambiente del Estado de Quintana Roo; 3, 7, 8, 9, 13 y 14 del Reglamento de la Ley de Equilibrio Ecológico y Protección al Ambiente del Estado de Quintana Roo.</w:t>
            </w:r>
          </w:p>
          <w:p w14:paraId="118D3AEB" w14:textId="77777777" w:rsidR="00880535" w:rsidRPr="00880535" w:rsidRDefault="00880535" w:rsidP="00AB0FF6">
            <w:pPr>
              <w:spacing w:line="276" w:lineRule="auto"/>
              <w:jc w:val="both"/>
              <w:rPr>
                <w:rFonts w:ascii="Arial" w:hAnsi="Arial" w:cs="Arial"/>
                <w:sz w:val="16"/>
                <w:szCs w:val="16"/>
              </w:rPr>
            </w:pPr>
            <w:r w:rsidRPr="00880535">
              <w:rPr>
                <w:rFonts w:ascii="Arial" w:hAnsi="Arial" w:cs="Arial"/>
                <w:sz w:val="16"/>
                <w:szCs w:val="16"/>
              </w:rPr>
              <w:t>El expediente incluye la Opinión Técnica No. SEMA/DS/0767/2020; 12/03/2020. La fecha del documento es posterior a la fecha de contrato No PEI-OP-004/19 de fecha 12/04/2019. Al respecto la Ley de Obras Públicas y Servicios Relacionados con las Mismas del Estado de Quintana Roo indica en su  artículo 15.- “Las instancias convocantes y los contratistas, en lo que a cada uno corresponda, estarán obligadas a prever los efectos sobre el medio ambiente que pueda causar la ejecución de las obras públicas, con sustento en la evaluación de impacto ambiental prevista por la Ley de Equilibrio Ecológico y la Protección del Ambiente del Estado de Quintana Roo, o en su defecto por su similar de carácter federal.</w:t>
            </w:r>
          </w:p>
          <w:p w14:paraId="721A1678" w14:textId="77777777" w:rsidR="00880535" w:rsidRPr="00880535" w:rsidRDefault="00880535" w:rsidP="00AB0FF6">
            <w:pPr>
              <w:spacing w:line="276" w:lineRule="auto"/>
              <w:jc w:val="both"/>
              <w:rPr>
                <w:rFonts w:ascii="Arial" w:hAnsi="Arial" w:cs="Arial"/>
                <w:sz w:val="16"/>
                <w:szCs w:val="16"/>
              </w:rPr>
            </w:pPr>
            <w:r w:rsidRPr="00880535">
              <w:rPr>
                <w:rFonts w:ascii="Arial" w:hAnsi="Arial" w:cs="Arial"/>
                <w:sz w:val="16"/>
                <w:szCs w:val="16"/>
              </w:rPr>
              <w:t>Los proyectos deberán incluir las obras necesarias para que se preserven o restauren las condiciones ambientales cuando éstas pudieran deteriorarse, y se dará la intervención que corresponda a las instancias convocantes que tengan atribuciones en la materia”.</w:t>
            </w:r>
          </w:p>
          <w:p w14:paraId="1EEA9C06" w14:textId="6DDCF646" w:rsidR="007D1858" w:rsidRPr="000054F4" w:rsidRDefault="00880535" w:rsidP="00AB0FF6">
            <w:pPr>
              <w:spacing w:line="276" w:lineRule="auto"/>
              <w:jc w:val="both"/>
              <w:rPr>
                <w:rFonts w:ascii="Arial" w:hAnsi="Arial" w:cs="Arial"/>
                <w:sz w:val="16"/>
                <w:szCs w:val="16"/>
              </w:rPr>
            </w:pPr>
            <w:r w:rsidRPr="00880535">
              <w:rPr>
                <w:rFonts w:ascii="Arial" w:hAnsi="Arial" w:cs="Arial"/>
                <w:sz w:val="16"/>
                <w:szCs w:val="16"/>
              </w:rPr>
              <w:t xml:space="preserve"> Al ser la fecha de la opinión de SEMA posterior a la fecha del contrato, se muestra evidencia que la SEOP no previó los efectos indicados en el artículo 15 al firmar el contrato sin la autorización de la SEMA.</w:t>
            </w:r>
          </w:p>
        </w:tc>
      </w:tr>
    </w:tbl>
    <w:p w14:paraId="570FA2F5"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0DEB63F4" w14:textId="22421CD3" w:rsidR="007D1858" w:rsidRPr="00CA5EB2" w:rsidRDefault="007D1858" w:rsidP="00AB0FF6">
      <w:pPr>
        <w:spacing w:after="240" w:line="360" w:lineRule="auto"/>
        <w:jc w:val="both"/>
        <w:rPr>
          <w:rFonts w:ascii="Arial" w:hAnsi="Arial" w:cs="Arial"/>
          <w:b/>
          <w:bCs/>
        </w:rPr>
      </w:pPr>
      <w:r w:rsidRPr="00CA5EB2">
        <w:rPr>
          <w:rFonts w:ascii="Arial" w:hAnsi="Arial" w:cs="Arial"/>
          <w:b/>
          <w:bCs/>
        </w:rPr>
        <w:t xml:space="preserve">Reunión de Trabajo </w:t>
      </w:r>
      <w:r w:rsidR="007A12E6">
        <w:rPr>
          <w:rFonts w:ascii="Arial" w:hAnsi="Arial" w:cs="Arial"/>
          <w:b/>
          <w:bCs/>
        </w:rPr>
        <w:t>ART/SEOP/2021/01.</w:t>
      </w:r>
    </w:p>
    <w:p w14:paraId="1A663E0B" w14:textId="47F8DF90" w:rsidR="007D1858" w:rsidRPr="00147112" w:rsidRDefault="007D1858" w:rsidP="00AB0FF6">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 xml:space="preserve">Secretaría de </w:t>
      </w:r>
      <w:r w:rsidRPr="00EC6AE0">
        <w:rPr>
          <w:rFonts w:ascii="Arial" w:hAnsi="Arial" w:cs="Arial"/>
        </w:rPr>
        <w:lastRenderedPageBreak/>
        <w:t>Obras Públicas</w:t>
      </w:r>
      <w:r w:rsidRPr="00147112">
        <w:rPr>
          <w:rFonts w:ascii="Arial" w:hAnsi="Arial" w:cs="Arial"/>
        </w:rPr>
        <w:t xml:space="preserve"> para manifestar lo que a su derecho convenga y presente las justificaciones y aclaraciones de la observación.</w:t>
      </w:r>
    </w:p>
    <w:p w14:paraId="5F66DA86" w14:textId="77777777" w:rsidR="007D1858" w:rsidRPr="00CA5EB2" w:rsidRDefault="007D1858" w:rsidP="00AB0FF6">
      <w:pPr>
        <w:spacing w:after="240" w:line="360" w:lineRule="auto"/>
        <w:jc w:val="both"/>
        <w:rPr>
          <w:rFonts w:ascii="Arial" w:hAnsi="Arial" w:cs="Arial"/>
          <w:b/>
        </w:rPr>
      </w:pPr>
      <w:r w:rsidRPr="00CA5EB2">
        <w:rPr>
          <w:rFonts w:ascii="Arial" w:hAnsi="Arial" w:cs="Arial"/>
          <w:b/>
        </w:rPr>
        <w:t>Justificaciones y aclaraciones de la observación realizada presentada por la entidad fiscalizada en la reunión de trabajo.</w:t>
      </w:r>
    </w:p>
    <w:p w14:paraId="07DA3F2B" w14:textId="77777777" w:rsidR="007D1858" w:rsidRPr="00CA5EB2" w:rsidRDefault="007D1858" w:rsidP="00AB0FF6">
      <w:pPr>
        <w:spacing w:after="240" w:line="360" w:lineRule="auto"/>
        <w:jc w:val="both"/>
        <w:rPr>
          <w:rFonts w:ascii="Arial" w:hAnsi="Arial" w:cs="Arial"/>
        </w:rPr>
      </w:pPr>
      <w:r w:rsidRPr="00CA5EB2">
        <w:rPr>
          <w:rFonts w:ascii="Arial" w:hAnsi="Arial" w:cs="Arial"/>
        </w:rPr>
        <w:t xml:space="preserve">En la disposición de proporcionar en el presente acto las justificaciones y aclaraciones, se hizo entrega a esta Auditoría Superior del Estado de la siguiente documentación mediante oficio número </w:t>
      </w:r>
      <w:r w:rsidRPr="00EC6AE0">
        <w:rPr>
          <w:rFonts w:ascii="Arial" w:hAnsi="Arial" w:cs="Arial"/>
        </w:rPr>
        <w:t>SEOP/DS/SCS/DEUA/00034/2021 del 20 de enero de 2021</w:t>
      </w:r>
      <w:r>
        <w:rPr>
          <w:rFonts w:ascii="Arial" w:hAnsi="Arial" w:cs="Arial"/>
        </w:rPr>
        <w:t>,</w:t>
      </w:r>
      <w:r w:rsidRPr="00CA5EB2">
        <w:rPr>
          <w:rFonts w:ascii="Arial" w:hAnsi="Arial" w:cs="Arial"/>
        </w:rPr>
        <w:t xml:space="preserve"> para su análisis, la cual se enuncia a continuación.</w:t>
      </w:r>
    </w:p>
    <w:p w14:paraId="5AB60B18" w14:textId="671B09DB"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880535">
        <w:rPr>
          <w:rFonts w:ascii="Arial" w:hAnsi="Arial" w:cs="Arial"/>
          <w:bCs/>
          <w:sz w:val="20"/>
          <w:szCs w:val="20"/>
        </w:rPr>
        <w:t>2</w:t>
      </w:r>
      <w:r>
        <w:rPr>
          <w:rFonts w:ascii="Arial" w:hAnsi="Arial" w:cs="Arial"/>
          <w:bCs/>
          <w:sz w:val="20"/>
          <w:szCs w:val="20"/>
        </w:rPr>
        <w:t>0</w:t>
      </w:r>
      <w:r w:rsidRPr="00CA5EB2">
        <w:rPr>
          <w:rFonts w:ascii="Arial" w:hAnsi="Arial" w:cs="Arial"/>
          <w:bCs/>
          <w:sz w:val="20"/>
          <w:szCs w:val="20"/>
        </w:rPr>
        <w:t xml:space="preserve">. </w:t>
      </w:r>
      <w:r w:rsidRPr="00CA5EB2">
        <w:rPr>
          <w:rFonts w:ascii="Arial" w:hAnsi="Arial" w:cs="Arial"/>
          <w:bCs/>
          <w:i/>
          <w:iCs/>
          <w:sz w:val="20"/>
          <w:szCs w:val="20"/>
        </w:rPr>
        <w:t>Síntesis de las justificaciones y aclaraciones por obra.</w:t>
      </w:r>
    </w:p>
    <w:tbl>
      <w:tblPr>
        <w:tblStyle w:val="Tablaconcuadrcula11"/>
        <w:tblW w:w="5000" w:type="pct"/>
        <w:jc w:val="center"/>
        <w:tblLook w:val="04A0" w:firstRow="1" w:lastRow="0" w:firstColumn="1" w:lastColumn="0" w:noHBand="0" w:noVBand="1"/>
      </w:tblPr>
      <w:tblGrid>
        <w:gridCol w:w="2476"/>
        <w:gridCol w:w="3875"/>
        <w:gridCol w:w="3327"/>
      </w:tblGrid>
      <w:tr w:rsidR="007D1858" w:rsidRPr="00CA5EB2" w14:paraId="5CF4A0DE" w14:textId="77777777" w:rsidTr="0031583B">
        <w:trPr>
          <w:trHeight w:val="301"/>
          <w:tblHeader/>
          <w:jc w:val="center"/>
        </w:trPr>
        <w:tc>
          <w:tcPr>
            <w:tcW w:w="1279" w:type="pct"/>
            <w:shd w:val="clear" w:color="auto" w:fill="D0CECE" w:themeFill="background2" w:themeFillShade="E6"/>
            <w:vAlign w:val="center"/>
          </w:tcPr>
          <w:p w14:paraId="14D47395" w14:textId="77777777" w:rsidR="007D1858" w:rsidRPr="00CA5EB2" w:rsidRDefault="007D1858" w:rsidP="00AB0FF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CONCEPTO</w:t>
            </w:r>
          </w:p>
        </w:tc>
        <w:tc>
          <w:tcPr>
            <w:tcW w:w="2002" w:type="pct"/>
            <w:shd w:val="clear" w:color="auto" w:fill="D0CECE" w:themeFill="background2" w:themeFillShade="E6"/>
            <w:vAlign w:val="center"/>
          </w:tcPr>
          <w:p w14:paraId="3562E921" w14:textId="77777777" w:rsidR="007D1858" w:rsidRPr="00CA5EB2" w:rsidRDefault="007D1858" w:rsidP="00AB0FF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E967433" w14:textId="77777777" w:rsidR="007D1858" w:rsidRPr="00CA5EB2" w:rsidRDefault="007D1858" w:rsidP="00AB0FF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ANÁLISIS Y ESTATUS</w:t>
            </w:r>
          </w:p>
        </w:tc>
      </w:tr>
      <w:tr w:rsidR="007D1858" w:rsidRPr="00CA5EB2" w14:paraId="28DA4056" w14:textId="77777777" w:rsidTr="0031583B">
        <w:trPr>
          <w:trHeight w:val="574"/>
          <w:jc w:val="center"/>
        </w:trPr>
        <w:tc>
          <w:tcPr>
            <w:tcW w:w="1279" w:type="pct"/>
            <w:shd w:val="clear" w:color="auto" w:fill="auto"/>
          </w:tcPr>
          <w:p w14:paraId="2FCC4468" w14:textId="17530C72" w:rsidR="007D1858" w:rsidRPr="00CA5EB2" w:rsidRDefault="007D1858" w:rsidP="00AB0FF6">
            <w:pPr>
              <w:overflowPunct w:val="0"/>
              <w:autoSpaceDE w:val="0"/>
              <w:autoSpaceDN w:val="0"/>
              <w:adjustRightInd w:val="0"/>
              <w:spacing w:line="276" w:lineRule="auto"/>
              <w:jc w:val="both"/>
              <w:textAlignment w:val="baseline"/>
              <w:rPr>
                <w:rFonts w:ascii="Arial" w:hAnsi="Arial" w:cs="Arial"/>
                <w:sz w:val="16"/>
                <w:szCs w:val="16"/>
                <w:lang w:val="es-ES_tradnl"/>
              </w:rPr>
            </w:pPr>
            <w:r w:rsidRPr="000054F4">
              <w:rPr>
                <w:rFonts w:ascii="Arial" w:hAnsi="Arial" w:cs="Arial"/>
                <w:sz w:val="16"/>
                <w:szCs w:val="16"/>
              </w:rPr>
              <w:t xml:space="preserve">Dictamen de impacto ambiental (Zona impactada) Resolutivo de evaluación del Informe Preventivo o </w:t>
            </w:r>
            <w:r w:rsidR="00E853CF">
              <w:rPr>
                <w:rFonts w:ascii="Arial" w:hAnsi="Arial" w:cs="Arial"/>
                <w:sz w:val="16"/>
                <w:szCs w:val="16"/>
              </w:rPr>
              <w:t>exención</w:t>
            </w:r>
            <w:r w:rsidRPr="000054F4">
              <w:rPr>
                <w:rFonts w:ascii="Arial" w:hAnsi="Arial" w:cs="Arial"/>
                <w:sz w:val="16"/>
                <w:szCs w:val="16"/>
              </w:rPr>
              <w:t xml:space="preserve"> de presentación de estudios de Impacto Ambiental.</w:t>
            </w:r>
          </w:p>
        </w:tc>
        <w:tc>
          <w:tcPr>
            <w:tcW w:w="2002" w:type="pct"/>
          </w:tcPr>
          <w:p w14:paraId="4A6928DD" w14:textId="77777777" w:rsidR="007D1858" w:rsidRPr="00261B10" w:rsidRDefault="007D1858" w:rsidP="00AB0FF6">
            <w:pPr>
              <w:overflowPunct w:val="0"/>
              <w:autoSpaceDE w:val="0"/>
              <w:autoSpaceDN w:val="0"/>
              <w:adjustRightInd w:val="0"/>
              <w:spacing w:line="276" w:lineRule="auto"/>
              <w:jc w:val="both"/>
              <w:textAlignment w:val="baseline"/>
              <w:rPr>
                <w:rFonts w:ascii="Arial" w:hAnsi="Arial" w:cs="Arial"/>
                <w:sz w:val="16"/>
                <w:szCs w:val="16"/>
                <w:highlight w:val="yellow"/>
                <w:lang w:val="es-ES_tradnl"/>
              </w:rPr>
            </w:pPr>
            <w:r>
              <w:rPr>
                <w:rFonts w:ascii="Arial" w:hAnsi="Arial" w:cs="Arial"/>
                <w:sz w:val="16"/>
                <w:szCs w:val="16"/>
              </w:rPr>
              <w:t>Se presenta documento donde se hace la aclaración de las fechas presentadas en la gestión de los permisos ambientales.</w:t>
            </w:r>
          </w:p>
        </w:tc>
        <w:tc>
          <w:tcPr>
            <w:tcW w:w="1719" w:type="pct"/>
          </w:tcPr>
          <w:p w14:paraId="3F519362" w14:textId="77777777" w:rsidR="007D1858" w:rsidRDefault="007D1858" w:rsidP="00AB0FF6">
            <w:pPr>
              <w:spacing w:line="276" w:lineRule="auto"/>
              <w:jc w:val="both"/>
              <w:rPr>
                <w:rFonts w:ascii="Arial" w:hAnsi="Arial" w:cs="Arial"/>
                <w:sz w:val="16"/>
                <w:szCs w:val="16"/>
              </w:rPr>
            </w:pPr>
            <w:r>
              <w:rPr>
                <w:rFonts w:ascii="Arial" w:hAnsi="Arial" w:cs="Arial"/>
                <w:sz w:val="16"/>
                <w:szCs w:val="16"/>
              </w:rPr>
              <w:t>Las fechas en que se presentan los permisos ambientales son posteriores al inicio de los trabajos, por lo que la irregularidad permanece.</w:t>
            </w:r>
          </w:p>
          <w:p w14:paraId="378FDC10" w14:textId="77777777" w:rsidR="007D1858" w:rsidRPr="003260DA" w:rsidRDefault="007D1858" w:rsidP="00AB0FF6">
            <w:pPr>
              <w:spacing w:line="276" w:lineRule="auto"/>
              <w:jc w:val="both"/>
              <w:rPr>
                <w:rFonts w:ascii="Arial" w:hAnsi="Arial" w:cs="Arial"/>
                <w:sz w:val="16"/>
                <w:szCs w:val="16"/>
              </w:rPr>
            </w:pPr>
          </w:p>
          <w:p w14:paraId="24FA13E7" w14:textId="77777777" w:rsidR="007D1858" w:rsidRPr="00261B10" w:rsidRDefault="007D1858" w:rsidP="00AB0FF6">
            <w:pPr>
              <w:overflowPunct w:val="0"/>
              <w:autoSpaceDE w:val="0"/>
              <w:autoSpaceDN w:val="0"/>
              <w:adjustRightInd w:val="0"/>
              <w:spacing w:line="276" w:lineRule="auto"/>
              <w:jc w:val="both"/>
              <w:textAlignment w:val="baseline"/>
              <w:rPr>
                <w:rFonts w:ascii="Arial" w:hAnsi="Arial" w:cs="Arial"/>
                <w:b/>
                <w:sz w:val="16"/>
                <w:szCs w:val="16"/>
                <w:highlight w:val="yellow"/>
              </w:rPr>
            </w:pPr>
            <w:r w:rsidRPr="00E421D4">
              <w:rPr>
                <w:rFonts w:ascii="Arial" w:hAnsi="Arial" w:cs="Arial"/>
                <w:b/>
                <w:sz w:val="16"/>
                <w:szCs w:val="16"/>
              </w:rPr>
              <w:t xml:space="preserve">Atendida, </w:t>
            </w:r>
            <w:r>
              <w:rPr>
                <w:rFonts w:ascii="Arial" w:hAnsi="Arial" w:cs="Arial"/>
                <w:b/>
                <w:sz w:val="16"/>
                <w:szCs w:val="16"/>
              </w:rPr>
              <w:t xml:space="preserve">No </w:t>
            </w:r>
            <w:r w:rsidRPr="00E421D4">
              <w:rPr>
                <w:rFonts w:ascii="Arial" w:hAnsi="Arial" w:cs="Arial"/>
                <w:b/>
                <w:sz w:val="16"/>
                <w:szCs w:val="16"/>
              </w:rPr>
              <w:t>solventada.</w:t>
            </w:r>
          </w:p>
        </w:tc>
      </w:tr>
    </w:tbl>
    <w:p w14:paraId="57E2FEA7" w14:textId="77777777" w:rsidR="007D1858" w:rsidRPr="00CA5EB2" w:rsidRDefault="007D1858" w:rsidP="007D1858">
      <w:pPr>
        <w:spacing w:after="240" w:line="360" w:lineRule="auto"/>
        <w:jc w:val="both"/>
        <w:rPr>
          <w:rFonts w:ascii="Arial" w:hAnsi="Arial" w:cs="Arial"/>
          <w:bCs/>
          <w:sz w:val="18"/>
          <w:szCs w:val="18"/>
        </w:rPr>
      </w:pPr>
      <w:r w:rsidRPr="00CA5EB2">
        <w:rPr>
          <w:rFonts w:ascii="Arial" w:hAnsi="Arial" w:cs="Arial"/>
          <w:bCs/>
          <w:sz w:val="18"/>
          <w:szCs w:val="18"/>
        </w:rPr>
        <w:t>Fuente: Elaboración propia.</w:t>
      </w:r>
    </w:p>
    <w:p w14:paraId="3A503D96" w14:textId="77777777" w:rsidR="007D1858" w:rsidRPr="00CA5EB2" w:rsidRDefault="007D1858" w:rsidP="007D1858">
      <w:pPr>
        <w:spacing w:after="240" w:line="360" w:lineRule="auto"/>
        <w:jc w:val="both"/>
        <w:rPr>
          <w:rFonts w:ascii="Arial" w:hAnsi="Arial" w:cs="Arial"/>
          <w:b/>
        </w:rPr>
      </w:pPr>
      <w:r w:rsidRPr="00CA5EB2">
        <w:rPr>
          <w:rFonts w:ascii="Arial" w:hAnsi="Arial" w:cs="Arial"/>
          <w:b/>
        </w:rPr>
        <w:t>Valoración de las justificaciones, aclaraciones, argumentaciones y documentación soporte.</w:t>
      </w:r>
    </w:p>
    <w:p w14:paraId="18BCDA18" w14:textId="77777777" w:rsidR="001E38EB" w:rsidRDefault="001E38EB" w:rsidP="007D1858">
      <w:pPr>
        <w:spacing w:after="240" w:line="360" w:lineRule="auto"/>
        <w:jc w:val="both"/>
        <w:rPr>
          <w:rFonts w:ascii="Arial" w:hAnsi="Arial" w:cs="Arial"/>
        </w:rPr>
      </w:pPr>
      <w:r w:rsidRPr="00CA5EB2">
        <w:rPr>
          <w:rFonts w:ascii="Arial" w:hAnsi="Arial" w:cs="Arial"/>
        </w:rPr>
        <w:t xml:space="preserve">Del análisis de la información y documentación presentada por la entidad fiscalizada se determina que la observación </w:t>
      </w:r>
      <w:r>
        <w:rPr>
          <w:rFonts w:ascii="Arial" w:hAnsi="Arial" w:cs="Arial"/>
        </w:rPr>
        <w:t xml:space="preserve">no </w:t>
      </w:r>
      <w:r w:rsidRPr="00CA5EB2">
        <w:rPr>
          <w:rFonts w:ascii="Arial" w:hAnsi="Arial" w:cs="Arial"/>
        </w:rPr>
        <w:t>solventa</w:t>
      </w:r>
      <w:r>
        <w:rPr>
          <w:rFonts w:ascii="Arial" w:hAnsi="Arial" w:cs="Arial"/>
        </w:rPr>
        <w:t xml:space="preserve">, toda vez que los documentos presentados no aclaran lo plasmado </w:t>
      </w:r>
      <w:r w:rsidRPr="00CA5EB2">
        <w:rPr>
          <w:rFonts w:ascii="Arial" w:hAnsi="Arial" w:cs="Arial"/>
        </w:rPr>
        <w:t>en el Reporte de Resultados Finales de Auditoría y Observaciones Preliminares.</w:t>
      </w:r>
    </w:p>
    <w:p w14:paraId="3CE62945" w14:textId="1440E5CE" w:rsidR="007D1858" w:rsidRPr="00CA5EB2" w:rsidRDefault="007D1858" w:rsidP="007D1858">
      <w:pPr>
        <w:spacing w:after="240" w:line="360" w:lineRule="auto"/>
        <w:jc w:val="both"/>
        <w:rPr>
          <w:rFonts w:ascii="Arial" w:hAnsi="Arial" w:cs="Arial"/>
        </w:rPr>
      </w:pPr>
      <w:r w:rsidRPr="00CA5EB2">
        <w:rPr>
          <w:rFonts w:ascii="Arial" w:hAnsi="Arial" w:cs="Arial"/>
          <w:b/>
        </w:rPr>
        <w:t xml:space="preserve">Estatus actual: </w:t>
      </w:r>
      <w:r w:rsidRPr="00CA5EB2">
        <w:rPr>
          <w:rFonts w:ascii="Arial" w:hAnsi="Arial" w:cs="Arial"/>
        </w:rPr>
        <w:t xml:space="preserve">Atendido. </w:t>
      </w:r>
      <w:r>
        <w:rPr>
          <w:rFonts w:ascii="Arial" w:hAnsi="Arial" w:cs="Arial"/>
        </w:rPr>
        <w:t xml:space="preserve">No </w:t>
      </w:r>
      <w:r w:rsidRPr="00CA5EB2">
        <w:rPr>
          <w:rFonts w:ascii="Arial" w:hAnsi="Arial" w:cs="Arial"/>
        </w:rPr>
        <w:t xml:space="preserve">Solventado. </w:t>
      </w:r>
    </w:p>
    <w:p w14:paraId="64CA0A97" w14:textId="77777777" w:rsidR="007D1858" w:rsidRPr="00CA5EB2" w:rsidRDefault="007D1858" w:rsidP="007D1858">
      <w:pPr>
        <w:spacing w:before="240" w:after="240" w:line="360" w:lineRule="auto"/>
        <w:jc w:val="both"/>
        <w:rPr>
          <w:rFonts w:ascii="Arial" w:hAnsi="Arial" w:cs="Arial"/>
        </w:rPr>
      </w:pPr>
      <w:r w:rsidRPr="00CA5EB2">
        <w:rPr>
          <w:rFonts w:ascii="Arial" w:hAnsi="Arial" w:cs="Arial"/>
          <w:b/>
        </w:rPr>
        <w:t xml:space="preserve">Acción Promovida: </w:t>
      </w:r>
      <w:r w:rsidRPr="00CA5EB2">
        <w:rPr>
          <w:rFonts w:ascii="Arial" w:hAnsi="Arial" w:cs="Arial"/>
        </w:rPr>
        <w:t xml:space="preserve">Promoción de Responsabilidad Administrativa Sancionatoria. </w:t>
      </w:r>
    </w:p>
    <w:p w14:paraId="36052A7B" w14:textId="77777777" w:rsidR="007D1858" w:rsidRPr="00CA5EB2" w:rsidRDefault="007D1858" w:rsidP="007D1858">
      <w:pPr>
        <w:spacing w:before="240" w:after="240" w:line="360" w:lineRule="auto"/>
        <w:jc w:val="both"/>
        <w:rPr>
          <w:rFonts w:ascii="Arial" w:hAnsi="Arial" w:cs="Arial"/>
        </w:rPr>
      </w:pPr>
      <w:r w:rsidRPr="00CA5EB2">
        <w:rPr>
          <w:rFonts w:ascii="Arial" w:hAnsi="Arial" w:cs="Arial"/>
        </w:rPr>
        <w:lastRenderedPageBreak/>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AA343F2" w14:textId="77777777" w:rsidR="007D1858" w:rsidRDefault="007D1858" w:rsidP="007D1858">
      <w:pPr>
        <w:spacing w:after="240" w:line="360" w:lineRule="auto"/>
        <w:jc w:val="center"/>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7D1858" w:rsidRPr="00147112" w14:paraId="5B974911"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47299FF" w14:textId="77777777" w:rsidR="007D1858" w:rsidRPr="00147112" w:rsidRDefault="007D1858" w:rsidP="0031583B">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0B8A8184" w14:textId="77777777" w:rsidR="007D1858" w:rsidRPr="000054F4" w:rsidRDefault="007D1858" w:rsidP="0031583B">
            <w:pPr>
              <w:spacing w:line="276" w:lineRule="auto"/>
              <w:rPr>
                <w:rFonts w:ascii="Arial" w:hAnsi="Arial" w:cs="Arial"/>
              </w:rPr>
            </w:pPr>
            <w:r w:rsidRPr="000054F4">
              <w:rPr>
                <w:rFonts w:ascii="Arial" w:hAnsi="Arial" w:cs="Arial"/>
              </w:rPr>
              <w:t>28</w:t>
            </w:r>
          </w:p>
        </w:tc>
      </w:tr>
      <w:tr w:rsidR="00B37694" w:rsidRPr="00147112" w14:paraId="43C5AC2E"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5DB0025" w14:textId="77777777" w:rsidR="00B37694" w:rsidRPr="00147112" w:rsidRDefault="00B37694" w:rsidP="00B37694">
            <w:pPr>
              <w:spacing w:line="276" w:lineRule="auto"/>
              <w:rPr>
                <w:rFonts w:ascii="Arial" w:hAnsi="Arial" w:cs="Arial"/>
              </w:rPr>
            </w:pPr>
            <w:r w:rsidRPr="00147112">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4DA165A8" w14:textId="047D4ECE" w:rsidR="00B37694" w:rsidRPr="00B37694" w:rsidRDefault="00B37694" w:rsidP="00B37694">
            <w:pPr>
              <w:spacing w:line="276" w:lineRule="auto"/>
              <w:jc w:val="both"/>
              <w:rPr>
                <w:rFonts w:ascii="Arial" w:hAnsi="Arial" w:cs="Arial"/>
              </w:rPr>
            </w:pPr>
            <w:r w:rsidRPr="00B37694">
              <w:rPr>
                <w:rFonts w:ascii="Arial" w:hAnsi="Arial" w:cs="Arial"/>
              </w:rPr>
              <w:t>PEI-OP-005/19</w:t>
            </w:r>
          </w:p>
        </w:tc>
      </w:tr>
      <w:tr w:rsidR="00B37694" w:rsidRPr="00147112" w14:paraId="1EFC2B54"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16B4BDD" w14:textId="77777777" w:rsidR="00B37694" w:rsidRPr="00147112" w:rsidRDefault="00B37694" w:rsidP="00B37694">
            <w:pPr>
              <w:spacing w:line="276" w:lineRule="auto"/>
              <w:rPr>
                <w:rFonts w:ascii="Arial" w:hAnsi="Arial" w:cs="Arial"/>
              </w:rPr>
            </w:pPr>
            <w:r w:rsidRPr="00147112">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5C4A0705" w14:textId="01C7C23F" w:rsidR="00B37694" w:rsidRPr="00B37694" w:rsidRDefault="00B37694" w:rsidP="00B37694">
            <w:pPr>
              <w:spacing w:line="276" w:lineRule="auto"/>
              <w:jc w:val="both"/>
              <w:rPr>
                <w:rFonts w:ascii="Arial" w:hAnsi="Arial" w:cs="Arial"/>
              </w:rPr>
            </w:pPr>
            <w:r w:rsidRPr="00B37694">
              <w:rPr>
                <w:rFonts w:ascii="Arial" w:hAnsi="Arial" w:cs="Arial"/>
              </w:rPr>
              <w:t>Rehabilitación de Vialidades en la Zona baja de la Ciudad de Chetumal (Sector 5, Sector 6, Sector 7 y Sector 8) Sector 6</w:t>
            </w:r>
            <w:r>
              <w:rPr>
                <w:rFonts w:ascii="Arial" w:hAnsi="Arial" w:cs="Arial"/>
              </w:rPr>
              <w:t>.</w:t>
            </w:r>
          </w:p>
        </w:tc>
      </w:tr>
      <w:tr w:rsidR="00B37694" w:rsidRPr="00147112" w14:paraId="29BD14EE" w14:textId="77777777" w:rsidTr="0031583B">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B16E731" w14:textId="77777777" w:rsidR="00B37694" w:rsidRPr="00147112" w:rsidRDefault="00B37694" w:rsidP="00B37694">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8B02D0D" w14:textId="40DD5697" w:rsidR="00B37694" w:rsidRPr="00B37694" w:rsidRDefault="00B37694" w:rsidP="00B37694">
            <w:pPr>
              <w:spacing w:line="276" w:lineRule="auto"/>
              <w:jc w:val="both"/>
              <w:rPr>
                <w:rFonts w:ascii="Arial" w:hAnsi="Arial" w:cs="Arial"/>
              </w:rPr>
            </w:pPr>
            <w:r w:rsidRPr="00B37694">
              <w:rPr>
                <w:rFonts w:ascii="Arial" w:hAnsi="Arial" w:cs="Arial"/>
              </w:rPr>
              <w:t>$ 14,910,894.13</w:t>
            </w:r>
          </w:p>
        </w:tc>
      </w:tr>
    </w:tbl>
    <w:p w14:paraId="55D8B3B2" w14:textId="77777777" w:rsidR="007D1858" w:rsidRDefault="007D1858" w:rsidP="00AB0FF6">
      <w:pPr>
        <w:spacing w:after="240" w:line="360" w:lineRule="auto"/>
        <w:jc w:val="both"/>
        <w:rPr>
          <w:rFonts w:ascii="Arial" w:hAnsi="Arial" w:cs="Arial"/>
          <w:b/>
        </w:rPr>
      </w:pPr>
    </w:p>
    <w:p w14:paraId="75728735" w14:textId="6C9E2B33" w:rsidR="007D1858" w:rsidRDefault="007D1858" w:rsidP="00AB0FF6">
      <w:pPr>
        <w:spacing w:after="240" w:line="360" w:lineRule="auto"/>
        <w:jc w:val="both"/>
        <w:rPr>
          <w:rFonts w:ascii="Arial" w:hAnsi="Arial" w:cs="Arial"/>
          <w:b/>
          <w:lang w:val="es-MX"/>
        </w:rPr>
      </w:pPr>
      <w:r w:rsidRPr="00E0652F">
        <w:rPr>
          <w:rFonts w:ascii="Arial" w:hAnsi="Arial" w:cs="Arial"/>
          <w:b/>
          <w:lang w:val="es-MX"/>
        </w:rPr>
        <w:t xml:space="preserve">Resultado </w:t>
      </w:r>
      <w:r w:rsidR="00B37694">
        <w:rPr>
          <w:rFonts w:ascii="Arial" w:hAnsi="Arial" w:cs="Arial"/>
          <w:b/>
          <w:lang w:val="es-MX"/>
        </w:rPr>
        <w:t>5</w:t>
      </w:r>
      <w:r w:rsidRPr="00E0652F">
        <w:rPr>
          <w:rFonts w:ascii="Arial" w:hAnsi="Arial" w:cs="Arial"/>
          <w:b/>
          <w:lang w:val="es-MX"/>
        </w:rPr>
        <w:t>, Observación 1</w:t>
      </w:r>
    </w:p>
    <w:p w14:paraId="45B9EA66" w14:textId="3256D1DD" w:rsidR="007D1858" w:rsidRPr="00147112" w:rsidRDefault="00C0318E" w:rsidP="00AB0FF6">
      <w:pPr>
        <w:spacing w:after="240" w:line="360" w:lineRule="auto"/>
        <w:jc w:val="both"/>
        <w:rPr>
          <w:rFonts w:ascii="Arial" w:hAnsi="Arial" w:cs="Arial"/>
          <w:b/>
        </w:rPr>
      </w:pPr>
      <w:r w:rsidRPr="00CA5EB2">
        <w:rPr>
          <w:rFonts w:ascii="Arial" w:hAnsi="Arial" w:cs="Arial"/>
          <w:b/>
        </w:rPr>
        <w:t>Documentación Faltante</w:t>
      </w:r>
    </w:p>
    <w:p w14:paraId="0862257F" w14:textId="190E22D7" w:rsidR="007D1858" w:rsidRPr="00CA5EB2" w:rsidRDefault="00C0318E" w:rsidP="00AB0FF6">
      <w:pPr>
        <w:spacing w:after="240" w:line="360"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384535D4" w14:textId="51EB6754" w:rsidR="007D1858" w:rsidRDefault="007D1858" w:rsidP="00AB0FF6">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Pr="000054F4">
        <w:rPr>
          <w:rFonts w:ascii="Arial" w:hAnsi="Arial" w:cs="Arial"/>
        </w:rPr>
        <w:t xml:space="preserve">Rehabilitación de Vialidades en la Zona baja de la Ciudad de Chetumal (Sector 5, Sector 6, Sector 7 y Sector 8) Sector </w:t>
      </w:r>
      <w:r w:rsidR="00B37694">
        <w:rPr>
          <w:rFonts w:ascii="Arial" w:hAnsi="Arial" w:cs="Arial"/>
        </w:rPr>
        <w:t>6</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02FD9999" w14:textId="77777777" w:rsidR="005A08DE" w:rsidRDefault="005A08DE" w:rsidP="007D1858">
      <w:pPr>
        <w:tabs>
          <w:tab w:val="left" w:pos="2160"/>
        </w:tabs>
        <w:spacing w:line="360" w:lineRule="auto"/>
        <w:jc w:val="center"/>
        <w:rPr>
          <w:rFonts w:ascii="Arial" w:hAnsi="Arial" w:cs="Arial"/>
          <w:bCs/>
          <w:sz w:val="20"/>
          <w:szCs w:val="20"/>
        </w:rPr>
      </w:pPr>
    </w:p>
    <w:p w14:paraId="792CC3D0" w14:textId="77777777" w:rsidR="005A08DE" w:rsidRDefault="005A08DE" w:rsidP="007D1858">
      <w:pPr>
        <w:tabs>
          <w:tab w:val="left" w:pos="2160"/>
        </w:tabs>
        <w:spacing w:line="360" w:lineRule="auto"/>
        <w:jc w:val="center"/>
        <w:rPr>
          <w:rFonts w:ascii="Arial" w:hAnsi="Arial" w:cs="Arial"/>
          <w:bCs/>
          <w:sz w:val="20"/>
          <w:szCs w:val="20"/>
        </w:rPr>
      </w:pPr>
    </w:p>
    <w:p w14:paraId="346959C0" w14:textId="77777777" w:rsidR="005A08DE" w:rsidRDefault="005A08DE" w:rsidP="007D1858">
      <w:pPr>
        <w:tabs>
          <w:tab w:val="left" w:pos="2160"/>
        </w:tabs>
        <w:spacing w:line="360" w:lineRule="auto"/>
        <w:jc w:val="center"/>
        <w:rPr>
          <w:rFonts w:ascii="Arial" w:hAnsi="Arial" w:cs="Arial"/>
          <w:bCs/>
          <w:sz w:val="20"/>
          <w:szCs w:val="20"/>
        </w:rPr>
      </w:pPr>
    </w:p>
    <w:p w14:paraId="522EE4CD" w14:textId="4560FA26"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lastRenderedPageBreak/>
        <w:t xml:space="preserve">Tabla No. </w:t>
      </w:r>
      <w:r w:rsidR="00B37694">
        <w:rPr>
          <w:rFonts w:ascii="Arial" w:hAnsi="Arial" w:cs="Arial"/>
          <w:bCs/>
          <w:sz w:val="20"/>
          <w:szCs w:val="20"/>
        </w:rPr>
        <w:t>21</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2F286056" w14:textId="77777777" w:rsidTr="0031583B">
        <w:trPr>
          <w:trHeight w:val="301"/>
          <w:tblHeader/>
          <w:jc w:val="center"/>
        </w:trPr>
        <w:tc>
          <w:tcPr>
            <w:tcW w:w="3618" w:type="dxa"/>
            <w:shd w:val="clear" w:color="auto" w:fill="D0CECE" w:themeFill="background2" w:themeFillShade="E6"/>
            <w:vAlign w:val="center"/>
          </w:tcPr>
          <w:p w14:paraId="6C0C5DB1" w14:textId="77777777" w:rsidR="007D1858" w:rsidRPr="00CA5EB2" w:rsidRDefault="007D1858" w:rsidP="005A08DE">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31734B9C" w14:textId="77777777" w:rsidR="007D1858" w:rsidRPr="00CA5EB2" w:rsidRDefault="007D1858" w:rsidP="005A08DE">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7D1858" w:rsidRPr="00CA5EB2" w14:paraId="57B5AF07"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3B0493B7" w14:textId="77777777" w:rsidR="007D1858" w:rsidRPr="000054F4" w:rsidRDefault="007D1858" w:rsidP="005A08DE">
            <w:pPr>
              <w:spacing w:line="276" w:lineRule="auto"/>
              <w:contextualSpacing/>
              <w:jc w:val="both"/>
              <w:rPr>
                <w:rFonts w:ascii="Arial" w:hAnsi="Arial" w:cs="Arial"/>
                <w:sz w:val="16"/>
                <w:szCs w:val="16"/>
                <w:lang w:val="es-MX"/>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39A3B078" w14:textId="196A75FA" w:rsidR="007D1858" w:rsidRPr="000054F4" w:rsidRDefault="007D1858" w:rsidP="005A08DE">
            <w:pPr>
              <w:spacing w:line="276" w:lineRule="auto"/>
              <w:jc w:val="both"/>
              <w:rPr>
                <w:rFonts w:ascii="Arial" w:hAnsi="Arial" w:cs="Arial"/>
                <w:sz w:val="16"/>
                <w:szCs w:val="16"/>
              </w:rPr>
            </w:pPr>
            <w:r w:rsidRPr="000054F4">
              <w:rPr>
                <w:rFonts w:ascii="Arial" w:hAnsi="Arial" w:cs="Arial"/>
                <w:sz w:val="16"/>
                <w:szCs w:val="16"/>
              </w:rPr>
              <w:t>Artículos 13, 14, 18 y 19 de la Ley de Obras Públicas y Servicios Relacionados con las Mismas del Estado de Quintana Roo; 6 Fracción II del Reglamento de la Ley de Obras Públicas y Servicios Relacionados con las Mis</w:t>
            </w:r>
            <w:r>
              <w:rPr>
                <w:rFonts w:ascii="Arial" w:hAnsi="Arial" w:cs="Arial"/>
                <w:sz w:val="16"/>
                <w:szCs w:val="16"/>
              </w:rPr>
              <w:t>mas del Estado de Quintana Roo.</w:t>
            </w:r>
          </w:p>
        </w:tc>
      </w:tr>
    </w:tbl>
    <w:p w14:paraId="1A3A59A9"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4B8E73D9" w14:textId="7C862174"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t xml:space="preserve">Reunión de Trabajo </w:t>
      </w:r>
      <w:r w:rsidR="007A12E6">
        <w:rPr>
          <w:rFonts w:ascii="Arial" w:hAnsi="Arial" w:cs="Arial"/>
          <w:b/>
          <w:bCs/>
        </w:rPr>
        <w:t>ART/SEOP/2021/01.</w:t>
      </w:r>
    </w:p>
    <w:p w14:paraId="32FF224D" w14:textId="03181F9D"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00D3AEFB" w14:textId="57820498" w:rsidR="007D1858" w:rsidRPr="00147112" w:rsidRDefault="007D1858" w:rsidP="007D1858">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53EC7FD7" w14:textId="1A0D3BB4" w:rsidR="007D1858"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oficio número </w:t>
      </w:r>
      <w:r w:rsidRPr="00EC6AE0">
        <w:rPr>
          <w:rFonts w:ascii="Arial" w:hAnsi="Arial" w:cs="Arial"/>
        </w:rPr>
        <w:t>SEOP/DS/SCS/DEUA/00034/2021 del 20 de enero de 2021</w:t>
      </w:r>
      <w:r w:rsidRPr="00147112">
        <w:rPr>
          <w:rFonts w:ascii="Arial" w:hAnsi="Arial" w:cs="Arial"/>
        </w:rPr>
        <w:t>, para su análisis, la cual se enuncia a continuación.</w:t>
      </w:r>
    </w:p>
    <w:p w14:paraId="08B81547" w14:textId="1914F0B4" w:rsidR="005A08DE" w:rsidRDefault="005A08DE" w:rsidP="007D1858">
      <w:pPr>
        <w:spacing w:after="240" w:line="360" w:lineRule="auto"/>
        <w:jc w:val="both"/>
        <w:rPr>
          <w:rFonts w:ascii="Arial" w:hAnsi="Arial" w:cs="Arial"/>
        </w:rPr>
      </w:pPr>
    </w:p>
    <w:p w14:paraId="5362EDCD" w14:textId="77777777" w:rsidR="005A08DE" w:rsidRPr="00147112" w:rsidRDefault="005A08DE" w:rsidP="007D1858">
      <w:pPr>
        <w:spacing w:after="240" w:line="360" w:lineRule="auto"/>
        <w:jc w:val="both"/>
        <w:rPr>
          <w:rFonts w:ascii="Arial" w:hAnsi="Arial" w:cs="Arial"/>
        </w:rPr>
      </w:pPr>
    </w:p>
    <w:p w14:paraId="32F13ED6" w14:textId="6B6E7357"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lastRenderedPageBreak/>
        <w:t xml:space="preserve">Tabla No. </w:t>
      </w:r>
      <w:r w:rsidR="00B37694">
        <w:rPr>
          <w:rFonts w:ascii="Arial" w:hAnsi="Arial" w:cs="Arial"/>
          <w:bCs/>
          <w:sz w:val="20"/>
          <w:szCs w:val="20"/>
        </w:rPr>
        <w:t>22</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6E5EA1BD" w14:textId="77777777" w:rsidTr="0031583B">
        <w:trPr>
          <w:trHeight w:val="301"/>
          <w:tblHeader/>
          <w:jc w:val="center"/>
        </w:trPr>
        <w:tc>
          <w:tcPr>
            <w:tcW w:w="1279" w:type="pct"/>
            <w:shd w:val="clear" w:color="auto" w:fill="D0CECE" w:themeFill="background2" w:themeFillShade="E6"/>
            <w:vAlign w:val="center"/>
          </w:tcPr>
          <w:p w14:paraId="6C0473FA" w14:textId="77777777" w:rsidR="007D1858" w:rsidRPr="00147112" w:rsidRDefault="007D1858" w:rsidP="005A08D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01E22EAB" w14:textId="77777777" w:rsidR="007D1858" w:rsidRPr="00147112" w:rsidRDefault="007D1858" w:rsidP="005A08D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5D24F883" w14:textId="77777777" w:rsidR="007D1858" w:rsidRPr="00147112" w:rsidRDefault="007D1858" w:rsidP="005A08D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7D1858" w:rsidRPr="00147112" w14:paraId="321C67C4"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3F6FD2EF" w14:textId="77777777" w:rsidR="007D1858" w:rsidRPr="00261B10" w:rsidRDefault="007D1858" w:rsidP="005A08DE">
            <w:pPr>
              <w:overflowPunct w:val="0"/>
              <w:autoSpaceDE w:val="0"/>
              <w:autoSpaceDN w:val="0"/>
              <w:adjustRightInd w:val="0"/>
              <w:spacing w:line="276" w:lineRule="auto"/>
              <w:jc w:val="both"/>
              <w:textAlignment w:val="baseline"/>
              <w:rPr>
                <w:rFonts w:ascii="Arial" w:hAnsi="Arial" w:cs="Arial"/>
                <w:sz w:val="16"/>
                <w:szCs w:val="16"/>
                <w:lang w:val="es-ES_tradnl"/>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2002" w:type="pct"/>
          </w:tcPr>
          <w:p w14:paraId="3FFBFDA8" w14:textId="77777777" w:rsidR="007D1858" w:rsidRPr="00147112" w:rsidRDefault="007D1858" w:rsidP="005A08DE">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Entregan Documentación.</w:t>
            </w:r>
          </w:p>
        </w:tc>
        <w:tc>
          <w:tcPr>
            <w:tcW w:w="1719" w:type="pct"/>
          </w:tcPr>
          <w:p w14:paraId="2420CB3B" w14:textId="1001C9C4" w:rsidR="007D1858" w:rsidRPr="0058219B" w:rsidRDefault="007D1858" w:rsidP="005A08DE">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19216B41" w14:textId="77777777" w:rsidR="007D1858" w:rsidRPr="00261B10" w:rsidRDefault="007D1858" w:rsidP="005A08DE">
            <w:pPr>
              <w:overflowPunct w:val="0"/>
              <w:autoSpaceDE w:val="0"/>
              <w:autoSpaceDN w:val="0"/>
              <w:adjustRightInd w:val="0"/>
              <w:spacing w:line="276" w:lineRule="auto"/>
              <w:jc w:val="both"/>
              <w:textAlignment w:val="baseline"/>
              <w:rPr>
                <w:rFonts w:ascii="Arial" w:hAnsi="Arial" w:cs="Arial"/>
                <w:b/>
                <w:sz w:val="16"/>
                <w:szCs w:val="16"/>
                <w:highlight w:val="yellow"/>
              </w:rPr>
            </w:pPr>
            <w:r w:rsidRPr="0058219B">
              <w:rPr>
                <w:rFonts w:ascii="Arial" w:hAnsi="Arial" w:cs="Arial"/>
                <w:b/>
                <w:sz w:val="16"/>
                <w:szCs w:val="16"/>
              </w:rPr>
              <w:t>Atendida, solventada.</w:t>
            </w:r>
          </w:p>
        </w:tc>
      </w:tr>
    </w:tbl>
    <w:p w14:paraId="40304DB3"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5F9713CA"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41DF23AB" w14:textId="77777777" w:rsidR="007D1858" w:rsidRPr="00147112" w:rsidRDefault="007D1858" w:rsidP="007D1858">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2868378E" w14:textId="77777777" w:rsidR="007D1858" w:rsidRPr="00147112" w:rsidRDefault="007D1858" w:rsidP="007D1858">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412813A9" w14:textId="77777777" w:rsidR="007D1858" w:rsidRDefault="007D1858" w:rsidP="007D1858">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39870267" w14:textId="77777777" w:rsidR="007D1858" w:rsidRDefault="007D1858" w:rsidP="00AB0FF6">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0B73F240" w14:textId="77777777" w:rsidR="007D1858" w:rsidRDefault="007D1858" w:rsidP="00AB0FF6">
      <w:pPr>
        <w:spacing w:after="240" w:line="360" w:lineRule="auto"/>
        <w:jc w:val="both"/>
        <w:rPr>
          <w:rFonts w:ascii="Arial" w:hAnsi="Arial" w:cs="Arial"/>
          <w:b/>
          <w:lang w:val="es-MX"/>
        </w:rPr>
      </w:pPr>
    </w:p>
    <w:p w14:paraId="7A214A01" w14:textId="1132AF3A" w:rsidR="007D1858" w:rsidRDefault="007D1858" w:rsidP="00AB0FF6">
      <w:pPr>
        <w:spacing w:after="240" w:line="360" w:lineRule="auto"/>
        <w:jc w:val="both"/>
        <w:rPr>
          <w:rFonts w:ascii="Arial" w:hAnsi="Arial" w:cs="Arial"/>
          <w:b/>
          <w:lang w:val="es-MX"/>
        </w:rPr>
      </w:pPr>
      <w:r w:rsidRPr="00CA5EB2">
        <w:rPr>
          <w:rFonts w:ascii="Arial" w:hAnsi="Arial" w:cs="Arial"/>
          <w:b/>
          <w:lang w:val="es-MX"/>
        </w:rPr>
        <w:t xml:space="preserve">Resultado </w:t>
      </w:r>
      <w:r w:rsidR="00AF5804">
        <w:rPr>
          <w:rFonts w:ascii="Arial" w:hAnsi="Arial" w:cs="Arial"/>
          <w:b/>
          <w:lang w:val="es-MX"/>
        </w:rPr>
        <w:t>5</w:t>
      </w:r>
      <w:r w:rsidRPr="00CA5EB2">
        <w:rPr>
          <w:rFonts w:ascii="Arial" w:hAnsi="Arial" w:cs="Arial"/>
          <w:b/>
          <w:lang w:val="es-MX"/>
        </w:rPr>
        <w:t xml:space="preserve">, Observación </w:t>
      </w:r>
      <w:r>
        <w:rPr>
          <w:rFonts w:ascii="Arial" w:hAnsi="Arial" w:cs="Arial"/>
          <w:b/>
          <w:lang w:val="es-MX"/>
        </w:rPr>
        <w:t>2</w:t>
      </w:r>
    </w:p>
    <w:p w14:paraId="6A20F083" w14:textId="55F10EA2" w:rsidR="007D1858" w:rsidRDefault="00AD3558" w:rsidP="00AB0FF6">
      <w:pPr>
        <w:spacing w:after="240" w:line="360" w:lineRule="auto"/>
        <w:jc w:val="both"/>
        <w:rPr>
          <w:rFonts w:ascii="Arial" w:hAnsi="Arial" w:cs="Arial"/>
          <w:b/>
          <w:lang w:val="es-MX"/>
        </w:rPr>
      </w:pPr>
      <w:r w:rsidRPr="00CA5EB2">
        <w:rPr>
          <w:rFonts w:ascii="Arial" w:hAnsi="Arial" w:cs="Arial"/>
          <w:b/>
        </w:rPr>
        <w:t>Documentación Irregular</w:t>
      </w:r>
    </w:p>
    <w:p w14:paraId="0CB7BE04" w14:textId="626250A3" w:rsidR="007D1858" w:rsidRPr="00CA5EB2" w:rsidRDefault="00AD3558" w:rsidP="00AB0FF6">
      <w:pPr>
        <w:spacing w:after="240" w:line="360" w:lineRule="auto"/>
        <w:jc w:val="both"/>
        <w:rPr>
          <w:rFonts w:ascii="Arial" w:hAnsi="Arial" w:cs="Arial"/>
          <w:b/>
        </w:rPr>
      </w:pPr>
      <w:r>
        <w:rPr>
          <w:rFonts w:ascii="Arial" w:hAnsi="Arial" w:cs="Arial"/>
          <w:b/>
          <w:lang w:val="es-MX"/>
        </w:rPr>
        <w:lastRenderedPageBreak/>
        <w:t>Descripción de la Observación</w:t>
      </w:r>
      <w:r w:rsidR="007D1858" w:rsidRPr="00CA5EB2">
        <w:rPr>
          <w:rFonts w:ascii="Arial" w:hAnsi="Arial" w:cs="Arial"/>
          <w:b/>
        </w:rPr>
        <w:t>:</w:t>
      </w:r>
    </w:p>
    <w:p w14:paraId="00014C90" w14:textId="6781F8A5" w:rsidR="007D1858" w:rsidRPr="00CA5EB2" w:rsidRDefault="007D1858" w:rsidP="00AB0FF6">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Pr="000054F4">
        <w:rPr>
          <w:rFonts w:ascii="Arial" w:hAnsi="Arial" w:cs="Arial"/>
          <w:lang w:val="es-MX"/>
        </w:rPr>
        <w:t>Rehabilitación de Vialidades en la Zona baja de la Ciudad de Chetumal (Sector 5, Sector 6, Sector 7 y Sector 8) Sector 7</w:t>
      </w:r>
      <w:r w:rsidRPr="00CA5EB2">
        <w:rPr>
          <w:rFonts w:ascii="Arial" w:hAnsi="Arial" w:cs="Arial"/>
          <w:lang w:val="es-MX"/>
        </w:rPr>
        <w:t xml:space="preserve">, se detectó que el expediente técnico unitario de la obra, contiene documentos considerados irregulares por presentar anomalías trascendentales para la integración </w:t>
      </w:r>
      <w:r w:rsidR="002B17B5">
        <w:rPr>
          <w:rFonts w:ascii="Arial" w:hAnsi="Arial" w:cs="Arial"/>
          <w:lang w:val="es-MX"/>
        </w:rPr>
        <w:t>del mismo, cuyo detalle se relaciona</w:t>
      </w:r>
      <w:r w:rsidRPr="00CA5EB2">
        <w:rPr>
          <w:rFonts w:ascii="Arial" w:hAnsi="Arial" w:cs="Arial"/>
          <w:lang w:val="es-MX"/>
        </w:rPr>
        <w:t xml:space="preserve"> a continuación:</w:t>
      </w:r>
    </w:p>
    <w:p w14:paraId="4CE2F120" w14:textId="6D7B154C"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B37694">
        <w:rPr>
          <w:rFonts w:ascii="Arial" w:hAnsi="Arial" w:cs="Arial"/>
          <w:bCs/>
          <w:sz w:val="20"/>
          <w:szCs w:val="20"/>
        </w:rPr>
        <w:t>23</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3"/>
        <w:tblW w:w="0" w:type="auto"/>
        <w:jc w:val="center"/>
        <w:tblLook w:val="04A0" w:firstRow="1" w:lastRow="0" w:firstColumn="1" w:lastColumn="0" w:noHBand="0" w:noVBand="1"/>
      </w:tblPr>
      <w:tblGrid>
        <w:gridCol w:w="3618"/>
        <w:gridCol w:w="6060"/>
      </w:tblGrid>
      <w:tr w:rsidR="007D1858" w:rsidRPr="00CA5EB2" w14:paraId="1D330AB7" w14:textId="77777777" w:rsidTr="0031583B">
        <w:trPr>
          <w:trHeight w:val="301"/>
          <w:tblHeader/>
          <w:jc w:val="center"/>
        </w:trPr>
        <w:tc>
          <w:tcPr>
            <w:tcW w:w="3618" w:type="dxa"/>
            <w:shd w:val="clear" w:color="auto" w:fill="D0CECE" w:themeFill="background2" w:themeFillShade="E6"/>
            <w:vAlign w:val="center"/>
          </w:tcPr>
          <w:p w14:paraId="39493709" w14:textId="77777777" w:rsidR="007D1858" w:rsidRPr="00CA5EB2" w:rsidRDefault="007D1858" w:rsidP="005A08DE">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48D136E0" w14:textId="77777777" w:rsidR="007D1858" w:rsidRPr="00CA5EB2" w:rsidRDefault="007D1858" w:rsidP="005A08DE">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7D1858" w:rsidRPr="00CA5EB2" w14:paraId="35AAA5BB"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4A2ED211" w14:textId="6811263D" w:rsidR="007D1858" w:rsidRPr="000054F4" w:rsidRDefault="007D1858" w:rsidP="005A08DE">
            <w:pPr>
              <w:spacing w:line="276" w:lineRule="auto"/>
              <w:contextualSpacing/>
              <w:jc w:val="both"/>
              <w:rPr>
                <w:rFonts w:ascii="Arial" w:hAnsi="Arial" w:cs="Arial"/>
                <w:sz w:val="16"/>
                <w:szCs w:val="16"/>
                <w:lang w:val="es-MX"/>
              </w:rPr>
            </w:pPr>
            <w:r w:rsidRPr="000054F4">
              <w:rPr>
                <w:rFonts w:ascii="Arial" w:hAnsi="Arial" w:cs="Arial"/>
                <w:sz w:val="16"/>
                <w:szCs w:val="16"/>
              </w:rPr>
              <w:t xml:space="preserve">Dictamen de impacto ambiental (Zona impactada) Resolutivo de evaluación del Informe Preventivo o </w:t>
            </w:r>
            <w:r w:rsidR="00E853CF">
              <w:rPr>
                <w:rFonts w:ascii="Arial" w:hAnsi="Arial" w:cs="Arial"/>
                <w:sz w:val="16"/>
                <w:szCs w:val="16"/>
              </w:rPr>
              <w:t>exención</w:t>
            </w:r>
            <w:r w:rsidRPr="000054F4">
              <w:rPr>
                <w:rFonts w:ascii="Arial" w:hAnsi="Arial" w:cs="Arial"/>
                <w:sz w:val="16"/>
                <w:szCs w:val="16"/>
              </w:rPr>
              <w:t xml:space="preserve"> de presentación de estudios de Impacto Ambiental</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655344B7" w14:textId="77777777" w:rsidR="00B37694" w:rsidRPr="00B37694" w:rsidRDefault="007D1858" w:rsidP="005A08DE">
            <w:pPr>
              <w:spacing w:line="276" w:lineRule="auto"/>
              <w:jc w:val="both"/>
              <w:rPr>
                <w:rFonts w:ascii="Arial" w:hAnsi="Arial" w:cs="Arial"/>
                <w:sz w:val="16"/>
                <w:szCs w:val="16"/>
              </w:rPr>
            </w:pPr>
            <w:r w:rsidRPr="000054F4">
              <w:rPr>
                <w:rFonts w:ascii="Arial" w:hAnsi="Arial" w:cs="Arial"/>
                <w:sz w:val="16"/>
                <w:szCs w:val="16"/>
              </w:rPr>
              <w:t xml:space="preserve"> </w:t>
            </w:r>
            <w:r w:rsidR="00B37694" w:rsidRPr="00B37694">
              <w:rPr>
                <w:rFonts w:ascii="Arial" w:hAnsi="Arial" w:cs="Arial"/>
                <w:sz w:val="16"/>
                <w:szCs w:val="16"/>
              </w:rPr>
              <w:t>Artículos 15 y 63 de la Ley de Obras Públicas y Servicios Relacionados con las Mismas del Estado de Quintana Roo; 25, 28, 29, 31, 32, 33 y 35 de la Ley de Equilibrio Ecológico y Protección al Ambiente del Estado de Quintana Roo; 3, 7, 8, 9, 13 y 14 del Reglamento de la Ley de Equilibrio Ecológico y Protección al Ambiente del Estado de Quintana Roo.</w:t>
            </w:r>
          </w:p>
          <w:p w14:paraId="46800BC7" w14:textId="77777777" w:rsidR="00B37694" w:rsidRPr="00B37694" w:rsidRDefault="00B37694" w:rsidP="005A08DE">
            <w:pPr>
              <w:spacing w:line="276" w:lineRule="auto"/>
              <w:jc w:val="both"/>
              <w:rPr>
                <w:rFonts w:ascii="Arial" w:hAnsi="Arial" w:cs="Arial"/>
                <w:sz w:val="16"/>
                <w:szCs w:val="16"/>
              </w:rPr>
            </w:pPr>
            <w:r w:rsidRPr="00B37694">
              <w:rPr>
                <w:rFonts w:ascii="Arial" w:hAnsi="Arial" w:cs="Arial"/>
                <w:sz w:val="16"/>
                <w:szCs w:val="16"/>
              </w:rPr>
              <w:t>El expediente incluye la Opinión Técnica No. SEMA/DS/0767/2020; 12/03/2020. La fecha del documento es posterior a la fecha de contrato No PEI-OP-004/19 de fecha 12/04/2019. Al respecto la Ley de Obras Públicas y Servicios Relacionados con las Mismas del Estado de Quintana Roo indica en su  artículo 15.- “Las instancias convocantes y los contratistas, en lo que a cada uno corresponda, estarán obligadas a prever los efectos sobre el medio ambiente que pueda causar la ejecución de las obras públicas, con sustento en la evaluación de impacto ambiental prevista por la Ley de Equilibrio Ecológico y la Protección del Ambiente del Estado de Quintana Roo, o en su defecto por su similar de carácter federal.</w:t>
            </w:r>
          </w:p>
          <w:p w14:paraId="3950AF54" w14:textId="77777777" w:rsidR="00B37694" w:rsidRPr="00B37694" w:rsidRDefault="00B37694" w:rsidP="005A08DE">
            <w:pPr>
              <w:spacing w:line="276" w:lineRule="auto"/>
              <w:jc w:val="both"/>
              <w:rPr>
                <w:rFonts w:ascii="Arial" w:hAnsi="Arial" w:cs="Arial"/>
                <w:sz w:val="16"/>
                <w:szCs w:val="16"/>
              </w:rPr>
            </w:pPr>
            <w:r w:rsidRPr="00B37694">
              <w:rPr>
                <w:rFonts w:ascii="Arial" w:hAnsi="Arial" w:cs="Arial"/>
                <w:sz w:val="16"/>
                <w:szCs w:val="16"/>
              </w:rPr>
              <w:t>Los proyectos deberán incluir las obras necesarias para que se preserven o restauren las condiciones ambientales cuando éstas pudieran deteriorarse, y se dará la intervención que corresponda a las instancias convocantes que tengan atribuciones en la materia”.</w:t>
            </w:r>
          </w:p>
          <w:p w14:paraId="013DA9E0" w14:textId="676301C7" w:rsidR="007D1858" w:rsidRPr="000054F4" w:rsidRDefault="00B37694" w:rsidP="005A08DE">
            <w:pPr>
              <w:spacing w:line="276" w:lineRule="auto"/>
              <w:jc w:val="both"/>
              <w:rPr>
                <w:rFonts w:ascii="Arial" w:hAnsi="Arial" w:cs="Arial"/>
                <w:sz w:val="16"/>
                <w:szCs w:val="16"/>
              </w:rPr>
            </w:pPr>
            <w:r w:rsidRPr="00B37694">
              <w:rPr>
                <w:rFonts w:ascii="Arial" w:hAnsi="Arial" w:cs="Arial"/>
                <w:sz w:val="16"/>
                <w:szCs w:val="16"/>
              </w:rPr>
              <w:t xml:space="preserve"> Al ser la fecha de la opinión de SEMA posterior a la fecha del contrato, se muestra evidencia que la SEOP no previó los efectos indicados en el artículo 15 al firmar el contrato sin la autorización de la SEMA.</w:t>
            </w:r>
          </w:p>
        </w:tc>
      </w:tr>
    </w:tbl>
    <w:p w14:paraId="6EA4C8FB"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42BF2684" w14:textId="657E7103" w:rsidR="007D1858" w:rsidRPr="00CA5EB2" w:rsidRDefault="007D1858" w:rsidP="00AB0FF6">
      <w:pPr>
        <w:spacing w:after="240" w:line="360" w:lineRule="auto"/>
        <w:jc w:val="both"/>
        <w:rPr>
          <w:rFonts w:ascii="Arial" w:hAnsi="Arial" w:cs="Arial"/>
          <w:b/>
          <w:bCs/>
        </w:rPr>
      </w:pPr>
      <w:r w:rsidRPr="00CA5EB2">
        <w:rPr>
          <w:rFonts w:ascii="Arial" w:hAnsi="Arial" w:cs="Arial"/>
          <w:b/>
          <w:bCs/>
        </w:rPr>
        <w:t xml:space="preserve">Reunión de Trabajo </w:t>
      </w:r>
      <w:r w:rsidR="007A12E6">
        <w:rPr>
          <w:rFonts w:ascii="Arial" w:hAnsi="Arial" w:cs="Arial"/>
          <w:b/>
          <w:bCs/>
        </w:rPr>
        <w:t>ART/SEOP/2021/01.</w:t>
      </w:r>
    </w:p>
    <w:p w14:paraId="3A356DFF" w14:textId="16E57DE0" w:rsidR="007D1858" w:rsidRPr="00147112" w:rsidRDefault="007D1858" w:rsidP="00AB0FF6">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w:t>
      </w:r>
      <w:r w:rsidRPr="00147112">
        <w:rPr>
          <w:rFonts w:ascii="Arial" w:hAnsi="Arial" w:cs="Arial"/>
        </w:rPr>
        <w:lastRenderedPageBreak/>
        <w:t>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2EC99386" w14:textId="77777777" w:rsidR="007D1858" w:rsidRPr="00CA5EB2" w:rsidRDefault="007D1858" w:rsidP="00AB0FF6">
      <w:pPr>
        <w:spacing w:after="240" w:line="360" w:lineRule="auto"/>
        <w:jc w:val="both"/>
        <w:rPr>
          <w:rFonts w:ascii="Arial" w:hAnsi="Arial" w:cs="Arial"/>
          <w:b/>
        </w:rPr>
      </w:pPr>
      <w:r w:rsidRPr="00CA5EB2">
        <w:rPr>
          <w:rFonts w:ascii="Arial" w:hAnsi="Arial" w:cs="Arial"/>
          <w:b/>
        </w:rPr>
        <w:t>Justificaciones y aclaraciones de la observación realizada presentada por la entidad fiscalizada en la reunión de trabajo.</w:t>
      </w:r>
    </w:p>
    <w:p w14:paraId="062D44E3" w14:textId="77777777" w:rsidR="007D1858" w:rsidRPr="00CA5EB2" w:rsidRDefault="007D1858" w:rsidP="00AB0FF6">
      <w:pPr>
        <w:spacing w:after="240" w:line="360" w:lineRule="auto"/>
        <w:jc w:val="both"/>
        <w:rPr>
          <w:rFonts w:ascii="Arial" w:hAnsi="Arial" w:cs="Arial"/>
        </w:rPr>
      </w:pPr>
      <w:r w:rsidRPr="00CA5EB2">
        <w:rPr>
          <w:rFonts w:ascii="Arial" w:hAnsi="Arial" w:cs="Arial"/>
        </w:rPr>
        <w:t xml:space="preserve">En la disposición de proporcionar en el presente acto las justificaciones y aclaraciones, se hizo entrega a esta Auditoría Superior del Estado de la siguiente documentación mediante oficio número </w:t>
      </w:r>
      <w:r w:rsidRPr="00EC6AE0">
        <w:rPr>
          <w:rFonts w:ascii="Arial" w:hAnsi="Arial" w:cs="Arial"/>
        </w:rPr>
        <w:t>SEOP/DS/SCS/DEUA/00034/2021 del 20 de enero de 2021</w:t>
      </w:r>
      <w:r>
        <w:rPr>
          <w:rFonts w:ascii="Arial" w:hAnsi="Arial" w:cs="Arial"/>
        </w:rPr>
        <w:t>,</w:t>
      </w:r>
      <w:r w:rsidRPr="00CA5EB2">
        <w:rPr>
          <w:rFonts w:ascii="Arial" w:hAnsi="Arial" w:cs="Arial"/>
        </w:rPr>
        <w:t xml:space="preserve"> para su análisis, la cual se enuncia a continuación.</w:t>
      </w:r>
    </w:p>
    <w:p w14:paraId="11B87DB4" w14:textId="2E742B8A" w:rsidR="007D1858" w:rsidRPr="00CA5EB2" w:rsidRDefault="00B37694" w:rsidP="007D1858">
      <w:pPr>
        <w:tabs>
          <w:tab w:val="left" w:pos="2160"/>
        </w:tabs>
        <w:spacing w:line="360" w:lineRule="auto"/>
        <w:jc w:val="center"/>
        <w:rPr>
          <w:rFonts w:ascii="Arial" w:hAnsi="Arial" w:cs="Arial"/>
        </w:rPr>
      </w:pPr>
      <w:r>
        <w:rPr>
          <w:rFonts w:ascii="Arial" w:hAnsi="Arial" w:cs="Arial"/>
          <w:bCs/>
          <w:sz w:val="20"/>
          <w:szCs w:val="20"/>
        </w:rPr>
        <w:t>Tabla No. 24</w:t>
      </w:r>
      <w:r w:rsidR="007D1858" w:rsidRPr="00CA5EB2">
        <w:rPr>
          <w:rFonts w:ascii="Arial" w:hAnsi="Arial" w:cs="Arial"/>
          <w:bCs/>
          <w:sz w:val="20"/>
          <w:szCs w:val="20"/>
        </w:rPr>
        <w:t xml:space="preserve">. </w:t>
      </w:r>
      <w:r w:rsidR="007D1858" w:rsidRPr="00CA5EB2">
        <w:rPr>
          <w:rFonts w:ascii="Arial" w:hAnsi="Arial" w:cs="Arial"/>
          <w:bCs/>
          <w:i/>
          <w:iCs/>
          <w:sz w:val="20"/>
          <w:szCs w:val="20"/>
        </w:rPr>
        <w:t>Síntesis de las justificaciones y aclaraciones por obra.</w:t>
      </w:r>
    </w:p>
    <w:tbl>
      <w:tblPr>
        <w:tblStyle w:val="Tablaconcuadrcula11"/>
        <w:tblW w:w="5000" w:type="pct"/>
        <w:jc w:val="center"/>
        <w:tblLook w:val="04A0" w:firstRow="1" w:lastRow="0" w:firstColumn="1" w:lastColumn="0" w:noHBand="0" w:noVBand="1"/>
      </w:tblPr>
      <w:tblGrid>
        <w:gridCol w:w="2476"/>
        <w:gridCol w:w="3875"/>
        <w:gridCol w:w="3327"/>
      </w:tblGrid>
      <w:tr w:rsidR="007D1858" w:rsidRPr="00CA5EB2" w14:paraId="7CDF87A4" w14:textId="77777777" w:rsidTr="0031583B">
        <w:trPr>
          <w:trHeight w:val="301"/>
          <w:tblHeader/>
          <w:jc w:val="center"/>
        </w:trPr>
        <w:tc>
          <w:tcPr>
            <w:tcW w:w="1279" w:type="pct"/>
            <w:shd w:val="clear" w:color="auto" w:fill="D0CECE" w:themeFill="background2" w:themeFillShade="E6"/>
            <w:vAlign w:val="center"/>
          </w:tcPr>
          <w:p w14:paraId="6DBB0F92" w14:textId="77777777" w:rsidR="007D1858" w:rsidRPr="00CA5EB2" w:rsidRDefault="007D1858" w:rsidP="005A08D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CONCEPTO</w:t>
            </w:r>
          </w:p>
        </w:tc>
        <w:tc>
          <w:tcPr>
            <w:tcW w:w="2002" w:type="pct"/>
            <w:shd w:val="clear" w:color="auto" w:fill="D0CECE" w:themeFill="background2" w:themeFillShade="E6"/>
            <w:vAlign w:val="center"/>
          </w:tcPr>
          <w:p w14:paraId="3C51422F" w14:textId="77777777" w:rsidR="007D1858" w:rsidRPr="00CA5EB2" w:rsidRDefault="007D1858" w:rsidP="005A08D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1464DF84" w14:textId="77777777" w:rsidR="007D1858" w:rsidRPr="00CA5EB2" w:rsidRDefault="007D1858" w:rsidP="005A08D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ANÁLISIS Y ESTATUS</w:t>
            </w:r>
          </w:p>
        </w:tc>
      </w:tr>
      <w:tr w:rsidR="007D1858" w:rsidRPr="00CA5EB2" w14:paraId="751EEB80" w14:textId="77777777" w:rsidTr="0031583B">
        <w:trPr>
          <w:trHeight w:val="574"/>
          <w:jc w:val="center"/>
        </w:trPr>
        <w:tc>
          <w:tcPr>
            <w:tcW w:w="1279" w:type="pct"/>
            <w:shd w:val="clear" w:color="auto" w:fill="auto"/>
          </w:tcPr>
          <w:p w14:paraId="2663A3BA" w14:textId="74F4CE2B" w:rsidR="007D1858" w:rsidRPr="00CA5EB2" w:rsidRDefault="007D1858" w:rsidP="005A08DE">
            <w:pPr>
              <w:overflowPunct w:val="0"/>
              <w:autoSpaceDE w:val="0"/>
              <w:autoSpaceDN w:val="0"/>
              <w:adjustRightInd w:val="0"/>
              <w:spacing w:line="276" w:lineRule="auto"/>
              <w:jc w:val="both"/>
              <w:textAlignment w:val="baseline"/>
              <w:rPr>
                <w:rFonts w:ascii="Arial" w:hAnsi="Arial" w:cs="Arial"/>
                <w:sz w:val="16"/>
                <w:szCs w:val="16"/>
                <w:lang w:val="es-ES_tradnl"/>
              </w:rPr>
            </w:pPr>
            <w:r w:rsidRPr="000054F4">
              <w:rPr>
                <w:rFonts w:ascii="Arial" w:hAnsi="Arial" w:cs="Arial"/>
                <w:sz w:val="16"/>
                <w:szCs w:val="16"/>
              </w:rPr>
              <w:t xml:space="preserve">Dictamen de impacto ambiental (Zona impactada) Resolutivo de evaluación del Informe Preventivo o </w:t>
            </w:r>
            <w:r w:rsidR="00E853CF">
              <w:rPr>
                <w:rFonts w:ascii="Arial" w:hAnsi="Arial" w:cs="Arial"/>
                <w:sz w:val="16"/>
                <w:szCs w:val="16"/>
              </w:rPr>
              <w:t>exención</w:t>
            </w:r>
            <w:r w:rsidRPr="000054F4">
              <w:rPr>
                <w:rFonts w:ascii="Arial" w:hAnsi="Arial" w:cs="Arial"/>
                <w:sz w:val="16"/>
                <w:szCs w:val="16"/>
              </w:rPr>
              <w:t xml:space="preserve"> de presentación de estudios de Impacto Ambiental.</w:t>
            </w:r>
          </w:p>
        </w:tc>
        <w:tc>
          <w:tcPr>
            <w:tcW w:w="2002" w:type="pct"/>
          </w:tcPr>
          <w:p w14:paraId="578CE7DE" w14:textId="77777777" w:rsidR="007D1858" w:rsidRPr="00261B10" w:rsidRDefault="007D1858" w:rsidP="005A08DE">
            <w:pPr>
              <w:overflowPunct w:val="0"/>
              <w:autoSpaceDE w:val="0"/>
              <w:autoSpaceDN w:val="0"/>
              <w:adjustRightInd w:val="0"/>
              <w:spacing w:line="276" w:lineRule="auto"/>
              <w:jc w:val="both"/>
              <w:textAlignment w:val="baseline"/>
              <w:rPr>
                <w:rFonts w:ascii="Arial" w:hAnsi="Arial" w:cs="Arial"/>
                <w:sz w:val="16"/>
                <w:szCs w:val="16"/>
                <w:highlight w:val="yellow"/>
                <w:lang w:val="es-ES_tradnl"/>
              </w:rPr>
            </w:pPr>
            <w:r>
              <w:rPr>
                <w:rFonts w:ascii="Arial" w:hAnsi="Arial" w:cs="Arial"/>
                <w:sz w:val="16"/>
                <w:szCs w:val="16"/>
              </w:rPr>
              <w:t>Se presenta documento donde se hace la aclaración de las fechas presentadas en la gestión de los permisos ambientales.</w:t>
            </w:r>
          </w:p>
        </w:tc>
        <w:tc>
          <w:tcPr>
            <w:tcW w:w="1719" w:type="pct"/>
          </w:tcPr>
          <w:p w14:paraId="53A80C8F" w14:textId="77777777" w:rsidR="007D1858" w:rsidRDefault="007D1858" w:rsidP="005A08DE">
            <w:pPr>
              <w:spacing w:line="276" w:lineRule="auto"/>
              <w:jc w:val="both"/>
              <w:rPr>
                <w:rFonts w:ascii="Arial" w:hAnsi="Arial" w:cs="Arial"/>
                <w:sz w:val="16"/>
                <w:szCs w:val="16"/>
              </w:rPr>
            </w:pPr>
            <w:r>
              <w:rPr>
                <w:rFonts w:ascii="Arial" w:hAnsi="Arial" w:cs="Arial"/>
                <w:sz w:val="16"/>
                <w:szCs w:val="16"/>
              </w:rPr>
              <w:t>Las fechas en que se presentan los permisos ambientales son posteriores al inicio de los trabajos, por lo que la irregularidad permanece.</w:t>
            </w:r>
          </w:p>
          <w:p w14:paraId="70F6ACC7" w14:textId="77777777" w:rsidR="007D1858" w:rsidRPr="003260DA" w:rsidRDefault="007D1858" w:rsidP="005A08DE">
            <w:pPr>
              <w:spacing w:line="276" w:lineRule="auto"/>
              <w:jc w:val="both"/>
              <w:rPr>
                <w:rFonts w:ascii="Arial" w:hAnsi="Arial" w:cs="Arial"/>
                <w:sz w:val="16"/>
                <w:szCs w:val="16"/>
              </w:rPr>
            </w:pPr>
          </w:p>
          <w:p w14:paraId="424F3E89" w14:textId="77777777" w:rsidR="007D1858" w:rsidRPr="00261B10" w:rsidRDefault="007D1858" w:rsidP="005A08DE">
            <w:pPr>
              <w:overflowPunct w:val="0"/>
              <w:autoSpaceDE w:val="0"/>
              <w:autoSpaceDN w:val="0"/>
              <w:adjustRightInd w:val="0"/>
              <w:spacing w:line="276" w:lineRule="auto"/>
              <w:jc w:val="both"/>
              <w:textAlignment w:val="baseline"/>
              <w:rPr>
                <w:rFonts w:ascii="Arial" w:hAnsi="Arial" w:cs="Arial"/>
                <w:b/>
                <w:sz w:val="16"/>
                <w:szCs w:val="16"/>
                <w:highlight w:val="yellow"/>
              </w:rPr>
            </w:pPr>
            <w:r w:rsidRPr="00E421D4">
              <w:rPr>
                <w:rFonts w:ascii="Arial" w:hAnsi="Arial" w:cs="Arial"/>
                <w:b/>
                <w:sz w:val="16"/>
                <w:szCs w:val="16"/>
              </w:rPr>
              <w:t xml:space="preserve">Atendida, </w:t>
            </w:r>
            <w:r>
              <w:rPr>
                <w:rFonts w:ascii="Arial" w:hAnsi="Arial" w:cs="Arial"/>
                <w:b/>
                <w:sz w:val="16"/>
                <w:szCs w:val="16"/>
              </w:rPr>
              <w:t xml:space="preserve">No </w:t>
            </w:r>
            <w:r w:rsidRPr="00E421D4">
              <w:rPr>
                <w:rFonts w:ascii="Arial" w:hAnsi="Arial" w:cs="Arial"/>
                <w:b/>
                <w:sz w:val="16"/>
                <w:szCs w:val="16"/>
              </w:rPr>
              <w:t>solventada.</w:t>
            </w:r>
          </w:p>
        </w:tc>
      </w:tr>
    </w:tbl>
    <w:p w14:paraId="3E3D969F" w14:textId="77777777" w:rsidR="007D1858" w:rsidRPr="00CA5EB2" w:rsidRDefault="007D1858" w:rsidP="007D1858">
      <w:pPr>
        <w:spacing w:after="240" w:line="360" w:lineRule="auto"/>
        <w:jc w:val="both"/>
        <w:rPr>
          <w:rFonts w:ascii="Arial" w:hAnsi="Arial" w:cs="Arial"/>
          <w:bCs/>
          <w:sz w:val="18"/>
          <w:szCs w:val="18"/>
        </w:rPr>
      </w:pPr>
      <w:r w:rsidRPr="00CA5EB2">
        <w:rPr>
          <w:rFonts w:ascii="Arial" w:hAnsi="Arial" w:cs="Arial"/>
          <w:bCs/>
          <w:sz w:val="18"/>
          <w:szCs w:val="18"/>
        </w:rPr>
        <w:t>Fuente: Elaboración propia.</w:t>
      </w:r>
    </w:p>
    <w:p w14:paraId="5BC814D2" w14:textId="77777777" w:rsidR="007D1858" w:rsidRPr="00CA5EB2" w:rsidRDefault="007D1858" w:rsidP="007D1858">
      <w:pPr>
        <w:spacing w:after="240" w:line="360" w:lineRule="auto"/>
        <w:jc w:val="both"/>
        <w:rPr>
          <w:rFonts w:ascii="Arial" w:hAnsi="Arial" w:cs="Arial"/>
          <w:b/>
        </w:rPr>
      </w:pPr>
      <w:r w:rsidRPr="00CA5EB2">
        <w:rPr>
          <w:rFonts w:ascii="Arial" w:hAnsi="Arial" w:cs="Arial"/>
          <w:b/>
        </w:rPr>
        <w:t>Valoración de las justificaciones, aclaraciones, argumentaciones y documentación soporte.</w:t>
      </w:r>
    </w:p>
    <w:p w14:paraId="25D3ABEF" w14:textId="21E92DFD" w:rsidR="007D1858" w:rsidRPr="00CA5EB2" w:rsidRDefault="006E2A0E" w:rsidP="007D1858">
      <w:pPr>
        <w:spacing w:after="240" w:line="360" w:lineRule="auto"/>
        <w:jc w:val="both"/>
        <w:rPr>
          <w:rFonts w:ascii="Arial" w:hAnsi="Arial" w:cs="Arial"/>
        </w:rPr>
      </w:pPr>
      <w:r w:rsidRPr="00CA5EB2">
        <w:rPr>
          <w:rFonts w:ascii="Arial" w:hAnsi="Arial" w:cs="Arial"/>
        </w:rPr>
        <w:t xml:space="preserve">Del análisis de la información y documentación presentada por la entidad fiscalizada se determina que la observación </w:t>
      </w:r>
      <w:r>
        <w:rPr>
          <w:rFonts w:ascii="Arial" w:hAnsi="Arial" w:cs="Arial"/>
        </w:rPr>
        <w:t xml:space="preserve">no </w:t>
      </w:r>
      <w:r w:rsidRPr="00CA5EB2">
        <w:rPr>
          <w:rFonts w:ascii="Arial" w:hAnsi="Arial" w:cs="Arial"/>
        </w:rPr>
        <w:t>solventa</w:t>
      </w:r>
      <w:r>
        <w:rPr>
          <w:rFonts w:ascii="Arial" w:hAnsi="Arial" w:cs="Arial"/>
        </w:rPr>
        <w:t xml:space="preserve">, toda vez que los documentos presentados no aclaran lo plasmado </w:t>
      </w:r>
      <w:r w:rsidRPr="00CA5EB2">
        <w:rPr>
          <w:rFonts w:ascii="Arial" w:hAnsi="Arial" w:cs="Arial"/>
        </w:rPr>
        <w:t>en el Reporte de Resultados Finales de Auditoría y Observaciones Preliminares.</w:t>
      </w:r>
    </w:p>
    <w:p w14:paraId="4477BC07" w14:textId="77777777" w:rsidR="007D1858" w:rsidRPr="00CA5EB2" w:rsidRDefault="007D1858" w:rsidP="007D1858">
      <w:pPr>
        <w:spacing w:after="240" w:line="360" w:lineRule="auto"/>
        <w:jc w:val="both"/>
        <w:rPr>
          <w:rFonts w:ascii="Arial" w:hAnsi="Arial" w:cs="Arial"/>
        </w:rPr>
      </w:pPr>
      <w:r w:rsidRPr="00CA5EB2">
        <w:rPr>
          <w:rFonts w:ascii="Arial" w:hAnsi="Arial" w:cs="Arial"/>
          <w:b/>
        </w:rPr>
        <w:t xml:space="preserve">Estatus actual: </w:t>
      </w:r>
      <w:r w:rsidRPr="00CA5EB2">
        <w:rPr>
          <w:rFonts w:ascii="Arial" w:hAnsi="Arial" w:cs="Arial"/>
        </w:rPr>
        <w:t xml:space="preserve">Atendido. </w:t>
      </w:r>
      <w:r>
        <w:rPr>
          <w:rFonts w:ascii="Arial" w:hAnsi="Arial" w:cs="Arial"/>
        </w:rPr>
        <w:t xml:space="preserve">No </w:t>
      </w:r>
      <w:r w:rsidRPr="00CA5EB2">
        <w:rPr>
          <w:rFonts w:ascii="Arial" w:hAnsi="Arial" w:cs="Arial"/>
        </w:rPr>
        <w:t xml:space="preserve">Solventado. </w:t>
      </w:r>
    </w:p>
    <w:p w14:paraId="407527F8" w14:textId="77777777" w:rsidR="007D1858" w:rsidRPr="00CA5EB2" w:rsidRDefault="007D1858" w:rsidP="007D1858">
      <w:pPr>
        <w:spacing w:before="240" w:after="240" w:line="360" w:lineRule="auto"/>
        <w:jc w:val="both"/>
        <w:rPr>
          <w:rFonts w:ascii="Arial" w:hAnsi="Arial" w:cs="Arial"/>
        </w:rPr>
      </w:pPr>
      <w:r w:rsidRPr="00CA5EB2">
        <w:rPr>
          <w:rFonts w:ascii="Arial" w:hAnsi="Arial" w:cs="Arial"/>
          <w:b/>
        </w:rPr>
        <w:lastRenderedPageBreak/>
        <w:t xml:space="preserve">Acción Promovida: </w:t>
      </w:r>
      <w:r w:rsidRPr="00CA5EB2">
        <w:rPr>
          <w:rFonts w:ascii="Arial" w:hAnsi="Arial" w:cs="Arial"/>
        </w:rPr>
        <w:t xml:space="preserve">Promoción de Responsabilidad Administrativa Sancionatoria. </w:t>
      </w:r>
    </w:p>
    <w:p w14:paraId="698B1D3F" w14:textId="77777777" w:rsidR="007D1858" w:rsidRPr="00CA5EB2" w:rsidRDefault="007D1858" w:rsidP="007D1858">
      <w:pPr>
        <w:spacing w:before="240" w:after="240" w:line="360" w:lineRule="auto"/>
        <w:jc w:val="both"/>
        <w:rPr>
          <w:rFonts w:ascii="Arial" w:hAnsi="Arial" w:cs="Arial"/>
        </w:rPr>
      </w:pPr>
      <w:r w:rsidRPr="00CA5EB2">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A7CE23E" w14:textId="77777777" w:rsidR="007D1858" w:rsidRDefault="007D1858" w:rsidP="007D1858">
      <w:pPr>
        <w:spacing w:after="240" w:line="360" w:lineRule="auto"/>
        <w:jc w:val="center"/>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B37694" w:rsidRPr="00147112" w14:paraId="79C85341"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4004913" w14:textId="77777777" w:rsidR="00B37694" w:rsidRPr="00147112" w:rsidRDefault="00B37694" w:rsidP="00B37694">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7A0054F6" w14:textId="3AC709E5" w:rsidR="00B37694" w:rsidRPr="00B37694" w:rsidRDefault="00B37694" w:rsidP="00B37694">
            <w:pPr>
              <w:spacing w:line="276" w:lineRule="auto"/>
              <w:rPr>
                <w:rFonts w:ascii="Arial" w:hAnsi="Arial" w:cs="Arial"/>
              </w:rPr>
            </w:pPr>
            <w:r w:rsidRPr="00B37694">
              <w:rPr>
                <w:rFonts w:ascii="Arial" w:hAnsi="Arial" w:cs="Arial"/>
              </w:rPr>
              <w:t>359</w:t>
            </w:r>
          </w:p>
        </w:tc>
      </w:tr>
      <w:tr w:rsidR="00B37694" w:rsidRPr="00147112" w14:paraId="10BA3C99"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52EE86A" w14:textId="77777777" w:rsidR="00B37694" w:rsidRPr="00147112" w:rsidRDefault="00B37694" w:rsidP="00B37694">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4396F177" w14:textId="47925634" w:rsidR="00B37694" w:rsidRPr="00B37694" w:rsidRDefault="00B37694" w:rsidP="00B37694">
            <w:pPr>
              <w:spacing w:line="276" w:lineRule="auto"/>
              <w:rPr>
                <w:rFonts w:ascii="Arial" w:hAnsi="Arial" w:cs="Arial"/>
              </w:rPr>
            </w:pPr>
            <w:r w:rsidRPr="00B37694">
              <w:rPr>
                <w:rFonts w:ascii="Arial" w:hAnsi="Arial" w:cs="Arial"/>
              </w:rPr>
              <w:t>PEI-OP-071/19</w:t>
            </w:r>
          </w:p>
        </w:tc>
      </w:tr>
      <w:tr w:rsidR="00B37694" w:rsidRPr="00147112" w14:paraId="1AAAA960"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3B36F4E" w14:textId="77777777" w:rsidR="00B37694" w:rsidRPr="00147112" w:rsidRDefault="00B37694" w:rsidP="00B37694">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25C1E63E" w14:textId="66EB4280" w:rsidR="00B37694" w:rsidRPr="00B37694" w:rsidRDefault="00B37694" w:rsidP="00B37694">
            <w:pPr>
              <w:spacing w:line="276" w:lineRule="auto"/>
              <w:rPr>
                <w:rFonts w:ascii="Arial" w:hAnsi="Arial" w:cs="Arial"/>
              </w:rPr>
            </w:pPr>
            <w:r w:rsidRPr="00B37694">
              <w:rPr>
                <w:rFonts w:ascii="Arial" w:hAnsi="Arial" w:cs="Arial"/>
              </w:rPr>
              <w:t>Mejoramiento de la imagen urbana de la Av. José López Portillo con Av. Tulum (El Crucero) 2da. Etapa.</w:t>
            </w:r>
          </w:p>
        </w:tc>
      </w:tr>
      <w:tr w:rsidR="00B37694" w:rsidRPr="00147112" w14:paraId="09BCC717" w14:textId="77777777" w:rsidTr="0031583B">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0307AFA" w14:textId="77777777" w:rsidR="00B37694" w:rsidRPr="00147112" w:rsidRDefault="00B37694" w:rsidP="00B37694">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EEA9E03" w14:textId="7509E201" w:rsidR="00B37694" w:rsidRPr="00B37694" w:rsidRDefault="00B37694" w:rsidP="00B37694">
            <w:pPr>
              <w:spacing w:line="276" w:lineRule="auto"/>
              <w:jc w:val="both"/>
              <w:rPr>
                <w:rFonts w:ascii="Arial" w:hAnsi="Arial" w:cs="Arial"/>
              </w:rPr>
            </w:pPr>
            <w:r w:rsidRPr="00B37694">
              <w:rPr>
                <w:rFonts w:ascii="Arial" w:hAnsi="Arial" w:cs="Arial"/>
              </w:rPr>
              <w:t>$ 12,884,750.39</w:t>
            </w:r>
          </w:p>
        </w:tc>
      </w:tr>
    </w:tbl>
    <w:p w14:paraId="2A2E6359" w14:textId="77777777" w:rsidR="007D1858" w:rsidRDefault="007D1858" w:rsidP="00AB0FF6">
      <w:pPr>
        <w:spacing w:after="240" w:line="360" w:lineRule="auto"/>
        <w:jc w:val="both"/>
        <w:rPr>
          <w:rFonts w:ascii="Arial" w:hAnsi="Arial" w:cs="Arial"/>
          <w:b/>
        </w:rPr>
      </w:pPr>
    </w:p>
    <w:p w14:paraId="50A60454" w14:textId="181676BA" w:rsidR="007D1858" w:rsidRDefault="007D1858" w:rsidP="00AB0FF6">
      <w:pPr>
        <w:spacing w:after="240" w:line="360" w:lineRule="auto"/>
        <w:jc w:val="both"/>
        <w:rPr>
          <w:rFonts w:ascii="Arial" w:hAnsi="Arial" w:cs="Arial"/>
          <w:b/>
          <w:lang w:val="es-MX"/>
        </w:rPr>
      </w:pPr>
      <w:r w:rsidRPr="00E0652F">
        <w:rPr>
          <w:rFonts w:ascii="Arial" w:hAnsi="Arial" w:cs="Arial"/>
          <w:b/>
          <w:lang w:val="es-MX"/>
        </w:rPr>
        <w:t xml:space="preserve">Resultado </w:t>
      </w:r>
      <w:r w:rsidR="00B37694">
        <w:rPr>
          <w:rFonts w:ascii="Arial" w:hAnsi="Arial" w:cs="Arial"/>
          <w:b/>
          <w:lang w:val="es-MX"/>
        </w:rPr>
        <w:t>6</w:t>
      </w:r>
      <w:r w:rsidRPr="00E0652F">
        <w:rPr>
          <w:rFonts w:ascii="Arial" w:hAnsi="Arial" w:cs="Arial"/>
          <w:b/>
          <w:lang w:val="es-MX"/>
        </w:rPr>
        <w:t>, Observación 1</w:t>
      </w:r>
    </w:p>
    <w:p w14:paraId="0C00F0CC" w14:textId="0DCB7B0B" w:rsidR="007D1858" w:rsidRPr="00147112" w:rsidRDefault="00AD3558" w:rsidP="00AB0FF6">
      <w:pPr>
        <w:spacing w:after="240" w:line="360" w:lineRule="auto"/>
        <w:jc w:val="both"/>
        <w:rPr>
          <w:rFonts w:ascii="Arial" w:hAnsi="Arial" w:cs="Arial"/>
          <w:b/>
        </w:rPr>
      </w:pPr>
      <w:r w:rsidRPr="00CA5EB2">
        <w:rPr>
          <w:rFonts w:ascii="Arial" w:hAnsi="Arial" w:cs="Arial"/>
          <w:b/>
        </w:rPr>
        <w:t>Documentación Faltante</w:t>
      </w:r>
    </w:p>
    <w:p w14:paraId="1B227344" w14:textId="04B779E2" w:rsidR="007D1858" w:rsidRPr="00CA5EB2" w:rsidRDefault="00AD3558" w:rsidP="00AB0FF6">
      <w:pPr>
        <w:spacing w:after="240" w:line="360"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13ACB12D" w14:textId="413D565D" w:rsidR="007D1858" w:rsidRDefault="007D1858" w:rsidP="00AB0FF6">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B37694" w:rsidRPr="00B37694">
        <w:rPr>
          <w:rFonts w:ascii="Arial" w:hAnsi="Arial" w:cs="Arial"/>
        </w:rPr>
        <w:t>Mejoramiento de la imagen urbana de la Av. José López Portillo con Av. Tulum (El Crucero) 2da. Etapa</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6F26BA01" w14:textId="77777777" w:rsidR="005A08DE" w:rsidRDefault="005A08DE" w:rsidP="007D1858">
      <w:pPr>
        <w:tabs>
          <w:tab w:val="left" w:pos="2160"/>
        </w:tabs>
        <w:spacing w:line="360" w:lineRule="auto"/>
        <w:jc w:val="center"/>
        <w:rPr>
          <w:rFonts w:ascii="Arial" w:hAnsi="Arial" w:cs="Arial"/>
          <w:bCs/>
          <w:sz w:val="20"/>
          <w:szCs w:val="20"/>
        </w:rPr>
      </w:pPr>
    </w:p>
    <w:p w14:paraId="00A159F8" w14:textId="77777777" w:rsidR="005A08DE" w:rsidRDefault="005A08DE" w:rsidP="007D1858">
      <w:pPr>
        <w:tabs>
          <w:tab w:val="left" w:pos="2160"/>
        </w:tabs>
        <w:spacing w:line="360" w:lineRule="auto"/>
        <w:jc w:val="center"/>
        <w:rPr>
          <w:rFonts w:ascii="Arial" w:hAnsi="Arial" w:cs="Arial"/>
          <w:bCs/>
          <w:sz w:val="20"/>
          <w:szCs w:val="20"/>
        </w:rPr>
      </w:pPr>
    </w:p>
    <w:p w14:paraId="6563D460" w14:textId="77777777" w:rsidR="005A08DE" w:rsidRDefault="005A08DE" w:rsidP="007D1858">
      <w:pPr>
        <w:tabs>
          <w:tab w:val="left" w:pos="2160"/>
        </w:tabs>
        <w:spacing w:line="360" w:lineRule="auto"/>
        <w:jc w:val="center"/>
        <w:rPr>
          <w:rFonts w:ascii="Arial" w:hAnsi="Arial" w:cs="Arial"/>
          <w:bCs/>
          <w:sz w:val="20"/>
          <w:szCs w:val="20"/>
        </w:rPr>
      </w:pPr>
    </w:p>
    <w:p w14:paraId="6315CB09" w14:textId="490524DB"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lastRenderedPageBreak/>
        <w:t xml:space="preserve">Tabla No. </w:t>
      </w:r>
      <w:r w:rsidR="00B37694">
        <w:rPr>
          <w:rFonts w:ascii="Arial" w:hAnsi="Arial" w:cs="Arial"/>
          <w:bCs/>
          <w:sz w:val="20"/>
          <w:szCs w:val="20"/>
        </w:rPr>
        <w:t>25</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082EDEC7" w14:textId="77777777" w:rsidTr="0031583B">
        <w:trPr>
          <w:trHeight w:val="301"/>
          <w:tblHeader/>
          <w:jc w:val="center"/>
        </w:trPr>
        <w:tc>
          <w:tcPr>
            <w:tcW w:w="3618" w:type="dxa"/>
            <w:shd w:val="clear" w:color="auto" w:fill="D0CECE" w:themeFill="background2" w:themeFillShade="E6"/>
            <w:vAlign w:val="center"/>
          </w:tcPr>
          <w:p w14:paraId="561B013E" w14:textId="77777777" w:rsidR="007D1858" w:rsidRPr="00CA5EB2" w:rsidRDefault="007D1858" w:rsidP="00AB0FF6">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650B93B8" w14:textId="77777777" w:rsidR="007D1858" w:rsidRPr="00CA5EB2" w:rsidRDefault="007D1858" w:rsidP="00AB0FF6">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7D1858" w:rsidRPr="00CA5EB2" w14:paraId="29D37407"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09251F1C" w14:textId="77777777" w:rsidR="007D1858" w:rsidRPr="000054F4" w:rsidRDefault="007D1858" w:rsidP="00AB0FF6">
            <w:pPr>
              <w:spacing w:line="276" w:lineRule="auto"/>
              <w:contextualSpacing/>
              <w:jc w:val="both"/>
              <w:rPr>
                <w:rFonts w:ascii="Arial" w:hAnsi="Arial" w:cs="Arial"/>
                <w:sz w:val="16"/>
                <w:szCs w:val="16"/>
                <w:lang w:val="es-MX"/>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70272C17" w14:textId="085123F9" w:rsidR="007D1858" w:rsidRPr="000054F4" w:rsidRDefault="007D1858" w:rsidP="00AB0FF6">
            <w:pPr>
              <w:spacing w:line="276" w:lineRule="auto"/>
              <w:jc w:val="both"/>
              <w:rPr>
                <w:rFonts w:ascii="Arial" w:hAnsi="Arial" w:cs="Arial"/>
                <w:sz w:val="16"/>
                <w:szCs w:val="16"/>
              </w:rPr>
            </w:pPr>
            <w:r w:rsidRPr="000054F4">
              <w:rPr>
                <w:rFonts w:ascii="Arial" w:hAnsi="Arial" w:cs="Arial"/>
                <w:sz w:val="16"/>
                <w:szCs w:val="16"/>
              </w:rPr>
              <w:t>Artículos 13, 14, 18 y 19 de la Ley de Obras Públicas y Servicios Relacionados con las Mismas del Estado de Quintana Roo; 6 Fracción II del Reglamento de la Ley de Obras Públicas y Servicios Relacionados con las Mis</w:t>
            </w:r>
            <w:r>
              <w:rPr>
                <w:rFonts w:ascii="Arial" w:hAnsi="Arial" w:cs="Arial"/>
                <w:sz w:val="16"/>
                <w:szCs w:val="16"/>
              </w:rPr>
              <w:t>mas del Estado de Quintana Roo.</w:t>
            </w:r>
          </w:p>
        </w:tc>
      </w:tr>
    </w:tbl>
    <w:p w14:paraId="24488DCC"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0E748DB9" w14:textId="48A528BA"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t xml:space="preserve">Reunión de Trabajo </w:t>
      </w:r>
      <w:r w:rsidR="007A12E6">
        <w:rPr>
          <w:rFonts w:ascii="Arial" w:hAnsi="Arial" w:cs="Arial"/>
          <w:b/>
          <w:bCs/>
        </w:rPr>
        <w:t>ART/SEOP/2021/01.</w:t>
      </w:r>
    </w:p>
    <w:p w14:paraId="286DB80B" w14:textId="5F9F54C4"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143A3C90" w14:textId="469A8619" w:rsidR="007D1858" w:rsidRPr="00147112" w:rsidRDefault="007D1858" w:rsidP="007D1858">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19322D7E" w14:textId="3F4A8FCE" w:rsidR="007D1858" w:rsidRPr="00147112"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oficio número </w:t>
      </w:r>
      <w:r w:rsidRPr="00EC6AE0">
        <w:rPr>
          <w:rFonts w:ascii="Arial" w:hAnsi="Arial" w:cs="Arial"/>
        </w:rPr>
        <w:t>SEOP/DS/SCS/DEUA/00034/2021 del 20 de enero de 2021</w:t>
      </w:r>
      <w:r w:rsidRPr="00147112">
        <w:rPr>
          <w:rFonts w:ascii="Arial" w:hAnsi="Arial" w:cs="Arial"/>
        </w:rPr>
        <w:t>, para su análisis, la cual se enuncia a continuación.</w:t>
      </w:r>
    </w:p>
    <w:p w14:paraId="710D1963" w14:textId="77777777" w:rsidR="005A08DE" w:rsidRDefault="005A08DE" w:rsidP="007D1858">
      <w:pPr>
        <w:tabs>
          <w:tab w:val="left" w:pos="2160"/>
        </w:tabs>
        <w:spacing w:line="360" w:lineRule="auto"/>
        <w:jc w:val="center"/>
        <w:rPr>
          <w:rFonts w:ascii="Arial" w:hAnsi="Arial" w:cs="Arial"/>
          <w:bCs/>
          <w:sz w:val="20"/>
          <w:szCs w:val="20"/>
        </w:rPr>
      </w:pPr>
    </w:p>
    <w:p w14:paraId="28282B08" w14:textId="77777777" w:rsidR="005A08DE" w:rsidRDefault="005A08DE" w:rsidP="007D1858">
      <w:pPr>
        <w:tabs>
          <w:tab w:val="left" w:pos="2160"/>
        </w:tabs>
        <w:spacing w:line="360" w:lineRule="auto"/>
        <w:jc w:val="center"/>
        <w:rPr>
          <w:rFonts w:ascii="Arial" w:hAnsi="Arial" w:cs="Arial"/>
          <w:bCs/>
          <w:sz w:val="20"/>
          <w:szCs w:val="20"/>
        </w:rPr>
      </w:pPr>
    </w:p>
    <w:p w14:paraId="4854BB92" w14:textId="77777777" w:rsidR="005A08DE" w:rsidRDefault="005A08DE" w:rsidP="007D1858">
      <w:pPr>
        <w:tabs>
          <w:tab w:val="left" w:pos="2160"/>
        </w:tabs>
        <w:spacing w:line="360" w:lineRule="auto"/>
        <w:jc w:val="center"/>
        <w:rPr>
          <w:rFonts w:ascii="Arial" w:hAnsi="Arial" w:cs="Arial"/>
          <w:bCs/>
          <w:sz w:val="20"/>
          <w:szCs w:val="20"/>
        </w:rPr>
      </w:pPr>
    </w:p>
    <w:p w14:paraId="7965EC48" w14:textId="77777777" w:rsidR="005A08DE" w:rsidRDefault="005A08DE" w:rsidP="007D1858">
      <w:pPr>
        <w:tabs>
          <w:tab w:val="left" w:pos="2160"/>
        </w:tabs>
        <w:spacing w:line="360" w:lineRule="auto"/>
        <w:jc w:val="center"/>
        <w:rPr>
          <w:rFonts w:ascii="Arial" w:hAnsi="Arial" w:cs="Arial"/>
          <w:bCs/>
          <w:sz w:val="20"/>
          <w:szCs w:val="20"/>
        </w:rPr>
      </w:pPr>
    </w:p>
    <w:p w14:paraId="3507F1B2" w14:textId="75AC9891"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lastRenderedPageBreak/>
        <w:t xml:space="preserve">Tabla No. </w:t>
      </w:r>
      <w:r w:rsidR="00B37694">
        <w:rPr>
          <w:rFonts w:ascii="Arial" w:hAnsi="Arial" w:cs="Arial"/>
          <w:bCs/>
          <w:sz w:val="20"/>
          <w:szCs w:val="20"/>
        </w:rPr>
        <w:t>26</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359043EC" w14:textId="77777777" w:rsidTr="0031583B">
        <w:trPr>
          <w:trHeight w:val="301"/>
          <w:tblHeader/>
          <w:jc w:val="center"/>
        </w:trPr>
        <w:tc>
          <w:tcPr>
            <w:tcW w:w="1279" w:type="pct"/>
            <w:shd w:val="clear" w:color="auto" w:fill="D0CECE" w:themeFill="background2" w:themeFillShade="E6"/>
            <w:vAlign w:val="center"/>
          </w:tcPr>
          <w:p w14:paraId="0CD018FA" w14:textId="77777777" w:rsidR="007D1858" w:rsidRPr="00147112" w:rsidRDefault="007D1858" w:rsidP="00AB0FF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265AE419" w14:textId="77777777" w:rsidR="007D1858" w:rsidRPr="00147112" w:rsidRDefault="007D1858" w:rsidP="00AB0FF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07ED4C2E" w14:textId="77777777" w:rsidR="007D1858" w:rsidRPr="00147112" w:rsidRDefault="007D1858" w:rsidP="00AB0FF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7D1858" w:rsidRPr="00147112" w14:paraId="68912893"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7A8A8BF3" w14:textId="77777777" w:rsidR="007D1858" w:rsidRPr="00261B10" w:rsidRDefault="007D1858" w:rsidP="00AB0FF6">
            <w:pPr>
              <w:overflowPunct w:val="0"/>
              <w:autoSpaceDE w:val="0"/>
              <w:autoSpaceDN w:val="0"/>
              <w:adjustRightInd w:val="0"/>
              <w:spacing w:line="276" w:lineRule="auto"/>
              <w:jc w:val="both"/>
              <w:textAlignment w:val="baseline"/>
              <w:rPr>
                <w:rFonts w:ascii="Arial" w:hAnsi="Arial" w:cs="Arial"/>
                <w:sz w:val="16"/>
                <w:szCs w:val="16"/>
                <w:lang w:val="es-ES_tradnl"/>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2002" w:type="pct"/>
          </w:tcPr>
          <w:p w14:paraId="3027D39A" w14:textId="77777777" w:rsidR="007D1858" w:rsidRPr="00147112" w:rsidRDefault="007D1858" w:rsidP="00AB0FF6">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Entregan Documentación.</w:t>
            </w:r>
          </w:p>
        </w:tc>
        <w:tc>
          <w:tcPr>
            <w:tcW w:w="1719" w:type="pct"/>
          </w:tcPr>
          <w:p w14:paraId="6E01C53E" w14:textId="56267EDD" w:rsidR="007D1858" w:rsidRPr="0058219B" w:rsidRDefault="007D1858" w:rsidP="00AB0FF6">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54F8D1B0" w14:textId="77777777" w:rsidR="007D1858" w:rsidRPr="00261B10" w:rsidRDefault="007D1858" w:rsidP="00AB0FF6">
            <w:pPr>
              <w:overflowPunct w:val="0"/>
              <w:autoSpaceDE w:val="0"/>
              <w:autoSpaceDN w:val="0"/>
              <w:adjustRightInd w:val="0"/>
              <w:spacing w:line="276" w:lineRule="auto"/>
              <w:jc w:val="both"/>
              <w:textAlignment w:val="baseline"/>
              <w:rPr>
                <w:rFonts w:ascii="Arial" w:hAnsi="Arial" w:cs="Arial"/>
                <w:b/>
                <w:sz w:val="16"/>
                <w:szCs w:val="16"/>
                <w:highlight w:val="yellow"/>
              </w:rPr>
            </w:pPr>
            <w:r w:rsidRPr="0058219B">
              <w:rPr>
                <w:rFonts w:ascii="Arial" w:hAnsi="Arial" w:cs="Arial"/>
                <w:b/>
                <w:sz w:val="16"/>
                <w:szCs w:val="16"/>
              </w:rPr>
              <w:t>Atendida, solventada.</w:t>
            </w:r>
          </w:p>
        </w:tc>
      </w:tr>
    </w:tbl>
    <w:p w14:paraId="5D6084A9"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302B947D"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12EC4BC4" w14:textId="77777777" w:rsidR="007D1858" w:rsidRPr="00147112" w:rsidRDefault="007D1858" w:rsidP="007D1858">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0E235534" w14:textId="77777777" w:rsidR="007D1858" w:rsidRPr="00147112" w:rsidRDefault="007D1858" w:rsidP="007D1858">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7C886BCD" w14:textId="77777777" w:rsidR="007D1858" w:rsidRDefault="007D1858" w:rsidP="007D1858">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189C955B" w14:textId="77777777" w:rsidR="007D1858" w:rsidRDefault="007D1858" w:rsidP="00AB0FF6">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4A1A7D87" w14:textId="77777777" w:rsidR="007D1858" w:rsidRDefault="007D1858" w:rsidP="00AB0FF6">
      <w:pPr>
        <w:spacing w:after="240" w:line="360" w:lineRule="auto"/>
        <w:jc w:val="both"/>
        <w:rPr>
          <w:rFonts w:ascii="Arial" w:hAnsi="Arial" w:cs="Arial"/>
          <w:b/>
          <w:lang w:val="es-MX"/>
        </w:rPr>
      </w:pPr>
    </w:p>
    <w:p w14:paraId="754E8A18" w14:textId="778EDD85" w:rsidR="007D1858" w:rsidRDefault="007D1858" w:rsidP="00AB0FF6">
      <w:pPr>
        <w:spacing w:after="240" w:line="360" w:lineRule="auto"/>
        <w:jc w:val="both"/>
        <w:rPr>
          <w:rFonts w:ascii="Arial" w:hAnsi="Arial" w:cs="Arial"/>
          <w:b/>
          <w:lang w:val="es-MX"/>
        </w:rPr>
      </w:pPr>
      <w:r w:rsidRPr="00CA5EB2">
        <w:rPr>
          <w:rFonts w:ascii="Arial" w:hAnsi="Arial" w:cs="Arial"/>
          <w:b/>
          <w:lang w:val="es-MX"/>
        </w:rPr>
        <w:t xml:space="preserve">Resultado </w:t>
      </w:r>
      <w:r w:rsidR="00B37694">
        <w:rPr>
          <w:rFonts w:ascii="Arial" w:hAnsi="Arial" w:cs="Arial"/>
          <w:b/>
          <w:lang w:val="es-MX"/>
        </w:rPr>
        <w:t>6</w:t>
      </w:r>
      <w:r w:rsidRPr="00CA5EB2">
        <w:rPr>
          <w:rFonts w:ascii="Arial" w:hAnsi="Arial" w:cs="Arial"/>
          <w:b/>
          <w:lang w:val="es-MX"/>
        </w:rPr>
        <w:t xml:space="preserve">, Observación </w:t>
      </w:r>
      <w:r>
        <w:rPr>
          <w:rFonts w:ascii="Arial" w:hAnsi="Arial" w:cs="Arial"/>
          <w:b/>
          <w:lang w:val="es-MX"/>
        </w:rPr>
        <w:t>2</w:t>
      </w:r>
    </w:p>
    <w:p w14:paraId="6114A3B1" w14:textId="197E885A" w:rsidR="007D1858" w:rsidRDefault="00AD3558" w:rsidP="00AB0FF6">
      <w:pPr>
        <w:spacing w:after="240" w:line="360" w:lineRule="auto"/>
        <w:jc w:val="both"/>
        <w:rPr>
          <w:rFonts w:ascii="Arial" w:hAnsi="Arial" w:cs="Arial"/>
          <w:b/>
          <w:lang w:val="es-MX"/>
        </w:rPr>
      </w:pPr>
      <w:r w:rsidRPr="00CA5EB2">
        <w:rPr>
          <w:rFonts w:ascii="Arial" w:hAnsi="Arial" w:cs="Arial"/>
          <w:b/>
        </w:rPr>
        <w:t>Documentación Irregular</w:t>
      </w:r>
    </w:p>
    <w:p w14:paraId="6FD8A992" w14:textId="14BFB48F" w:rsidR="007D1858" w:rsidRPr="00CA5EB2" w:rsidRDefault="00AD3558" w:rsidP="00AB0FF6">
      <w:pPr>
        <w:spacing w:after="240" w:line="360" w:lineRule="auto"/>
        <w:jc w:val="both"/>
        <w:rPr>
          <w:rFonts w:ascii="Arial" w:hAnsi="Arial" w:cs="Arial"/>
          <w:b/>
        </w:rPr>
      </w:pPr>
      <w:r>
        <w:rPr>
          <w:rFonts w:ascii="Arial" w:hAnsi="Arial" w:cs="Arial"/>
          <w:b/>
          <w:lang w:val="es-MX"/>
        </w:rPr>
        <w:lastRenderedPageBreak/>
        <w:t>Descripción de la Observación</w:t>
      </w:r>
      <w:r w:rsidR="007D1858" w:rsidRPr="00CA5EB2">
        <w:rPr>
          <w:rFonts w:ascii="Arial" w:hAnsi="Arial" w:cs="Arial"/>
          <w:b/>
        </w:rPr>
        <w:t>:</w:t>
      </w:r>
    </w:p>
    <w:p w14:paraId="65EE31EF" w14:textId="34BC6A6A" w:rsidR="007D1858" w:rsidRPr="00CA5EB2" w:rsidRDefault="007D1858" w:rsidP="00AB0FF6">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B37694" w:rsidRPr="00B37694">
        <w:rPr>
          <w:rFonts w:ascii="Arial" w:hAnsi="Arial" w:cs="Arial"/>
          <w:lang w:val="es-MX"/>
        </w:rPr>
        <w:t>Mejoramiento de la imagen urbana de la Av. José López Portillo con Av. Tulum (El Crucero) 2da. Etapa</w:t>
      </w:r>
      <w:r w:rsidRPr="00CA5EB2">
        <w:rPr>
          <w:rFonts w:ascii="Arial" w:hAnsi="Arial" w:cs="Arial"/>
          <w:lang w:val="es-MX"/>
        </w:rPr>
        <w:t xml:space="preserve">, se detectó que el expediente técnico unitario de la obra, contiene documentos considerados irregulares por presentar anomalías trascendentales para la integración </w:t>
      </w:r>
      <w:r w:rsidR="002B17B5">
        <w:rPr>
          <w:rFonts w:ascii="Arial" w:hAnsi="Arial" w:cs="Arial"/>
          <w:lang w:val="es-MX"/>
        </w:rPr>
        <w:t>del mismo, cuyo detalle se relaciona</w:t>
      </w:r>
      <w:r w:rsidRPr="00CA5EB2">
        <w:rPr>
          <w:rFonts w:ascii="Arial" w:hAnsi="Arial" w:cs="Arial"/>
          <w:lang w:val="es-MX"/>
        </w:rPr>
        <w:t xml:space="preserve"> a continuación:</w:t>
      </w:r>
    </w:p>
    <w:p w14:paraId="7DFE8D3D" w14:textId="20584C9D"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B37694">
        <w:rPr>
          <w:rFonts w:ascii="Arial" w:hAnsi="Arial" w:cs="Arial"/>
          <w:bCs/>
          <w:sz w:val="20"/>
          <w:szCs w:val="20"/>
        </w:rPr>
        <w:t>2</w:t>
      </w:r>
      <w:r w:rsidR="0031583B">
        <w:rPr>
          <w:rFonts w:ascii="Arial" w:hAnsi="Arial" w:cs="Arial"/>
          <w:bCs/>
          <w:sz w:val="20"/>
          <w:szCs w:val="20"/>
        </w:rPr>
        <w:t>7</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3"/>
        <w:tblW w:w="0" w:type="auto"/>
        <w:jc w:val="center"/>
        <w:tblLook w:val="04A0" w:firstRow="1" w:lastRow="0" w:firstColumn="1" w:lastColumn="0" w:noHBand="0" w:noVBand="1"/>
      </w:tblPr>
      <w:tblGrid>
        <w:gridCol w:w="3618"/>
        <w:gridCol w:w="6060"/>
      </w:tblGrid>
      <w:tr w:rsidR="007D1858" w:rsidRPr="00CA5EB2" w14:paraId="68A05C0E" w14:textId="77777777" w:rsidTr="0031583B">
        <w:trPr>
          <w:trHeight w:val="301"/>
          <w:tblHeader/>
          <w:jc w:val="center"/>
        </w:trPr>
        <w:tc>
          <w:tcPr>
            <w:tcW w:w="3618" w:type="dxa"/>
            <w:shd w:val="clear" w:color="auto" w:fill="D0CECE" w:themeFill="background2" w:themeFillShade="E6"/>
            <w:vAlign w:val="center"/>
          </w:tcPr>
          <w:p w14:paraId="297D612F" w14:textId="77777777" w:rsidR="007D1858" w:rsidRPr="00CA5EB2" w:rsidRDefault="007D1858" w:rsidP="005A08DE">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4A062403" w14:textId="77777777" w:rsidR="007D1858" w:rsidRPr="00CA5EB2" w:rsidRDefault="007D1858" w:rsidP="005A08DE">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7D1858" w:rsidRPr="00CA5EB2" w14:paraId="62D2B311"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6AF88489" w14:textId="1DDDD61B" w:rsidR="007D1858" w:rsidRPr="000054F4" w:rsidRDefault="007D1858" w:rsidP="005A08DE">
            <w:pPr>
              <w:spacing w:line="276" w:lineRule="auto"/>
              <w:contextualSpacing/>
              <w:jc w:val="both"/>
              <w:rPr>
                <w:rFonts w:ascii="Arial" w:hAnsi="Arial" w:cs="Arial"/>
                <w:sz w:val="16"/>
                <w:szCs w:val="16"/>
                <w:lang w:val="es-MX"/>
              </w:rPr>
            </w:pPr>
            <w:r w:rsidRPr="000054F4">
              <w:rPr>
                <w:rFonts w:ascii="Arial" w:hAnsi="Arial" w:cs="Arial"/>
                <w:sz w:val="16"/>
                <w:szCs w:val="16"/>
              </w:rPr>
              <w:t xml:space="preserve">Dictamen de impacto ambiental (Zona impactada) Resolutivo de evaluación del Informe Preventivo o </w:t>
            </w:r>
            <w:r w:rsidR="00E853CF">
              <w:rPr>
                <w:rFonts w:ascii="Arial" w:hAnsi="Arial" w:cs="Arial"/>
                <w:sz w:val="16"/>
                <w:szCs w:val="16"/>
              </w:rPr>
              <w:t>exención</w:t>
            </w:r>
            <w:r w:rsidRPr="000054F4">
              <w:rPr>
                <w:rFonts w:ascii="Arial" w:hAnsi="Arial" w:cs="Arial"/>
                <w:sz w:val="16"/>
                <w:szCs w:val="16"/>
              </w:rPr>
              <w:t xml:space="preserve"> de presentación de estudios de Impacto Ambiental</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1019A750" w14:textId="77777777" w:rsidR="00B37694" w:rsidRPr="00B37694" w:rsidRDefault="007D1858" w:rsidP="005A08DE">
            <w:pPr>
              <w:spacing w:line="276" w:lineRule="auto"/>
              <w:jc w:val="both"/>
              <w:rPr>
                <w:rFonts w:ascii="Arial" w:hAnsi="Arial" w:cs="Arial"/>
                <w:sz w:val="16"/>
                <w:szCs w:val="16"/>
              </w:rPr>
            </w:pPr>
            <w:r w:rsidRPr="000054F4">
              <w:rPr>
                <w:rFonts w:ascii="Arial" w:hAnsi="Arial" w:cs="Arial"/>
                <w:sz w:val="16"/>
                <w:szCs w:val="16"/>
              </w:rPr>
              <w:t xml:space="preserve"> </w:t>
            </w:r>
            <w:r w:rsidR="00B37694" w:rsidRPr="00B37694">
              <w:rPr>
                <w:rFonts w:ascii="Arial" w:hAnsi="Arial" w:cs="Arial"/>
                <w:sz w:val="16"/>
                <w:szCs w:val="16"/>
              </w:rPr>
              <w:t>Artículos 15 y 63 de la Ley de Obras Públicas y Servicios Relacionados con las Mismas del Estado de Quintana Roo; 25, 28, 29, 31, 32, 33 y 35 de la Ley de Equilibrio Ecológico y Protección al Ambiente del Estado de Quintana Roo; 3, 7, 8, 9, 13 y 14 del Reglamento de la Ley de Equilibrio Ecológico y Protección al Ambiente del Estado de Quintana Roo.</w:t>
            </w:r>
          </w:p>
          <w:p w14:paraId="43346415" w14:textId="77777777" w:rsidR="00B37694" w:rsidRPr="00B37694" w:rsidRDefault="00B37694" w:rsidP="005A08DE">
            <w:pPr>
              <w:spacing w:line="276" w:lineRule="auto"/>
              <w:jc w:val="both"/>
              <w:rPr>
                <w:rFonts w:ascii="Arial" w:hAnsi="Arial" w:cs="Arial"/>
                <w:sz w:val="16"/>
                <w:szCs w:val="16"/>
              </w:rPr>
            </w:pPr>
            <w:r w:rsidRPr="00B37694">
              <w:rPr>
                <w:rFonts w:ascii="Arial" w:hAnsi="Arial" w:cs="Arial"/>
                <w:sz w:val="16"/>
                <w:szCs w:val="16"/>
              </w:rPr>
              <w:t>El expediente incluye la Opinión Técnica No. SEMA/DS/0767/2020; 12/03/2020. La fecha del documento es posterior a la fecha de contrato No PEI-OP-004/19 de fecha 12/04/2019. Al respecto la Ley de Obras Públicas y Servicios Relacionados con las Mismas del Estado de Quintana Roo indica en su  artículo 15.- “Las instancias convocantes y los contratistas, en lo que a cada uno corresponda, estarán obligadas a prever los efectos sobre el medio ambiente que pueda causar la ejecución de las obras públicas, con sustento en la evaluación de impacto ambiental prevista por la Ley de Equilibrio Ecológico y la Protección del Ambiente del Estado de Quintana Roo, o en su defecto por su similar de carácter federal.</w:t>
            </w:r>
          </w:p>
          <w:p w14:paraId="4BF04010" w14:textId="77777777" w:rsidR="00B37694" w:rsidRPr="00B37694" w:rsidRDefault="00B37694" w:rsidP="005A08DE">
            <w:pPr>
              <w:spacing w:line="276" w:lineRule="auto"/>
              <w:jc w:val="both"/>
              <w:rPr>
                <w:rFonts w:ascii="Arial" w:hAnsi="Arial" w:cs="Arial"/>
                <w:sz w:val="16"/>
                <w:szCs w:val="16"/>
              </w:rPr>
            </w:pPr>
            <w:r w:rsidRPr="00B37694">
              <w:rPr>
                <w:rFonts w:ascii="Arial" w:hAnsi="Arial" w:cs="Arial"/>
                <w:sz w:val="16"/>
                <w:szCs w:val="16"/>
              </w:rPr>
              <w:t>Los proyectos deberán incluir las obras necesarias para que se preserven o restauren las condiciones ambientales cuando éstas pudieran deteriorarse, y se dará la intervención que corresponda a las instancias convocantes que tengan atribuciones en la materia”.</w:t>
            </w:r>
          </w:p>
          <w:p w14:paraId="5B017AD9" w14:textId="5AD675C2" w:rsidR="007D1858" w:rsidRPr="000054F4" w:rsidRDefault="00B37694" w:rsidP="005A08DE">
            <w:pPr>
              <w:spacing w:line="276" w:lineRule="auto"/>
              <w:jc w:val="both"/>
              <w:rPr>
                <w:rFonts w:ascii="Arial" w:hAnsi="Arial" w:cs="Arial"/>
                <w:sz w:val="16"/>
                <w:szCs w:val="16"/>
              </w:rPr>
            </w:pPr>
            <w:r w:rsidRPr="00B37694">
              <w:rPr>
                <w:rFonts w:ascii="Arial" w:hAnsi="Arial" w:cs="Arial"/>
                <w:sz w:val="16"/>
                <w:szCs w:val="16"/>
              </w:rPr>
              <w:t xml:space="preserve"> Al ser la fecha de la opinión de SEMA posterior a la fecha del contrato, se muestra evidencia que la SEOP no previó los efectos indicados en el artículo 15 al firmar el contrato sin la autorización de la SEMA.</w:t>
            </w:r>
          </w:p>
        </w:tc>
      </w:tr>
    </w:tbl>
    <w:p w14:paraId="482C8405"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6ED17C6B" w14:textId="22CB8024" w:rsidR="007D1858" w:rsidRPr="00CA5EB2" w:rsidRDefault="007D1858" w:rsidP="007D1858">
      <w:pPr>
        <w:spacing w:before="240" w:after="240" w:line="360" w:lineRule="auto"/>
        <w:jc w:val="both"/>
        <w:rPr>
          <w:rFonts w:ascii="Arial" w:hAnsi="Arial" w:cs="Arial"/>
          <w:b/>
          <w:bCs/>
        </w:rPr>
      </w:pPr>
      <w:r w:rsidRPr="00CA5EB2">
        <w:rPr>
          <w:rFonts w:ascii="Arial" w:hAnsi="Arial" w:cs="Arial"/>
          <w:b/>
          <w:bCs/>
        </w:rPr>
        <w:t xml:space="preserve">Reunión de Trabajo </w:t>
      </w:r>
      <w:r w:rsidR="007A12E6">
        <w:rPr>
          <w:rFonts w:ascii="Arial" w:hAnsi="Arial" w:cs="Arial"/>
          <w:b/>
          <w:bCs/>
        </w:rPr>
        <w:t>ART/SEOP/2021/01.</w:t>
      </w:r>
    </w:p>
    <w:p w14:paraId="759F1572" w14:textId="20172CDB"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w:t>
      </w:r>
      <w:r w:rsidRPr="00147112">
        <w:rPr>
          <w:rFonts w:ascii="Arial" w:hAnsi="Arial" w:cs="Arial"/>
        </w:rPr>
        <w:lastRenderedPageBreak/>
        <w:t>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7306AAED" w14:textId="77777777" w:rsidR="007D1858" w:rsidRPr="00CA5EB2" w:rsidRDefault="007D1858" w:rsidP="007D1858">
      <w:pPr>
        <w:spacing w:after="240" w:line="360" w:lineRule="auto"/>
        <w:jc w:val="both"/>
        <w:rPr>
          <w:rFonts w:ascii="Arial" w:hAnsi="Arial" w:cs="Arial"/>
          <w:b/>
        </w:rPr>
      </w:pPr>
      <w:r w:rsidRPr="00CA5EB2">
        <w:rPr>
          <w:rFonts w:ascii="Arial" w:hAnsi="Arial" w:cs="Arial"/>
          <w:b/>
        </w:rPr>
        <w:t>Justificaciones y aclaraciones de la observación realizada presentada por la entidad fiscalizada en la reunión de trabajo.</w:t>
      </w:r>
    </w:p>
    <w:p w14:paraId="61D83151" w14:textId="77777777" w:rsidR="007D1858" w:rsidRPr="00CA5EB2" w:rsidRDefault="007D1858" w:rsidP="007D1858">
      <w:pPr>
        <w:spacing w:after="240" w:line="360" w:lineRule="auto"/>
        <w:jc w:val="both"/>
        <w:rPr>
          <w:rFonts w:ascii="Arial" w:hAnsi="Arial" w:cs="Arial"/>
        </w:rPr>
      </w:pPr>
      <w:r w:rsidRPr="00CA5EB2">
        <w:rPr>
          <w:rFonts w:ascii="Arial" w:hAnsi="Arial" w:cs="Arial"/>
        </w:rPr>
        <w:t xml:space="preserve">En la disposición de proporcionar en el presente acto las justificaciones y aclaraciones, se hizo entrega a esta Auditoría Superior del Estado de la siguiente documentación mediante oficio número </w:t>
      </w:r>
      <w:r w:rsidRPr="00EC6AE0">
        <w:rPr>
          <w:rFonts w:ascii="Arial" w:hAnsi="Arial" w:cs="Arial"/>
        </w:rPr>
        <w:t>SEOP/DS/SCS/DEUA/00034/2021 del 20 de enero de 2021</w:t>
      </w:r>
      <w:r>
        <w:rPr>
          <w:rFonts w:ascii="Arial" w:hAnsi="Arial" w:cs="Arial"/>
        </w:rPr>
        <w:t>,</w:t>
      </w:r>
      <w:r w:rsidRPr="00CA5EB2">
        <w:rPr>
          <w:rFonts w:ascii="Arial" w:hAnsi="Arial" w:cs="Arial"/>
        </w:rPr>
        <w:t xml:space="preserve"> para su análisis, la cual se enuncia a continuación.</w:t>
      </w:r>
    </w:p>
    <w:p w14:paraId="3DE8EDEE" w14:textId="7AE8EB48"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B37694">
        <w:rPr>
          <w:rFonts w:ascii="Arial" w:hAnsi="Arial" w:cs="Arial"/>
          <w:bCs/>
          <w:sz w:val="20"/>
          <w:szCs w:val="20"/>
        </w:rPr>
        <w:t>2</w:t>
      </w:r>
      <w:r w:rsidR="0031583B">
        <w:rPr>
          <w:rFonts w:ascii="Arial" w:hAnsi="Arial" w:cs="Arial"/>
          <w:bCs/>
          <w:sz w:val="20"/>
          <w:szCs w:val="20"/>
        </w:rPr>
        <w:t>8</w:t>
      </w:r>
      <w:r w:rsidRPr="00CA5EB2">
        <w:rPr>
          <w:rFonts w:ascii="Arial" w:hAnsi="Arial" w:cs="Arial"/>
          <w:bCs/>
          <w:sz w:val="20"/>
          <w:szCs w:val="20"/>
        </w:rPr>
        <w:t xml:space="preserve">. </w:t>
      </w:r>
      <w:r w:rsidRPr="00CA5EB2">
        <w:rPr>
          <w:rFonts w:ascii="Arial" w:hAnsi="Arial" w:cs="Arial"/>
          <w:bCs/>
          <w:i/>
          <w:iCs/>
          <w:sz w:val="20"/>
          <w:szCs w:val="20"/>
        </w:rPr>
        <w:t>Síntesis de las justificaciones y aclaraciones por obra.</w:t>
      </w:r>
    </w:p>
    <w:tbl>
      <w:tblPr>
        <w:tblStyle w:val="Tablaconcuadrcula11"/>
        <w:tblW w:w="5000" w:type="pct"/>
        <w:jc w:val="center"/>
        <w:tblLook w:val="04A0" w:firstRow="1" w:lastRow="0" w:firstColumn="1" w:lastColumn="0" w:noHBand="0" w:noVBand="1"/>
      </w:tblPr>
      <w:tblGrid>
        <w:gridCol w:w="2476"/>
        <w:gridCol w:w="3875"/>
        <w:gridCol w:w="3327"/>
      </w:tblGrid>
      <w:tr w:rsidR="007D1858" w:rsidRPr="00CA5EB2" w14:paraId="72533FDA" w14:textId="77777777" w:rsidTr="0031583B">
        <w:trPr>
          <w:trHeight w:val="301"/>
          <w:tblHeader/>
          <w:jc w:val="center"/>
        </w:trPr>
        <w:tc>
          <w:tcPr>
            <w:tcW w:w="1279" w:type="pct"/>
            <w:shd w:val="clear" w:color="auto" w:fill="D0CECE" w:themeFill="background2" w:themeFillShade="E6"/>
            <w:vAlign w:val="center"/>
          </w:tcPr>
          <w:p w14:paraId="2BFCA6D1" w14:textId="77777777" w:rsidR="007D1858" w:rsidRPr="00CA5EB2" w:rsidRDefault="007D1858" w:rsidP="005A08D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CONCEPTO</w:t>
            </w:r>
          </w:p>
        </w:tc>
        <w:tc>
          <w:tcPr>
            <w:tcW w:w="2002" w:type="pct"/>
            <w:shd w:val="clear" w:color="auto" w:fill="D0CECE" w:themeFill="background2" w:themeFillShade="E6"/>
            <w:vAlign w:val="center"/>
          </w:tcPr>
          <w:p w14:paraId="16987439" w14:textId="77777777" w:rsidR="007D1858" w:rsidRPr="00CA5EB2" w:rsidRDefault="007D1858" w:rsidP="005A08D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71AF6F71" w14:textId="77777777" w:rsidR="007D1858" w:rsidRPr="00CA5EB2" w:rsidRDefault="007D1858" w:rsidP="005A08D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ANÁLISIS Y ESTATUS</w:t>
            </w:r>
          </w:p>
        </w:tc>
      </w:tr>
      <w:tr w:rsidR="007D1858" w:rsidRPr="00CA5EB2" w14:paraId="11902006" w14:textId="77777777" w:rsidTr="0031583B">
        <w:trPr>
          <w:trHeight w:val="574"/>
          <w:jc w:val="center"/>
        </w:trPr>
        <w:tc>
          <w:tcPr>
            <w:tcW w:w="1279" w:type="pct"/>
            <w:shd w:val="clear" w:color="auto" w:fill="auto"/>
          </w:tcPr>
          <w:p w14:paraId="7EC58D7F" w14:textId="6E9649EB" w:rsidR="007D1858" w:rsidRPr="00CA5EB2" w:rsidRDefault="007D1858" w:rsidP="005A08DE">
            <w:pPr>
              <w:overflowPunct w:val="0"/>
              <w:autoSpaceDE w:val="0"/>
              <w:autoSpaceDN w:val="0"/>
              <w:adjustRightInd w:val="0"/>
              <w:spacing w:line="276" w:lineRule="auto"/>
              <w:jc w:val="both"/>
              <w:textAlignment w:val="baseline"/>
              <w:rPr>
                <w:rFonts w:ascii="Arial" w:hAnsi="Arial" w:cs="Arial"/>
                <w:sz w:val="16"/>
                <w:szCs w:val="16"/>
                <w:lang w:val="es-ES_tradnl"/>
              </w:rPr>
            </w:pPr>
            <w:r w:rsidRPr="000054F4">
              <w:rPr>
                <w:rFonts w:ascii="Arial" w:hAnsi="Arial" w:cs="Arial"/>
                <w:sz w:val="16"/>
                <w:szCs w:val="16"/>
              </w:rPr>
              <w:t xml:space="preserve">Dictamen de impacto ambiental (Zona impactada) Resolutivo de evaluación del Informe Preventivo o </w:t>
            </w:r>
            <w:r w:rsidR="00E853CF">
              <w:rPr>
                <w:rFonts w:ascii="Arial" w:hAnsi="Arial" w:cs="Arial"/>
                <w:sz w:val="16"/>
                <w:szCs w:val="16"/>
              </w:rPr>
              <w:t>exención</w:t>
            </w:r>
            <w:r w:rsidRPr="000054F4">
              <w:rPr>
                <w:rFonts w:ascii="Arial" w:hAnsi="Arial" w:cs="Arial"/>
                <w:sz w:val="16"/>
                <w:szCs w:val="16"/>
              </w:rPr>
              <w:t xml:space="preserve"> de presentación de estudios de Impacto Ambiental.</w:t>
            </w:r>
          </w:p>
        </w:tc>
        <w:tc>
          <w:tcPr>
            <w:tcW w:w="2002" w:type="pct"/>
          </w:tcPr>
          <w:p w14:paraId="7BD2325A" w14:textId="77777777" w:rsidR="007D1858" w:rsidRPr="00261B10" w:rsidRDefault="007D1858" w:rsidP="005A08DE">
            <w:pPr>
              <w:overflowPunct w:val="0"/>
              <w:autoSpaceDE w:val="0"/>
              <w:autoSpaceDN w:val="0"/>
              <w:adjustRightInd w:val="0"/>
              <w:spacing w:line="276" w:lineRule="auto"/>
              <w:jc w:val="both"/>
              <w:textAlignment w:val="baseline"/>
              <w:rPr>
                <w:rFonts w:ascii="Arial" w:hAnsi="Arial" w:cs="Arial"/>
                <w:sz w:val="16"/>
                <w:szCs w:val="16"/>
                <w:highlight w:val="yellow"/>
                <w:lang w:val="es-ES_tradnl"/>
              </w:rPr>
            </w:pPr>
            <w:r>
              <w:rPr>
                <w:rFonts w:ascii="Arial" w:hAnsi="Arial" w:cs="Arial"/>
                <w:sz w:val="16"/>
                <w:szCs w:val="16"/>
              </w:rPr>
              <w:t>Se presenta documento donde se hace la aclaración de las fechas presentadas en la gestión de los permisos ambientales.</w:t>
            </w:r>
          </w:p>
        </w:tc>
        <w:tc>
          <w:tcPr>
            <w:tcW w:w="1719" w:type="pct"/>
          </w:tcPr>
          <w:p w14:paraId="49E29238" w14:textId="77777777" w:rsidR="007D1858" w:rsidRDefault="007D1858" w:rsidP="005A08DE">
            <w:pPr>
              <w:spacing w:line="276" w:lineRule="auto"/>
              <w:jc w:val="both"/>
              <w:rPr>
                <w:rFonts w:ascii="Arial" w:hAnsi="Arial" w:cs="Arial"/>
                <w:sz w:val="16"/>
                <w:szCs w:val="16"/>
              </w:rPr>
            </w:pPr>
            <w:r>
              <w:rPr>
                <w:rFonts w:ascii="Arial" w:hAnsi="Arial" w:cs="Arial"/>
                <w:sz w:val="16"/>
                <w:szCs w:val="16"/>
              </w:rPr>
              <w:t>Las fechas en que se presentan los permisos ambientales son posteriores al inicio de los trabajos, por lo que la irregularidad permanece.</w:t>
            </w:r>
          </w:p>
          <w:p w14:paraId="14103B00" w14:textId="77777777" w:rsidR="007D1858" w:rsidRPr="003260DA" w:rsidRDefault="007D1858" w:rsidP="005A08DE">
            <w:pPr>
              <w:spacing w:line="276" w:lineRule="auto"/>
              <w:jc w:val="both"/>
              <w:rPr>
                <w:rFonts w:ascii="Arial" w:hAnsi="Arial" w:cs="Arial"/>
                <w:sz w:val="16"/>
                <w:szCs w:val="16"/>
              </w:rPr>
            </w:pPr>
          </w:p>
          <w:p w14:paraId="4DB41B82" w14:textId="77777777" w:rsidR="007D1858" w:rsidRPr="00261B10" w:rsidRDefault="007D1858" w:rsidP="005A08DE">
            <w:pPr>
              <w:overflowPunct w:val="0"/>
              <w:autoSpaceDE w:val="0"/>
              <w:autoSpaceDN w:val="0"/>
              <w:adjustRightInd w:val="0"/>
              <w:spacing w:line="276" w:lineRule="auto"/>
              <w:jc w:val="both"/>
              <w:textAlignment w:val="baseline"/>
              <w:rPr>
                <w:rFonts w:ascii="Arial" w:hAnsi="Arial" w:cs="Arial"/>
                <w:b/>
                <w:sz w:val="16"/>
                <w:szCs w:val="16"/>
                <w:highlight w:val="yellow"/>
              </w:rPr>
            </w:pPr>
            <w:r w:rsidRPr="00E421D4">
              <w:rPr>
                <w:rFonts w:ascii="Arial" w:hAnsi="Arial" w:cs="Arial"/>
                <w:b/>
                <w:sz w:val="16"/>
                <w:szCs w:val="16"/>
              </w:rPr>
              <w:t xml:space="preserve">Atendida, </w:t>
            </w:r>
            <w:r>
              <w:rPr>
                <w:rFonts w:ascii="Arial" w:hAnsi="Arial" w:cs="Arial"/>
                <w:b/>
                <w:sz w:val="16"/>
                <w:szCs w:val="16"/>
              </w:rPr>
              <w:t xml:space="preserve">No </w:t>
            </w:r>
            <w:r w:rsidRPr="00E421D4">
              <w:rPr>
                <w:rFonts w:ascii="Arial" w:hAnsi="Arial" w:cs="Arial"/>
                <w:b/>
                <w:sz w:val="16"/>
                <w:szCs w:val="16"/>
              </w:rPr>
              <w:t>solventada.</w:t>
            </w:r>
          </w:p>
        </w:tc>
      </w:tr>
    </w:tbl>
    <w:p w14:paraId="612938D4" w14:textId="77777777" w:rsidR="007D1858" w:rsidRPr="00CA5EB2" w:rsidRDefault="007D1858" w:rsidP="007D1858">
      <w:pPr>
        <w:spacing w:after="240" w:line="360" w:lineRule="auto"/>
        <w:jc w:val="both"/>
        <w:rPr>
          <w:rFonts w:ascii="Arial" w:hAnsi="Arial" w:cs="Arial"/>
          <w:bCs/>
          <w:sz w:val="18"/>
          <w:szCs w:val="18"/>
        </w:rPr>
      </w:pPr>
      <w:r w:rsidRPr="00CA5EB2">
        <w:rPr>
          <w:rFonts w:ascii="Arial" w:hAnsi="Arial" w:cs="Arial"/>
          <w:bCs/>
          <w:sz w:val="18"/>
          <w:szCs w:val="18"/>
        </w:rPr>
        <w:t>Fuente: Elaboración propia.</w:t>
      </w:r>
    </w:p>
    <w:p w14:paraId="05761521" w14:textId="77777777" w:rsidR="007D1858" w:rsidRPr="00CA5EB2" w:rsidRDefault="007D1858" w:rsidP="007D1858">
      <w:pPr>
        <w:spacing w:after="240" w:line="360" w:lineRule="auto"/>
        <w:jc w:val="both"/>
        <w:rPr>
          <w:rFonts w:ascii="Arial" w:hAnsi="Arial" w:cs="Arial"/>
          <w:b/>
        </w:rPr>
      </w:pPr>
      <w:r w:rsidRPr="00CA5EB2">
        <w:rPr>
          <w:rFonts w:ascii="Arial" w:hAnsi="Arial" w:cs="Arial"/>
          <w:b/>
        </w:rPr>
        <w:t>Valoración de las justificaciones, aclaraciones, argumentaciones y documentación soporte.</w:t>
      </w:r>
    </w:p>
    <w:p w14:paraId="28A7A592" w14:textId="77777777" w:rsidR="006E2A0E" w:rsidRDefault="006E2A0E" w:rsidP="007D1858">
      <w:pPr>
        <w:spacing w:after="240" w:line="360" w:lineRule="auto"/>
        <w:jc w:val="both"/>
        <w:rPr>
          <w:rFonts w:ascii="Arial" w:hAnsi="Arial" w:cs="Arial"/>
        </w:rPr>
      </w:pPr>
      <w:r w:rsidRPr="00CA5EB2">
        <w:rPr>
          <w:rFonts w:ascii="Arial" w:hAnsi="Arial" w:cs="Arial"/>
        </w:rPr>
        <w:t xml:space="preserve">Del análisis de la información y documentación presentada por la entidad fiscalizada se determina que la observación </w:t>
      </w:r>
      <w:r>
        <w:rPr>
          <w:rFonts w:ascii="Arial" w:hAnsi="Arial" w:cs="Arial"/>
        </w:rPr>
        <w:t xml:space="preserve">no </w:t>
      </w:r>
      <w:r w:rsidRPr="00CA5EB2">
        <w:rPr>
          <w:rFonts w:ascii="Arial" w:hAnsi="Arial" w:cs="Arial"/>
        </w:rPr>
        <w:t>solventa</w:t>
      </w:r>
      <w:r>
        <w:rPr>
          <w:rFonts w:ascii="Arial" w:hAnsi="Arial" w:cs="Arial"/>
        </w:rPr>
        <w:t xml:space="preserve">, toda vez que los documentos presentados no aclaran lo plasmado </w:t>
      </w:r>
      <w:r w:rsidRPr="00CA5EB2">
        <w:rPr>
          <w:rFonts w:ascii="Arial" w:hAnsi="Arial" w:cs="Arial"/>
        </w:rPr>
        <w:t>en el Reporte de Resultados Finales de Auditoría y Observaciones Preliminares.</w:t>
      </w:r>
    </w:p>
    <w:p w14:paraId="323729A7" w14:textId="451DF0B2" w:rsidR="007D1858" w:rsidRPr="00CA5EB2" w:rsidRDefault="007D1858" w:rsidP="007D1858">
      <w:pPr>
        <w:spacing w:after="240" w:line="360" w:lineRule="auto"/>
        <w:jc w:val="both"/>
        <w:rPr>
          <w:rFonts w:ascii="Arial" w:hAnsi="Arial" w:cs="Arial"/>
        </w:rPr>
      </w:pPr>
      <w:r w:rsidRPr="00CA5EB2">
        <w:rPr>
          <w:rFonts w:ascii="Arial" w:hAnsi="Arial" w:cs="Arial"/>
          <w:b/>
        </w:rPr>
        <w:t xml:space="preserve">Estatus actual: </w:t>
      </w:r>
      <w:r w:rsidRPr="00CA5EB2">
        <w:rPr>
          <w:rFonts w:ascii="Arial" w:hAnsi="Arial" w:cs="Arial"/>
        </w:rPr>
        <w:t xml:space="preserve">Atendido. </w:t>
      </w:r>
      <w:r>
        <w:rPr>
          <w:rFonts w:ascii="Arial" w:hAnsi="Arial" w:cs="Arial"/>
        </w:rPr>
        <w:t xml:space="preserve">No </w:t>
      </w:r>
      <w:r w:rsidRPr="00CA5EB2">
        <w:rPr>
          <w:rFonts w:ascii="Arial" w:hAnsi="Arial" w:cs="Arial"/>
        </w:rPr>
        <w:t xml:space="preserve">Solventado. </w:t>
      </w:r>
    </w:p>
    <w:p w14:paraId="0945B7CC" w14:textId="77777777" w:rsidR="007D1858" w:rsidRPr="00CA5EB2" w:rsidRDefault="007D1858" w:rsidP="007D1858">
      <w:pPr>
        <w:spacing w:before="240" w:after="240" w:line="360" w:lineRule="auto"/>
        <w:jc w:val="both"/>
        <w:rPr>
          <w:rFonts w:ascii="Arial" w:hAnsi="Arial" w:cs="Arial"/>
        </w:rPr>
      </w:pPr>
      <w:r w:rsidRPr="00CA5EB2">
        <w:rPr>
          <w:rFonts w:ascii="Arial" w:hAnsi="Arial" w:cs="Arial"/>
          <w:b/>
        </w:rPr>
        <w:lastRenderedPageBreak/>
        <w:t xml:space="preserve">Acción Promovida: </w:t>
      </w:r>
      <w:r w:rsidRPr="00CA5EB2">
        <w:rPr>
          <w:rFonts w:ascii="Arial" w:hAnsi="Arial" w:cs="Arial"/>
        </w:rPr>
        <w:t xml:space="preserve">Promoción de Responsabilidad Administrativa Sancionatoria. </w:t>
      </w:r>
    </w:p>
    <w:p w14:paraId="52A8D590" w14:textId="77777777" w:rsidR="007D1858" w:rsidRPr="00CA5EB2" w:rsidRDefault="007D1858" w:rsidP="007D1858">
      <w:pPr>
        <w:spacing w:before="240" w:after="240" w:line="360" w:lineRule="auto"/>
        <w:jc w:val="both"/>
        <w:rPr>
          <w:rFonts w:ascii="Arial" w:hAnsi="Arial" w:cs="Arial"/>
        </w:rPr>
      </w:pPr>
      <w:r w:rsidRPr="00CA5EB2">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402BD532" w14:textId="77777777" w:rsidR="007D1858" w:rsidRDefault="007D1858" w:rsidP="007D1858">
      <w:pPr>
        <w:spacing w:after="240" w:line="360" w:lineRule="auto"/>
        <w:jc w:val="center"/>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B37694" w:rsidRPr="00147112" w14:paraId="52FDE112"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C9EC8BD" w14:textId="77777777" w:rsidR="00B37694" w:rsidRPr="00147112" w:rsidRDefault="00B37694" w:rsidP="00B37694">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2287E8E2" w14:textId="7E9594BE" w:rsidR="00B37694" w:rsidRPr="00B37694" w:rsidRDefault="00B37694" w:rsidP="00B37694">
            <w:pPr>
              <w:spacing w:line="276" w:lineRule="auto"/>
              <w:jc w:val="both"/>
              <w:rPr>
                <w:rFonts w:ascii="Arial" w:hAnsi="Arial" w:cs="Arial"/>
              </w:rPr>
            </w:pPr>
            <w:r w:rsidRPr="00B37694">
              <w:rPr>
                <w:rFonts w:ascii="Arial" w:hAnsi="Arial" w:cs="Arial"/>
              </w:rPr>
              <w:t>10</w:t>
            </w:r>
          </w:p>
        </w:tc>
      </w:tr>
      <w:tr w:rsidR="00B37694" w:rsidRPr="00147112" w14:paraId="55E96FD7"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0B04781" w14:textId="77777777" w:rsidR="00B37694" w:rsidRPr="00147112" w:rsidRDefault="00B37694" w:rsidP="00B37694">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35B40325" w14:textId="5B8D3160" w:rsidR="00B37694" w:rsidRPr="00B37694" w:rsidRDefault="00B37694" w:rsidP="00B37694">
            <w:pPr>
              <w:spacing w:line="276" w:lineRule="auto"/>
              <w:jc w:val="both"/>
              <w:rPr>
                <w:rFonts w:ascii="Arial" w:hAnsi="Arial" w:cs="Arial"/>
              </w:rPr>
            </w:pPr>
            <w:r w:rsidRPr="00B37694">
              <w:rPr>
                <w:rFonts w:ascii="Arial" w:hAnsi="Arial" w:cs="Arial"/>
              </w:rPr>
              <w:t>PEI-OP-008/19</w:t>
            </w:r>
          </w:p>
        </w:tc>
      </w:tr>
      <w:tr w:rsidR="00B37694" w:rsidRPr="00147112" w14:paraId="18B0E76D"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7747D4B" w14:textId="77777777" w:rsidR="00B37694" w:rsidRPr="00147112" w:rsidRDefault="00B37694" w:rsidP="00B37694">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4AF79F8E" w14:textId="6939673F" w:rsidR="00B37694" w:rsidRPr="00B37694" w:rsidRDefault="00B37694" w:rsidP="00B37694">
            <w:pPr>
              <w:spacing w:line="276" w:lineRule="auto"/>
              <w:jc w:val="both"/>
              <w:rPr>
                <w:rFonts w:ascii="Arial" w:hAnsi="Arial" w:cs="Arial"/>
              </w:rPr>
            </w:pPr>
            <w:r w:rsidRPr="00B37694">
              <w:rPr>
                <w:rFonts w:ascii="Arial" w:hAnsi="Arial" w:cs="Arial"/>
              </w:rPr>
              <w:t>Dignificación de Comunidades, Infraestructura Urbana en la Localidad de El Tintal</w:t>
            </w:r>
            <w:r>
              <w:rPr>
                <w:rFonts w:ascii="Arial" w:hAnsi="Arial" w:cs="Arial"/>
              </w:rPr>
              <w:t>.</w:t>
            </w:r>
          </w:p>
        </w:tc>
      </w:tr>
      <w:tr w:rsidR="00B37694" w:rsidRPr="00147112" w14:paraId="69DA61D6" w14:textId="77777777" w:rsidTr="0031583B">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5AAF618" w14:textId="77777777" w:rsidR="00B37694" w:rsidRPr="00147112" w:rsidRDefault="00B37694" w:rsidP="00B37694">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AAFEB16" w14:textId="13D12DEE" w:rsidR="00B37694" w:rsidRPr="00B37694" w:rsidRDefault="00B37694" w:rsidP="00B37694">
            <w:pPr>
              <w:spacing w:line="276" w:lineRule="auto"/>
              <w:jc w:val="both"/>
              <w:rPr>
                <w:rFonts w:ascii="Arial" w:hAnsi="Arial" w:cs="Arial"/>
              </w:rPr>
            </w:pPr>
            <w:r w:rsidRPr="00B37694">
              <w:rPr>
                <w:rFonts w:ascii="Arial" w:hAnsi="Arial" w:cs="Arial"/>
              </w:rPr>
              <w:t>$ 11,696,371.04</w:t>
            </w:r>
          </w:p>
        </w:tc>
      </w:tr>
    </w:tbl>
    <w:p w14:paraId="79E84D71" w14:textId="77777777" w:rsidR="007D1858" w:rsidRDefault="007D1858" w:rsidP="00AB0FF6">
      <w:pPr>
        <w:spacing w:after="240" w:line="360" w:lineRule="auto"/>
        <w:jc w:val="both"/>
        <w:rPr>
          <w:rFonts w:ascii="Arial" w:hAnsi="Arial" w:cs="Arial"/>
          <w:b/>
        </w:rPr>
      </w:pPr>
    </w:p>
    <w:p w14:paraId="5FEFEE2C" w14:textId="410541AC" w:rsidR="007D1858" w:rsidRDefault="007D1858" w:rsidP="00AB0FF6">
      <w:pPr>
        <w:spacing w:after="240" w:line="360" w:lineRule="auto"/>
        <w:jc w:val="both"/>
        <w:rPr>
          <w:rFonts w:ascii="Arial" w:hAnsi="Arial" w:cs="Arial"/>
          <w:b/>
          <w:lang w:val="es-MX"/>
        </w:rPr>
      </w:pPr>
      <w:r w:rsidRPr="00E0652F">
        <w:rPr>
          <w:rFonts w:ascii="Arial" w:hAnsi="Arial" w:cs="Arial"/>
          <w:b/>
          <w:lang w:val="es-MX"/>
        </w:rPr>
        <w:t xml:space="preserve">Resultado </w:t>
      </w:r>
      <w:r w:rsidR="00B37694">
        <w:rPr>
          <w:rFonts w:ascii="Arial" w:hAnsi="Arial" w:cs="Arial"/>
          <w:b/>
          <w:lang w:val="es-MX"/>
        </w:rPr>
        <w:t>7</w:t>
      </w:r>
      <w:r w:rsidRPr="00E0652F">
        <w:rPr>
          <w:rFonts w:ascii="Arial" w:hAnsi="Arial" w:cs="Arial"/>
          <w:b/>
          <w:lang w:val="es-MX"/>
        </w:rPr>
        <w:t>, Observación 1</w:t>
      </w:r>
    </w:p>
    <w:p w14:paraId="1290ED39" w14:textId="55E726E2" w:rsidR="007D1858" w:rsidRPr="00147112" w:rsidRDefault="00AD3558" w:rsidP="00AB0FF6">
      <w:pPr>
        <w:spacing w:after="240" w:line="360" w:lineRule="auto"/>
        <w:jc w:val="both"/>
        <w:rPr>
          <w:rFonts w:ascii="Arial" w:hAnsi="Arial" w:cs="Arial"/>
          <w:b/>
        </w:rPr>
      </w:pPr>
      <w:r w:rsidRPr="00CA5EB2">
        <w:rPr>
          <w:rFonts w:ascii="Arial" w:hAnsi="Arial" w:cs="Arial"/>
          <w:b/>
        </w:rPr>
        <w:t>Documentación Faltante</w:t>
      </w:r>
    </w:p>
    <w:p w14:paraId="5CE95203" w14:textId="18DC48F2" w:rsidR="007D1858" w:rsidRPr="00CA5EB2" w:rsidRDefault="00AD3558" w:rsidP="00AB0FF6">
      <w:pPr>
        <w:spacing w:after="240" w:line="360"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7DFC20AB" w14:textId="22F04C55" w:rsidR="007D1858" w:rsidRDefault="007D1858" w:rsidP="00AB0FF6">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B37694" w:rsidRPr="00B37694">
        <w:rPr>
          <w:rFonts w:ascii="Arial" w:hAnsi="Arial" w:cs="Arial"/>
        </w:rPr>
        <w:t>Dignificación de Comunidades, Infraestructura Urbana en la Localidad de El Tintal</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23A42AD6" w14:textId="77777777" w:rsidR="005A08DE" w:rsidRDefault="005A08DE" w:rsidP="007D1858">
      <w:pPr>
        <w:tabs>
          <w:tab w:val="left" w:pos="2160"/>
        </w:tabs>
        <w:spacing w:line="360" w:lineRule="auto"/>
        <w:jc w:val="center"/>
        <w:rPr>
          <w:rFonts w:ascii="Arial" w:hAnsi="Arial" w:cs="Arial"/>
          <w:bCs/>
          <w:sz w:val="20"/>
          <w:szCs w:val="20"/>
        </w:rPr>
      </w:pPr>
    </w:p>
    <w:p w14:paraId="265AEB8D" w14:textId="77777777" w:rsidR="005A08DE" w:rsidRDefault="005A08DE" w:rsidP="007D1858">
      <w:pPr>
        <w:tabs>
          <w:tab w:val="left" w:pos="2160"/>
        </w:tabs>
        <w:spacing w:line="360" w:lineRule="auto"/>
        <w:jc w:val="center"/>
        <w:rPr>
          <w:rFonts w:ascii="Arial" w:hAnsi="Arial" w:cs="Arial"/>
          <w:bCs/>
          <w:sz w:val="20"/>
          <w:szCs w:val="20"/>
        </w:rPr>
      </w:pPr>
    </w:p>
    <w:p w14:paraId="0EB1215B" w14:textId="77777777" w:rsidR="005A08DE" w:rsidRDefault="005A08DE" w:rsidP="007D1858">
      <w:pPr>
        <w:tabs>
          <w:tab w:val="left" w:pos="2160"/>
        </w:tabs>
        <w:spacing w:line="360" w:lineRule="auto"/>
        <w:jc w:val="center"/>
        <w:rPr>
          <w:rFonts w:ascii="Arial" w:hAnsi="Arial" w:cs="Arial"/>
          <w:bCs/>
          <w:sz w:val="20"/>
          <w:szCs w:val="20"/>
        </w:rPr>
      </w:pPr>
    </w:p>
    <w:p w14:paraId="4C7E2952" w14:textId="090B39B2"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lastRenderedPageBreak/>
        <w:t xml:space="preserve">Tabla No. </w:t>
      </w:r>
      <w:r w:rsidR="00AF5804">
        <w:rPr>
          <w:rFonts w:ascii="Arial" w:hAnsi="Arial" w:cs="Arial"/>
          <w:bCs/>
          <w:sz w:val="20"/>
          <w:szCs w:val="20"/>
        </w:rPr>
        <w:t>2</w:t>
      </w:r>
      <w:r w:rsidR="00F301FC">
        <w:rPr>
          <w:rFonts w:ascii="Arial" w:hAnsi="Arial" w:cs="Arial"/>
          <w:bCs/>
          <w:sz w:val="20"/>
          <w:szCs w:val="20"/>
        </w:rPr>
        <w:t>9</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6ACA26F8" w14:textId="77777777" w:rsidTr="0031583B">
        <w:trPr>
          <w:trHeight w:val="301"/>
          <w:tblHeader/>
          <w:jc w:val="center"/>
        </w:trPr>
        <w:tc>
          <w:tcPr>
            <w:tcW w:w="3618" w:type="dxa"/>
            <w:shd w:val="clear" w:color="auto" w:fill="D0CECE" w:themeFill="background2" w:themeFillShade="E6"/>
            <w:vAlign w:val="center"/>
          </w:tcPr>
          <w:p w14:paraId="1F040988" w14:textId="77777777" w:rsidR="007D1858" w:rsidRPr="00CA5EB2" w:rsidRDefault="007D1858" w:rsidP="005A08DE">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78EE589B" w14:textId="77777777" w:rsidR="007D1858" w:rsidRPr="00CA5EB2" w:rsidRDefault="007D1858" w:rsidP="005A08DE">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7D1858" w:rsidRPr="00CA5EB2" w14:paraId="1BF09AB2"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6845F140" w14:textId="77777777" w:rsidR="007D1858" w:rsidRPr="000054F4" w:rsidRDefault="007D1858" w:rsidP="005A08DE">
            <w:pPr>
              <w:spacing w:line="276" w:lineRule="auto"/>
              <w:contextualSpacing/>
              <w:jc w:val="both"/>
              <w:rPr>
                <w:rFonts w:ascii="Arial" w:hAnsi="Arial" w:cs="Arial"/>
                <w:sz w:val="16"/>
                <w:szCs w:val="16"/>
                <w:lang w:val="es-MX"/>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5E451983" w14:textId="77777777" w:rsidR="007D1858" w:rsidRPr="000054F4" w:rsidRDefault="007D1858" w:rsidP="005A08DE">
            <w:pPr>
              <w:spacing w:line="276" w:lineRule="auto"/>
              <w:jc w:val="both"/>
              <w:rPr>
                <w:rFonts w:ascii="Arial" w:hAnsi="Arial" w:cs="Arial"/>
                <w:sz w:val="16"/>
                <w:szCs w:val="16"/>
              </w:rPr>
            </w:pPr>
            <w:r w:rsidRPr="000054F4">
              <w:rPr>
                <w:rFonts w:ascii="Arial" w:hAnsi="Arial" w:cs="Arial"/>
                <w:sz w:val="16"/>
                <w:szCs w:val="16"/>
              </w:rPr>
              <w:t>Artículos 13, 14, 18 y 19 de la Ley de Obras Públicas y Servicios Relacionados con las Mismas del Estado de Quintana Roo; 6 Fracción II del Reglamento de la Ley de Obras Públicas y Servicios Relacionados con las Mis</w:t>
            </w:r>
            <w:r>
              <w:rPr>
                <w:rFonts w:ascii="Arial" w:hAnsi="Arial" w:cs="Arial"/>
                <w:sz w:val="16"/>
                <w:szCs w:val="16"/>
              </w:rPr>
              <w:t>mas del Estado de Quintana Roo.</w:t>
            </w:r>
            <w:r w:rsidRPr="000054F4">
              <w:rPr>
                <w:rFonts w:ascii="Arial" w:hAnsi="Arial" w:cs="Arial"/>
                <w:sz w:val="16"/>
                <w:szCs w:val="16"/>
              </w:rPr>
              <w:t>.</w:t>
            </w:r>
          </w:p>
        </w:tc>
      </w:tr>
      <w:tr w:rsidR="00AF5804" w:rsidRPr="00CA5EB2" w14:paraId="4936E9AD"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786B6BE9" w14:textId="35770047" w:rsidR="00AF5804" w:rsidRPr="00AF5804" w:rsidRDefault="00AF5804" w:rsidP="005A08DE">
            <w:pPr>
              <w:spacing w:line="276" w:lineRule="auto"/>
              <w:contextualSpacing/>
              <w:jc w:val="both"/>
              <w:rPr>
                <w:rFonts w:ascii="Arial" w:hAnsi="Arial" w:cs="Arial"/>
                <w:sz w:val="16"/>
                <w:szCs w:val="16"/>
              </w:rPr>
            </w:pPr>
            <w:r w:rsidRPr="00AF5804">
              <w:rPr>
                <w:rFonts w:ascii="Arial" w:hAnsi="Arial" w:cs="Arial"/>
                <w:sz w:val="16"/>
                <w:szCs w:val="16"/>
              </w:rPr>
              <w:t xml:space="preserve">Dictamen de impacto ambiental (Zona impactada) Resolutivo de evaluación del Informe Preventivo o  </w:t>
            </w:r>
            <w:r w:rsidR="00913470">
              <w:rPr>
                <w:rFonts w:ascii="Arial" w:hAnsi="Arial" w:cs="Arial"/>
                <w:sz w:val="16"/>
                <w:szCs w:val="16"/>
              </w:rPr>
              <w:t>exención</w:t>
            </w:r>
            <w:r w:rsidRPr="00AF5804">
              <w:rPr>
                <w:rFonts w:ascii="Arial" w:hAnsi="Arial" w:cs="Arial"/>
                <w:sz w:val="16"/>
                <w:szCs w:val="16"/>
              </w:rPr>
              <w:t xml:space="preserve"> de presentación de estudios de Impacto Ambiental</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4C17D443" w14:textId="430E071A" w:rsidR="00AF5804" w:rsidRPr="00AF5804" w:rsidRDefault="00AF5804" w:rsidP="005A08DE">
            <w:pPr>
              <w:spacing w:line="276" w:lineRule="auto"/>
              <w:rPr>
                <w:rFonts w:ascii="Arial" w:hAnsi="Arial" w:cs="Arial"/>
                <w:sz w:val="16"/>
                <w:szCs w:val="16"/>
              </w:rPr>
            </w:pPr>
            <w:r w:rsidRPr="00AF5804">
              <w:rPr>
                <w:rFonts w:ascii="Arial" w:hAnsi="Arial" w:cs="Arial"/>
                <w:sz w:val="16"/>
                <w:szCs w:val="16"/>
              </w:rPr>
              <w:t xml:space="preserve">Artículos 15 y 63 de la Ley de Obras Públicas y Servicios Relacionados con las Mismas del Estado de Quintana Roo, 25, 28, 29, 31, 32, 33 y 35 de la Ley de Equilibrio Ecológico y Protección al Ambiente del Estado de Quintana Roo, 3, 7, 8, 9, 13 y 14 del Reglamento de la Ley de Equilibrio Ecológico y Protección al Ambiente del Estado de Quintana Roo. </w:t>
            </w:r>
          </w:p>
        </w:tc>
      </w:tr>
      <w:tr w:rsidR="007D1858" w:rsidRPr="00CA5EB2" w14:paraId="246EAAB0"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3EEF7124" w14:textId="77777777" w:rsidR="007D1858" w:rsidRPr="000054F4" w:rsidRDefault="007D1858" w:rsidP="005A08DE">
            <w:pPr>
              <w:spacing w:line="276" w:lineRule="auto"/>
              <w:contextualSpacing/>
              <w:jc w:val="both"/>
              <w:rPr>
                <w:rFonts w:ascii="Arial" w:hAnsi="Arial" w:cs="Arial"/>
                <w:sz w:val="16"/>
                <w:szCs w:val="16"/>
              </w:rPr>
            </w:pPr>
            <w:r w:rsidRPr="000054F4">
              <w:rPr>
                <w:rFonts w:ascii="Arial" w:hAnsi="Arial" w:cs="Arial"/>
                <w:sz w:val="16"/>
                <w:szCs w:val="16"/>
              </w:rPr>
              <w:t>Factura de Anticipo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02D4452E" w14:textId="77777777" w:rsidR="007D1858" w:rsidRPr="000054F4" w:rsidRDefault="007D1858" w:rsidP="005A08DE">
            <w:pPr>
              <w:spacing w:line="276" w:lineRule="auto"/>
              <w:jc w:val="both"/>
              <w:rPr>
                <w:rFonts w:ascii="Arial" w:hAnsi="Arial" w:cs="Arial"/>
                <w:sz w:val="16"/>
                <w:szCs w:val="16"/>
              </w:rPr>
            </w:pPr>
            <w:r w:rsidRPr="000054F4">
              <w:rPr>
                <w:rFonts w:ascii="Arial" w:hAnsi="Arial" w:cs="Arial"/>
                <w:sz w:val="16"/>
                <w:szCs w:val="16"/>
              </w:rPr>
              <w:t xml:space="preserve"> Artículos 99 párrafo 3 y 4 del Reglamento de la Ley de Obras Públicas y Servicios Relacionados con las Mismas del Estado de Quintana Roo; 41, 42 y 67 de la Ley General de Contabilidad Gubernamental.</w:t>
            </w:r>
            <w:r>
              <w:rPr>
                <w:rFonts w:ascii="Arial" w:hAnsi="Arial" w:cs="Arial"/>
                <w:sz w:val="16"/>
                <w:szCs w:val="16"/>
              </w:rPr>
              <w:t xml:space="preserve"> </w:t>
            </w:r>
          </w:p>
        </w:tc>
      </w:tr>
    </w:tbl>
    <w:p w14:paraId="4496E586"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6BF03060" w14:textId="669DAEBC"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t xml:space="preserve">Reunión de Trabajo </w:t>
      </w:r>
      <w:r w:rsidR="007A12E6">
        <w:rPr>
          <w:rFonts w:ascii="Arial" w:hAnsi="Arial" w:cs="Arial"/>
          <w:b/>
          <w:bCs/>
        </w:rPr>
        <w:t>ART/SEOP/2021/01.</w:t>
      </w:r>
    </w:p>
    <w:p w14:paraId="787CC5E3" w14:textId="69626F58"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65C08EC6"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27321EC5" w14:textId="3E552ECD" w:rsidR="007D1858" w:rsidRPr="00147112"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w:t>
      </w:r>
      <w:r w:rsidRPr="00147112">
        <w:rPr>
          <w:rFonts w:ascii="Arial" w:hAnsi="Arial" w:cs="Arial"/>
        </w:rPr>
        <w:lastRenderedPageBreak/>
        <w:t xml:space="preserve">oficio número </w:t>
      </w:r>
      <w:r w:rsidRPr="00EC6AE0">
        <w:rPr>
          <w:rFonts w:ascii="Arial" w:hAnsi="Arial" w:cs="Arial"/>
        </w:rPr>
        <w:t>SEOP/DS/SCS/DEUA/00034/2021 del 20 de enero de 2021</w:t>
      </w:r>
      <w:r w:rsidRPr="00147112">
        <w:rPr>
          <w:rFonts w:ascii="Arial" w:hAnsi="Arial" w:cs="Arial"/>
        </w:rPr>
        <w:t>, para su análisis, la cual se enuncia a continuación.</w:t>
      </w:r>
    </w:p>
    <w:p w14:paraId="48D32111" w14:textId="29B865E0"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sidR="00F301FC">
        <w:rPr>
          <w:rFonts w:ascii="Arial" w:hAnsi="Arial" w:cs="Arial"/>
          <w:bCs/>
          <w:sz w:val="20"/>
          <w:szCs w:val="20"/>
        </w:rPr>
        <w:t>30</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2804CAA5" w14:textId="77777777" w:rsidTr="0031583B">
        <w:trPr>
          <w:trHeight w:val="301"/>
          <w:tblHeader/>
          <w:jc w:val="center"/>
        </w:trPr>
        <w:tc>
          <w:tcPr>
            <w:tcW w:w="1279" w:type="pct"/>
            <w:shd w:val="clear" w:color="auto" w:fill="D0CECE" w:themeFill="background2" w:themeFillShade="E6"/>
            <w:vAlign w:val="center"/>
          </w:tcPr>
          <w:p w14:paraId="66A8572D" w14:textId="77777777" w:rsidR="007D1858" w:rsidRPr="00147112" w:rsidRDefault="007D1858" w:rsidP="005A08D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6325368E" w14:textId="77777777" w:rsidR="007D1858" w:rsidRPr="00147112" w:rsidRDefault="007D1858" w:rsidP="005A08D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5AAE44B" w14:textId="77777777" w:rsidR="007D1858" w:rsidRPr="00147112" w:rsidRDefault="007D1858" w:rsidP="005A08D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AF5804" w:rsidRPr="00147112" w14:paraId="0FA4DA84"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5ADED4A9" w14:textId="73029FA5" w:rsidR="00AF5804" w:rsidRPr="00261B10" w:rsidRDefault="00AF5804" w:rsidP="005A08DE">
            <w:pPr>
              <w:overflowPunct w:val="0"/>
              <w:autoSpaceDE w:val="0"/>
              <w:autoSpaceDN w:val="0"/>
              <w:adjustRightInd w:val="0"/>
              <w:spacing w:line="276" w:lineRule="auto"/>
              <w:jc w:val="both"/>
              <w:textAlignment w:val="baseline"/>
              <w:rPr>
                <w:rFonts w:ascii="Arial" w:hAnsi="Arial" w:cs="Arial"/>
                <w:sz w:val="16"/>
                <w:szCs w:val="16"/>
                <w:lang w:val="es-ES_tradnl"/>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2002" w:type="pct"/>
          </w:tcPr>
          <w:p w14:paraId="3191447E" w14:textId="77777777" w:rsidR="00AF5804" w:rsidRPr="00147112" w:rsidRDefault="00AF5804" w:rsidP="005A08DE">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Entregan Documentación.</w:t>
            </w:r>
          </w:p>
        </w:tc>
        <w:tc>
          <w:tcPr>
            <w:tcW w:w="1719" w:type="pct"/>
          </w:tcPr>
          <w:p w14:paraId="0EA1CEE3" w14:textId="1BA238C0" w:rsidR="00AF5804" w:rsidRPr="0058219B" w:rsidRDefault="00AF5804" w:rsidP="005A08DE">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708A95E1" w14:textId="77777777" w:rsidR="00AF5804" w:rsidRPr="00261B10" w:rsidRDefault="00AF5804" w:rsidP="005A08DE">
            <w:pPr>
              <w:overflowPunct w:val="0"/>
              <w:autoSpaceDE w:val="0"/>
              <w:autoSpaceDN w:val="0"/>
              <w:adjustRightInd w:val="0"/>
              <w:spacing w:line="276" w:lineRule="auto"/>
              <w:jc w:val="both"/>
              <w:textAlignment w:val="baseline"/>
              <w:rPr>
                <w:rFonts w:ascii="Arial" w:hAnsi="Arial" w:cs="Arial"/>
                <w:b/>
                <w:sz w:val="16"/>
                <w:szCs w:val="16"/>
                <w:highlight w:val="yellow"/>
              </w:rPr>
            </w:pPr>
            <w:r w:rsidRPr="0058219B">
              <w:rPr>
                <w:rFonts w:ascii="Arial" w:hAnsi="Arial" w:cs="Arial"/>
                <w:b/>
                <w:sz w:val="16"/>
                <w:szCs w:val="16"/>
              </w:rPr>
              <w:t>Atendida, solventada.</w:t>
            </w:r>
          </w:p>
        </w:tc>
      </w:tr>
      <w:tr w:rsidR="00AF5804" w:rsidRPr="00147112" w14:paraId="6B5F34EA"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425FC482" w14:textId="4A542DF5" w:rsidR="00AF5804" w:rsidRPr="00261B10" w:rsidRDefault="00AF5804" w:rsidP="005A08DE">
            <w:pPr>
              <w:overflowPunct w:val="0"/>
              <w:autoSpaceDE w:val="0"/>
              <w:autoSpaceDN w:val="0"/>
              <w:adjustRightInd w:val="0"/>
              <w:spacing w:line="276" w:lineRule="auto"/>
              <w:jc w:val="both"/>
              <w:textAlignment w:val="baseline"/>
              <w:rPr>
                <w:rFonts w:ascii="Arial" w:hAnsi="Arial" w:cs="Arial"/>
                <w:sz w:val="16"/>
                <w:szCs w:val="16"/>
              </w:rPr>
            </w:pPr>
            <w:r w:rsidRPr="00AF5804">
              <w:rPr>
                <w:rFonts w:ascii="Arial" w:hAnsi="Arial" w:cs="Arial"/>
                <w:sz w:val="16"/>
                <w:szCs w:val="16"/>
              </w:rPr>
              <w:t xml:space="preserve">Dictamen de impacto ambiental (Zona impactada) Resolutivo de evaluación del Informe Preventivo o  </w:t>
            </w:r>
            <w:r w:rsidR="00913470">
              <w:rPr>
                <w:rFonts w:ascii="Arial" w:hAnsi="Arial" w:cs="Arial"/>
                <w:sz w:val="16"/>
                <w:szCs w:val="16"/>
              </w:rPr>
              <w:t>exención</w:t>
            </w:r>
            <w:r w:rsidRPr="00AF5804">
              <w:rPr>
                <w:rFonts w:ascii="Arial" w:hAnsi="Arial" w:cs="Arial"/>
                <w:sz w:val="16"/>
                <w:szCs w:val="16"/>
              </w:rPr>
              <w:t xml:space="preserve"> de presentación de estudios de Impacto Ambiental</w:t>
            </w:r>
            <w:r>
              <w:rPr>
                <w:rFonts w:ascii="Arial" w:hAnsi="Arial" w:cs="Arial"/>
                <w:sz w:val="16"/>
                <w:szCs w:val="16"/>
              </w:rPr>
              <w:t>.</w:t>
            </w:r>
          </w:p>
        </w:tc>
        <w:tc>
          <w:tcPr>
            <w:tcW w:w="2002" w:type="pct"/>
          </w:tcPr>
          <w:p w14:paraId="6F027ECC" w14:textId="77777777" w:rsidR="00AF5804" w:rsidRPr="00147112" w:rsidRDefault="00AF5804" w:rsidP="005A08DE">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73040D46" w14:textId="3967CE9B" w:rsidR="00AF5804" w:rsidRPr="0058219B" w:rsidRDefault="00AF5804" w:rsidP="005A08DE">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7D7E2505" w14:textId="77777777" w:rsidR="00AF5804" w:rsidRPr="00261B10" w:rsidRDefault="00AF5804" w:rsidP="005A08DE">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AF5804" w:rsidRPr="00147112" w14:paraId="1F56D7F9"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3E7DD7D7" w14:textId="68F7FA4F" w:rsidR="00AF5804" w:rsidRPr="00261B10" w:rsidRDefault="00AF5804" w:rsidP="005A08DE">
            <w:pPr>
              <w:overflowPunct w:val="0"/>
              <w:autoSpaceDE w:val="0"/>
              <w:autoSpaceDN w:val="0"/>
              <w:adjustRightInd w:val="0"/>
              <w:spacing w:line="276" w:lineRule="auto"/>
              <w:jc w:val="both"/>
              <w:textAlignment w:val="baseline"/>
              <w:rPr>
                <w:rFonts w:ascii="Arial" w:hAnsi="Arial" w:cs="Arial"/>
                <w:sz w:val="16"/>
                <w:szCs w:val="16"/>
              </w:rPr>
            </w:pPr>
            <w:r w:rsidRPr="000054F4">
              <w:rPr>
                <w:rFonts w:ascii="Arial" w:hAnsi="Arial" w:cs="Arial"/>
                <w:sz w:val="16"/>
                <w:szCs w:val="16"/>
              </w:rPr>
              <w:t>Factura de Anticipo</w:t>
            </w:r>
            <w:r>
              <w:rPr>
                <w:rFonts w:ascii="Arial" w:hAnsi="Arial" w:cs="Arial"/>
                <w:sz w:val="16"/>
                <w:szCs w:val="16"/>
              </w:rPr>
              <w:t>.</w:t>
            </w:r>
          </w:p>
        </w:tc>
        <w:tc>
          <w:tcPr>
            <w:tcW w:w="2002" w:type="pct"/>
          </w:tcPr>
          <w:p w14:paraId="7CCE1D0E" w14:textId="77777777" w:rsidR="00AF5804" w:rsidRPr="00147112" w:rsidRDefault="00AF5804" w:rsidP="005A08DE">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7B22D035" w14:textId="5E6DD444" w:rsidR="00AF5804" w:rsidRPr="0058219B" w:rsidRDefault="00AF5804" w:rsidP="005A08DE">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019A8116" w14:textId="77777777" w:rsidR="00AF5804" w:rsidRPr="00261B10" w:rsidRDefault="00AF5804" w:rsidP="005A08DE">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bl>
    <w:p w14:paraId="0AD9EAF9"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66326D49"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37978347" w14:textId="77777777" w:rsidR="007D1858" w:rsidRPr="00147112" w:rsidRDefault="007D1858" w:rsidP="007D1858">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4A941B00" w14:textId="77777777" w:rsidR="007D1858" w:rsidRPr="00147112" w:rsidRDefault="007D1858" w:rsidP="007D1858">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2EDCB188" w14:textId="77777777" w:rsidR="007D1858" w:rsidRDefault="007D1858" w:rsidP="007D1858">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639382C6" w14:textId="77777777" w:rsidR="007D1858" w:rsidRDefault="007D1858" w:rsidP="00AB0FF6">
      <w:pPr>
        <w:spacing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w:t>
      </w:r>
      <w:r w:rsidRPr="00597B9E">
        <w:rPr>
          <w:rFonts w:ascii="Arial" w:hAnsi="Arial" w:cs="Arial"/>
        </w:rPr>
        <w:lastRenderedPageBreak/>
        <w:t>del Órgano Interno de Control competente, y en su caso, inicie el procedimiento sancionador correspondiente en los términos de la Ley General de Responsabilidades Administrativas</w:t>
      </w:r>
      <w:r>
        <w:rPr>
          <w:rFonts w:ascii="Arial" w:hAnsi="Arial" w:cs="Arial"/>
        </w:rPr>
        <w:t>.</w:t>
      </w:r>
    </w:p>
    <w:p w14:paraId="2D0CD400" w14:textId="77777777" w:rsidR="007D1858" w:rsidRDefault="007D1858" w:rsidP="00AB0FF6">
      <w:pPr>
        <w:spacing w:after="240" w:line="360" w:lineRule="auto"/>
        <w:jc w:val="both"/>
        <w:rPr>
          <w:rFonts w:ascii="Arial" w:hAnsi="Arial" w:cs="Arial"/>
          <w:b/>
          <w:lang w:val="es-MX"/>
        </w:rPr>
      </w:pPr>
    </w:p>
    <w:p w14:paraId="602DD752" w14:textId="16672BF2" w:rsidR="007D1858" w:rsidRDefault="007D1858" w:rsidP="00AB0FF6">
      <w:pPr>
        <w:spacing w:after="240" w:line="360" w:lineRule="auto"/>
        <w:jc w:val="both"/>
        <w:rPr>
          <w:rFonts w:ascii="Arial" w:hAnsi="Arial" w:cs="Arial"/>
          <w:b/>
          <w:lang w:val="es-MX"/>
        </w:rPr>
      </w:pPr>
      <w:r w:rsidRPr="00CA5EB2">
        <w:rPr>
          <w:rFonts w:ascii="Arial" w:hAnsi="Arial" w:cs="Arial"/>
          <w:b/>
          <w:lang w:val="es-MX"/>
        </w:rPr>
        <w:t xml:space="preserve">Resultado </w:t>
      </w:r>
      <w:r w:rsidR="00F301FC">
        <w:rPr>
          <w:rFonts w:ascii="Arial" w:hAnsi="Arial" w:cs="Arial"/>
          <w:b/>
          <w:lang w:val="es-MX"/>
        </w:rPr>
        <w:t>7</w:t>
      </w:r>
      <w:r w:rsidRPr="00CA5EB2">
        <w:rPr>
          <w:rFonts w:ascii="Arial" w:hAnsi="Arial" w:cs="Arial"/>
          <w:b/>
          <w:lang w:val="es-MX"/>
        </w:rPr>
        <w:t xml:space="preserve">, Observación </w:t>
      </w:r>
      <w:r>
        <w:rPr>
          <w:rFonts w:ascii="Arial" w:hAnsi="Arial" w:cs="Arial"/>
          <w:b/>
          <w:lang w:val="es-MX"/>
        </w:rPr>
        <w:t>2</w:t>
      </w:r>
    </w:p>
    <w:p w14:paraId="59AA3E07" w14:textId="622807C9" w:rsidR="007D1858" w:rsidRDefault="00B50AC9" w:rsidP="00AB0FF6">
      <w:pPr>
        <w:spacing w:after="240" w:line="360" w:lineRule="auto"/>
        <w:jc w:val="both"/>
        <w:rPr>
          <w:rFonts w:ascii="Arial" w:hAnsi="Arial" w:cs="Arial"/>
          <w:b/>
          <w:lang w:val="es-MX"/>
        </w:rPr>
      </w:pPr>
      <w:r w:rsidRPr="00CA5EB2">
        <w:rPr>
          <w:rFonts w:ascii="Arial" w:hAnsi="Arial" w:cs="Arial"/>
          <w:b/>
        </w:rPr>
        <w:t>Documentación Irregular</w:t>
      </w:r>
    </w:p>
    <w:p w14:paraId="731A7931" w14:textId="0D71CF3D" w:rsidR="007D1858" w:rsidRPr="00CA5EB2" w:rsidRDefault="00B50AC9" w:rsidP="00AB0FF6">
      <w:pPr>
        <w:spacing w:after="240" w:line="360"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59A84728" w14:textId="080F576E" w:rsidR="007D1858" w:rsidRPr="00CA5EB2" w:rsidRDefault="007D1858" w:rsidP="00AB0FF6">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F301FC" w:rsidRPr="00F301FC">
        <w:rPr>
          <w:rFonts w:ascii="Arial" w:hAnsi="Arial" w:cs="Arial"/>
          <w:lang w:val="es-MX"/>
        </w:rPr>
        <w:t xml:space="preserve">Dignificación de Comunidades, Infraestructura Urbana en la Localidad de El Tintal, </w:t>
      </w:r>
      <w:r w:rsidRPr="00CA5EB2">
        <w:rPr>
          <w:rFonts w:ascii="Arial" w:hAnsi="Arial" w:cs="Arial"/>
          <w:lang w:val="es-MX"/>
        </w:rPr>
        <w:t xml:space="preserve">se detectó que el expediente técnico unitario de la obra, contiene documentos considerados irregulares por presentar anomalías trascendentales para la integración </w:t>
      </w:r>
      <w:r w:rsidR="002B17B5">
        <w:rPr>
          <w:rFonts w:ascii="Arial" w:hAnsi="Arial" w:cs="Arial"/>
          <w:lang w:val="es-MX"/>
        </w:rPr>
        <w:t>del mismo, cuyo detalle se relaciona</w:t>
      </w:r>
      <w:r w:rsidRPr="00CA5EB2">
        <w:rPr>
          <w:rFonts w:ascii="Arial" w:hAnsi="Arial" w:cs="Arial"/>
          <w:lang w:val="es-MX"/>
        </w:rPr>
        <w:t xml:space="preserve"> a continuación:</w:t>
      </w:r>
    </w:p>
    <w:p w14:paraId="27BEBB33" w14:textId="1098B228"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F301FC">
        <w:rPr>
          <w:rFonts w:ascii="Arial" w:hAnsi="Arial" w:cs="Arial"/>
          <w:bCs/>
          <w:sz w:val="20"/>
          <w:szCs w:val="20"/>
        </w:rPr>
        <w:t>31</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3"/>
        <w:tblW w:w="0" w:type="auto"/>
        <w:jc w:val="center"/>
        <w:tblLook w:val="04A0" w:firstRow="1" w:lastRow="0" w:firstColumn="1" w:lastColumn="0" w:noHBand="0" w:noVBand="1"/>
      </w:tblPr>
      <w:tblGrid>
        <w:gridCol w:w="3618"/>
        <w:gridCol w:w="6060"/>
      </w:tblGrid>
      <w:tr w:rsidR="007D1858" w:rsidRPr="00CA5EB2" w14:paraId="40A144F0" w14:textId="77777777" w:rsidTr="0031583B">
        <w:trPr>
          <w:trHeight w:val="301"/>
          <w:tblHeader/>
          <w:jc w:val="center"/>
        </w:trPr>
        <w:tc>
          <w:tcPr>
            <w:tcW w:w="3618" w:type="dxa"/>
            <w:shd w:val="clear" w:color="auto" w:fill="D0CECE" w:themeFill="background2" w:themeFillShade="E6"/>
            <w:vAlign w:val="center"/>
          </w:tcPr>
          <w:p w14:paraId="5B205C0E" w14:textId="77777777" w:rsidR="007D1858" w:rsidRPr="00CA5EB2" w:rsidRDefault="007D1858" w:rsidP="005A08DE">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03787EB3" w14:textId="77777777" w:rsidR="007D1858" w:rsidRPr="00CA5EB2" w:rsidRDefault="007D1858" w:rsidP="005A08DE">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F301FC" w:rsidRPr="00CA5EB2" w14:paraId="6A4FDDA3"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05DE6F9A" w14:textId="1A99607F" w:rsidR="00F301FC" w:rsidRPr="00F301FC" w:rsidRDefault="00F301FC" w:rsidP="005A08DE">
            <w:pPr>
              <w:spacing w:line="276" w:lineRule="auto"/>
              <w:contextualSpacing/>
              <w:jc w:val="both"/>
              <w:rPr>
                <w:rFonts w:ascii="Arial" w:hAnsi="Arial" w:cs="Arial"/>
                <w:sz w:val="16"/>
                <w:szCs w:val="16"/>
                <w:lang w:val="es-MX"/>
              </w:rPr>
            </w:pPr>
            <w:r w:rsidRPr="00F301FC">
              <w:rPr>
                <w:rFonts w:ascii="Arial" w:hAnsi="Arial" w:cs="Arial"/>
                <w:sz w:val="16"/>
                <w:szCs w:val="16"/>
              </w:rPr>
              <w:t>Convenio modificatorio o adicional</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48A139B0" w14:textId="77777777" w:rsidR="00F301FC" w:rsidRPr="00F301FC" w:rsidRDefault="00F301FC" w:rsidP="005A08DE">
            <w:pPr>
              <w:spacing w:line="276" w:lineRule="auto"/>
              <w:jc w:val="both"/>
              <w:rPr>
                <w:rFonts w:ascii="Arial" w:hAnsi="Arial" w:cs="Arial"/>
                <w:sz w:val="16"/>
                <w:szCs w:val="16"/>
              </w:rPr>
            </w:pPr>
            <w:r w:rsidRPr="00F301FC">
              <w:rPr>
                <w:rFonts w:ascii="Arial" w:hAnsi="Arial" w:cs="Arial"/>
                <w:sz w:val="16"/>
                <w:szCs w:val="16"/>
              </w:rPr>
              <w:t>Artículos 55 de la Ley de Obras Públicas y Servicios Relacionados con las Mismas del Estado de Quintana Roo; 71 al 73, 75, 76, 78 y 81 del Reglamento de la Ley de Obras Públicas y Servicios Relacionados con las Mismas del Estado de Quintana Roo.</w:t>
            </w:r>
          </w:p>
          <w:p w14:paraId="416C1434" w14:textId="6C2F0148" w:rsidR="00F301FC" w:rsidRPr="00F301FC" w:rsidRDefault="00F301FC" w:rsidP="005A08DE">
            <w:pPr>
              <w:spacing w:line="276" w:lineRule="auto"/>
              <w:jc w:val="both"/>
              <w:rPr>
                <w:rFonts w:ascii="Arial" w:hAnsi="Arial" w:cs="Arial"/>
                <w:sz w:val="16"/>
                <w:szCs w:val="16"/>
              </w:rPr>
            </w:pPr>
            <w:r w:rsidRPr="00F301FC">
              <w:rPr>
                <w:rFonts w:ascii="Arial" w:hAnsi="Arial" w:cs="Arial"/>
                <w:sz w:val="16"/>
                <w:szCs w:val="16"/>
              </w:rPr>
              <w:t>El convenio modificatorio apartado "ANTECEDENTES" inciso (l) hace mención que el contrato correspondiente al número PEI-OP-008/19 fue firmado el 16 de abril de 2019. Por lo que es una incongruencia, ya que dicho contrato fue firmado con fecha 12 de abril de 2019.</w:t>
            </w:r>
          </w:p>
        </w:tc>
      </w:tr>
      <w:tr w:rsidR="00F301FC" w:rsidRPr="00CA5EB2" w14:paraId="0C87BDEC"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7105BBA5" w14:textId="253F7EBE" w:rsidR="00F301FC" w:rsidRPr="00F301FC" w:rsidRDefault="00F301FC" w:rsidP="005A08DE">
            <w:pPr>
              <w:spacing w:line="276" w:lineRule="auto"/>
              <w:contextualSpacing/>
              <w:jc w:val="both"/>
              <w:rPr>
                <w:rFonts w:ascii="Arial" w:hAnsi="Arial" w:cs="Arial"/>
                <w:sz w:val="16"/>
                <w:szCs w:val="16"/>
              </w:rPr>
            </w:pPr>
            <w:r w:rsidRPr="00F301FC">
              <w:rPr>
                <w:rFonts w:ascii="Arial" w:hAnsi="Arial" w:cs="Arial"/>
                <w:sz w:val="16"/>
                <w:szCs w:val="16"/>
              </w:rPr>
              <w:t>Justificación: dictamen técnico</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5C601D30" w14:textId="77777777" w:rsidR="00F301FC" w:rsidRPr="00F301FC" w:rsidRDefault="00F301FC" w:rsidP="005A08DE">
            <w:pPr>
              <w:spacing w:line="276" w:lineRule="auto"/>
              <w:jc w:val="both"/>
              <w:rPr>
                <w:rFonts w:ascii="Arial" w:hAnsi="Arial" w:cs="Arial"/>
                <w:sz w:val="16"/>
                <w:szCs w:val="16"/>
              </w:rPr>
            </w:pPr>
            <w:r w:rsidRPr="00F301FC">
              <w:rPr>
                <w:rFonts w:ascii="Arial" w:hAnsi="Arial" w:cs="Arial"/>
                <w:sz w:val="16"/>
                <w:szCs w:val="16"/>
              </w:rPr>
              <w:t>Artículos 55 de la Ley de Obras Públicas y Servicios Relacionados con las Mismas del Estado de Quintana Roo; 71 párrafo 1 del Reglamento de la Ley de Obras Públicas y Servicios Relacionados con las Mismas del Estado de Quintana Roo.</w:t>
            </w:r>
          </w:p>
          <w:p w14:paraId="03FC990A" w14:textId="45BFAABC" w:rsidR="00F301FC" w:rsidRPr="00F301FC" w:rsidRDefault="00F301FC" w:rsidP="005A08DE">
            <w:pPr>
              <w:spacing w:line="276" w:lineRule="auto"/>
              <w:jc w:val="both"/>
              <w:rPr>
                <w:rFonts w:ascii="Arial" w:hAnsi="Arial" w:cs="Arial"/>
                <w:sz w:val="16"/>
                <w:szCs w:val="16"/>
              </w:rPr>
            </w:pPr>
            <w:r w:rsidRPr="00F301FC">
              <w:rPr>
                <w:rFonts w:ascii="Arial" w:hAnsi="Arial" w:cs="Arial"/>
                <w:sz w:val="16"/>
                <w:szCs w:val="16"/>
              </w:rPr>
              <w:t>Hace mención que el contrato se firmó el 16 de abril de 2019 y la fecha correcta de la firma del contrato es el 12 de abril de 2019</w:t>
            </w:r>
            <w:r>
              <w:rPr>
                <w:rFonts w:ascii="Arial" w:hAnsi="Arial" w:cs="Arial"/>
                <w:sz w:val="16"/>
                <w:szCs w:val="16"/>
              </w:rPr>
              <w:t>.</w:t>
            </w:r>
          </w:p>
        </w:tc>
      </w:tr>
    </w:tbl>
    <w:p w14:paraId="14F6B2C0"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57341EE1" w14:textId="3F17B558" w:rsidR="007D1858" w:rsidRPr="00CA5EB2" w:rsidRDefault="007D1858" w:rsidP="007D1858">
      <w:pPr>
        <w:spacing w:before="240" w:after="240" w:line="360" w:lineRule="auto"/>
        <w:jc w:val="both"/>
        <w:rPr>
          <w:rFonts w:ascii="Arial" w:hAnsi="Arial" w:cs="Arial"/>
          <w:b/>
          <w:bCs/>
        </w:rPr>
      </w:pPr>
      <w:r w:rsidRPr="00CA5EB2">
        <w:rPr>
          <w:rFonts w:ascii="Arial" w:hAnsi="Arial" w:cs="Arial"/>
          <w:b/>
          <w:bCs/>
        </w:rPr>
        <w:t xml:space="preserve">Reunión de Trabajo </w:t>
      </w:r>
      <w:r w:rsidR="007A12E6">
        <w:rPr>
          <w:rFonts w:ascii="Arial" w:hAnsi="Arial" w:cs="Arial"/>
          <w:b/>
          <w:bCs/>
        </w:rPr>
        <w:t>ART/SEOP/2021/01.</w:t>
      </w:r>
    </w:p>
    <w:p w14:paraId="0591813F" w14:textId="60DECE15"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w:t>
      </w:r>
      <w:r w:rsidRPr="00147112">
        <w:rPr>
          <w:rFonts w:ascii="Arial" w:hAnsi="Arial" w:cs="Arial"/>
        </w:rPr>
        <w:lastRenderedPageBreak/>
        <w:t>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3A1809C1" w14:textId="77777777" w:rsidR="007D1858" w:rsidRPr="00CA5EB2" w:rsidRDefault="007D1858" w:rsidP="007D1858">
      <w:pPr>
        <w:spacing w:after="240" w:line="360" w:lineRule="auto"/>
        <w:jc w:val="both"/>
        <w:rPr>
          <w:rFonts w:ascii="Arial" w:hAnsi="Arial" w:cs="Arial"/>
          <w:b/>
        </w:rPr>
      </w:pPr>
      <w:r w:rsidRPr="00CA5EB2">
        <w:rPr>
          <w:rFonts w:ascii="Arial" w:hAnsi="Arial" w:cs="Arial"/>
          <w:b/>
        </w:rPr>
        <w:t>Justificaciones y aclaraciones de la observación realizada presentada por la entidad fiscalizada en la reunión de trabajo.</w:t>
      </w:r>
    </w:p>
    <w:p w14:paraId="473B0FF9" w14:textId="77777777" w:rsidR="007D1858" w:rsidRPr="00CA5EB2" w:rsidRDefault="007D1858" w:rsidP="007D1858">
      <w:pPr>
        <w:spacing w:after="240" w:line="360" w:lineRule="auto"/>
        <w:jc w:val="both"/>
        <w:rPr>
          <w:rFonts w:ascii="Arial" w:hAnsi="Arial" w:cs="Arial"/>
        </w:rPr>
      </w:pPr>
      <w:r w:rsidRPr="00CA5EB2">
        <w:rPr>
          <w:rFonts w:ascii="Arial" w:hAnsi="Arial" w:cs="Arial"/>
        </w:rPr>
        <w:t xml:space="preserve">En la disposición de proporcionar en el presente acto las justificaciones y aclaraciones, se hizo entrega a esta Auditoría Superior del Estado de la siguiente documentación mediante oficio número </w:t>
      </w:r>
      <w:r w:rsidRPr="00EC6AE0">
        <w:rPr>
          <w:rFonts w:ascii="Arial" w:hAnsi="Arial" w:cs="Arial"/>
        </w:rPr>
        <w:t>SEOP/DS/SCS/DEUA/00034/2021 del 20 de enero de 2021</w:t>
      </w:r>
      <w:r>
        <w:rPr>
          <w:rFonts w:ascii="Arial" w:hAnsi="Arial" w:cs="Arial"/>
        </w:rPr>
        <w:t>,</w:t>
      </w:r>
      <w:r w:rsidRPr="00CA5EB2">
        <w:rPr>
          <w:rFonts w:ascii="Arial" w:hAnsi="Arial" w:cs="Arial"/>
        </w:rPr>
        <w:t xml:space="preserve"> para su análisis, la cual se enuncia a continuación.</w:t>
      </w:r>
    </w:p>
    <w:p w14:paraId="3FE09BA6" w14:textId="672D748D"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F301FC">
        <w:rPr>
          <w:rFonts w:ascii="Arial" w:hAnsi="Arial" w:cs="Arial"/>
          <w:bCs/>
          <w:sz w:val="20"/>
          <w:szCs w:val="20"/>
        </w:rPr>
        <w:t>32</w:t>
      </w:r>
      <w:r w:rsidRPr="00CA5EB2">
        <w:rPr>
          <w:rFonts w:ascii="Arial" w:hAnsi="Arial" w:cs="Arial"/>
          <w:bCs/>
          <w:sz w:val="20"/>
          <w:szCs w:val="20"/>
        </w:rPr>
        <w:t xml:space="preserve">. </w:t>
      </w:r>
      <w:r w:rsidRPr="00CA5EB2">
        <w:rPr>
          <w:rFonts w:ascii="Arial" w:hAnsi="Arial" w:cs="Arial"/>
          <w:bCs/>
          <w:i/>
          <w:iCs/>
          <w:sz w:val="20"/>
          <w:szCs w:val="20"/>
        </w:rPr>
        <w:t>Síntesis de las justificaciones y aclaraciones por obra.</w:t>
      </w:r>
    </w:p>
    <w:tbl>
      <w:tblPr>
        <w:tblStyle w:val="Tablaconcuadrcula11"/>
        <w:tblW w:w="5000" w:type="pct"/>
        <w:jc w:val="center"/>
        <w:tblLook w:val="04A0" w:firstRow="1" w:lastRow="0" w:firstColumn="1" w:lastColumn="0" w:noHBand="0" w:noVBand="1"/>
      </w:tblPr>
      <w:tblGrid>
        <w:gridCol w:w="2476"/>
        <w:gridCol w:w="3875"/>
        <w:gridCol w:w="3327"/>
      </w:tblGrid>
      <w:tr w:rsidR="007D1858" w:rsidRPr="00CA5EB2" w14:paraId="03ABCBA1" w14:textId="77777777" w:rsidTr="0031583B">
        <w:trPr>
          <w:trHeight w:val="301"/>
          <w:tblHeader/>
          <w:jc w:val="center"/>
        </w:trPr>
        <w:tc>
          <w:tcPr>
            <w:tcW w:w="1279" w:type="pct"/>
            <w:shd w:val="clear" w:color="auto" w:fill="D0CECE" w:themeFill="background2" w:themeFillShade="E6"/>
            <w:vAlign w:val="center"/>
          </w:tcPr>
          <w:p w14:paraId="26C00121" w14:textId="77777777" w:rsidR="007D1858" w:rsidRPr="00CA5EB2" w:rsidRDefault="007D1858" w:rsidP="005A08D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CONCEPTO</w:t>
            </w:r>
          </w:p>
        </w:tc>
        <w:tc>
          <w:tcPr>
            <w:tcW w:w="2002" w:type="pct"/>
            <w:shd w:val="clear" w:color="auto" w:fill="D0CECE" w:themeFill="background2" w:themeFillShade="E6"/>
            <w:vAlign w:val="center"/>
          </w:tcPr>
          <w:p w14:paraId="2EF80FF4" w14:textId="77777777" w:rsidR="007D1858" w:rsidRPr="00CA5EB2" w:rsidRDefault="007D1858" w:rsidP="005A08D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7D88C99F" w14:textId="77777777" w:rsidR="007D1858" w:rsidRPr="00CA5EB2" w:rsidRDefault="007D1858" w:rsidP="005A08D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ANÁLISIS Y ESTATUS</w:t>
            </w:r>
          </w:p>
        </w:tc>
      </w:tr>
      <w:tr w:rsidR="00F301FC" w:rsidRPr="00CA5EB2" w14:paraId="682F8FDA"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70AFA47F" w14:textId="6CFB616F" w:rsidR="00F301FC" w:rsidRPr="00CA5EB2" w:rsidRDefault="00F301FC" w:rsidP="005A08DE">
            <w:pPr>
              <w:overflowPunct w:val="0"/>
              <w:autoSpaceDE w:val="0"/>
              <w:autoSpaceDN w:val="0"/>
              <w:adjustRightInd w:val="0"/>
              <w:spacing w:line="276" w:lineRule="auto"/>
              <w:jc w:val="both"/>
              <w:textAlignment w:val="baseline"/>
              <w:rPr>
                <w:rFonts w:ascii="Arial" w:hAnsi="Arial" w:cs="Arial"/>
                <w:sz w:val="16"/>
                <w:szCs w:val="16"/>
                <w:lang w:val="es-ES_tradnl"/>
              </w:rPr>
            </w:pPr>
            <w:r w:rsidRPr="00F301FC">
              <w:rPr>
                <w:rFonts w:ascii="Arial" w:hAnsi="Arial" w:cs="Arial"/>
                <w:sz w:val="16"/>
                <w:szCs w:val="16"/>
              </w:rPr>
              <w:t>Convenio modificatorio o adicional</w:t>
            </w:r>
            <w:r>
              <w:rPr>
                <w:rFonts w:ascii="Arial" w:hAnsi="Arial" w:cs="Arial"/>
                <w:sz w:val="16"/>
                <w:szCs w:val="16"/>
              </w:rPr>
              <w:t>.</w:t>
            </w:r>
          </w:p>
        </w:tc>
        <w:tc>
          <w:tcPr>
            <w:tcW w:w="2002" w:type="pct"/>
          </w:tcPr>
          <w:p w14:paraId="1D468124" w14:textId="52DE9114" w:rsidR="00F301FC" w:rsidRPr="00261B10" w:rsidRDefault="00F301FC" w:rsidP="005A08DE">
            <w:pPr>
              <w:overflowPunct w:val="0"/>
              <w:autoSpaceDE w:val="0"/>
              <w:autoSpaceDN w:val="0"/>
              <w:adjustRightInd w:val="0"/>
              <w:spacing w:line="276" w:lineRule="auto"/>
              <w:jc w:val="both"/>
              <w:textAlignment w:val="baseline"/>
              <w:rPr>
                <w:rFonts w:ascii="Arial" w:hAnsi="Arial" w:cs="Arial"/>
                <w:sz w:val="16"/>
                <w:szCs w:val="16"/>
                <w:highlight w:val="yellow"/>
                <w:lang w:val="es-ES_tradnl"/>
              </w:rPr>
            </w:pPr>
            <w:r>
              <w:rPr>
                <w:rFonts w:ascii="Arial" w:hAnsi="Arial" w:cs="Arial"/>
                <w:sz w:val="16"/>
                <w:szCs w:val="16"/>
              </w:rPr>
              <w:t>Se presenta documento donde hace la aclaración y corrección  de la fecha.</w:t>
            </w:r>
          </w:p>
        </w:tc>
        <w:tc>
          <w:tcPr>
            <w:tcW w:w="1719" w:type="pct"/>
          </w:tcPr>
          <w:p w14:paraId="52AC1BF1" w14:textId="483CFE69" w:rsidR="00F301FC" w:rsidRPr="0098187F" w:rsidRDefault="00F301FC" w:rsidP="005A08DE">
            <w:pPr>
              <w:spacing w:line="276" w:lineRule="auto"/>
              <w:jc w:val="both"/>
              <w:rPr>
                <w:rFonts w:ascii="Arial" w:hAnsi="Arial" w:cs="Arial"/>
                <w:sz w:val="16"/>
                <w:szCs w:val="16"/>
              </w:rPr>
            </w:pPr>
            <w:r w:rsidRPr="0098187F">
              <w:rPr>
                <w:rFonts w:ascii="Arial" w:hAnsi="Arial" w:cs="Arial"/>
                <w:sz w:val="16"/>
                <w:szCs w:val="16"/>
              </w:rPr>
              <w:t>Debido a que no se puede anexar la aclaración a la cuenta pública, este documento permanece irregular.</w:t>
            </w:r>
          </w:p>
          <w:p w14:paraId="553187B2" w14:textId="2FB8DF91" w:rsidR="00F301FC" w:rsidRPr="00261B10" w:rsidRDefault="00F301FC" w:rsidP="005A08DE">
            <w:pPr>
              <w:overflowPunct w:val="0"/>
              <w:autoSpaceDE w:val="0"/>
              <w:autoSpaceDN w:val="0"/>
              <w:adjustRightInd w:val="0"/>
              <w:spacing w:line="276" w:lineRule="auto"/>
              <w:jc w:val="both"/>
              <w:textAlignment w:val="baseline"/>
              <w:rPr>
                <w:rFonts w:ascii="Arial" w:hAnsi="Arial" w:cs="Arial"/>
                <w:b/>
                <w:sz w:val="16"/>
                <w:szCs w:val="16"/>
                <w:highlight w:val="yellow"/>
              </w:rPr>
            </w:pPr>
            <w:r w:rsidRPr="0098187F">
              <w:rPr>
                <w:rFonts w:ascii="Arial" w:hAnsi="Arial" w:cs="Arial"/>
                <w:b/>
                <w:sz w:val="16"/>
                <w:szCs w:val="16"/>
              </w:rPr>
              <w:t>Atendida, No solventada.</w:t>
            </w:r>
          </w:p>
        </w:tc>
      </w:tr>
      <w:tr w:rsidR="00F301FC" w:rsidRPr="00CA5EB2" w14:paraId="49ECBB77"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2B7A03CC" w14:textId="02D5BE56" w:rsidR="00F301FC" w:rsidRPr="000054F4" w:rsidRDefault="00F301FC" w:rsidP="005A08DE">
            <w:pPr>
              <w:overflowPunct w:val="0"/>
              <w:autoSpaceDE w:val="0"/>
              <w:autoSpaceDN w:val="0"/>
              <w:adjustRightInd w:val="0"/>
              <w:spacing w:line="276" w:lineRule="auto"/>
              <w:jc w:val="both"/>
              <w:textAlignment w:val="baseline"/>
              <w:rPr>
                <w:rFonts w:ascii="Arial" w:hAnsi="Arial" w:cs="Arial"/>
                <w:sz w:val="16"/>
                <w:szCs w:val="16"/>
              </w:rPr>
            </w:pPr>
            <w:r w:rsidRPr="00F301FC">
              <w:rPr>
                <w:rFonts w:ascii="Arial" w:hAnsi="Arial" w:cs="Arial"/>
                <w:sz w:val="16"/>
                <w:szCs w:val="16"/>
              </w:rPr>
              <w:t>Justificación: dictamen técnico</w:t>
            </w:r>
            <w:r>
              <w:rPr>
                <w:rFonts w:ascii="Arial" w:hAnsi="Arial" w:cs="Arial"/>
                <w:sz w:val="16"/>
                <w:szCs w:val="16"/>
              </w:rPr>
              <w:t>.</w:t>
            </w:r>
          </w:p>
        </w:tc>
        <w:tc>
          <w:tcPr>
            <w:tcW w:w="2002" w:type="pct"/>
          </w:tcPr>
          <w:p w14:paraId="02F062E2" w14:textId="6265908B" w:rsidR="00F301FC" w:rsidRDefault="00F301FC" w:rsidP="005A08DE">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presenta documento donde hace la aclaración y corrección  de la fecha.</w:t>
            </w:r>
          </w:p>
        </w:tc>
        <w:tc>
          <w:tcPr>
            <w:tcW w:w="1719" w:type="pct"/>
          </w:tcPr>
          <w:p w14:paraId="285C7FAF" w14:textId="66F8E0A1" w:rsidR="00F301FC" w:rsidRPr="0098187F" w:rsidRDefault="00F301FC" w:rsidP="005A08DE">
            <w:pPr>
              <w:spacing w:line="276" w:lineRule="auto"/>
              <w:jc w:val="both"/>
              <w:rPr>
                <w:rFonts w:ascii="Arial" w:hAnsi="Arial" w:cs="Arial"/>
                <w:sz w:val="16"/>
                <w:szCs w:val="16"/>
              </w:rPr>
            </w:pPr>
            <w:r w:rsidRPr="0098187F">
              <w:rPr>
                <w:rFonts w:ascii="Arial" w:hAnsi="Arial" w:cs="Arial"/>
                <w:sz w:val="16"/>
                <w:szCs w:val="16"/>
              </w:rPr>
              <w:t>Debido a que no se puede anexar la aclaración a la cuenta pública, este documento permanece irregular.</w:t>
            </w:r>
          </w:p>
          <w:p w14:paraId="5B0E2D4D" w14:textId="7F9B2E51" w:rsidR="00F301FC" w:rsidRDefault="00F301FC" w:rsidP="005A08DE">
            <w:pPr>
              <w:spacing w:line="276" w:lineRule="auto"/>
              <w:jc w:val="both"/>
              <w:rPr>
                <w:rFonts w:ascii="Arial" w:hAnsi="Arial" w:cs="Arial"/>
                <w:sz w:val="16"/>
                <w:szCs w:val="16"/>
              </w:rPr>
            </w:pPr>
            <w:r w:rsidRPr="0098187F">
              <w:rPr>
                <w:rFonts w:ascii="Arial" w:hAnsi="Arial" w:cs="Arial"/>
                <w:b/>
                <w:sz w:val="16"/>
                <w:szCs w:val="16"/>
              </w:rPr>
              <w:t>Atendida, No solventada.</w:t>
            </w:r>
          </w:p>
        </w:tc>
      </w:tr>
    </w:tbl>
    <w:p w14:paraId="03AE9662" w14:textId="77777777" w:rsidR="007D1858" w:rsidRPr="00CA5EB2" w:rsidRDefault="007D1858" w:rsidP="007D1858">
      <w:pPr>
        <w:spacing w:after="240" w:line="360" w:lineRule="auto"/>
        <w:jc w:val="both"/>
        <w:rPr>
          <w:rFonts w:ascii="Arial" w:hAnsi="Arial" w:cs="Arial"/>
          <w:bCs/>
          <w:sz w:val="18"/>
          <w:szCs w:val="18"/>
        </w:rPr>
      </w:pPr>
      <w:r w:rsidRPr="00CA5EB2">
        <w:rPr>
          <w:rFonts w:ascii="Arial" w:hAnsi="Arial" w:cs="Arial"/>
          <w:bCs/>
          <w:sz w:val="18"/>
          <w:szCs w:val="18"/>
        </w:rPr>
        <w:t>Fuente: Elaboración propia.</w:t>
      </w:r>
    </w:p>
    <w:p w14:paraId="0C7F684A" w14:textId="77777777" w:rsidR="00830D84" w:rsidRDefault="00830D84" w:rsidP="007D1858">
      <w:pPr>
        <w:spacing w:after="240" w:line="360" w:lineRule="auto"/>
        <w:jc w:val="both"/>
        <w:rPr>
          <w:rFonts w:ascii="Arial" w:hAnsi="Arial" w:cs="Arial"/>
          <w:b/>
        </w:rPr>
      </w:pPr>
    </w:p>
    <w:p w14:paraId="7606BD00" w14:textId="77777777" w:rsidR="00830D84" w:rsidRDefault="00830D84" w:rsidP="007D1858">
      <w:pPr>
        <w:spacing w:after="240" w:line="360" w:lineRule="auto"/>
        <w:jc w:val="both"/>
        <w:rPr>
          <w:rFonts w:ascii="Arial" w:hAnsi="Arial" w:cs="Arial"/>
          <w:b/>
        </w:rPr>
      </w:pPr>
    </w:p>
    <w:p w14:paraId="5BCBEE90" w14:textId="0ED0A997" w:rsidR="007D1858" w:rsidRPr="00CA5EB2" w:rsidRDefault="007D1858" w:rsidP="007D1858">
      <w:pPr>
        <w:spacing w:after="240" w:line="360" w:lineRule="auto"/>
        <w:jc w:val="both"/>
        <w:rPr>
          <w:rFonts w:ascii="Arial" w:hAnsi="Arial" w:cs="Arial"/>
          <w:b/>
        </w:rPr>
      </w:pPr>
      <w:r w:rsidRPr="00CA5EB2">
        <w:rPr>
          <w:rFonts w:ascii="Arial" w:hAnsi="Arial" w:cs="Arial"/>
          <w:b/>
        </w:rPr>
        <w:lastRenderedPageBreak/>
        <w:t>Valoración de las justificaciones, aclaraciones, argumentaciones y documentación soporte.</w:t>
      </w:r>
    </w:p>
    <w:p w14:paraId="0D0D9594" w14:textId="77777777" w:rsidR="006E2A0E" w:rsidRDefault="006E2A0E" w:rsidP="007D1858">
      <w:pPr>
        <w:spacing w:after="240" w:line="360" w:lineRule="auto"/>
        <w:jc w:val="both"/>
        <w:rPr>
          <w:rFonts w:ascii="Arial" w:hAnsi="Arial" w:cs="Arial"/>
        </w:rPr>
      </w:pPr>
      <w:r w:rsidRPr="00CA5EB2">
        <w:rPr>
          <w:rFonts w:ascii="Arial" w:hAnsi="Arial" w:cs="Arial"/>
        </w:rPr>
        <w:t xml:space="preserve">Del análisis de la información y documentación presentada por la entidad fiscalizada se determina que la observación </w:t>
      </w:r>
      <w:r>
        <w:rPr>
          <w:rFonts w:ascii="Arial" w:hAnsi="Arial" w:cs="Arial"/>
        </w:rPr>
        <w:t xml:space="preserve">no </w:t>
      </w:r>
      <w:r w:rsidRPr="00CA5EB2">
        <w:rPr>
          <w:rFonts w:ascii="Arial" w:hAnsi="Arial" w:cs="Arial"/>
        </w:rPr>
        <w:t>solventa</w:t>
      </w:r>
      <w:r>
        <w:rPr>
          <w:rFonts w:ascii="Arial" w:hAnsi="Arial" w:cs="Arial"/>
        </w:rPr>
        <w:t xml:space="preserve">, toda vez que los documentos presentados no aclaran lo plasmado </w:t>
      </w:r>
      <w:r w:rsidRPr="00CA5EB2">
        <w:rPr>
          <w:rFonts w:ascii="Arial" w:hAnsi="Arial" w:cs="Arial"/>
        </w:rPr>
        <w:t>en el Reporte de Resultados Finales de Auditoría y Observaciones Preliminares.</w:t>
      </w:r>
    </w:p>
    <w:p w14:paraId="49827DE5" w14:textId="1A5013A0" w:rsidR="007D1858" w:rsidRPr="00CA5EB2" w:rsidRDefault="007D1858" w:rsidP="007D1858">
      <w:pPr>
        <w:spacing w:after="240" w:line="360" w:lineRule="auto"/>
        <w:jc w:val="both"/>
        <w:rPr>
          <w:rFonts w:ascii="Arial" w:hAnsi="Arial" w:cs="Arial"/>
        </w:rPr>
      </w:pPr>
      <w:r w:rsidRPr="00CA5EB2">
        <w:rPr>
          <w:rFonts w:ascii="Arial" w:hAnsi="Arial" w:cs="Arial"/>
          <w:b/>
        </w:rPr>
        <w:t xml:space="preserve">Estatus actual: </w:t>
      </w:r>
      <w:r w:rsidRPr="00CA5EB2">
        <w:rPr>
          <w:rFonts w:ascii="Arial" w:hAnsi="Arial" w:cs="Arial"/>
        </w:rPr>
        <w:t xml:space="preserve">Atendido. </w:t>
      </w:r>
      <w:r>
        <w:rPr>
          <w:rFonts w:ascii="Arial" w:hAnsi="Arial" w:cs="Arial"/>
        </w:rPr>
        <w:t xml:space="preserve">No </w:t>
      </w:r>
      <w:r w:rsidRPr="00CA5EB2">
        <w:rPr>
          <w:rFonts w:ascii="Arial" w:hAnsi="Arial" w:cs="Arial"/>
        </w:rPr>
        <w:t xml:space="preserve">Solventado. </w:t>
      </w:r>
    </w:p>
    <w:p w14:paraId="2E24A57D" w14:textId="77777777" w:rsidR="007D1858" w:rsidRPr="00CA5EB2" w:rsidRDefault="007D1858" w:rsidP="007D1858">
      <w:pPr>
        <w:spacing w:before="240" w:after="240" w:line="360" w:lineRule="auto"/>
        <w:jc w:val="both"/>
        <w:rPr>
          <w:rFonts w:ascii="Arial" w:hAnsi="Arial" w:cs="Arial"/>
        </w:rPr>
      </w:pPr>
      <w:r w:rsidRPr="00CA5EB2">
        <w:rPr>
          <w:rFonts w:ascii="Arial" w:hAnsi="Arial" w:cs="Arial"/>
          <w:b/>
        </w:rPr>
        <w:t xml:space="preserve">Acción Promovida: </w:t>
      </w:r>
      <w:r w:rsidRPr="00CA5EB2">
        <w:rPr>
          <w:rFonts w:ascii="Arial" w:hAnsi="Arial" w:cs="Arial"/>
        </w:rPr>
        <w:t xml:space="preserve">Promoción de Responsabilidad Administrativa Sancionatoria. </w:t>
      </w:r>
    </w:p>
    <w:p w14:paraId="4EED8A72" w14:textId="77777777" w:rsidR="007D1858" w:rsidRPr="00CA5EB2" w:rsidRDefault="007D1858" w:rsidP="007D1858">
      <w:pPr>
        <w:spacing w:before="240" w:after="240" w:line="360" w:lineRule="auto"/>
        <w:jc w:val="both"/>
        <w:rPr>
          <w:rFonts w:ascii="Arial" w:hAnsi="Arial" w:cs="Arial"/>
        </w:rPr>
      </w:pPr>
      <w:r w:rsidRPr="00CA5EB2">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5E9BA005" w14:textId="77777777" w:rsidR="009E44FB" w:rsidRDefault="009E44FB" w:rsidP="007D1858">
      <w:pPr>
        <w:spacing w:after="240" w:line="360" w:lineRule="auto"/>
        <w:jc w:val="center"/>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F301FC" w:rsidRPr="00147112" w14:paraId="71B938DC"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0D456AE" w14:textId="77777777" w:rsidR="00F301FC" w:rsidRPr="00147112" w:rsidRDefault="00F301FC" w:rsidP="00F301FC">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0D0E1E9E" w14:textId="030A764B" w:rsidR="00F301FC" w:rsidRPr="00F301FC" w:rsidRDefault="00F301FC" w:rsidP="00F301FC">
            <w:pPr>
              <w:spacing w:line="276" w:lineRule="auto"/>
              <w:jc w:val="both"/>
              <w:rPr>
                <w:rFonts w:ascii="Arial" w:hAnsi="Arial" w:cs="Arial"/>
              </w:rPr>
            </w:pPr>
            <w:r w:rsidRPr="00F301FC">
              <w:rPr>
                <w:rFonts w:ascii="Arial" w:hAnsi="Arial" w:cs="Arial"/>
              </w:rPr>
              <w:t>012</w:t>
            </w:r>
          </w:p>
        </w:tc>
      </w:tr>
      <w:tr w:rsidR="00F301FC" w:rsidRPr="00147112" w14:paraId="500EE7EE"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9C7493B" w14:textId="77777777" w:rsidR="00F301FC" w:rsidRPr="00147112" w:rsidRDefault="00F301FC" w:rsidP="00F301FC">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1D513946" w14:textId="24BB98CF" w:rsidR="00F301FC" w:rsidRPr="00F301FC" w:rsidRDefault="00F301FC" w:rsidP="00F301FC">
            <w:pPr>
              <w:spacing w:line="276" w:lineRule="auto"/>
              <w:jc w:val="both"/>
              <w:rPr>
                <w:rFonts w:ascii="Arial" w:hAnsi="Arial" w:cs="Arial"/>
              </w:rPr>
            </w:pPr>
            <w:r w:rsidRPr="00F301FC">
              <w:rPr>
                <w:rFonts w:ascii="Arial" w:hAnsi="Arial" w:cs="Arial"/>
              </w:rPr>
              <w:t>PEI-OP-022/19</w:t>
            </w:r>
          </w:p>
        </w:tc>
      </w:tr>
      <w:tr w:rsidR="00F301FC" w:rsidRPr="00147112" w14:paraId="41596E9B"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6E46376" w14:textId="77777777" w:rsidR="00F301FC" w:rsidRPr="00147112" w:rsidRDefault="00F301FC" w:rsidP="00F301FC">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62C88314" w14:textId="40E9D4CF" w:rsidR="00F301FC" w:rsidRPr="00F301FC" w:rsidRDefault="00F301FC" w:rsidP="00F301FC">
            <w:pPr>
              <w:spacing w:line="276" w:lineRule="auto"/>
              <w:jc w:val="both"/>
              <w:rPr>
                <w:rFonts w:ascii="Arial" w:hAnsi="Arial" w:cs="Arial"/>
              </w:rPr>
            </w:pPr>
            <w:r w:rsidRPr="00F301FC">
              <w:rPr>
                <w:rFonts w:ascii="Arial" w:hAnsi="Arial" w:cs="Arial"/>
              </w:rPr>
              <w:t>Dignificación de comunidades, infraestructura urbana en la localidad de Dzulá</w:t>
            </w:r>
            <w:r>
              <w:rPr>
                <w:rFonts w:ascii="Arial" w:hAnsi="Arial" w:cs="Arial"/>
              </w:rPr>
              <w:t>.</w:t>
            </w:r>
          </w:p>
        </w:tc>
      </w:tr>
      <w:tr w:rsidR="00F301FC" w:rsidRPr="00147112" w14:paraId="64CC4012" w14:textId="77777777" w:rsidTr="008E16EA">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EF51012" w14:textId="77777777" w:rsidR="00F301FC" w:rsidRPr="00147112" w:rsidRDefault="00F301FC" w:rsidP="00F301FC">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A763B43" w14:textId="5A8F06D5" w:rsidR="00F301FC" w:rsidRPr="00F301FC" w:rsidRDefault="00F301FC" w:rsidP="00F301FC">
            <w:pPr>
              <w:spacing w:line="276" w:lineRule="auto"/>
              <w:jc w:val="both"/>
              <w:rPr>
                <w:rFonts w:ascii="Arial" w:hAnsi="Arial" w:cs="Arial"/>
              </w:rPr>
            </w:pPr>
            <w:r w:rsidRPr="00F301FC">
              <w:rPr>
                <w:rFonts w:ascii="Arial" w:hAnsi="Arial" w:cs="Arial"/>
              </w:rPr>
              <w:t>$ 12,079,535.02</w:t>
            </w:r>
          </w:p>
        </w:tc>
      </w:tr>
    </w:tbl>
    <w:p w14:paraId="16AD4C5F" w14:textId="77777777" w:rsidR="006E2A0E" w:rsidRDefault="006E2A0E" w:rsidP="00AB0FF6">
      <w:pPr>
        <w:spacing w:after="240" w:line="360" w:lineRule="auto"/>
        <w:jc w:val="both"/>
        <w:rPr>
          <w:rFonts w:ascii="Arial" w:hAnsi="Arial" w:cs="Arial"/>
          <w:b/>
          <w:lang w:val="es-MX"/>
        </w:rPr>
      </w:pPr>
    </w:p>
    <w:p w14:paraId="70D957DF" w14:textId="5D3007EF" w:rsidR="007D1858" w:rsidRDefault="007D1858" w:rsidP="00AB0FF6">
      <w:pPr>
        <w:spacing w:after="240" w:line="360" w:lineRule="auto"/>
        <w:jc w:val="both"/>
        <w:rPr>
          <w:rFonts w:ascii="Arial" w:hAnsi="Arial" w:cs="Arial"/>
          <w:b/>
          <w:lang w:val="es-MX"/>
        </w:rPr>
      </w:pPr>
      <w:r w:rsidRPr="00E0652F">
        <w:rPr>
          <w:rFonts w:ascii="Arial" w:hAnsi="Arial" w:cs="Arial"/>
          <w:b/>
          <w:lang w:val="es-MX"/>
        </w:rPr>
        <w:t xml:space="preserve">Resultado </w:t>
      </w:r>
      <w:r w:rsidR="00F301FC">
        <w:rPr>
          <w:rFonts w:ascii="Arial" w:hAnsi="Arial" w:cs="Arial"/>
          <w:b/>
          <w:lang w:val="es-MX"/>
        </w:rPr>
        <w:t>8</w:t>
      </w:r>
      <w:r w:rsidRPr="00E0652F">
        <w:rPr>
          <w:rFonts w:ascii="Arial" w:hAnsi="Arial" w:cs="Arial"/>
          <w:b/>
          <w:lang w:val="es-MX"/>
        </w:rPr>
        <w:t>, Observación 1</w:t>
      </w:r>
    </w:p>
    <w:p w14:paraId="4310A272" w14:textId="77777777" w:rsidR="00B50AC9" w:rsidRDefault="00B50AC9" w:rsidP="00B50AC9">
      <w:pPr>
        <w:spacing w:after="240" w:line="360" w:lineRule="auto"/>
        <w:jc w:val="both"/>
        <w:rPr>
          <w:rFonts w:ascii="Arial" w:hAnsi="Arial" w:cs="Arial"/>
          <w:b/>
          <w:lang w:val="es-MX"/>
        </w:rPr>
      </w:pPr>
      <w:r w:rsidRPr="00CA5EB2">
        <w:rPr>
          <w:rFonts w:ascii="Arial" w:hAnsi="Arial" w:cs="Arial"/>
          <w:b/>
        </w:rPr>
        <w:t>Documentación Faltante</w:t>
      </w:r>
      <w:r>
        <w:rPr>
          <w:rFonts w:ascii="Arial" w:hAnsi="Arial" w:cs="Arial"/>
          <w:b/>
          <w:lang w:val="es-MX"/>
        </w:rPr>
        <w:t xml:space="preserve"> </w:t>
      </w:r>
    </w:p>
    <w:p w14:paraId="5325323C" w14:textId="039EA45C" w:rsidR="007D1858" w:rsidRPr="00CA5EB2" w:rsidRDefault="00B50AC9" w:rsidP="00AB0FF6">
      <w:pPr>
        <w:spacing w:after="240" w:line="360" w:lineRule="auto"/>
        <w:jc w:val="both"/>
        <w:rPr>
          <w:rFonts w:ascii="Arial" w:hAnsi="Arial" w:cs="Arial"/>
          <w:b/>
        </w:rPr>
      </w:pPr>
      <w:r>
        <w:rPr>
          <w:rFonts w:ascii="Arial" w:hAnsi="Arial" w:cs="Arial"/>
          <w:b/>
          <w:lang w:val="es-MX"/>
        </w:rPr>
        <w:lastRenderedPageBreak/>
        <w:t>Descripción de la Observación</w:t>
      </w:r>
      <w:r w:rsidR="007D1858" w:rsidRPr="00CA5EB2">
        <w:rPr>
          <w:rFonts w:ascii="Arial" w:hAnsi="Arial" w:cs="Arial"/>
          <w:b/>
        </w:rPr>
        <w:t>:</w:t>
      </w:r>
    </w:p>
    <w:p w14:paraId="5504F951" w14:textId="6DD56C88" w:rsidR="007D1858" w:rsidRDefault="007D1858" w:rsidP="00AB0FF6">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F301FC" w:rsidRPr="00F301FC">
        <w:rPr>
          <w:rFonts w:ascii="Arial" w:hAnsi="Arial" w:cs="Arial"/>
        </w:rPr>
        <w:t>Dignificación de Comunidades, Infraestructura Urbana en la Localidad de Dzulá</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3ADD8A3E" w14:textId="3C9ADC49"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187EF0">
        <w:rPr>
          <w:rFonts w:ascii="Arial" w:hAnsi="Arial" w:cs="Arial"/>
          <w:bCs/>
          <w:sz w:val="20"/>
          <w:szCs w:val="20"/>
        </w:rPr>
        <w:t>33</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7B35D7CF" w14:textId="77777777" w:rsidTr="0031583B">
        <w:trPr>
          <w:trHeight w:val="301"/>
          <w:tblHeader/>
          <w:jc w:val="center"/>
        </w:trPr>
        <w:tc>
          <w:tcPr>
            <w:tcW w:w="3618" w:type="dxa"/>
            <w:shd w:val="clear" w:color="auto" w:fill="D0CECE" w:themeFill="background2" w:themeFillShade="E6"/>
            <w:vAlign w:val="center"/>
          </w:tcPr>
          <w:p w14:paraId="600D42FD" w14:textId="77777777" w:rsidR="007D1858" w:rsidRPr="00CA5EB2" w:rsidRDefault="007D1858" w:rsidP="00830D84">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77CFD546" w14:textId="77777777" w:rsidR="007D1858" w:rsidRPr="00CA5EB2" w:rsidRDefault="007D1858" w:rsidP="00830D84">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7D1858" w:rsidRPr="00CA5EB2" w14:paraId="3F91822F"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5BA52A4A" w14:textId="77777777" w:rsidR="007D1858" w:rsidRPr="000054F4" w:rsidRDefault="007D1858" w:rsidP="00830D84">
            <w:pPr>
              <w:spacing w:line="276" w:lineRule="auto"/>
              <w:contextualSpacing/>
              <w:jc w:val="both"/>
              <w:rPr>
                <w:rFonts w:ascii="Arial" w:hAnsi="Arial" w:cs="Arial"/>
                <w:sz w:val="16"/>
                <w:szCs w:val="16"/>
                <w:lang w:val="es-MX"/>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6A545017" w14:textId="77777777" w:rsidR="007D1858" w:rsidRPr="000054F4" w:rsidRDefault="007D1858" w:rsidP="00830D84">
            <w:pPr>
              <w:spacing w:line="276" w:lineRule="auto"/>
              <w:jc w:val="both"/>
              <w:rPr>
                <w:rFonts w:ascii="Arial" w:hAnsi="Arial" w:cs="Arial"/>
                <w:sz w:val="16"/>
                <w:szCs w:val="16"/>
              </w:rPr>
            </w:pPr>
            <w:r w:rsidRPr="000054F4">
              <w:rPr>
                <w:rFonts w:ascii="Arial" w:hAnsi="Arial" w:cs="Arial"/>
                <w:sz w:val="16"/>
                <w:szCs w:val="16"/>
              </w:rPr>
              <w:t>Artículos 13, 14, 18 y 19 de la Ley de Obras Públicas y Servicios Relacionados con las Mismas del Estado de Quintana Roo; 6 Fracción II del Reglamento de la Ley de Obras Públicas y Servicios Relacionados con las Mis</w:t>
            </w:r>
            <w:r>
              <w:rPr>
                <w:rFonts w:ascii="Arial" w:hAnsi="Arial" w:cs="Arial"/>
                <w:sz w:val="16"/>
                <w:szCs w:val="16"/>
              </w:rPr>
              <w:t>mas del Estado de Quintana Roo.</w:t>
            </w:r>
            <w:r w:rsidRPr="000054F4">
              <w:rPr>
                <w:rFonts w:ascii="Arial" w:hAnsi="Arial" w:cs="Arial"/>
                <w:sz w:val="16"/>
                <w:szCs w:val="16"/>
              </w:rPr>
              <w:t>.</w:t>
            </w:r>
          </w:p>
        </w:tc>
      </w:tr>
      <w:tr w:rsidR="00187EF0" w:rsidRPr="00CA5EB2" w14:paraId="0163EF62"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4C3C1A44" w14:textId="23C2C264" w:rsidR="00187EF0" w:rsidRPr="00187EF0" w:rsidRDefault="00187EF0" w:rsidP="00830D84">
            <w:pPr>
              <w:spacing w:line="276" w:lineRule="auto"/>
              <w:contextualSpacing/>
              <w:jc w:val="both"/>
              <w:rPr>
                <w:rFonts w:ascii="Arial" w:hAnsi="Arial" w:cs="Arial"/>
                <w:sz w:val="16"/>
                <w:szCs w:val="16"/>
              </w:rPr>
            </w:pPr>
            <w:r w:rsidRPr="00187EF0">
              <w:rPr>
                <w:rFonts w:ascii="Arial" w:hAnsi="Arial" w:cs="Arial"/>
                <w:sz w:val="16"/>
                <w:szCs w:val="16"/>
              </w:rPr>
              <w:t xml:space="preserve">Dictamen de impacto ambiental (Zona impactada) Resolutivo de evaluación del Informe Preventivo o  </w:t>
            </w:r>
            <w:r w:rsidR="00913470">
              <w:rPr>
                <w:rFonts w:ascii="Arial" w:hAnsi="Arial" w:cs="Arial"/>
                <w:sz w:val="16"/>
                <w:szCs w:val="16"/>
              </w:rPr>
              <w:t>exención</w:t>
            </w:r>
            <w:r w:rsidRPr="00187EF0">
              <w:rPr>
                <w:rFonts w:ascii="Arial" w:hAnsi="Arial" w:cs="Arial"/>
                <w:sz w:val="16"/>
                <w:szCs w:val="16"/>
              </w:rPr>
              <w:t xml:space="preserve"> de presentación de estudios de Impacto Ambiental</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6A434809" w14:textId="77777777" w:rsidR="00187EF0" w:rsidRPr="00187EF0" w:rsidRDefault="00187EF0" w:rsidP="00830D84">
            <w:pPr>
              <w:spacing w:line="276" w:lineRule="auto"/>
              <w:jc w:val="both"/>
              <w:rPr>
                <w:rFonts w:ascii="Arial" w:hAnsi="Arial" w:cs="Arial"/>
                <w:sz w:val="16"/>
                <w:szCs w:val="16"/>
              </w:rPr>
            </w:pPr>
            <w:r w:rsidRPr="00187EF0">
              <w:rPr>
                <w:rFonts w:ascii="Arial" w:hAnsi="Arial" w:cs="Arial"/>
                <w:sz w:val="16"/>
                <w:szCs w:val="16"/>
              </w:rPr>
              <w:t>Artículos 15 y 63 de la Ley de Obras Públicas y Servicios Relacionados con las Mismas del Estado de Quintana Roo, 25, 28, 29, 31, 32, 33 y 35 de la Ley de Equilibrio Ecológico y Protección al Ambiente del Estado de Quintana Roo, 3, 7, 8, 9, 13 y 14 del Reglamento de la Ley de Equilibrio Ecológico y Protección al Ambiente del Estado de Quintana Roo. /Se solicita el Dictamen de impacto ambiental (Zona impactada) Resolutivo de evaluación del Informe Preventivo o excepción de presentación de estudios de Impacto Ambiental</w:t>
            </w:r>
          </w:p>
          <w:p w14:paraId="38C890B3" w14:textId="322F842C" w:rsidR="00187EF0" w:rsidRPr="00187EF0" w:rsidRDefault="00187EF0" w:rsidP="00830D84">
            <w:pPr>
              <w:spacing w:line="276" w:lineRule="auto"/>
              <w:jc w:val="both"/>
              <w:rPr>
                <w:rFonts w:ascii="Arial" w:hAnsi="Arial" w:cs="Arial"/>
                <w:sz w:val="16"/>
                <w:szCs w:val="16"/>
              </w:rPr>
            </w:pPr>
            <w:r w:rsidRPr="00187EF0">
              <w:rPr>
                <w:rFonts w:ascii="Arial" w:hAnsi="Arial" w:cs="Arial"/>
                <w:sz w:val="16"/>
                <w:szCs w:val="16"/>
              </w:rPr>
              <w:t xml:space="preserve">   Nota: En el expediente se encuentra integrado un dictamen con fecha correspondiente al 11 de mayo del 2020, esta fecha es posterior al contrato. El dictamen debe ser elaborado durante la planeación de la dependencia.</w:t>
            </w:r>
          </w:p>
        </w:tc>
      </w:tr>
    </w:tbl>
    <w:p w14:paraId="628FD896"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4374D5D9" w14:textId="1157853F"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t xml:space="preserve">Reunión de Trabajo </w:t>
      </w:r>
      <w:r w:rsidR="007A12E6">
        <w:rPr>
          <w:rFonts w:ascii="Arial" w:hAnsi="Arial" w:cs="Arial"/>
          <w:b/>
          <w:bCs/>
        </w:rPr>
        <w:t>ART/SEOP/2021/01.</w:t>
      </w:r>
    </w:p>
    <w:p w14:paraId="743CBA20" w14:textId="35991875"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 xml:space="preserve">Secretaría de </w:t>
      </w:r>
      <w:r w:rsidRPr="00EC6AE0">
        <w:rPr>
          <w:rFonts w:ascii="Arial" w:hAnsi="Arial" w:cs="Arial"/>
        </w:rPr>
        <w:lastRenderedPageBreak/>
        <w:t>Obras Públicas</w:t>
      </w:r>
      <w:r w:rsidRPr="00147112">
        <w:rPr>
          <w:rFonts w:ascii="Arial" w:hAnsi="Arial" w:cs="Arial"/>
        </w:rPr>
        <w:t xml:space="preserve"> para manifestar lo que a su derecho convenga y presente las justificaciones y aclaraciones de la observación.</w:t>
      </w:r>
    </w:p>
    <w:p w14:paraId="58BD44BA"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70026B02" w14:textId="3E38F8AA" w:rsidR="007D1858" w:rsidRPr="00147112"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oficio número </w:t>
      </w:r>
      <w:r w:rsidRPr="00EC6AE0">
        <w:rPr>
          <w:rFonts w:ascii="Arial" w:hAnsi="Arial" w:cs="Arial"/>
        </w:rPr>
        <w:t>SEOP/DS/SCS/DEUA/00034/2021 del 20 de enero de 2021</w:t>
      </w:r>
      <w:r w:rsidRPr="00147112">
        <w:rPr>
          <w:rFonts w:ascii="Arial" w:hAnsi="Arial" w:cs="Arial"/>
        </w:rPr>
        <w:t>, para su análisis, la cual se enuncia a continuación.</w:t>
      </w:r>
    </w:p>
    <w:p w14:paraId="27D02AF5" w14:textId="1C228901"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sidR="00187EF0">
        <w:rPr>
          <w:rFonts w:ascii="Arial" w:hAnsi="Arial" w:cs="Arial"/>
          <w:bCs/>
          <w:sz w:val="20"/>
          <w:szCs w:val="20"/>
        </w:rPr>
        <w:t>34</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58285E5A" w14:textId="77777777" w:rsidTr="0031583B">
        <w:trPr>
          <w:trHeight w:val="301"/>
          <w:tblHeader/>
          <w:jc w:val="center"/>
        </w:trPr>
        <w:tc>
          <w:tcPr>
            <w:tcW w:w="1279" w:type="pct"/>
            <w:shd w:val="clear" w:color="auto" w:fill="D0CECE" w:themeFill="background2" w:themeFillShade="E6"/>
            <w:vAlign w:val="center"/>
          </w:tcPr>
          <w:p w14:paraId="780CBCF6" w14:textId="77777777" w:rsidR="007D1858" w:rsidRPr="00147112" w:rsidRDefault="007D1858"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1BBA1FE8" w14:textId="77777777" w:rsidR="007D1858" w:rsidRPr="00147112" w:rsidRDefault="007D1858"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4E66C88B" w14:textId="77777777" w:rsidR="007D1858" w:rsidRPr="00147112" w:rsidRDefault="007D1858"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187EF0" w:rsidRPr="00147112" w14:paraId="6243A72B"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1FB88514" w14:textId="523547FD" w:rsidR="00187EF0" w:rsidRPr="00261B10" w:rsidRDefault="00187EF0" w:rsidP="00830D84">
            <w:pPr>
              <w:overflowPunct w:val="0"/>
              <w:autoSpaceDE w:val="0"/>
              <w:autoSpaceDN w:val="0"/>
              <w:adjustRightInd w:val="0"/>
              <w:spacing w:line="276" w:lineRule="auto"/>
              <w:jc w:val="both"/>
              <w:textAlignment w:val="baseline"/>
              <w:rPr>
                <w:rFonts w:ascii="Arial" w:hAnsi="Arial" w:cs="Arial"/>
                <w:sz w:val="16"/>
                <w:szCs w:val="16"/>
                <w:lang w:val="es-ES_tradnl"/>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2002" w:type="pct"/>
          </w:tcPr>
          <w:p w14:paraId="04D616B4" w14:textId="77777777" w:rsidR="00187EF0" w:rsidRPr="00147112" w:rsidRDefault="00187EF0" w:rsidP="00830D84">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Entregan Documentación.</w:t>
            </w:r>
          </w:p>
        </w:tc>
        <w:tc>
          <w:tcPr>
            <w:tcW w:w="1719" w:type="pct"/>
          </w:tcPr>
          <w:p w14:paraId="1EF96965" w14:textId="2EF82647" w:rsidR="00187EF0" w:rsidRPr="0058219B" w:rsidRDefault="00187EF0" w:rsidP="00830D84">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614D019C" w14:textId="77777777" w:rsidR="00187EF0" w:rsidRPr="00261B10" w:rsidRDefault="00187EF0" w:rsidP="00830D84">
            <w:pPr>
              <w:overflowPunct w:val="0"/>
              <w:autoSpaceDE w:val="0"/>
              <w:autoSpaceDN w:val="0"/>
              <w:adjustRightInd w:val="0"/>
              <w:spacing w:line="276" w:lineRule="auto"/>
              <w:jc w:val="both"/>
              <w:textAlignment w:val="baseline"/>
              <w:rPr>
                <w:rFonts w:ascii="Arial" w:hAnsi="Arial" w:cs="Arial"/>
                <w:b/>
                <w:sz w:val="16"/>
                <w:szCs w:val="16"/>
                <w:highlight w:val="yellow"/>
              </w:rPr>
            </w:pPr>
            <w:r w:rsidRPr="0058219B">
              <w:rPr>
                <w:rFonts w:ascii="Arial" w:hAnsi="Arial" w:cs="Arial"/>
                <w:b/>
                <w:sz w:val="16"/>
                <w:szCs w:val="16"/>
              </w:rPr>
              <w:t>Atendida, solventada.</w:t>
            </w:r>
          </w:p>
        </w:tc>
      </w:tr>
      <w:tr w:rsidR="00187EF0" w:rsidRPr="00147112" w14:paraId="46872465"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5871133B" w14:textId="69BA80D8" w:rsidR="00187EF0" w:rsidRPr="00261B10" w:rsidRDefault="00187EF0" w:rsidP="00830D84">
            <w:pPr>
              <w:overflowPunct w:val="0"/>
              <w:autoSpaceDE w:val="0"/>
              <w:autoSpaceDN w:val="0"/>
              <w:adjustRightInd w:val="0"/>
              <w:spacing w:line="276" w:lineRule="auto"/>
              <w:jc w:val="both"/>
              <w:textAlignment w:val="baseline"/>
              <w:rPr>
                <w:rFonts w:ascii="Arial" w:hAnsi="Arial" w:cs="Arial"/>
                <w:sz w:val="16"/>
                <w:szCs w:val="16"/>
              </w:rPr>
            </w:pPr>
            <w:r w:rsidRPr="00187EF0">
              <w:rPr>
                <w:rFonts w:ascii="Arial" w:hAnsi="Arial" w:cs="Arial"/>
                <w:sz w:val="16"/>
                <w:szCs w:val="16"/>
              </w:rPr>
              <w:t xml:space="preserve">Dictamen de impacto ambiental (Zona impactada) Resolutivo de evaluación del Informe Preventivo o  </w:t>
            </w:r>
            <w:r w:rsidR="00913470">
              <w:rPr>
                <w:rFonts w:ascii="Arial" w:hAnsi="Arial" w:cs="Arial"/>
                <w:sz w:val="16"/>
                <w:szCs w:val="16"/>
              </w:rPr>
              <w:t>exención</w:t>
            </w:r>
            <w:r w:rsidRPr="00187EF0">
              <w:rPr>
                <w:rFonts w:ascii="Arial" w:hAnsi="Arial" w:cs="Arial"/>
                <w:sz w:val="16"/>
                <w:szCs w:val="16"/>
              </w:rPr>
              <w:t xml:space="preserve"> de presentación de estudios de Impacto Ambiental</w:t>
            </w:r>
            <w:r>
              <w:rPr>
                <w:rFonts w:ascii="Arial" w:hAnsi="Arial" w:cs="Arial"/>
                <w:sz w:val="16"/>
                <w:szCs w:val="16"/>
              </w:rPr>
              <w:t>.</w:t>
            </w:r>
          </w:p>
        </w:tc>
        <w:tc>
          <w:tcPr>
            <w:tcW w:w="2002" w:type="pct"/>
          </w:tcPr>
          <w:p w14:paraId="04FBACE2" w14:textId="77777777" w:rsidR="00187EF0" w:rsidRPr="00147112" w:rsidRDefault="00187EF0" w:rsidP="00830D8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46240389" w14:textId="77777777" w:rsidR="00187EF0" w:rsidRPr="0058219B" w:rsidRDefault="00187EF0" w:rsidP="00830D84">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6EA889C4" w14:textId="77777777" w:rsidR="00187EF0" w:rsidRPr="0058219B" w:rsidRDefault="00187EF0" w:rsidP="00830D84">
            <w:pPr>
              <w:spacing w:line="276" w:lineRule="auto"/>
              <w:jc w:val="both"/>
              <w:rPr>
                <w:rFonts w:ascii="Arial" w:hAnsi="Arial" w:cs="Arial"/>
                <w:sz w:val="16"/>
                <w:szCs w:val="16"/>
              </w:rPr>
            </w:pPr>
          </w:p>
          <w:p w14:paraId="52BA0CBA" w14:textId="77777777" w:rsidR="00187EF0" w:rsidRPr="00261B10" w:rsidRDefault="00187EF0" w:rsidP="00830D84">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bl>
    <w:p w14:paraId="2E14CF29"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3DF875F6"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7FD23CD9" w14:textId="77777777" w:rsidR="007D1858" w:rsidRPr="00147112" w:rsidRDefault="007D1858" w:rsidP="007D1858">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3F7552E8" w14:textId="77777777" w:rsidR="007D1858" w:rsidRPr="00147112" w:rsidRDefault="007D1858" w:rsidP="007D1858">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12FA74B6" w14:textId="77777777" w:rsidR="007D1858" w:rsidRDefault="007D1858" w:rsidP="007D1858">
      <w:pPr>
        <w:spacing w:before="240" w:after="240" w:line="360" w:lineRule="auto"/>
        <w:jc w:val="both"/>
        <w:rPr>
          <w:rFonts w:ascii="Arial" w:hAnsi="Arial" w:cs="Arial"/>
        </w:rPr>
      </w:pPr>
      <w:r w:rsidRPr="00147112">
        <w:rPr>
          <w:rFonts w:ascii="Arial" w:hAnsi="Arial" w:cs="Arial"/>
          <w:b/>
        </w:rPr>
        <w:lastRenderedPageBreak/>
        <w:t xml:space="preserve">Acción Promovida: </w:t>
      </w:r>
      <w:r w:rsidRPr="00147112">
        <w:rPr>
          <w:rFonts w:ascii="Arial" w:hAnsi="Arial" w:cs="Arial"/>
        </w:rPr>
        <w:t>Promoción de Responsabilidad Administrativa Sancionatoria.</w:t>
      </w:r>
    </w:p>
    <w:p w14:paraId="2D5C2935" w14:textId="031F9FE3" w:rsidR="007D1858" w:rsidRDefault="007D1858" w:rsidP="00AB0FF6">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43A5ADD8" w14:textId="77777777" w:rsidR="007D1858" w:rsidRDefault="007D1858" w:rsidP="00AB0FF6">
      <w:pPr>
        <w:spacing w:after="240" w:line="360" w:lineRule="auto"/>
        <w:jc w:val="both"/>
        <w:rPr>
          <w:rFonts w:ascii="Arial" w:hAnsi="Arial" w:cs="Arial"/>
          <w:b/>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AF320D" w:rsidRPr="00147112" w14:paraId="39311DB1"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EC2BBBA" w14:textId="77777777" w:rsidR="00AF320D" w:rsidRPr="00147112" w:rsidRDefault="00AF320D" w:rsidP="00AF320D">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6FA8C8ED" w14:textId="551D615B" w:rsidR="00AF320D" w:rsidRPr="00AF320D" w:rsidRDefault="00AF320D" w:rsidP="00AF320D">
            <w:pPr>
              <w:spacing w:line="276" w:lineRule="auto"/>
              <w:rPr>
                <w:rFonts w:ascii="Arial" w:hAnsi="Arial" w:cs="Arial"/>
              </w:rPr>
            </w:pPr>
            <w:r w:rsidRPr="00AF320D">
              <w:rPr>
                <w:rFonts w:ascii="Arial" w:hAnsi="Arial" w:cs="Arial"/>
              </w:rPr>
              <w:t>011</w:t>
            </w:r>
          </w:p>
        </w:tc>
      </w:tr>
      <w:tr w:rsidR="00AF320D" w:rsidRPr="00147112" w14:paraId="7B152990"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C4CD0DD" w14:textId="77777777" w:rsidR="00AF320D" w:rsidRPr="00147112" w:rsidRDefault="00AF320D" w:rsidP="00AF320D">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19F585A7" w14:textId="48B8DDA3" w:rsidR="00AF320D" w:rsidRPr="00AF320D" w:rsidRDefault="00AF320D" w:rsidP="00AF320D">
            <w:pPr>
              <w:spacing w:line="276" w:lineRule="auto"/>
              <w:rPr>
                <w:rFonts w:ascii="Arial" w:hAnsi="Arial" w:cs="Arial"/>
              </w:rPr>
            </w:pPr>
            <w:r w:rsidRPr="00AF320D">
              <w:rPr>
                <w:rFonts w:ascii="Arial" w:hAnsi="Arial" w:cs="Arial"/>
              </w:rPr>
              <w:t>PEI-OP-021/19</w:t>
            </w:r>
          </w:p>
        </w:tc>
      </w:tr>
      <w:tr w:rsidR="00AF320D" w:rsidRPr="00147112" w14:paraId="54D18DB8"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5E8679B" w14:textId="77777777" w:rsidR="00AF320D" w:rsidRPr="00147112" w:rsidRDefault="00AF320D" w:rsidP="00AF320D">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6FDB8D88" w14:textId="76F98030" w:rsidR="00AF320D" w:rsidRPr="00AF320D" w:rsidRDefault="00AF320D" w:rsidP="00AF320D">
            <w:pPr>
              <w:spacing w:line="276" w:lineRule="auto"/>
              <w:rPr>
                <w:rFonts w:ascii="Arial" w:hAnsi="Arial" w:cs="Arial"/>
              </w:rPr>
            </w:pPr>
            <w:r w:rsidRPr="00AF320D">
              <w:rPr>
                <w:rFonts w:ascii="Arial" w:hAnsi="Arial" w:cs="Arial"/>
              </w:rPr>
              <w:t>Dignificación de comunidades, infraestructura urbana en la localidad de Tepich.</w:t>
            </w:r>
          </w:p>
        </w:tc>
      </w:tr>
      <w:tr w:rsidR="00AF320D" w:rsidRPr="00147112" w14:paraId="34A3A7AA" w14:textId="77777777" w:rsidTr="008E16EA">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636BAAB" w14:textId="77777777" w:rsidR="00AF320D" w:rsidRPr="00147112" w:rsidRDefault="00AF320D" w:rsidP="00AF320D">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CA3D808" w14:textId="0B46D370" w:rsidR="00AF320D" w:rsidRPr="00AF320D" w:rsidRDefault="00AF320D" w:rsidP="00AF320D">
            <w:pPr>
              <w:spacing w:line="276" w:lineRule="auto"/>
              <w:jc w:val="both"/>
              <w:rPr>
                <w:rFonts w:ascii="Arial" w:hAnsi="Arial" w:cs="Arial"/>
              </w:rPr>
            </w:pPr>
            <w:r w:rsidRPr="00AF320D">
              <w:rPr>
                <w:rFonts w:ascii="Arial" w:hAnsi="Arial" w:cs="Arial"/>
              </w:rPr>
              <w:t>$ 11,073,416.43</w:t>
            </w:r>
          </w:p>
        </w:tc>
      </w:tr>
    </w:tbl>
    <w:p w14:paraId="0563E8DF" w14:textId="77777777" w:rsidR="007D1858" w:rsidRDefault="007D1858" w:rsidP="00AB0FF6">
      <w:pPr>
        <w:spacing w:after="240" w:line="360" w:lineRule="auto"/>
        <w:jc w:val="both"/>
        <w:rPr>
          <w:rFonts w:ascii="Arial" w:hAnsi="Arial" w:cs="Arial"/>
          <w:b/>
        </w:rPr>
      </w:pPr>
    </w:p>
    <w:p w14:paraId="64E96AC2" w14:textId="6A4EF114" w:rsidR="007D1858" w:rsidRDefault="007D1858" w:rsidP="00AB0FF6">
      <w:pPr>
        <w:spacing w:after="240" w:line="360" w:lineRule="auto"/>
        <w:jc w:val="both"/>
        <w:rPr>
          <w:rFonts w:ascii="Arial" w:hAnsi="Arial" w:cs="Arial"/>
          <w:b/>
          <w:lang w:val="es-MX"/>
        </w:rPr>
      </w:pPr>
      <w:r w:rsidRPr="00E0652F">
        <w:rPr>
          <w:rFonts w:ascii="Arial" w:hAnsi="Arial" w:cs="Arial"/>
          <w:b/>
          <w:lang w:val="es-MX"/>
        </w:rPr>
        <w:t xml:space="preserve">Resultado </w:t>
      </w:r>
      <w:r w:rsidR="006E2A0E">
        <w:rPr>
          <w:rFonts w:ascii="Arial" w:hAnsi="Arial" w:cs="Arial"/>
          <w:b/>
          <w:lang w:val="es-MX"/>
        </w:rPr>
        <w:t>9</w:t>
      </w:r>
      <w:r w:rsidRPr="00E0652F">
        <w:rPr>
          <w:rFonts w:ascii="Arial" w:hAnsi="Arial" w:cs="Arial"/>
          <w:b/>
          <w:lang w:val="es-MX"/>
        </w:rPr>
        <w:t>, Observación 1</w:t>
      </w:r>
    </w:p>
    <w:p w14:paraId="69B173B5" w14:textId="41958BD4" w:rsidR="007D1858" w:rsidRPr="00147112" w:rsidRDefault="00B50AC9" w:rsidP="00AB0FF6">
      <w:pPr>
        <w:spacing w:after="240" w:line="360" w:lineRule="auto"/>
        <w:jc w:val="both"/>
        <w:rPr>
          <w:rFonts w:ascii="Arial" w:hAnsi="Arial" w:cs="Arial"/>
          <w:b/>
        </w:rPr>
      </w:pPr>
      <w:r w:rsidRPr="00CA5EB2">
        <w:rPr>
          <w:rFonts w:ascii="Arial" w:hAnsi="Arial" w:cs="Arial"/>
          <w:b/>
        </w:rPr>
        <w:t>Documentación Faltante</w:t>
      </w:r>
      <w:r>
        <w:rPr>
          <w:rFonts w:ascii="Arial" w:hAnsi="Arial" w:cs="Arial"/>
          <w:b/>
          <w:lang w:val="es-MX"/>
        </w:rPr>
        <w:t xml:space="preserve"> </w:t>
      </w:r>
    </w:p>
    <w:p w14:paraId="57B0E1C9" w14:textId="21221398" w:rsidR="007D1858" w:rsidRPr="00CA5EB2" w:rsidRDefault="00B50AC9" w:rsidP="00AB0FF6">
      <w:pPr>
        <w:spacing w:after="240" w:line="360"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37D2BF9A" w14:textId="0482BF7E" w:rsidR="007D1858" w:rsidRDefault="007D1858" w:rsidP="00AB0FF6">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AF320D" w:rsidRPr="00AF320D">
        <w:rPr>
          <w:rFonts w:ascii="Arial" w:hAnsi="Arial" w:cs="Arial"/>
        </w:rPr>
        <w:t>Dignificación de Comunidades, Infraestructura Urbana en la Localidad de Tepich</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5D2542C6" w14:textId="77777777" w:rsidR="00830D84" w:rsidRDefault="00830D84" w:rsidP="007D1858">
      <w:pPr>
        <w:tabs>
          <w:tab w:val="left" w:pos="2160"/>
        </w:tabs>
        <w:spacing w:line="360" w:lineRule="auto"/>
        <w:jc w:val="center"/>
        <w:rPr>
          <w:rFonts w:ascii="Arial" w:hAnsi="Arial" w:cs="Arial"/>
          <w:bCs/>
          <w:sz w:val="20"/>
          <w:szCs w:val="20"/>
        </w:rPr>
      </w:pPr>
    </w:p>
    <w:p w14:paraId="2D410F97" w14:textId="77777777" w:rsidR="00830D84" w:rsidRDefault="00830D84" w:rsidP="007D1858">
      <w:pPr>
        <w:tabs>
          <w:tab w:val="left" w:pos="2160"/>
        </w:tabs>
        <w:spacing w:line="360" w:lineRule="auto"/>
        <w:jc w:val="center"/>
        <w:rPr>
          <w:rFonts w:ascii="Arial" w:hAnsi="Arial" w:cs="Arial"/>
          <w:bCs/>
          <w:sz w:val="20"/>
          <w:szCs w:val="20"/>
        </w:rPr>
      </w:pPr>
    </w:p>
    <w:p w14:paraId="78F03E21" w14:textId="77777777" w:rsidR="00830D84" w:rsidRDefault="00830D84" w:rsidP="007D1858">
      <w:pPr>
        <w:tabs>
          <w:tab w:val="left" w:pos="2160"/>
        </w:tabs>
        <w:spacing w:line="360" w:lineRule="auto"/>
        <w:jc w:val="center"/>
        <w:rPr>
          <w:rFonts w:ascii="Arial" w:hAnsi="Arial" w:cs="Arial"/>
          <w:bCs/>
          <w:sz w:val="20"/>
          <w:szCs w:val="20"/>
        </w:rPr>
      </w:pPr>
    </w:p>
    <w:p w14:paraId="2B0D39C8" w14:textId="33FFD738"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lastRenderedPageBreak/>
        <w:t xml:space="preserve">Tabla No. </w:t>
      </w:r>
      <w:r w:rsidR="006940A5">
        <w:rPr>
          <w:rFonts w:ascii="Arial" w:hAnsi="Arial" w:cs="Arial"/>
          <w:bCs/>
          <w:sz w:val="20"/>
          <w:szCs w:val="20"/>
        </w:rPr>
        <w:t>35</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21B3A947" w14:textId="77777777" w:rsidTr="0031583B">
        <w:trPr>
          <w:trHeight w:val="301"/>
          <w:tblHeader/>
          <w:jc w:val="center"/>
        </w:trPr>
        <w:tc>
          <w:tcPr>
            <w:tcW w:w="3618" w:type="dxa"/>
            <w:shd w:val="clear" w:color="auto" w:fill="D0CECE" w:themeFill="background2" w:themeFillShade="E6"/>
            <w:vAlign w:val="center"/>
          </w:tcPr>
          <w:p w14:paraId="356E8865" w14:textId="77777777" w:rsidR="007D1858" w:rsidRPr="00CA5EB2" w:rsidRDefault="007D1858" w:rsidP="00830D84">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6C736341" w14:textId="77777777" w:rsidR="007D1858" w:rsidRPr="00CA5EB2" w:rsidRDefault="007D1858" w:rsidP="00830D84">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7D1858" w:rsidRPr="00CA5EB2" w14:paraId="2A943659"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0471DB98" w14:textId="77777777" w:rsidR="007D1858" w:rsidRPr="000054F4" w:rsidRDefault="007D1858" w:rsidP="00830D84">
            <w:pPr>
              <w:spacing w:line="276" w:lineRule="auto"/>
              <w:contextualSpacing/>
              <w:jc w:val="both"/>
              <w:rPr>
                <w:rFonts w:ascii="Arial" w:hAnsi="Arial" w:cs="Arial"/>
                <w:sz w:val="16"/>
                <w:szCs w:val="16"/>
                <w:lang w:val="es-MX"/>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1F01FEAF" w14:textId="169EB7C8" w:rsidR="007D1858" w:rsidRPr="000054F4" w:rsidRDefault="007D1858" w:rsidP="00830D84">
            <w:pPr>
              <w:spacing w:line="276" w:lineRule="auto"/>
              <w:jc w:val="both"/>
              <w:rPr>
                <w:rFonts w:ascii="Arial" w:hAnsi="Arial" w:cs="Arial"/>
                <w:sz w:val="16"/>
                <w:szCs w:val="16"/>
              </w:rPr>
            </w:pPr>
            <w:r w:rsidRPr="000054F4">
              <w:rPr>
                <w:rFonts w:ascii="Arial" w:hAnsi="Arial" w:cs="Arial"/>
                <w:sz w:val="16"/>
                <w:szCs w:val="16"/>
              </w:rPr>
              <w:t>Artículos 13, 14, 18 y 19 de la Ley de Obras Públicas y Servicios Relacionados con las Mismas del Estado de Quintana Roo; 6 Fracción II del Reglamento de la Ley de Obras Públicas y Servicios Relacionados con las Mis</w:t>
            </w:r>
            <w:r>
              <w:rPr>
                <w:rFonts w:ascii="Arial" w:hAnsi="Arial" w:cs="Arial"/>
                <w:sz w:val="16"/>
                <w:szCs w:val="16"/>
              </w:rPr>
              <w:t>mas del Estado de Quintana Roo.</w:t>
            </w:r>
          </w:p>
        </w:tc>
      </w:tr>
      <w:tr w:rsidR="00AF320D" w:rsidRPr="00CA5EB2" w14:paraId="33C92BC7"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12F5C5B5" w14:textId="24922732" w:rsidR="00AF320D" w:rsidRPr="00AF320D" w:rsidRDefault="00AF320D" w:rsidP="00830D84">
            <w:pPr>
              <w:spacing w:line="276" w:lineRule="auto"/>
              <w:contextualSpacing/>
              <w:jc w:val="both"/>
              <w:rPr>
                <w:rFonts w:ascii="Arial" w:hAnsi="Arial" w:cs="Arial"/>
                <w:sz w:val="16"/>
                <w:szCs w:val="16"/>
              </w:rPr>
            </w:pPr>
            <w:r w:rsidRPr="00AF320D">
              <w:rPr>
                <w:rFonts w:ascii="Arial" w:hAnsi="Arial" w:cs="Arial"/>
                <w:sz w:val="16"/>
                <w:szCs w:val="16"/>
              </w:rPr>
              <w:t xml:space="preserve">Dictamen de impacto ambiental (Zona impactada) Resolutivo de evaluación del Informe Preventivo o  </w:t>
            </w:r>
            <w:r w:rsidR="00913470">
              <w:rPr>
                <w:rFonts w:ascii="Arial" w:hAnsi="Arial" w:cs="Arial"/>
                <w:sz w:val="16"/>
                <w:szCs w:val="16"/>
              </w:rPr>
              <w:t>exención</w:t>
            </w:r>
            <w:r w:rsidRPr="00AF320D">
              <w:rPr>
                <w:rFonts w:ascii="Arial" w:hAnsi="Arial" w:cs="Arial"/>
                <w:sz w:val="16"/>
                <w:szCs w:val="16"/>
              </w:rPr>
              <w:t xml:space="preserve"> de presentación de estudios de Impacto Ambiental</w:t>
            </w:r>
          </w:p>
        </w:tc>
        <w:tc>
          <w:tcPr>
            <w:tcW w:w="6060" w:type="dxa"/>
            <w:tcBorders>
              <w:top w:val="single" w:sz="4" w:space="0" w:color="auto"/>
              <w:left w:val="nil"/>
              <w:bottom w:val="single" w:sz="4" w:space="0" w:color="auto"/>
              <w:right w:val="single" w:sz="4" w:space="0" w:color="000000"/>
            </w:tcBorders>
            <w:shd w:val="clear" w:color="000000" w:fill="FFFFFF"/>
          </w:tcPr>
          <w:p w14:paraId="6248FCF7" w14:textId="77777777" w:rsidR="00AF320D" w:rsidRPr="00AF320D" w:rsidRDefault="00AF320D" w:rsidP="00830D84">
            <w:pPr>
              <w:spacing w:line="276" w:lineRule="auto"/>
              <w:jc w:val="both"/>
              <w:rPr>
                <w:rFonts w:ascii="Arial" w:hAnsi="Arial" w:cs="Arial"/>
                <w:sz w:val="16"/>
                <w:szCs w:val="16"/>
              </w:rPr>
            </w:pPr>
            <w:r w:rsidRPr="00AF320D">
              <w:rPr>
                <w:rFonts w:ascii="Arial" w:hAnsi="Arial" w:cs="Arial"/>
                <w:sz w:val="16"/>
                <w:szCs w:val="16"/>
              </w:rPr>
              <w:t>Artículos 15 y 63 de la Ley de Obras Públicas y Servicios Relacionados con las Mismas del Estado de Quintana Roo, 25, 28, 29, 31, 32, 33 y 35 de la Ley de Equilibrio Ecológico y Protección al Ambiente del Estado de Quintana Roo, 3, 7, 8, 9, 13 y 14 del Reglamento de la Ley de Equilibrio Ecológico y Protección al Ambiente del Estado de Quintana Roo. /Se solicita el Dictamen de impacto ambiental (Zona impactada) Resolutivo de evaluación del Informe Preventivo o excepción de presentación de estudios de Impacto Ambiental</w:t>
            </w:r>
          </w:p>
          <w:p w14:paraId="79AE6E44" w14:textId="21D837EF" w:rsidR="00AF320D" w:rsidRPr="00AF320D" w:rsidRDefault="00AF320D" w:rsidP="00830D84">
            <w:pPr>
              <w:spacing w:line="276" w:lineRule="auto"/>
              <w:jc w:val="both"/>
              <w:rPr>
                <w:rFonts w:ascii="Arial" w:hAnsi="Arial" w:cs="Arial"/>
                <w:sz w:val="16"/>
                <w:szCs w:val="16"/>
              </w:rPr>
            </w:pPr>
            <w:r w:rsidRPr="00AF320D">
              <w:rPr>
                <w:rFonts w:ascii="Arial" w:hAnsi="Arial" w:cs="Arial"/>
                <w:sz w:val="16"/>
                <w:szCs w:val="16"/>
              </w:rPr>
              <w:t xml:space="preserve">   En el expediente técnico unitario se integra un dictamen correspondiente a la fecha 11 de mayo de 2020</w:t>
            </w:r>
            <w:r>
              <w:rPr>
                <w:rFonts w:ascii="Arial" w:hAnsi="Arial" w:cs="Arial"/>
                <w:sz w:val="16"/>
                <w:szCs w:val="16"/>
              </w:rPr>
              <w:t>.</w:t>
            </w:r>
          </w:p>
        </w:tc>
      </w:tr>
    </w:tbl>
    <w:p w14:paraId="06B70D9D"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3791E8DF" w14:textId="3C94F62E"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t xml:space="preserve">Reunión de Trabajo </w:t>
      </w:r>
      <w:r w:rsidR="007A12E6">
        <w:rPr>
          <w:rFonts w:ascii="Arial" w:hAnsi="Arial" w:cs="Arial"/>
          <w:b/>
          <w:bCs/>
        </w:rPr>
        <w:t>ART/SEOP/2021/01.</w:t>
      </w:r>
    </w:p>
    <w:p w14:paraId="739F8CA0" w14:textId="5CA34369"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4AE2B941"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76E9D870" w14:textId="74099BFD" w:rsidR="007D1858" w:rsidRPr="00147112"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w:t>
      </w:r>
      <w:r w:rsidRPr="00147112">
        <w:rPr>
          <w:rFonts w:ascii="Arial" w:hAnsi="Arial" w:cs="Arial"/>
        </w:rPr>
        <w:lastRenderedPageBreak/>
        <w:t xml:space="preserve">oficio número </w:t>
      </w:r>
      <w:r w:rsidRPr="00EC6AE0">
        <w:rPr>
          <w:rFonts w:ascii="Arial" w:hAnsi="Arial" w:cs="Arial"/>
        </w:rPr>
        <w:t>SEOP/DS/SCS/DEUA/00034/2021 del 20 de enero de 2021</w:t>
      </w:r>
      <w:r w:rsidRPr="00147112">
        <w:rPr>
          <w:rFonts w:ascii="Arial" w:hAnsi="Arial" w:cs="Arial"/>
        </w:rPr>
        <w:t>, para su análisis, la cual se enuncia a continuación.</w:t>
      </w:r>
    </w:p>
    <w:p w14:paraId="04213B20" w14:textId="4583AA54"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sidR="00AF320D">
        <w:rPr>
          <w:rFonts w:ascii="Arial" w:hAnsi="Arial" w:cs="Arial"/>
          <w:bCs/>
          <w:sz w:val="20"/>
          <w:szCs w:val="20"/>
        </w:rPr>
        <w:t>3</w:t>
      </w:r>
      <w:r w:rsidR="006940A5">
        <w:rPr>
          <w:rFonts w:ascii="Arial" w:hAnsi="Arial" w:cs="Arial"/>
          <w:bCs/>
          <w:sz w:val="20"/>
          <w:szCs w:val="20"/>
        </w:rPr>
        <w:t>6</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574DDDD5" w14:textId="77777777" w:rsidTr="0031583B">
        <w:trPr>
          <w:trHeight w:val="301"/>
          <w:tblHeader/>
          <w:jc w:val="center"/>
        </w:trPr>
        <w:tc>
          <w:tcPr>
            <w:tcW w:w="1279" w:type="pct"/>
            <w:shd w:val="clear" w:color="auto" w:fill="D0CECE" w:themeFill="background2" w:themeFillShade="E6"/>
            <w:vAlign w:val="center"/>
          </w:tcPr>
          <w:p w14:paraId="09E5E69D" w14:textId="77777777" w:rsidR="007D1858" w:rsidRPr="00147112" w:rsidRDefault="007D1858"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53CCBA0D" w14:textId="77777777" w:rsidR="007D1858" w:rsidRPr="00147112" w:rsidRDefault="007D1858"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700A5438" w14:textId="77777777" w:rsidR="007D1858" w:rsidRPr="00147112" w:rsidRDefault="007D1858"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AF320D" w:rsidRPr="00147112" w14:paraId="1F8527D6"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61440706" w14:textId="3D5B4BB2" w:rsidR="00AF320D" w:rsidRPr="00261B10" w:rsidRDefault="00AF320D" w:rsidP="00830D84">
            <w:pPr>
              <w:overflowPunct w:val="0"/>
              <w:autoSpaceDE w:val="0"/>
              <w:autoSpaceDN w:val="0"/>
              <w:adjustRightInd w:val="0"/>
              <w:spacing w:line="276" w:lineRule="auto"/>
              <w:jc w:val="both"/>
              <w:textAlignment w:val="baseline"/>
              <w:rPr>
                <w:rFonts w:ascii="Arial" w:hAnsi="Arial" w:cs="Arial"/>
                <w:sz w:val="16"/>
                <w:szCs w:val="16"/>
                <w:lang w:val="es-ES_tradnl"/>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2002" w:type="pct"/>
          </w:tcPr>
          <w:p w14:paraId="09CE586F" w14:textId="77777777" w:rsidR="00AF320D" w:rsidRPr="00147112" w:rsidRDefault="00AF320D" w:rsidP="00830D84">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Entregan Documentación.</w:t>
            </w:r>
          </w:p>
        </w:tc>
        <w:tc>
          <w:tcPr>
            <w:tcW w:w="1719" w:type="pct"/>
          </w:tcPr>
          <w:p w14:paraId="03272F3B" w14:textId="4D67007E" w:rsidR="00AF320D" w:rsidRPr="0058219B" w:rsidRDefault="00AF320D" w:rsidP="00830D84">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114BAEFF" w14:textId="77777777" w:rsidR="00AF320D" w:rsidRPr="00261B10" w:rsidRDefault="00AF320D" w:rsidP="00830D84">
            <w:pPr>
              <w:overflowPunct w:val="0"/>
              <w:autoSpaceDE w:val="0"/>
              <w:autoSpaceDN w:val="0"/>
              <w:adjustRightInd w:val="0"/>
              <w:spacing w:line="276" w:lineRule="auto"/>
              <w:jc w:val="both"/>
              <w:textAlignment w:val="baseline"/>
              <w:rPr>
                <w:rFonts w:ascii="Arial" w:hAnsi="Arial" w:cs="Arial"/>
                <w:b/>
                <w:sz w:val="16"/>
                <w:szCs w:val="16"/>
                <w:highlight w:val="yellow"/>
              </w:rPr>
            </w:pPr>
            <w:r w:rsidRPr="0058219B">
              <w:rPr>
                <w:rFonts w:ascii="Arial" w:hAnsi="Arial" w:cs="Arial"/>
                <w:b/>
                <w:sz w:val="16"/>
                <w:szCs w:val="16"/>
              </w:rPr>
              <w:t>Atendida, solventada.</w:t>
            </w:r>
          </w:p>
        </w:tc>
      </w:tr>
      <w:tr w:rsidR="00AF320D" w:rsidRPr="00147112" w14:paraId="0CF74744"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5255F3E3" w14:textId="51E31AA8" w:rsidR="00AF320D" w:rsidRPr="00261B10" w:rsidRDefault="00AF320D" w:rsidP="00830D84">
            <w:pPr>
              <w:overflowPunct w:val="0"/>
              <w:autoSpaceDE w:val="0"/>
              <w:autoSpaceDN w:val="0"/>
              <w:adjustRightInd w:val="0"/>
              <w:spacing w:line="276" w:lineRule="auto"/>
              <w:jc w:val="both"/>
              <w:textAlignment w:val="baseline"/>
              <w:rPr>
                <w:rFonts w:ascii="Arial" w:hAnsi="Arial" w:cs="Arial"/>
                <w:sz w:val="16"/>
                <w:szCs w:val="16"/>
              </w:rPr>
            </w:pPr>
            <w:r w:rsidRPr="00AF320D">
              <w:rPr>
                <w:rFonts w:ascii="Arial" w:hAnsi="Arial" w:cs="Arial"/>
                <w:sz w:val="16"/>
                <w:szCs w:val="16"/>
              </w:rPr>
              <w:t xml:space="preserve">Dictamen de impacto ambiental (Zona impactada) Resolutivo de evaluación del Informe Preventivo o  </w:t>
            </w:r>
            <w:r w:rsidR="00913470">
              <w:rPr>
                <w:rFonts w:ascii="Arial" w:hAnsi="Arial" w:cs="Arial"/>
                <w:sz w:val="16"/>
                <w:szCs w:val="16"/>
              </w:rPr>
              <w:t>exención</w:t>
            </w:r>
            <w:r w:rsidRPr="00AF320D">
              <w:rPr>
                <w:rFonts w:ascii="Arial" w:hAnsi="Arial" w:cs="Arial"/>
                <w:sz w:val="16"/>
                <w:szCs w:val="16"/>
              </w:rPr>
              <w:t xml:space="preserve"> de presentación de estudios de Impacto Ambiental</w:t>
            </w:r>
          </w:p>
        </w:tc>
        <w:tc>
          <w:tcPr>
            <w:tcW w:w="2002" w:type="pct"/>
          </w:tcPr>
          <w:p w14:paraId="467A3FAE" w14:textId="77777777" w:rsidR="00AF320D" w:rsidRPr="00147112" w:rsidRDefault="00AF320D" w:rsidP="00830D8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5AE9C57C" w14:textId="77777777" w:rsidR="00AF320D" w:rsidRPr="0058219B" w:rsidRDefault="00AF320D" w:rsidP="00830D84">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554A06A1" w14:textId="77777777" w:rsidR="00AF320D" w:rsidRPr="0058219B" w:rsidRDefault="00AF320D" w:rsidP="00830D84">
            <w:pPr>
              <w:spacing w:line="276" w:lineRule="auto"/>
              <w:jc w:val="both"/>
              <w:rPr>
                <w:rFonts w:ascii="Arial" w:hAnsi="Arial" w:cs="Arial"/>
                <w:sz w:val="16"/>
                <w:szCs w:val="16"/>
              </w:rPr>
            </w:pPr>
          </w:p>
          <w:p w14:paraId="13ED2D80" w14:textId="77777777" w:rsidR="00AF320D" w:rsidRPr="00261B10" w:rsidRDefault="00AF320D" w:rsidP="00830D84">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bl>
    <w:p w14:paraId="6B59BA45"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32B1C252"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68789562" w14:textId="77777777" w:rsidR="007D1858" w:rsidRPr="00147112" w:rsidRDefault="007D1858" w:rsidP="007D1858">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7507C962" w14:textId="77777777" w:rsidR="007D1858" w:rsidRPr="00147112" w:rsidRDefault="007D1858" w:rsidP="007D1858">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46C5AD50" w14:textId="77777777" w:rsidR="007D1858" w:rsidRDefault="007D1858" w:rsidP="007D1858">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2896A184" w14:textId="5913345A" w:rsidR="007D1858" w:rsidRDefault="007D1858" w:rsidP="002C36F0">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AF320D" w:rsidRPr="00147112" w14:paraId="16E7F674"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D9897AF" w14:textId="77777777" w:rsidR="00AF320D" w:rsidRPr="00147112" w:rsidRDefault="00AF320D" w:rsidP="00AF320D">
            <w:pPr>
              <w:spacing w:line="276" w:lineRule="auto"/>
              <w:rPr>
                <w:rFonts w:ascii="Arial" w:hAnsi="Arial" w:cs="Arial"/>
              </w:rPr>
            </w:pPr>
            <w:r w:rsidRPr="00147112">
              <w:rPr>
                <w:rFonts w:ascii="Arial" w:hAnsi="Arial" w:cs="Arial"/>
                <w:b/>
              </w:rPr>
              <w:lastRenderedPageBreak/>
              <w:t xml:space="preserve">Núm. de Cédula: </w:t>
            </w:r>
          </w:p>
        </w:tc>
        <w:tc>
          <w:tcPr>
            <w:tcW w:w="7087" w:type="dxa"/>
            <w:tcMar>
              <w:top w:w="10" w:type="dxa"/>
              <w:left w:w="10" w:type="dxa"/>
              <w:bottom w:w="10" w:type="dxa"/>
              <w:right w:w="10" w:type="dxa"/>
            </w:tcMar>
            <w:hideMark/>
          </w:tcPr>
          <w:p w14:paraId="42000C62" w14:textId="4305ED78" w:rsidR="00AF320D" w:rsidRPr="00AF320D" w:rsidRDefault="00AF320D" w:rsidP="00AF320D">
            <w:pPr>
              <w:spacing w:line="276" w:lineRule="auto"/>
              <w:jc w:val="both"/>
              <w:rPr>
                <w:rFonts w:ascii="Arial" w:hAnsi="Arial" w:cs="Arial"/>
              </w:rPr>
            </w:pPr>
            <w:r w:rsidRPr="00AF320D">
              <w:rPr>
                <w:rFonts w:ascii="Arial" w:hAnsi="Arial" w:cs="Arial"/>
              </w:rPr>
              <w:t>16</w:t>
            </w:r>
          </w:p>
        </w:tc>
      </w:tr>
      <w:tr w:rsidR="00AF320D" w:rsidRPr="00147112" w14:paraId="48C31CD6"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BE6745D" w14:textId="77777777" w:rsidR="00AF320D" w:rsidRPr="00147112" w:rsidRDefault="00AF320D" w:rsidP="00AF320D">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330B04C7" w14:textId="5BC41791" w:rsidR="00AF320D" w:rsidRPr="00AF320D" w:rsidRDefault="00AF320D" w:rsidP="00AF320D">
            <w:pPr>
              <w:spacing w:line="276" w:lineRule="auto"/>
              <w:jc w:val="both"/>
              <w:rPr>
                <w:rFonts w:ascii="Arial" w:hAnsi="Arial" w:cs="Arial"/>
              </w:rPr>
            </w:pPr>
            <w:r w:rsidRPr="00AF320D">
              <w:rPr>
                <w:rFonts w:ascii="Arial" w:hAnsi="Arial" w:cs="Arial"/>
              </w:rPr>
              <w:t>PEI-OP-025/19</w:t>
            </w:r>
          </w:p>
        </w:tc>
      </w:tr>
      <w:tr w:rsidR="00AF320D" w:rsidRPr="00147112" w14:paraId="35FFA358"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0360FB8" w14:textId="77777777" w:rsidR="00AF320D" w:rsidRPr="00147112" w:rsidRDefault="00AF320D" w:rsidP="00AF320D">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3505AE62" w14:textId="13153294" w:rsidR="00AF320D" w:rsidRPr="00AF320D" w:rsidRDefault="00AF320D" w:rsidP="00AF320D">
            <w:pPr>
              <w:spacing w:line="276" w:lineRule="auto"/>
              <w:jc w:val="both"/>
              <w:rPr>
                <w:rFonts w:ascii="Arial" w:hAnsi="Arial" w:cs="Arial"/>
              </w:rPr>
            </w:pPr>
            <w:r w:rsidRPr="00AF320D">
              <w:rPr>
                <w:rFonts w:ascii="Arial" w:hAnsi="Arial" w:cs="Arial"/>
              </w:rPr>
              <w:t>Dignificación de comunidades, infraestructura urbana en la localidad de Candelaria.</w:t>
            </w:r>
          </w:p>
        </w:tc>
      </w:tr>
      <w:tr w:rsidR="00AF320D" w:rsidRPr="00147112" w14:paraId="27E52FC7" w14:textId="77777777" w:rsidTr="008E16EA">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B2A429C" w14:textId="77777777" w:rsidR="00AF320D" w:rsidRPr="00147112" w:rsidRDefault="00AF320D" w:rsidP="00AF320D">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F4A13C5" w14:textId="134E9FDB" w:rsidR="00AF320D" w:rsidRPr="00AF320D" w:rsidRDefault="00AF320D" w:rsidP="00AF320D">
            <w:pPr>
              <w:spacing w:line="276" w:lineRule="auto"/>
              <w:jc w:val="both"/>
              <w:rPr>
                <w:rFonts w:ascii="Arial" w:hAnsi="Arial" w:cs="Arial"/>
              </w:rPr>
            </w:pPr>
            <w:r w:rsidRPr="00AF320D">
              <w:rPr>
                <w:rFonts w:ascii="Arial" w:hAnsi="Arial" w:cs="Arial"/>
                <w:bCs/>
                <w:color w:val="000000"/>
              </w:rPr>
              <w:t>$ 13,810,363.45</w:t>
            </w:r>
          </w:p>
        </w:tc>
      </w:tr>
    </w:tbl>
    <w:p w14:paraId="1E66BC83" w14:textId="77777777" w:rsidR="007D1858" w:rsidRDefault="007D1858" w:rsidP="002C36F0">
      <w:pPr>
        <w:spacing w:after="240" w:line="360" w:lineRule="auto"/>
        <w:jc w:val="both"/>
        <w:rPr>
          <w:rFonts w:ascii="Arial" w:hAnsi="Arial" w:cs="Arial"/>
          <w:b/>
        </w:rPr>
      </w:pPr>
    </w:p>
    <w:p w14:paraId="665AB18C" w14:textId="117909FC" w:rsidR="007D1858" w:rsidRDefault="007D1858" w:rsidP="002C36F0">
      <w:pPr>
        <w:spacing w:after="240" w:line="360" w:lineRule="auto"/>
        <w:jc w:val="both"/>
        <w:rPr>
          <w:rFonts w:ascii="Arial" w:hAnsi="Arial" w:cs="Arial"/>
          <w:b/>
          <w:lang w:val="es-MX"/>
        </w:rPr>
      </w:pPr>
      <w:r w:rsidRPr="00E0652F">
        <w:rPr>
          <w:rFonts w:ascii="Arial" w:hAnsi="Arial" w:cs="Arial"/>
          <w:b/>
          <w:lang w:val="es-MX"/>
        </w:rPr>
        <w:t xml:space="preserve">Resultado </w:t>
      </w:r>
      <w:r>
        <w:rPr>
          <w:rFonts w:ascii="Arial" w:hAnsi="Arial" w:cs="Arial"/>
          <w:b/>
          <w:lang w:val="es-MX"/>
        </w:rPr>
        <w:t>1</w:t>
      </w:r>
      <w:r w:rsidR="00AF320D">
        <w:rPr>
          <w:rFonts w:ascii="Arial" w:hAnsi="Arial" w:cs="Arial"/>
          <w:b/>
          <w:lang w:val="es-MX"/>
        </w:rPr>
        <w:t>0</w:t>
      </w:r>
      <w:r w:rsidRPr="00E0652F">
        <w:rPr>
          <w:rFonts w:ascii="Arial" w:hAnsi="Arial" w:cs="Arial"/>
          <w:b/>
          <w:lang w:val="es-MX"/>
        </w:rPr>
        <w:t>, Observación 1</w:t>
      </w:r>
    </w:p>
    <w:p w14:paraId="405A3E65" w14:textId="4E32EB59" w:rsidR="007D1858" w:rsidRPr="00147112" w:rsidRDefault="00AC46B9" w:rsidP="002C36F0">
      <w:pPr>
        <w:spacing w:after="240" w:line="360" w:lineRule="auto"/>
        <w:jc w:val="both"/>
        <w:rPr>
          <w:rFonts w:ascii="Arial" w:hAnsi="Arial" w:cs="Arial"/>
          <w:b/>
        </w:rPr>
      </w:pPr>
      <w:r w:rsidRPr="00CA5EB2">
        <w:rPr>
          <w:rFonts w:ascii="Arial" w:hAnsi="Arial" w:cs="Arial"/>
          <w:b/>
        </w:rPr>
        <w:t>Documentación Faltante</w:t>
      </w:r>
    </w:p>
    <w:p w14:paraId="6118902A" w14:textId="5C3DE97B" w:rsidR="007D1858" w:rsidRPr="00CA5EB2" w:rsidRDefault="00AC46B9" w:rsidP="002C36F0">
      <w:pPr>
        <w:spacing w:after="240" w:line="360"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065F958B" w14:textId="65B7FD92" w:rsidR="007D1858" w:rsidRDefault="007D1858" w:rsidP="002C36F0">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AF320D" w:rsidRPr="00AF320D">
        <w:rPr>
          <w:rFonts w:ascii="Arial" w:hAnsi="Arial" w:cs="Arial"/>
        </w:rPr>
        <w:t>Dignificación de Comunidades, Infraestructura Urbana en la Localidad de Candelaria</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1BF8B9C2" w14:textId="554D992D"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A601A9">
        <w:rPr>
          <w:rFonts w:ascii="Arial" w:hAnsi="Arial" w:cs="Arial"/>
          <w:bCs/>
          <w:sz w:val="20"/>
          <w:szCs w:val="20"/>
        </w:rPr>
        <w:t>3</w:t>
      </w:r>
      <w:r>
        <w:rPr>
          <w:rFonts w:ascii="Arial" w:hAnsi="Arial" w:cs="Arial"/>
          <w:bCs/>
          <w:sz w:val="20"/>
          <w:szCs w:val="20"/>
        </w:rPr>
        <w:t>7</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7A0C3DE1" w14:textId="77777777" w:rsidTr="0031583B">
        <w:trPr>
          <w:trHeight w:val="301"/>
          <w:tblHeader/>
          <w:jc w:val="center"/>
        </w:trPr>
        <w:tc>
          <w:tcPr>
            <w:tcW w:w="3618" w:type="dxa"/>
            <w:shd w:val="clear" w:color="auto" w:fill="D0CECE" w:themeFill="background2" w:themeFillShade="E6"/>
            <w:vAlign w:val="center"/>
          </w:tcPr>
          <w:p w14:paraId="2FFB0D29" w14:textId="77777777" w:rsidR="007D1858" w:rsidRPr="00CA5EB2" w:rsidRDefault="007D1858" w:rsidP="00830D84">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4D34B4E3" w14:textId="77777777" w:rsidR="007D1858" w:rsidRPr="00CA5EB2" w:rsidRDefault="007D1858" w:rsidP="00830D84">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AF320D" w:rsidRPr="00CA5EB2" w14:paraId="57EDDB08"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42AEE3A3" w14:textId="762FCCC9" w:rsidR="00AF320D" w:rsidRPr="00AF320D" w:rsidRDefault="00AF320D" w:rsidP="00830D84">
            <w:pPr>
              <w:spacing w:line="276" w:lineRule="auto"/>
              <w:contextualSpacing/>
              <w:jc w:val="both"/>
              <w:rPr>
                <w:rFonts w:ascii="Arial" w:hAnsi="Arial" w:cs="Arial"/>
                <w:sz w:val="16"/>
                <w:szCs w:val="16"/>
                <w:lang w:val="es-MX"/>
              </w:rPr>
            </w:pPr>
            <w:r w:rsidRPr="00AF320D">
              <w:rPr>
                <w:rFonts w:ascii="Arial" w:hAnsi="Arial" w:cs="Arial"/>
                <w:sz w:val="16"/>
                <w:szCs w:val="16"/>
              </w:rPr>
              <w:t xml:space="preserve">Dictamen de impacto ambiental (Zona impactada) Resolutivo de evaluación del Informe Preventivo o  </w:t>
            </w:r>
            <w:r w:rsidR="00913470">
              <w:rPr>
                <w:rFonts w:ascii="Arial" w:hAnsi="Arial" w:cs="Arial"/>
                <w:sz w:val="16"/>
                <w:szCs w:val="16"/>
              </w:rPr>
              <w:t>exención</w:t>
            </w:r>
            <w:r w:rsidRPr="00AF320D">
              <w:rPr>
                <w:rFonts w:ascii="Arial" w:hAnsi="Arial" w:cs="Arial"/>
                <w:sz w:val="16"/>
                <w:szCs w:val="16"/>
              </w:rPr>
              <w:t xml:space="preserve"> de presentación de estudios de Impacto Ambiental</w:t>
            </w:r>
            <w:r w:rsidR="00A601A9">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4A5FCAA4" w14:textId="60EE0FFF" w:rsidR="00AF320D" w:rsidRPr="00AF320D" w:rsidRDefault="00AF320D" w:rsidP="00830D84">
            <w:pPr>
              <w:spacing w:line="276" w:lineRule="auto"/>
              <w:jc w:val="both"/>
              <w:rPr>
                <w:rFonts w:ascii="Arial" w:hAnsi="Arial" w:cs="Arial"/>
                <w:sz w:val="16"/>
                <w:szCs w:val="16"/>
              </w:rPr>
            </w:pPr>
            <w:r w:rsidRPr="00AF320D">
              <w:rPr>
                <w:rFonts w:ascii="Arial" w:hAnsi="Arial" w:cs="Arial"/>
                <w:sz w:val="16"/>
                <w:szCs w:val="16"/>
              </w:rPr>
              <w:t>Artículos 15 y 63 de la Ley de Obras Públicas y Servicios Relacionados con las Mismas del Estado de Quintana Roo, 25, 28, 29, 31, 32, 33 y 35 de la Ley de Equilibrio Ecológico y Protección al Ambiente del Estado de Quintana Roo, 3, 7, 8, 9, 13 y 14 del Reglamento de la Ley de Equilibrio Ecológico y Protección al Ambiente del Estado de Quintana Roo. /Se solicita el Dictamen de impacto ambiental (Zona impactada) Resolutivo de evaluación del Informe Preventivo o excepción de presentación de estudios de Impacto Ambiental</w:t>
            </w:r>
          </w:p>
        </w:tc>
      </w:tr>
    </w:tbl>
    <w:p w14:paraId="3AE53F91"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07C46550" w14:textId="24A75C0A"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t xml:space="preserve">Reunión de Trabajo </w:t>
      </w:r>
      <w:r w:rsidR="007A12E6">
        <w:rPr>
          <w:rFonts w:ascii="Arial" w:hAnsi="Arial" w:cs="Arial"/>
          <w:b/>
          <w:bCs/>
        </w:rPr>
        <w:t>ART/SEOP/2021/01.</w:t>
      </w:r>
    </w:p>
    <w:p w14:paraId="146F540E" w14:textId="017FFE8E"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w:t>
      </w:r>
      <w:r w:rsidRPr="00147112">
        <w:rPr>
          <w:rFonts w:ascii="Arial" w:hAnsi="Arial" w:cs="Arial"/>
        </w:rPr>
        <w:lastRenderedPageBreak/>
        <w:t>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0DF85416"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0ABE8FE9" w14:textId="2B748408" w:rsidR="007D1858" w:rsidRPr="00147112"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oficio número </w:t>
      </w:r>
      <w:r w:rsidRPr="00EC6AE0">
        <w:rPr>
          <w:rFonts w:ascii="Arial" w:hAnsi="Arial" w:cs="Arial"/>
        </w:rPr>
        <w:t>SEOP/DS/SCS/DEUA/00034/2021 del 20 de enero de 2021</w:t>
      </w:r>
      <w:r w:rsidRPr="00147112">
        <w:rPr>
          <w:rFonts w:ascii="Arial" w:hAnsi="Arial" w:cs="Arial"/>
        </w:rPr>
        <w:t>, para su análisis, la cual se enuncia a continuación.</w:t>
      </w:r>
    </w:p>
    <w:p w14:paraId="4BA38ECC" w14:textId="31CEDA5A"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sidR="00A601A9">
        <w:rPr>
          <w:rFonts w:ascii="Arial" w:hAnsi="Arial" w:cs="Arial"/>
          <w:bCs/>
          <w:sz w:val="20"/>
          <w:szCs w:val="20"/>
        </w:rPr>
        <w:t>3</w:t>
      </w:r>
      <w:r>
        <w:rPr>
          <w:rFonts w:ascii="Arial" w:hAnsi="Arial" w:cs="Arial"/>
          <w:bCs/>
          <w:sz w:val="20"/>
          <w:szCs w:val="20"/>
        </w:rPr>
        <w:t>8</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7E272D91" w14:textId="77777777" w:rsidTr="0031583B">
        <w:trPr>
          <w:trHeight w:val="301"/>
          <w:tblHeader/>
          <w:jc w:val="center"/>
        </w:trPr>
        <w:tc>
          <w:tcPr>
            <w:tcW w:w="1279" w:type="pct"/>
            <w:shd w:val="clear" w:color="auto" w:fill="D0CECE" w:themeFill="background2" w:themeFillShade="E6"/>
            <w:vAlign w:val="center"/>
          </w:tcPr>
          <w:p w14:paraId="5CAA07F1" w14:textId="77777777" w:rsidR="007D1858" w:rsidRPr="00147112" w:rsidRDefault="007D1858"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01FF8E9B" w14:textId="77777777" w:rsidR="007D1858" w:rsidRPr="00147112" w:rsidRDefault="007D1858"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440E92EC" w14:textId="77777777" w:rsidR="007D1858" w:rsidRPr="00147112" w:rsidRDefault="007D1858"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7D1858" w:rsidRPr="00147112" w14:paraId="198E6161"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400C0F9C" w14:textId="72C4BA1C" w:rsidR="007D1858" w:rsidRPr="00261B10" w:rsidRDefault="00A601A9" w:rsidP="00830D84">
            <w:pPr>
              <w:overflowPunct w:val="0"/>
              <w:autoSpaceDE w:val="0"/>
              <w:autoSpaceDN w:val="0"/>
              <w:adjustRightInd w:val="0"/>
              <w:spacing w:line="276" w:lineRule="auto"/>
              <w:jc w:val="both"/>
              <w:textAlignment w:val="baseline"/>
              <w:rPr>
                <w:rFonts w:ascii="Arial" w:hAnsi="Arial" w:cs="Arial"/>
                <w:sz w:val="16"/>
                <w:szCs w:val="16"/>
                <w:lang w:val="es-ES_tradnl"/>
              </w:rPr>
            </w:pPr>
            <w:r w:rsidRPr="00AF320D">
              <w:rPr>
                <w:rFonts w:ascii="Arial" w:hAnsi="Arial" w:cs="Arial"/>
                <w:sz w:val="16"/>
                <w:szCs w:val="16"/>
              </w:rPr>
              <w:t xml:space="preserve">Dictamen de impacto ambiental (Zona impactada) Resolutivo de evaluación del Informe Preventivo o  </w:t>
            </w:r>
            <w:r w:rsidR="00913470">
              <w:rPr>
                <w:rFonts w:ascii="Arial" w:hAnsi="Arial" w:cs="Arial"/>
                <w:sz w:val="16"/>
                <w:szCs w:val="16"/>
              </w:rPr>
              <w:t>exención</w:t>
            </w:r>
            <w:r w:rsidRPr="00AF320D">
              <w:rPr>
                <w:rFonts w:ascii="Arial" w:hAnsi="Arial" w:cs="Arial"/>
                <w:sz w:val="16"/>
                <w:szCs w:val="16"/>
              </w:rPr>
              <w:t xml:space="preserve"> de presentación de estudios de Impacto Ambiental</w:t>
            </w:r>
            <w:r>
              <w:rPr>
                <w:rFonts w:ascii="Arial" w:hAnsi="Arial" w:cs="Arial"/>
                <w:sz w:val="16"/>
                <w:szCs w:val="16"/>
              </w:rPr>
              <w:t>.</w:t>
            </w:r>
          </w:p>
        </w:tc>
        <w:tc>
          <w:tcPr>
            <w:tcW w:w="2002" w:type="pct"/>
          </w:tcPr>
          <w:p w14:paraId="29BF97EF" w14:textId="77777777" w:rsidR="007D1858" w:rsidRPr="00147112" w:rsidRDefault="007D1858" w:rsidP="00830D84">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Entregan Documentación.</w:t>
            </w:r>
          </w:p>
        </w:tc>
        <w:tc>
          <w:tcPr>
            <w:tcW w:w="1719" w:type="pct"/>
          </w:tcPr>
          <w:p w14:paraId="36347182" w14:textId="77777777" w:rsidR="007D1858" w:rsidRPr="0058219B" w:rsidRDefault="007D1858" w:rsidP="00830D84">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14F35F39" w14:textId="77777777" w:rsidR="007D1858" w:rsidRPr="0058219B" w:rsidRDefault="007D1858" w:rsidP="00830D84">
            <w:pPr>
              <w:spacing w:line="276" w:lineRule="auto"/>
              <w:jc w:val="both"/>
              <w:rPr>
                <w:rFonts w:ascii="Arial" w:hAnsi="Arial" w:cs="Arial"/>
                <w:sz w:val="16"/>
                <w:szCs w:val="16"/>
              </w:rPr>
            </w:pPr>
          </w:p>
          <w:p w14:paraId="5798BCC3" w14:textId="77777777" w:rsidR="007D1858" w:rsidRPr="00261B10" w:rsidRDefault="007D1858" w:rsidP="00830D84">
            <w:pPr>
              <w:overflowPunct w:val="0"/>
              <w:autoSpaceDE w:val="0"/>
              <w:autoSpaceDN w:val="0"/>
              <w:adjustRightInd w:val="0"/>
              <w:spacing w:line="276" w:lineRule="auto"/>
              <w:jc w:val="both"/>
              <w:textAlignment w:val="baseline"/>
              <w:rPr>
                <w:rFonts w:ascii="Arial" w:hAnsi="Arial" w:cs="Arial"/>
                <w:b/>
                <w:sz w:val="16"/>
                <w:szCs w:val="16"/>
                <w:highlight w:val="yellow"/>
              </w:rPr>
            </w:pPr>
            <w:r w:rsidRPr="0058219B">
              <w:rPr>
                <w:rFonts w:ascii="Arial" w:hAnsi="Arial" w:cs="Arial"/>
                <w:b/>
                <w:sz w:val="16"/>
                <w:szCs w:val="16"/>
              </w:rPr>
              <w:t>Atendida, solventada.</w:t>
            </w:r>
          </w:p>
        </w:tc>
      </w:tr>
    </w:tbl>
    <w:p w14:paraId="48CD40BF"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149A5FB1"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0155BD15" w14:textId="77777777" w:rsidR="007D1858" w:rsidRPr="00147112" w:rsidRDefault="007D1858" w:rsidP="007D1858">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51436F72" w14:textId="77777777" w:rsidR="007D1858" w:rsidRPr="00147112" w:rsidRDefault="007D1858" w:rsidP="007D1858">
      <w:pPr>
        <w:spacing w:after="240" w:line="360" w:lineRule="auto"/>
        <w:jc w:val="both"/>
        <w:rPr>
          <w:rFonts w:ascii="Arial" w:hAnsi="Arial" w:cs="Arial"/>
        </w:rPr>
      </w:pPr>
      <w:r w:rsidRPr="00147112">
        <w:rPr>
          <w:rFonts w:ascii="Arial" w:hAnsi="Arial" w:cs="Arial"/>
          <w:b/>
        </w:rPr>
        <w:lastRenderedPageBreak/>
        <w:t xml:space="preserve">Estatus actual: </w:t>
      </w:r>
      <w:r w:rsidRPr="00147112">
        <w:rPr>
          <w:rFonts w:ascii="Arial" w:hAnsi="Arial" w:cs="Arial"/>
        </w:rPr>
        <w:t xml:space="preserve">Atendido. Solventado. </w:t>
      </w:r>
    </w:p>
    <w:p w14:paraId="231757B0" w14:textId="77777777" w:rsidR="007D1858" w:rsidRDefault="007D1858" w:rsidP="007D1858">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518BAFC3" w14:textId="3A3CD831" w:rsidR="007D1858" w:rsidRDefault="007D1858" w:rsidP="002C36F0">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4B6410EE" w14:textId="77777777" w:rsidR="006E2A0E" w:rsidRDefault="006E2A0E" w:rsidP="002C36F0">
      <w:pPr>
        <w:spacing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2352A7" w:rsidRPr="00147112" w14:paraId="6A560631"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396C726" w14:textId="77777777" w:rsidR="002352A7" w:rsidRPr="00147112" w:rsidRDefault="002352A7" w:rsidP="002352A7">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6A62C615" w14:textId="15D81D1B" w:rsidR="002352A7" w:rsidRPr="002352A7" w:rsidRDefault="002352A7" w:rsidP="002352A7">
            <w:pPr>
              <w:spacing w:line="276" w:lineRule="auto"/>
              <w:jc w:val="both"/>
              <w:rPr>
                <w:rFonts w:ascii="Arial" w:hAnsi="Arial" w:cs="Arial"/>
              </w:rPr>
            </w:pPr>
            <w:r w:rsidRPr="002352A7">
              <w:rPr>
                <w:rFonts w:ascii="Arial" w:hAnsi="Arial" w:cs="Arial"/>
              </w:rPr>
              <w:t>15</w:t>
            </w:r>
          </w:p>
        </w:tc>
      </w:tr>
      <w:tr w:rsidR="002352A7" w:rsidRPr="00147112" w14:paraId="25A801DC"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1387B98" w14:textId="77777777" w:rsidR="002352A7" w:rsidRPr="00147112" w:rsidRDefault="002352A7" w:rsidP="002352A7">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6EEA1802" w14:textId="423A7A3A" w:rsidR="002352A7" w:rsidRPr="002352A7" w:rsidRDefault="002352A7" w:rsidP="002352A7">
            <w:pPr>
              <w:spacing w:line="276" w:lineRule="auto"/>
              <w:jc w:val="both"/>
              <w:rPr>
                <w:rFonts w:ascii="Arial" w:hAnsi="Arial" w:cs="Arial"/>
              </w:rPr>
            </w:pPr>
            <w:r w:rsidRPr="002352A7">
              <w:rPr>
                <w:rFonts w:ascii="Arial" w:hAnsi="Arial" w:cs="Arial"/>
              </w:rPr>
              <w:t>PEI-OP-009/19</w:t>
            </w:r>
          </w:p>
        </w:tc>
      </w:tr>
      <w:tr w:rsidR="002352A7" w:rsidRPr="00147112" w14:paraId="5D9C1F19"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95C20FA" w14:textId="77777777" w:rsidR="002352A7" w:rsidRPr="00147112" w:rsidRDefault="002352A7" w:rsidP="002352A7">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1E69D84F" w14:textId="5840D3E2" w:rsidR="002352A7" w:rsidRPr="002352A7" w:rsidRDefault="002352A7" w:rsidP="002352A7">
            <w:pPr>
              <w:spacing w:line="276" w:lineRule="auto"/>
              <w:jc w:val="both"/>
              <w:rPr>
                <w:rFonts w:ascii="Arial" w:hAnsi="Arial" w:cs="Arial"/>
              </w:rPr>
            </w:pPr>
            <w:r w:rsidRPr="002352A7">
              <w:rPr>
                <w:rFonts w:ascii="Arial" w:hAnsi="Arial" w:cs="Arial"/>
              </w:rPr>
              <w:t>Dignificación de comunidades, infraestructura urbana en la localidad de Cobá.</w:t>
            </w:r>
          </w:p>
        </w:tc>
      </w:tr>
      <w:tr w:rsidR="002352A7" w:rsidRPr="00147112" w14:paraId="6C145CBF" w14:textId="77777777" w:rsidTr="008E16EA">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961D819" w14:textId="77777777" w:rsidR="002352A7" w:rsidRPr="00147112" w:rsidRDefault="002352A7" w:rsidP="002352A7">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9AC2500" w14:textId="7E17142F" w:rsidR="002352A7" w:rsidRPr="002352A7" w:rsidRDefault="002352A7" w:rsidP="002352A7">
            <w:pPr>
              <w:spacing w:line="276" w:lineRule="auto"/>
              <w:jc w:val="both"/>
              <w:rPr>
                <w:rFonts w:ascii="Arial" w:hAnsi="Arial" w:cs="Arial"/>
              </w:rPr>
            </w:pPr>
            <w:r w:rsidRPr="002352A7">
              <w:rPr>
                <w:rFonts w:ascii="Arial" w:hAnsi="Arial" w:cs="Arial"/>
                <w:bCs/>
                <w:color w:val="000000"/>
              </w:rPr>
              <w:t>$ 13,499,667.61</w:t>
            </w:r>
          </w:p>
        </w:tc>
      </w:tr>
    </w:tbl>
    <w:p w14:paraId="0B04C8F5" w14:textId="77777777" w:rsidR="00830D84" w:rsidRDefault="00830D84" w:rsidP="002C36F0">
      <w:pPr>
        <w:spacing w:after="240" w:line="360" w:lineRule="auto"/>
        <w:jc w:val="both"/>
        <w:rPr>
          <w:rFonts w:ascii="Arial" w:hAnsi="Arial" w:cs="Arial"/>
          <w:b/>
          <w:lang w:val="es-MX"/>
        </w:rPr>
      </w:pPr>
    </w:p>
    <w:p w14:paraId="2A29E6A1" w14:textId="2657A294" w:rsidR="007D1858" w:rsidRDefault="007D1858" w:rsidP="002C36F0">
      <w:pPr>
        <w:spacing w:after="240" w:line="360" w:lineRule="auto"/>
        <w:jc w:val="both"/>
        <w:rPr>
          <w:rFonts w:ascii="Arial" w:hAnsi="Arial" w:cs="Arial"/>
          <w:b/>
          <w:lang w:val="es-MX"/>
        </w:rPr>
      </w:pPr>
      <w:r w:rsidRPr="00E0652F">
        <w:rPr>
          <w:rFonts w:ascii="Arial" w:hAnsi="Arial" w:cs="Arial"/>
          <w:b/>
          <w:lang w:val="es-MX"/>
        </w:rPr>
        <w:t xml:space="preserve">Resultado </w:t>
      </w:r>
      <w:r w:rsidR="002352A7">
        <w:rPr>
          <w:rFonts w:ascii="Arial" w:hAnsi="Arial" w:cs="Arial"/>
          <w:b/>
          <w:lang w:val="es-MX"/>
        </w:rPr>
        <w:t>1</w:t>
      </w:r>
      <w:r>
        <w:rPr>
          <w:rFonts w:ascii="Arial" w:hAnsi="Arial" w:cs="Arial"/>
          <w:b/>
          <w:lang w:val="es-MX"/>
        </w:rPr>
        <w:t>1</w:t>
      </w:r>
      <w:r w:rsidRPr="00E0652F">
        <w:rPr>
          <w:rFonts w:ascii="Arial" w:hAnsi="Arial" w:cs="Arial"/>
          <w:b/>
          <w:lang w:val="es-MX"/>
        </w:rPr>
        <w:t>, Observación 1</w:t>
      </w:r>
    </w:p>
    <w:p w14:paraId="24816A22" w14:textId="1B9AA2A4" w:rsidR="007D1858" w:rsidRPr="00147112" w:rsidRDefault="003912F2" w:rsidP="002C36F0">
      <w:pPr>
        <w:spacing w:after="240" w:line="360" w:lineRule="auto"/>
        <w:jc w:val="both"/>
        <w:rPr>
          <w:rFonts w:ascii="Arial" w:hAnsi="Arial" w:cs="Arial"/>
          <w:b/>
        </w:rPr>
      </w:pPr>
      <w:r w:rsidRPr="00CA5EB2">
        <w:rPr>
          <w:rFonts w:ascii="Arial" w:hAnsi="Arial" w:cs="Arial"/>
          <w:b/>
        </w:rPr>
        <w:t>Documentación Faltante</w:t>
      </w:r>
    </w:p>
    <w:p w14:paraId="13D1644F" w14:textId="224DBEBA" w:rsidR="007D1858" w:rsidRPr="00CA5EB2" w:rsidRDefault="003912F2" w:rsidP="002C36F0">
      <w:pPr>
        <w:spacing w:after="240" w:line="360"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6301E8E3" w14:textId="48C48A29" w:rsidR="007D1858" w:rsidRDefault="007D1858" w:rsidP="002C36F0">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2352A7" w:rsidRPr="002352A7">
        <w:rPr>
          <w:rFonts w:ascii="Arial" w:hAnsi="Arial" w:cs="Arial"/>
        </w:rPr>
        <w:t>Dignificación de Comunidades, Infraestructura Urbana en la Localidad de Cob</w:t>
      </w:r>
      <w:r w:rsidR="00E853CF">
        <w:rPr>
          <w:rFonts w:ascii="Arial" w:hAnsi="Arial" w:cs="Arial"/>
        </w:rPr>
        <w:t>á</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3860088C" w14:textId="77777777" w:rsidR="00830D84" w:rsidRDefault="00830D84" w:rsidP="007D1858">
      <w:pPr>
        <w:tabs>
          <w:tab w:val="left" w:pos="2160"/>
        </w:tabs>
        <w:spacing w:line="360" w:lineRule="auto"/>
        <w:jc w:val="center"/>
        <w:rPr>
          <w:rFonts w:ascii="Arial" w:hAnsi="Arial" w:cs="Arial"/>
          <w:bCs/>
          <w:sz w:val="20"/>
          <w:szCs w:val="20"/>
        </w:rPr>
      </w:pPr>
    </w:p>
    <w:p w14:paraId="5B504386" w14:textId="519E1387"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lastRenderedPageBreak/>
        <w:t xml:space="preserve">Tabla No. </w:t>
      </w:r>
      <w:r w:rsidR="002352A7">
        <w:rPr>
          <w:rFonts w:ascii="Arial" w:hAnsi="Arial" w:cs="Arial"/>
          <w:bCs/>
          <w:sz w:val="20"/>
          <w:szCs w:val="20"/>
        </w:rPr>
        <w:t>3</w:t>
      </w:r>
      <w:r w:rsidR="00314776">
        <w:rPr>
          <w:rFonts w:ascii="Arial" w:hAnsi="Arial" w:cs="Arial"/>
          <w:bCs/>
          <w:sz w:val="20"/>
          <w:szCs w:val="20"/>
        </w:rPr>
        <w:t>9</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7D371A33" w14:textId="77777777" w:rsidTr="0031583B">
        <w:trPr>
          <w:trHeight w:val="301"/>
          <w:tblHeader/>
          <w:jc w:val="center"/>
        </w:trPr>
        <w:tc>
          <w:tcPr>
            <w:tcW w:w="3618" w:type="dxa"/>
            <w:shd w:val="clear" w:color="auto" w:fill="D0CECE" w:themeFill="background2" w:themeFillShade="E6"/>
            <w:vAlign w:val="center"/>
          </w:tcPr>
          <w:p w14:paraId="313B5D92" w14:textId="77777777" w:rsidR="007D1858" w:rsidRPr="00CA5EB2" w:rsidRDefault="007D1858" w:rsidP="00830D84">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4D818779" w14:textId="77777777" w:rsidR="007D1858" w:rsidRPr="00CA5EB2" w:rsidRDefault="007D1858" w:rsidP="00830D84">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2352A7" w:rsidRPr="00CA5EB2" w14:paraId="45EBC1F9"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45F51049" w14:textId="5210A640" w:rsidR="002352A7" w:rsidRPr="002352A7" w:rsidRDefault="002352A7" w:rsidP="00830D84">
            <w:pPr>
              <w:spacing w:line="276" w:lineRule="auto"/>
              <w:contextualSpacing/>
              <w:jc w:val="both"/>
              <w:rPr>
                <w:rFonts w:ascii="Arial" w:hAnsi="Arial" w:cs="Arial"/>
                <w:sz w:val="16"/>
                <w:szCs w:val="16"/>
                <w:lang w:val="es-MX"/>
              </w:rPr>
            </w:pPr>
            <w:r w:rsidRPr="002352A7">
              <w:rPr>
                <w:rFonts w:ascii="Arial" w:hAnsi="Arial" w:cs="Arial"/>
                <w:sz w:val="16"/>
                <w:szCs w:val="16"/>
              </w:rPr>
              <w:t>Acta constitutiva del comité comunitario</w:t>
            </w:r>
            <w:r>
              <w:rPr>
                <w:rFonts w:ascii="Arial" w:hAnsi="Arial" w:cs="Arial"/>
                <w:sz w:val="16"/>
                <w:szCs w:val="16"/>
              </w:rPr>
              <w:t xml:space="preserve">, </w:t>
            </w:r>
            <w:r w:rsidRPr="002352A7">
              <w:rPr>
                <w:rFonts w:ascii="Arial" w:hAnsi="Arial" w:cs="Arial"/>
                <w:sz w:val="16"/>
                <w:szCs w:val="16"/>
              </w:rPr>
              <w:t xml:space="preserve"> Participación social.</w:t>
            </w:r>
          </w:p>
        </w:tc>
        <w:tc>
          <w:tcPr>
            <w:tcW w:w="6060" w:type="dxa"/>
            <w:tcBorders>
              <w:top w:val="single" w:sz="4" w:space="0" w:color="auto"/>
              <w:left w:val="nil"/>
              <w:bottom w:val="single" w:sz="4" w:space="0" w:color="auto"/>
              <w:right w:val="single" w:sz="4" w:space="0" w:color="000000"/>
            </w:tcBorders>
            <w:shd w:val="clear" w:color="000000" w:fill="FFFFFF"/>
          </w:tcPr>
          <w:p w14:paraId="657EA0CD" w14:textId="78BCAF71" w:rsidR="002352A7" w:rsidRPr="002352A7" w:rsidRDefault="002352A7" w:rsidP="00830D84">
            <w:pPr>
              <w:spacing w:line="276" w:lineRule="auto"/>
              <w:jc w:val="both"/>
              <w:rPr>
                <w:rFonts w:ascii="Arial" w:hAnsi="Arial" w:cs="Arial"/>
                <w:sz w:val="16"/>
                <w:szCs w:val="16"/>
              </w:rPr>
            </w:pPr>
            <w:r w:rsidRPr="002352A7">
              <w:rPr>
                <w:rFonts w:ascii="Arial" w:hAnsi="Arial" w:cs="Arial"/>
                <w:sz w:val="16"/>
                <w:szCs w:val="16"/>
              </w:rPr>
              <w:t xml:space="preserve">Artículos 79 y 80 de la Ley de Desarrollo Social del Estado de Quintana Roo. </w:t>
            </w:r>
          </w:p>
        </w:tc>
      </w:tr>
      <w:tr w:rsidR="002352A7" w:rsidRPr="00CA5EB2" w14:paraId="4053B18B"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007D3DB6" w14:textId="6C9AD72E" w:rsidR="002352A7" w:rsidRPr="002352A7" w:rsidRDefault="002352A7" w:rsidP="00830D84">
            <w:pPr>
              <w:spacing w:line="276" w:lineRule="auto"/>
              <w:contextualSpacing/>
              <w:jc w:val="both"/>
              <w:rPr>
                <w:rFonts w:ascii="Arial" w:hAnsi="Arial" w:cs="Arial"/>
                <w:sz w:val="16"/>
                <w:szCs w:val="16"/>
              </w:rPr>
            </w:pPr>
            <w:r w:rsidRPr="002352A7">
              <w:rPr>
                <w:rFonts w:ascii="Arial" w:hAnsi="Arial" w:cs="Arial"/>
                <w:sz w:val="16"/>
                <w:szCs w:val="16"/>
              </w:rPr>
              <w:t xml:space="preserve">Dictamen de impacto ambiental (Zona impactada) Resolutivo de evaluación del Informe Preventivo o  </w:t>
            </w:r>
            <w:r w:rsidR="00913470">
              <w:rPr>
                <w:rFonts w:ascii="Arial" w:hAnsi="Arial" w:cs="Arial"/>
                <w:sz w:val="16"/>
                <w:szCs w:val="16"/>
              </w:rPr>
              <w:t>exención</w:t>
            </w:r>
            <w:r w:rsidRPr="002352A7">
              <w:rPr>
                <w:rFonts w:ascii="Arial" w:hAnsi="Arial" w:cs="Arial"/>
                <w:sz w:val="16"/>
                <w:szCs w:val="16"/>
              </w:rPr>
              <w:t xml:space="preserve"> de presentación de estudios de Impacto Ambiental</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5FB510D5" w14:textId="68CD51E8" w:rsidR="002352A7" w:rsidRPr="002352A7" w:rsidRDefault="002352A7" w:rsidP="00830D84">
            <w:pPr>
              <w:spacing w:line="276" w:lineRule="auto"/>
              <w:jc w:val="both"/>
              <w:rPr>
                <w:rFonts w:ascii="Arial" w:hAnsi="Arial" w:cs="Arial"/>
                <w:sz w:val="16"/>
                <w:szCs w:val="16"/>
              </w:rPr>
            </w:pPr>
            <w:r w:rsidRPr="002352A7">
              <w:rPr>
                <w:rFonts w:ascii="Arial" w:hAnsi="Arial" w:cs="Arial"/>
                <w:sz w:val="16"/>
                <w:szCs w:val="16"/>
              </w:rPr>
              <w:t>Artículos 15 y 63 de la Ley de Obras Públicas y Servicios Relacionados con las Mismas del Estado de Quintana Roo, 25, 28, 29, 31, 32, 33 y 35 de la Ley de Equilibrio Ecológico y Protección al Ambiente del Estado de Quintana Roo, 3, 7, 8, 9, 13 y 14 del Reglamento de la Ley de Equilibrio Ecológico y Protección al Ambiente del Estado de Quintana Roo. /Se solicita el Dictamen de impacto ambiental (Zona impactada) Resolutivo de evaluación del Informe Preventivo o excepción de presentación de estudios de Impacto Ambiental</w:t>
            </w:r>
            <w:r w:rsidR="00314776">
              <w:rPr>
                <w:rFonts w:ascii="Arial" w:hAnsi="Arial" w:cs="Arial"/>
                <w:sz w:val="16"/>
                <w:szCs w:val="16"/>
              </w:rPr>
              <w:t>.</w:t>
            </w:r>
          </w:p>
        </w:tc>
      </w:tr>
    </w:tbl>
    <w:p w14:paraId="5E69F026"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212EC4F0" w14:textId="666A274B"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t xml:space="preserve">Reunión de Trabajo </w:t>
      </w:r>
      <w:r w:rsidR="007A12E6">
        <w:rPr>
          <w:rFonts w:ascii="Arial" w:hAnsi="Arial" w:cs="Arial"/>
          <w:b/>
          <w:bCs/>
        </w:rPr>
        <w:t>ART/SEOP/2021/01.</w:t>
      </w:r>
    </w:p>
    <w:p w14:paraId="1A45EA94" w14:textId="4AA69082"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0744FCDF"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7CA5A6F6" w14:textId="15319F69" w:rsidR="007D1858" w:rsidRPr="00147112"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oficio número </w:t>
      </w:r>
      <w:r w:rsidRPr="00EC6AE0">
        <w:rPr>
          <w:rFonts w:ascii="Arial" w:hAnsi="Arial" w:cs="Arial"/>
        </w:rPr>
        <w:t>SEOP/DS/SCS/DEUA/00034/2021 del 20 de enero de 2021</w:t>
      </w:r>
      <w:r w:rsidRPr="00147112">
        <w:rPr>
          <w:rFonts w:ascii="Arial" w:hAnsi="Arial" w:cs="Arial"/>
        </w:rPr>
        <w:t>, para su análisis, la cual se enuncia a continuación.</w:t>
      </w:r>
    </w:p>
    <w:p w14:paraId="7A033528" w14:textId="403F2914"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lastRenderedPageBreak/>
        <w:t xml:space="preserve">Tabla No. </w:t>
      </w:r>
      <w:r w:rsidR="00314776">
        <w:rPr>
          <w:rFonts w:ascii="Arial" w:hAnsi="Arial" w:cs="Arial"/>
          <w:bCs/>
          <w:sz w:val="20"/>
          <w:szCs w:val="20"/>
        </w:rPr>
        <w:t>40</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30B1085E" w14:textId="77777777" w:rsidTr="0031583B">
        <w:trPr>
          <w:trHeight w:val="301"/>
          <w:tblHeader/>
          <w:jc w:val="center"/>
        </w:trPr>
        <w:tc>
          <w:tcPr>
            <w:tcW w:w="1279" w:type="pct"/>
            <w:shd w:val="clear" w:color="auto" w:fill="D0CECE" w:themeFill="background2" w:themeFillShade="E6"/>
            <w:vAlign w:val="center"/>
          </w:tcPr>
          <w:p w14:paraId="681B413B" w14:textId="77777777" w:rsidR="007D1858" w:rsidRPr="00147112" w:rsidRDefault="007D1858"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78A25E74" w14:textId="77777777" w:rsidR="007D1858" w:rsidRPr="00147112" w:rsidRDefault="007D1858"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080E892C" w14:textId="77777777" w:rsidR="007D1858" w:rsidRPr="00147112" w:rsidRDefault="007D1858"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314776" w:rsidRPr="00147112" w14:paraId="730A7316"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129ADE82" w14:textId="460AA028" w:rsidR="00314776" w:rsidRPr="00261B10" w:rsidRDefault="00314776" w:rsidP="00830D84">
            <w:pPr>
              <w:overflowPunct w:val="0"/>
              <w:autoSpaceDE w:val="0"/>
              <w:autoSpaceDN w:val="0"/>
              <w:adjustRightInd w:val="0"/>
              <w:spacing w:line="276" w:lineRule="auto"/>
              <w:jc w:val="both"/>
              <w:textAlignment w:val="baseline"/>
              <w:rPr>
                <w:rFonts w:ascii="Arial" w:hAnsi="Arial" w:cs="Arial"/>
                <w:sz w:val="16"/>
                <w:szCs w:val="16"/>
                <w:lang w:val="es-ES_tradnl"/>
              </w:rPr>
            </w:pPr>
            <w:r w:rsidRPr="002352A7">
              <w:rPr>
                <w:rFonts w:ascii="Arial" w:hAnsi="Arial" w:cs="Arial"/>
                <w:sz w:val="16"/>
                <w:szCs w:val="16"/>
              </w:rPr>
              <w:t>Acta constitutiva del comité comunitario</w:t>
            </w:r>
            <w:r>
              <w:rPr>
                <w:rFonts w:ascii="Arial" w:hAnsi="Arial" w:cs="Arial"/>
                <w:sz w:val="16"/>
                <w:szCs w:val="16"/>
              </w:rPr>
              <w:t xml:space="preserve">, </w:t>
            </w:r>
            <w:r w:rsidRPr="002352A7">
              <w:rPr>
                <w:rFonts w:ascii="Arial" w:hAnsi="Arial" w:cs="Arial"/>
                <w:sz w:val="16"/>
                <w:szCs w:val="16"/>
              </w:rPr>
              <w:t xml:space="preserve"> Participación social.</w:t>
            </w:r>
          </w:p>
        </w:tc>
        <w:tc>
          <w:tcPr>
            <w:tcW w:w="2002" w:type="pct"/>
          </w:tcPr>
          <w:p w14:paraId="5A56EB54" w14:textId="77777777" w:rsidR="00314776" w:rsidRPr="00147112" w:rsidRDefault="00314776" w:rsidP="00830D84">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Entregan Documentación.</w:t>
            </w:r>
          </w:p>
        </w:tc>
        <w:tc>
          <w:tcPr>
            <w:tcW w:w="1719" w:type="pct"/>
          </w:tcPr>
          <w:p w14:paraId="2C675D2F" w14:textId="49675227" w:rsidR="00314776" w:rsidRPr="0058219B" w:rsidRDefault="00314776" w:rsidP="00830D84">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146EA05B" w14:textId="77777777" w:rsidR="00314776" w:rsidRPr="00261B10" w:rsidRDefault="00314776" w:rsidP="00830D84">
            <w:pPr>
              <w:overflowPunct w:val="0"/>
              <w:autoSpaceDE w:val="0"/>
              <w:autoSpaceDN w:val="0"/>
              <w:adjustRightInd w:val="0"/>
              <w:spacing w:line="276" w:lineRule="auto"/>
              <w:jc w:val="both"/>
              <w:textAlignment w:val="baseline"/>
              <w:rPr>
                <w:rFonts w:ascii="Arial" w:hAnsi="Arial" w:cs="Arial"/>
                <w:b/>
                <w:sz w:val="16"/>
                <w:szCs w:val="16"/>
                <w:highlight w:val="yellow"/>
              </w:rPr>
            </w:pPr>
            <w:r w:rsidRPr="0058219B">
              <w:rPr>
                <w:rFonts w:ascii="Arial" w:hAnsi="Arial" w:cs="Arial"/>
                <w:b/>
                <w:sz w:val="16"/>
                <w:szCs w:val="16"/>
              </w:rPr>
              <w:t>Atendida, solventada.</w:t>
            </w:r>
          </w:p>
        </w:tc>
      </w:tr>
      <w:tr w:rsidR="00314776" w:rsidRPr="00314776" w14:paraId="0EE6B4CD" w14:textId="77777777" w:rsidTr="00314776">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72EDFD63" w14:textId="042CAD10" w:rsidR="00314776" w:rsidRPr="00314776" w:rsidRDefault="00314776" w:rsidP="00830D84">
            <w:pPr>
              <w:overflowPunct w:val="0"/>
              <w:autoSpaceDE w:val="0"/>
              <w:autoSpaceDN w:val="0"/>
              <w:adjustRightInd w:val="0"/>
              <w:spacing w:line="276" w:lineRule="auto"/>
              <w:jc w:val="both"/>
              <w:textAlignment w:val="baseline"/>
              <w:rPr>
                <w:rFonts w:ascii="Arial" w:hAnsi="Arial" w:cs="Arial"/>
                <w:sz w:val="16"/>
                <w:szCs w:val="16"/>
              </w:rPr>
            </w:pPr>
            <w:r w:rsidRPr="00314776">
              <w:rPr>
                <w:rFonts w:ascii="Arial" w:hAnsi="Arial" w:cs="Arial"/>
                <w:sz w:val="16"/>
                <w:szCs w:val="16"/>
              </w:rPr>
              <w:t xml:space="preserve">Dictamen de impacto ambiental (Zona impactada) Resolutivo de evaluación del Informe Preventivo o  </w:t>
            </w:r>
            <w:r w:rsidR="00913470">
              <w:rPr>
                <w:rFonts w:ascii="Arial" w:hAnsi="Arial" w:cs="Arial"/>
                <w:sz w:val="16"/>
                <w:szCs w:val="16"/>
              </w:rPr>
              <w:t>exención</w:t>
            </w:r>
            <w:r w:rsidRPr="00314776">
              <w:rPr>
                <w:rFonts w:ascii="Arial" w:hAnsi="Arial" w:cs="Arial"/>
                <w:sz w:val="16"/>
                <w:szCs w:val="16"/>
              </w:rPr>
              <w:t xml:space="preserve"> de presentación de estudios de Impacto Ambiental.</w:t>
            </w:r>
          </w:p>
        </w:tc>
        <w:tc>
          <w:tcPr>
            <w:tcW w:w="2002" w:type="pct"/>
            <w:tcBorders>
              <w:top w:val="single" w:sz="4" w:space="0" w:color="auto"/>
              <w:left w:val="single" w:sz="4" w:space="0" w:color="auto"/>
              <w:bottom w:val="single" w:sz="4" w:space="0" w:color="auto"/>
              <w:right w:val="single" w:sz="4" w:space="0" w:color="auto"/>
            </w:tcBorders>
            <w:shd w:val="clear" w:color="auto" w:fill="auto"/>
          </w:tcPr>
          <w:p w14:paraId="2F1EBC79" w14:textId="2633C90B" w:rsidR="00314776" w:rsidRPr="00314776" w:rsidRDefault="00314776" w:rsidP="00830D84">
            <w:pPr>
              <w:overflowPunct w:val="0"/>
              <w:autoSpaceDE w:val="0"/>
              <w:autoSpaceDN w:val="0"/>
              <w:adjustRightInd w:val="0"/>
              <w:spacing w:line="276" w:lineRule="auto"/>
              <w:jc w:val="both"/>
              <w:textAlignment w:val="baseline"/>
              <w:rPr>
                <w:rFonts w:ascii="Arial" w:hAnsi="Arial" w:cs="Arial"/>
                <w:sz w:val="16"/>
                <w:szCs w:val="16"/>
              </w:rPr>
            </w:pPr>
            <w:r w:rsidRPr="00314776">
              <w:rPr>
                <w:rFonts w:ascii="Arial" w:hAnsi="Arial" w:cs="Arial"/>
                <w:sz w:val="16"/>
                <w:szCs w:val="16"/>
              </w:rPr>
              <w:t>Se presenta el documento de la autorización municipal</w:t>
            </w:r>
            <w:r>
              <w:rPr>
                <w:rFonts w:ascii="Arial" w:hAnsi="Arial" w:cs="Arial"/>
                <w:sz w:val="16"/>
                <w:szCs w:val="16"/>
              </w:rPr>
              <w:t xml:space="preserve"> no de la SEMA.</w:t>
            </w:r>
          </w:p>
        </w:tc>
        <w:tc>
          <w:tcPr>
            <w:tcW w:w="1719" w:type="pct"/>
            <w:tcBorders>
              <w:top w:val="single" w:sz="4" w:space="0" w:color="auto"/>
              <w:left w:val="single" w:sz="4" w:space="0" w:color="auto"/>
              <w:bottom w:val="single" w:sz="4" w:space="0" w:color="auto"/>
              <w:right w:val="single" w:sz="4" w:space="0" w:color="auto"/>
            </w:tcBorders>
            <w:shd w:val="clear" w:color="auto" w:fill="auto"/>
          </w:tcPr>
          <w:p w14:paraId="20C3387D" w14:textId="77777777" w:rsidR="00314776" w:rsidRPr="00314776" w:rsidRDefault="00314776" w:rsidP="00830D84">
            <w:pPr>
              <w:spacing w:line="276" w:lineRule="auto"/>
              <w:jc w:val="both"/>
              <w:rPr>
                <w:rFonts w:ascii="Arial" w:hAnsi="Arial" w:cs="Arial"/>
                <w:sz w:val="16"/>
                <w:szCs w:val="16"/>
              </w:rPr>
            </w:pPr>
            <w:r w:rsidRPr="00314776">
              <w:rPr>
                <w:rFonts w:ascii="Arial" w:hAnsi="Arial" w:cs="Arial"/>
                <w:sz w:val="16"/>
                <w:szCs w:val="16"/>
              </w:rPr>
              <w:t>La documentación presentada, no elimina la observación actual quedando ésta de la siguiente manera:</w:t>
            </w:r>
          </w:p>
          <w:p w14:paraId="7C5AE959" w14:textId="77777777" w:rsidR="00314776" w:rsidRPr="00314776" w:rsidRDefault="00314776" w:rsidP="00830D84">
            <w:pPr>
              <w:spacing w:line="276" w:lineRule="auto"/>
              <w:jc w:val="both"/>
              <w:rPr>
                <w:rFonts w:ascii="Arial" w:hAnsi="Arial" w:cs="Arial"/>
                <w:sz w:val="16"/>
                <w:szCs w:val="16"/>
              </w:rPr>
            </w:pPr>
          </w:p>
          <w:p w14:paraId="531CB208" w14:textId="46B708A6" w:rsidR="00314776" w:rsidRPr="00314776" w:rsidRDefault="00314776" w:rsidP="00830D84">
            <w:pPr>
              <w:spacing w:line="276" w:lineRule="auto"/>
              <w:jc w:val="both"/>
              <w:rPr>
                <w:rFonts w:ascii="Arial" w:hAnsi="Arial" w:cs="Arial"/>
                <w:sz w:val="16"/>
                <w:szCs w:val="16"/>
              </w:rPr>
            </w:pPr>
            <w:r w:rsidRPr="00314776">
              <w:rPr>
                <w:rFonts w:ascii="Arial" w:hAnsi="Arial" w:cs="Arial"/>
                <w:b/>
                <w:sz w:val="16"/>
                <w:szCs w:val="16"/>
              </w:rPr>
              <w:t>Atendida, no solventada.</w:t>
            </w:r>
          </w:p>
        </w:tc>
      </w:tr>
    </w:tbl>
    <w:p w14:paraId="7381F79F" w14:textId="77777777" w:rsidR="007D1858" w:rsidRPr="00147112" w:rsidRDefault="007D1858" w:rsidP="007D1858">
      <w:pPr>
        <w:spacing w:after="240" w:line="360" w:lineRule="auto"/>
        <w:jc w:val="both"/>
        <w:rPr>
          <w:rFonts w:ascii="Arial" w:hAnsi="Arial" w:cs="Arial"/>
          <w:bCs/>
          <w:sz w:val="18"/>
          <w:szCs w:val="18"/>
        </w:rPr>
      </w:pPr>
      <w:r w:rsidRPr="00314776">
        <w:rPr>
          <w:rFonts w:ascii="Arial" w:hAnsi="Arial" w:cs="Arial"/>
          <w:bCs/>
          <w:sz w:val="18"/>
          <w:szCs w:val="18"/>
        </w:rPr>
        <w:t>Fuente: Elaboración propia.</w:t>
      </w:r>
    </w:p>
    <w:p w14:paraId="5B3C37A2" w14:textId="5843D6B3" w:rsidR="007D1858" w:rsidRPr="00147112" w:rsidRDefault="007D1858" w:rsidP="007D1858">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302F25F5" w14:textId="30ABBA32" w:rsidR="007D1858" w:rsidRPr="00147112" w:rsidRDefault="007D1858" w:rsidP="007D1858">
      <w:pPr>
        <w:spacing w:after="240" w:line="360" w:lineRule="auto"/>
        <w:jc w:val="both"/>
        <w:rPr>
          <w:rFonts w:ascii="Arial" w:hAnsi="Arial" w:cs="Arial"/>
        </w:rPr>
      </w:pPr>
      <w:r w:rsidRPr="00147112">
        <w:rPr>
          <w:rFonts w:ascii="Arial" w:hAnsi="Arial" w:cs="Arial"/>
        </w:rPr>
        <w:t xml:space="preserve">Del análisis de la información y documentación presentada por la entidad fiscalizada se determina que la observación </w:t>
      </w:r>
      <w:r w:rsidR="00314776">
        <w:rPr>
          <w:rFonts w:ascii="Arial" w:hAnsi="Arial" w:cs="Arial"/>
        </w:rPr>
        <w:t xml:space="preserve">no </w:t>
      </w:r>
      <w:r w:rsidRPr="00147112">
        <w:rPr>
          <w:rFonts w:ascii="Arial" w:hAnsi="Arial" w:cs="Arial"/>
        </w:rPr>
        <w:t xml:space="preserve">se solventa, toda vez que los documentos presentados </w:t>
      </w:r>
      <w:r w:rsidR="00314776">
        <w:rPr>
          <w:rFonts w:ascii="Arial" w:hAnsi="Arial" w:cs="Arial"/>
        </w:rPr>
        <w:t xml:space="preserve">no </w:t>
      </w:r>
      <w:r w:rsidRPr="00147112">
        <w:rPr>
          <w:rFonts w:ascii="Arial" w:hAnsi="Arial" w:cs="Arial"/>
        </w:rPr>
        <w:t>aclaran lo observado en el Reporte de Resultados Finales de Auditoría y Observaciones Preliminares.</w:t>
      </w:r>
    </w:p>
    <w:p w14:paraId="1BCFF542" w14:textId="1FB0BE7B" w:rsidR="007D1858" w:rsidRPr="00147112" w:rsidRDefault="007D1858" w:rsidP="007D1858">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w:t>
      </w:r>
      <w:r w:rsidR="00314776">
        <w:rPr>
          <w:rFonts w:ascii="Arial" w:hAnsi="Arial" w:cs="Arial"/>
        </w:rPr>
        <w:t xml:space="preserve">No </w:t>
      </w:r>
      <w:r w:rsidRPr="00147112">
        <w:rPr>
          <w:rFonts w:ascii="Arial" w:hAnsi="Arial" w:cs="Arial"/>
        </w:rPr>
        <w:t xml:space="preserve">Solventado. </w:t>
      </w:r>
    </w:p>
    <w:p w14:paraId="1400A2DF" w14:textId="77777777" w:rsidR="007D1858" w:rsidRDefault="007D1858" w:rsidP="007D1858">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7774F9D5" w14:textId="77777777" w:rsidR="007D1858" w:rsidRDefault="007D1858" w:rsidP="007D1858">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13486427" w14:textId="77777777" w:rsidR="007D1858" w:rsidRDefault="007D1858" w:rsidP="007D1858">
      <w:pPr>
        <w:spacing w:after="240" w:line="360" w:lineRule="auto"/>
        <w:jc w:val="center"/>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314776" w:rsidRPr="00147112" w14:paraId="4D53A2AB"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B36D740" w14:textId="77777777" w:rsidR="00314776" w:rsidRPr="00147112" w:rsidRDefault="00314776" w:rsidP="00314776">
            <w:pPr>
              <w:spacing w:line="276" w:lineRule="auto"/>
              <w:rPr>
                <w:rFonts w:ascii="Arial" w:hAnsi="Arial" w:cs="Arial"/>
              </w:rPr>
            </w:pPr>
            <w:r w:rsidRPr="00147112">
              <w:rPr>
                <w:rFonts w:ascii="Arial" w:hAnsi="Arial" w:cs="Arial"/>
                <w:b/>
              </w:rPr>
              <w:lastRenderedPageBreak/>
              <w:t xml:space="preserve">Núm. de Cédula: </w:t>
            </w:r>
          </w:p>
        </w:tc>
        <w:tc>
          <w:tcPr>
            <w:tcW w:w="7087" w:type="dxa"/>
            <w:tcMar>
              <w:top w:w="10" w:type="dxa"/>
              <w:left w:w="10" w:type="dxa"/>
              <w:bottom w:w="10" w:type="dxa"/>
              <w:right w:w="10" w:type="dxa"/>
            </w:tcMar>
            <w:hideMark/>
          </w:tcPr>
          <w:p w14:paraId="61EC9D19" w14:textId="71E42732" w:rsidR="00314776" w:rsidRPr="00314776" w:rsidRDefault="00314776" w:rsidP="00314776">
            <w:pPr>
              <w:spacing w:line="276" w:lineRule="auto"/>
              <w:rPr>
                <w:rFonts w:ascii="Arial" w:hAnsi="Arial" w:cs="Arial"/>
              </w:rPr>
            </w:pPr>
            <w:r w:rsidRPr="00314776">
              <w:rPr>
                <w:rFonts w:ascii="Arial" w:hAnsi="Arial" w:cs="Arial"/>
              </w:rPr>
              <w:t>13</w:t>
            </w:r>
          </w:p>
        </w:tc>
      </w:tr>
      <w:tr w:rsidR="00314776" w:rsidRPr="00147112" w14:paraId="55CEE73C"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C946B1E" w14:textId="77777777" w:rsidR="00314776" w:rsidRPr="00147112" w:rsidRDefault="00314776" w:rsidP="00314776">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04DE0E15" w14:textId="6EEF9258" w:rsidR="00314776" w:rsidRPr="00314776" w:rsidRDefault="00314776" w:rsidP="00314776">
            <w:pPr>
              <w:spacing w:line="276" w:lineRule="auto"/>
              <w:rPr>
                <w:rFonts w:ascii="Arial" w:hAnsi="Arial" w:cs="Arial"/>
              </w:rPr>
            </w:pPr>
            <w:r w:rsidRPr="00314776">
              <w:rPr>
                <w:rFonts w:ascii="Arial" w:hAnsi="Arial" w:cs="Arial"/>
              </w:rPr>
              <w:t>PEI-OP-023/19.</w:t>
            </w:r>
          </w:p>
        </w:tc>
      </w:tr>
      <w:tr w:rsidR="00314776" w:rsidRPr="00147112" w14:paraId="2AF919D7"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D89DE0E" w14:textId="77777777" w:rsidR="00314776" w:rsidRPr="00147112" w:rsidRDefault="00314776" w:rsidP="00314776">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2D18C98E" w14:textId="3A2243C5" w:rsidR="00314776" w:rsidRPr="00314776" w:rsidRDefault="00314776" w:rsidP="00314776">
            <w:pPr>
              <w:spacing w:line="276" w:lineRule="auto"/>
              <w:rPr>
                <w:rFonts w:ascii="Arial" w:hAnsi="Arial" w:cs="Arial"/>
              </w:rPr>
            </w:pPr>
            <w:r w:rsidRPr="00314776">
              <w:rPr>
                <w:rFonts w:ascii="Arial" w:hAnsi="Arial" w:cs="Arial"/>
              </w:rPr>
              <w:t>Dignificación de comunidades, Infraestructura urbana en la localidad de Santa Rosa Segundo.</w:t>
            </w:r>
          </w:p>
        </w:tc>
      </w:tr>
      <w:tr w:rsidR="00314776" w:rsidRPr="00147112" w14:paraId="70D281A9" w14:textId="77777777" w:rsidTr="008E16EA">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1610AFF" w14:textId="77777777" w:rsidR="00314776" w:rsidRPr="00147112" w:rsidRDefault="00314776" w:rsidP="00314776">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2EFB3D2" w14:textId="2E5DA375" w:rsidR="00314776" w:rsidRPr="00314776" w:rsidRDefault="00314776" w:rsidP="00314776">
            <w:pPr>
              <w:spacing w:line="276" w:lineRule="auto"/>
              <w:jc w:val="both"/>
              <w:rPr>
                <w:rFonts w:ascii="Arial" w:hAnsi="Arial" w:cs="Arial"/>
              </w:rPr>
            </w:pPr>
            <w:r w:rsidRPr="00314776">
              <w:rPr>
                <w:rFonts w:ascii="Arial" w:hAnsi="Arial" w:cs="Arial"/>
                <w:bCs/>
                <w:sz w:val="22"/>
                <w:szCs w:val="22"/>
              </w:rPr>
              <w:t>$ 10,991,945.34</w:t>
            </w:r>
          </w:p>
        </w:tc>
      </w:tr>
    </w:tbl>
    <w:p w14:paraId="56C532B2" w14:textId="77777777" w:rsidR="007D1858" w:rsidRDefault="007D1858" w:rsidP="002C36F0">
      <w:pPr>
        <w:spacing w:after="240" w:line="360" w:lineRule="auto"/>
        <w:jc w:val="both"/>
        <w:rPr>
          <w:rFonts w:ascii="Arial" w:hAnsi="Arial" w:cs="Arial"/>
          <w:b/>
        </w:rPr>
      </w:pPr>
    </w:p>
    <w:p w14:paraId="6636ABB5" w14:textId="5044EE28" w:rsidR="007D1858" w:rsidRDefault="007D1858" w:rsidP="002C36F0">
      <w:pPr>
        <w:spacing w:after="240" w:line="360" w:lineRule="auto"/>
        <w:jc w:val="both"/>
        <w:rPr>
          <w:rFonts w:ascii="Arial" w:hAnsi="Arial" w:cs="Arial"/>
          <w:b/>
          <w:lang w:val="es-MX"/>
        </w:rPr>
      </w:pPr>
      <w:r w:rsidRPr="00E0652F">
        <w:rPr>
          <w:rFonts w:ascii="Arial" w:hAnsi="Arial" w:cs="Arial"/>
          <w:b/>
          <w:lang w:val="es-MX"/>
        </w:rPr>
        <w:t xml:space="preserve">Resultado </w:t>
      </w:r>
      <w:r>
        <w:rPr>
          <w:rFonts w:ascii="Arial" w:hAnsi="Arial" w:cs="Arial"/>
          <w:b/>
          <w:lang w:val="es-MX"/>
        </w:rPr>
        <w:t>1</w:t>
      </w:r>
      <w:r w:rsidR="00314776">
        <w:rPr>
          <w:rFonts w:ascii="Arial" w:hAnsi="Arial" w:cs="Arial"/>
          <w:b/>
          <w:lang w:val="es-MX"/>
        </w:rPr>
        <w:t>2</w:t>
      </w:r>
      <w:r w:rsidRPr="00E0652F">
        <w:rPr>
          <w:rFonts w:ascii="Arial" w:hAnsi="Arial" w:cs="Arial"/>
          <w:b/>
          <w:lang w:val="es-MX"/>
        </w:rPr>
        <w:t xml:space="preserve"> Observación 1</w:t>
      </w:r>
    </w:p>
    <w:p w14:paraId="5A661ED0" w14:textId="0C6A2A63" w:rsidR="007D1858" w:rsidRPr="00147112" w:rsidRDefault="00DD24CA" w:rsidP="002C36F0">
      <w:pPr>
        <w:spacing w:after="240" w:line="360" w:lineRule="auto"/>
        <w:jc w:val="both"/>
        <w:rPr>
          <w:rFonts w:ascii="Arial" w:hAnsi="Arial" w:cs="Arial"/>
          <w:b/>
        </w:rPr>
      </w:pPr>
      <w:r w:rsidRPr="00CA5EB2">
        <w:rPr>
          <w:rFonts w:ascii="Arial" w:hAnsi="Arial" w:cs="Arial"/>
          <w:b/>
        </w:rPr>
        <w:t>Documentación Faltante</w:t>
      </w:r>
    </w:p>
    <w:p w14:paraId="1AB8E629" w14:textId="6C40C8F4" w:rsidR="007D1858" w:rsidRPr="00CA5EB2" w:rsidRDefault="00DD24CA" w:rsidP="002C36F0">
      <w:pPr>
        <w:spacing w:after="240" w:line="360"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42626925" w14:textId="1CA57782" w:rsidR="007D1858" w:rsidRDefault="007D1858" w:rsidP="002C36F0">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314776" w:rsidRPr="00314776">
        <w:rPr>
          <w:rFonts w:ascii="Arial" w:hAnsi="Arial" w:cs="Arial"/>
        </w:rPr>
        <w:t>Dignificación de Comunidades, Infraestructura Urbana en la Localidad de Santa Rosa Segundo</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54687766" w14:textId="7F92895A"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314776">
        <w:rPr>
          <w:rFonts w:ascii="Arial" w:hAnsi="Arial" w:cs="Arial"/>
          <w:bCs/>
          <w:sz w:val="20"/>
          <w:szCs w:val="20"/>
        </w:rPr>
        <w:t>41</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42793BE9" w14:textId="77777777" w:rsidTr="0031583B">
        <w:trPr>
          <w:trHeight w:val="301"/>
          <w:tblHeader/>
          <w:jc w:val="center"/>
        </w:trPr>
        <w:tc>
          <w:tcPr>
            <w:tcW w:w="3618" w:type="dxa"/>
            <w:shd w:val="clear" w:color="auto" w:fill="D0CECE" w:themeFill="background2" w:themeFillShade="E6"/>
            <w:vAlign w:val="center"/>
          </w:tcPr>
          <w:p w14:paraId="46B95E6B" w14:textId="77777777" w:rsidR="007D1858" w:rsidRPr="00CA5EB2" w:rsidRDefault="007D1858" w:rsidP="00830D84">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50680AF5" w14:textId="77777777" w:rsidR="007D1858" w:rsidRPr="00CA5EB2" w:rsidRDefault="007D1858" w:rsidP="00830D84">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314776" w:rsidRPr="00CA5EB2" w14:paraId="695DE25A" w14:textId="77777777" w:rsidTr="008E16EA">
        <w:trPr>
          <w:jc w:val="center"/>
        </w:trPr>
        <w:tc>
          <w:tcPr>
            <w:tcW w:w="3618" w:type="dxa"/>
          </w:tcPr>
          <w:p w14:paraId="3FFC2A7E" w14:textId="2DAE81D3" w:rsidR="00314776" w:rsidRPr="00314776" w:rsidRDefault="00314776" w:rsidP="00830D84">
            <w:pPr>
              <w:spacing w:line="276" w:lineRule="auto"/>
              <w:contextualSpacing/>
              <w:jc w:val="both"/>
              <w:rPr>
                <w:rFonts w:ascii="Arial" w:hAnsi="Arial" w:cs="Arial"/>
                <w:sz w:val="16"/>
                <w:szCs w:val="16"/>
                <w:lang w:val="es-MX"/>
              </w:rPr>
            </w:pPr>
            <w:r w:rsidRPr="00314776">
              <w:rPr>
                <w:rFonts w:ascii="Arial" w:hAnsi="Arial" w:cs="Arial"/>
                <w:sz w:val="16"/>
                <w:szCs w:val="16"/>
              </w:rPr>
              <w:t>Permisos, autorizaciones y licencias que se requieran</w:t>
            </w:r>
          </w:p>
        </w:tc>
        <w:tc>
          <w:tcPr>
            <w:tcW w:w="6060" w:type="dxa"/>
          </w:tcPr>
          <w:p w14:paraId="47F6FD3D" w14:textId="4446FFA9" w:rsidR="00314776" w:rsidRPr="00314776" w:rsidRDefault="00314776" w:rsidP="00830D84">
            <w:pPr>
              <w:spacing w:line="276" w:lineRule="auto"/>
              <w:jc w:val="both"/>
              <w:rPr>
                <w:rFonts w:ascii="Arial" w:hAnsi="Arial" w:cs="Arial"/>
                <w:sz w:val="16"/>
                <w:szCs w:val="16"/>
              </w:rPr>
            </w:pPr>
            <w:r w:rsidRPr="00314776">
              <w:rPr>
                <w:rFonts w:ascii="Arial" w:hAnsi="Arial" w:cs="Arial"/>
                <w:sz w:val="16"/>
                <w:szCs w:val="16"/>
              </w:rPr>
              <w:t xml:space="preserve">Artículos 14 fracción VIII y 17 párrafo 2 de la Ley de Obras Públicas y Servicios Relacionados con las Mismas del Estado de Quintana Roo. </w:t>
            </w:r>
          </w:p>
        </w:tc>
      </w:tr>
      <w:tr w:rsidR="00314776" w:rsidRPr="00CA5EB2" w14:paraId="59FF5207" w14:textId="77777777" w:rsidTr="008E16EA">
        <w:trPr>
          <w:jc w:val="center"/>
        </w:trPr>
        <w:tc>
          <w:tcPr>
            <w:tcW w:w="3618" w:type="dxa"/>
          </w:tcPr>
          <w:p w14:paraId="51C184B0" w14:textId="684E5666" w:rsidR="00314776" w:rsidRPr="00314776" w:rsidRDefault="00314776" w:rsidP="00830D84">
            <w:pPr>
              <w:spacing w:line="276" w:lineRule="auto"/>
              <w:contextualSpacing/>
              <w:jc w:val="both"/>
              <w:rPr>
                <w:rFonts w:ascii="Arial" w:hAnsi="Arial" w:cs="Arial"/>
                <w:sz w:val="16"/>
                <w:szCs w:val="16"/>
              </w:rPr>
            </w:pPr>
            <w:r w:rsidRPr="00314776">
              <w:rPr>
                <w:rFonts w:ascii="Arial" w:hAnsi="Arial" w:cs="Arial"/>
                <w:sz w:val="16"/>
                <w:szCs w:val="16"/>
              </w:rPr>
              <w:t xml:space="preserve">Dictamen de impacto ambiental (Zona impactada) Resolutivo de evaluación del Informe Preventivo o  </w:t>
            </w:r>
            <w:r w:rsidR="00913470">
              <w:rPr>
                <w:rFonts w:ascii="Arial" w:hAnsi="Arial" w:cs="Arial"/>
                <w:sz w:val="16"/>
                <w:szCs w:val="16"/>
              </w:rPr>
              <w:t>exención</w:t>
            </w:r>
            <w:r w:rsidRPr="00314776">
              <w:rPr>
                <w:rFonts w:ascii="Arial" w:hAnsi="Arial" w:cs="Arial"/>
                <w:sz w:val="16"/>
                <w:szCs w:val="16"/>
              </w:rPr>
              <w:t xml:space="preserve"> de presentación de estudios de Impacto Ambiental</w:t>
            </w:r>
          </w:p>
        </w:tc>
        <w:tc>
          <w:tcPr>
            <w:tcW w:w="6060" w:type="dxa"/>
          </w:tcPr>
          <w:p w14:paraId="080C46A8" w14:textId="43AF367B" w:rsidR="00314776" w:rsidRPr="00314776" w:rsidRDefault="00314776" w:rsidP="00830D84">
            <w:pPr>
              <w:spacing w:line="276" w:lineRule="auto"/>
              <w:jc w:val="both"/>
              <w:rPr>
                <w:rFonts w:ascii="Arial" w:hAnsi="Arial" w:cs="Arial"/>
                <w:sz w:val="16"/>
                <w:szCs w:val="16"/>
              </w:rPr>
            </w:pPr>
            <w:r w:rsidRPr="00314776">
              <w:rPr>
                <w:rFonts w:ascii="Arial" w:hAnsi="Arial" w:cs="Arial"/>
                <w:sz w:val="16"/>
                <w:szCs w:val="16"/>
              </w:rPr>
              <w:t>Artículos 15 y 63 de la Ley de Obras Públicas y Servicios Relacionados con las Mismas del Estado de Quintana Roo, 25, 28, 29, 31, 32, 33 y 35 de la Ley de Equilibrio Ecológico y Protección al Ambiente del Estado de Quintana Roo, 3, 7, 8, 9, 13 y 14 del Reglamento de la Ley de Equilibrio Ecológico y Protección al Ambiente del Estado de Quintana Roo.</w:t>
            </w:r>
            <w:r>
              <w:rPr>
                <w:rFonts w:ascii="Arial" w:hAnsi="Arial" w:cs="Arial"/>
                <w:sz w:val="16"/>
                <w:szCs w:val="16"/>
              </w:rPr>
              <w:t xml:space="preserve"> </w:t>
            </w:r>
          </w:p>
        </w:tc>
      </w:tr>
      <w:tr w:rsidR="007D1858" w:rsidRPr="00CA5EB2" w14:paraId="17FEE6F4"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1F898D38" w14:textId="77777777" w:rsidR="007D1858" w:rsidRPr="000054F4" w:rsidRDefault="007D1858" w:rsidP="00830D84">
            <w:pPr>
              <w:spacing w:line="276" w:lineRule="auto"/>
              <w:contextualSpacing/>
              <w:jc w:val="both"/>
              <w:rPr>
                <w:rFonts w:ascii="Arial" w:hAnsi="Arial" w:cs="Arial"/>
                <w:sz w:val="16"/>
                <w:szCs w:val="16"/>
              </w:rPr>
            </w:pPr>
            <w:r w:rsidRPr="000054F4">
              <w:rPr>
                <w:rFonts w:ascii="Arial" w:hAnsi="Arial" w:cs="Arial"/>
                <w:sz w:val="16"/>
                <w:szCs w:val="16"/>
              </w:rPr>
              <w:t>Comprobante de cobro de anticipo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7AFB5BD5" w14:textId="77777777" w:rsidR="007D1858" w:rsidRPr="000054F4" w:rsidRDefault="007D1858" w:rsidP="00830D84">
            <w:pPr>
              <w:spacing w:line="276" w:lineRule="auto"/>
              <w:jc w:val="both"/>
              <w:rPr>
                <w:rFonts w:ascii="Arial" w:hAnsi="Arial" w:cs="Arial"/>
                <w:sz w:val="16"/>
                <w:szCs w:val="16"/>
              </w:rPr>
            </w:pPr>
            <w:r w:rsidRPr="000054F4">
              <w:rPr>
                <w:rFonts w:ascii="Arial" w:hAnsi="Arial" w:cs="Arial"/>
                <w:sz w:val="16"/>
                <w:szCs w:val="16"/>
              </w:rPr>
              <w:t xml:space="preserve"> Artículos 47 de la Ley de Obras Públicas y Servicios Relacionados con las Mismas del Estado de Quintana Roo; 110 del Reglamento de la Ley de Obras Públicas y Servicios Relacionados con las Mismas del Estado de Quintana Roo y Artículo 67 de la Ley General de Contabilidad Gubernamental. </w:t>
            </w:r>
          </w:p>
        </w:tc>
      </w:tr>
      <w:tr w:rsidR="007D1858" w:rsidRPr="00CA5EB2" w14:paraId="14E7DD47"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28EED9C3" w14:textId="77777777" w:rsidR="007D1858" w:rsidRPr="000054F4" w:rsidRDefault="007D1858" w:rsidP="00830D84">
            <w:pPr>
              <w:spacing w:line="276" w:lineRule="auto"/>
              <w:contextualSpacing/>
              <w:jc w:val="both"/>
              <w:rPr>
                <w:rFonts w:ascii="Arial" w:hAnsi="Arial" w:cs="Arial"/>
                <w:sz w:val="16"/>
                <w:szCs w:val="16"/>
              </w:rPr>
            </w:pPr>
            <w:r w:rsidRPr="000054F4">
              <w:rPr>
                <w:rFonts w:ascii="Arial" w:hAnsi="Arial" w:cs="Arial"/>
                <w:sz w:val="16"/>
                <w:szCs w:val="16"/>
              </w:rPr>
              <w:t>Factura de Anticipo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6E24CD60" w14:textId="77777777" w:rsidR="007D1858" w:rsidRPr="000054F4" w:rsidRDefault="007D1858" w:rsidP="00830D84">
            <w:pPr>
              <w:spacing w:line="276" w:lineRule="auto"/>
              <w:jc w:val="both"/>
              <w:rPr>
                <w:rFonts w:ascii="Arial" w:hAnsi="Arial" w:cs="Arial"/>
                <w:sz w:val="16"/>
                <w:szCs w:val="16"/>
              </w:rPr>
            </w:pPr>
            <w:r w:rsidRPr="000054F4">
              <w:rPr>
                <w:rFonts w:ascii="Arial" w:hAnsi="Arial" w:cs="Arial"/>
                <w:sz w:val="16"/>
                <w:szCs w:val="16"/>
              </w:rPr>
              <w:t xml:space="preserve"> Artículos 99 párrafo 3 y 4 del Reglamento de la Ley de Obras Públicas y Servicios Relacionados con las Mismas del Estado de Quintana Roo; 41, 42 y 67 de la Ley General de Contabilidad Gubernamental.</w:t>
            </w:r>
            <w:r>
              <w:rPr>
                <w:rFonts w:ascii="Arial" w:hAnsi="Arial" w:cs="Arial"/>
                <w:sz w:val="16"/>
                <w:szCs w:val="16"/>
              </w:rPr>
              <w:t xml:space="preserve"> </w:t>
            </w:r>
          </w:p>
        </w:tc>
      </w:tr>
    </w:tbl>
    <w:p w14:paraId="1E20BAF2"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4843C96B" w14:textId="77777777" w:rsidR="00830D84" w:rsidRDefault="00830D84" w:rsidP="007D1858">
      <w:pPr>
        <w:spacing w:before="240" w:after="240" w:line="360" w:lineRule="auto"/>
        <w:jc w:val="both"/>
        <w:rPr>
          <w:rFonts w:ascii="Arial" w:hAnsi="Arial" w:cs="Arial"/>
          <w:b/>
          <w:bCs/>
        </w:rPr>
      </w:pPr>
    </w:p>
    <w:p w14:paraId="68B09AB2" w14:textId="32A392CE"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lastRenderedPageBreak/>
        <w:t xml:space="preserve">Reunión de Trabajo </w:t>
      </w:r>
      <w:r w:rsidR="007A12E6">
        <w:rPr>
          <w:rFonts w:ascii="Arial" w:hAnsi="Arial" w:cs="Arial"/>
          <w:b/>
          <w:bCs/>
        </w:rPr>
        <w:t>ART/SEOP/2021/01.</w:t>
      </w:r>
    </w:p>
    <w:p w14:paraId="5A2B9520" w14:textId="14409859"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5504CD22"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343E6965" w14:textId="5182BC76" w:rsidR="007D1858" w:rsidRPr="00147112"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oficio número </w:t>
      </w:r>
      <w:r w:rsidRPr="00EC6AE0">
        <w:rPr>
          <w:rFonts w:ascii="Arial" w:hAnsi="Arial" w:cs="Arial"/>
        </w:rPr>
        <w:t xml:space="preserve">SEOP/DS/SCS/DEUA/00034/2021 </w:t>
      </w:r>
      <w:r w:rsidR="00314776" w:rsidRPr="00EC6AE0">
        <w:rPr>
          <w:rFonts w:ascii="Arial" w:hAnsi="Arial" w:cs="Arial"/>
        </w:rPr>
        <w:t>y SEOP</w:t>
      </w:r>
      <w:r w:rsidRPr="00EC6AE0">
        <w:rPr>
          <w:rFonts w:ascii="Arial" w:hAnsi="Arial" w:cs="Arial"/>
        </w:rPr>
        <w:t>/DS/SCS/DEUA/00061/2021 del 20 de enero de 2021</w:t>
      </w:r>
      <w:r>
        <w:rPr>
          <w:rFonts w:ascii="Arial" w:hAnsi="Arial" w:cs="Arial"/>
        </w:rPr>
        <w:t xml:space="preserve"> respectivamente</w:t>
      </w:r>
      <w:r w:rsidRPr="00147112">
        <w:rPr>
          <w:rFonts w:ascii="Arial" w:hAnsi="Arial" w:cs="Arial"/>
        </w:rPr>
        <w:t>, para su análisis, la cual se enuncia a continuación.</w:t>
      </w:r>
    </w:p>
    <w:p w14:paraId="595E0B93" w14:textId="2C7ED22E"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sidR="00674F54">
        <w:rPr>
          <w:rFonts w:ascii="Arial" w:hAnsi="Arial" w:cs="Arial"/>
          <w:bCs/>
          <w:sz w:val="20"/>
          <w:szCs w:val="20"/>
        </w:rPr>
        <w:t>42</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1494E7B1" w14:textId="77777777" w:rsidTr="0031583B">
        <w:trPr>
          <w:trHeight w:val="301"/>
          <w:tblHeader/>
          <w:jc w:val="center"/>
        </w:trPr>
        <w:tc>
          <w:tcPr>
            <w:tcW w:w="1279" w:type="pct"/>
            <w:shd w:val="clear" w:color="auto" w:fill="D0CECE" w:themeFill="background2" w:themeFillShade="E6"/>
            <w:vAlign w:val="center"/>
          </w:tcPr>
          <w:p w14:paraId="07EEF5F9" w14:textId="77777777" w:rsidR="007D1858" w:rsidRPr="00147112" w:rsidRDefault="007D1858"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755F16B0" w14:textId="77777777" w:rsidR="007D1858" w:rsidRPr="00147112" w:rsidRDefault="007D1858"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5BF657D8" w14:textId="77777777" w:rsidR="007D1858" w:rsidRPr="00147112" w:rsidRDefault="007D1858"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314776" w:rsidRPr="00147112" w14:paraId="1C2304FA" w14:textId="77777777" w:rsidTr="008E16EA">
        <w:trPr>
          <w:trHeight w:val="574"/>
          <w:jc w:val="center"/>
        </w:trPr>
        <w:tc>
          <w:tcPr>
            <w:tcW w:w="1279" w:type="pct"/>
          </w:tcPr>
          <w:p w14:paraId="2F892C32" w14:textId="2AA184EA" w:rsidR="00314776" w:rsidRPr="00261B10" w:rsidRDefault="00314776" w:rsidP="00830D84">
            <w:pPr>
              <w:overflowPunct w:val="0"/>
              <w:autoSpaceDE w:val="0"/>
              <w:autoSpaceDN w:val="0"/>
              <w:adjustRightInd w:val="0"/>
              <w:spacing w:line="276" w:lineRule="auto"/>
              <w:jc w:val="both"/>
              <w:textAlignment w:val="baseline"/>
              <w:rPr>
                <w:rFonts w:ascii="Arial" w:hAnsi="Arial" w:cs="Arial"/>
                <w:sz w:val="16"/>
                <w:szCs w:val="16"/>
                <w:lang w:val="es-ES_tradnl"/>
              </w:rPr>
            </w:pPr>
            <w:r w:rsidRPr="00314776">
              <w:rPr>
                <w:rFonts w:ascii="Arial" w:hAnsi="Arial" w:cs="Arial"/>
                <w:sz w:val="16"/>
                <w:szCs w:val="16"/>
              </w:rPr>
              <w:t>Permisos, autorizaciones y licencias que se requieran</w:t>
            </w:r>
          </w:p>
        </w:tc>
        <w:tc>
          <w:tcPr>
            <w:tcW w:w="2002" w:type="pct"/>
          </w:tcPr>
          <w:p w14:paraId="3C714B29" w14:textId="141FBFEA" w:rsidR="00314776" w:rsidRPr="00147112" w:rsidRDefault="00314776" w:rsidP="00830D84">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 xml:space="preserve">Presentan permiso emitido por el H. Ayuntamiento de Felipe Carrillo Puerto. </w:t>
            </w:r>
          </w:p>
        </w:tc>
        <w:tc>
          <w:tcPr>
            <w:tcW w:w="1719" w:type="pct"/>
          </w:tcPr>
          <w:p w14:paraId="2C58EB90" w14:textId="27E10A82" w:rsidR="00314776" w:rsidRPr="008D4098" w:rsidRDefault="00314776" w:rsidP="00830D84">
            <w:pPr>
              <w:spacing w:line="276" w:lineRule="auto"/>
              <w:jc w:val="both"/>
              <w:rPr>
                <w:rFonts w:ascii="Arial" w:hAnsi="Arial" w:cs="Arial"/>
                <w:sz w:val="16"/>
                <w:szCs w:val="16"/>
              </w:rPr>
            </w:pPr>
            <w:r w:rsidRPr="008D4098">
              <w:rPr>
                <w:rFonts w:ascii="Arial" w:hAnsi="Arial" w:cs="Arial"/>
                <w:sz w:val="16"/>
                <w:szCs w:val="16"/>
              </w:rPr>
              <w:t>La documentación presentada</w:t>
            </w:r>
            <w:r w:rsidR="008D4098" w:rsidRPr="008D4098">
              <w:rPr>
                <w:rFonts w:ascii="Arial" w:hAnsi="Arial" w:cs="Arial"/>
                <w:sz w:val="16"/>
                <w:szCs w:val="16"/>
              </w:rPr>
              <w:t xml:space="preserve"> no es suficiente</w:t>
            </w:r>
            <w:r w:rsidRPr="008D4098">
              <w:rPr>
                <w:rFonts w:ascii="Arial" w:hAnsi="Arial" w:cs="Arial"/>
                <w:sz w:val="16"/>
                <w:szCs w:val="16"/>
              </w:rPr>
              <w:t>, elimina la observación actual quedando ésta de la siguiente manera:</w:t>
            </w:r>
          </w:p>
          <w:p w14:paraId="51AAAFB1" w14:textId="3F0E822A" w:rsidR="00314776" w:rsidRPr="008D4098" w:rsidRDefault="00314776" w:rsidP="00830D84">
            <w:pPr>
              <w:overflowPunct w:val="0"/>
              <w:autoSpaceDE w:val="0"/>
              <w:autoSpaceDN w:val="0"/>
              <w:adjustRightInd w:val="0"/>
              <w:spacing w:line="276" w:lineRule="auto"/>
              <w:jc w:val="both"/>
              <w:textAlignment w:val="baseline"/>
              <w:rPr>
                <w:rFonts w:ascii="Arial" w:hAnsi="Arial" w:cs="Arial"/>
                <w:b/>
                <w:sz w:val="16"/>
                <w:szCs w:val="16"/>
              </w:rPr>
            </w:pPr>
            <w:r w:rsidRPr="008D4098">
              <w:rPr>
                <w:rFonts w:ascii="Arial" w:hAnsi="Arial" w:cs="Arial"/>
                <w:b/>
                <w:sz w:val="16"/>
                <w:szCs w:val="16"/>
              </w:rPr>
              <w:t xml:space="preserve">Atendida, </w:t>
            </w:r>
            <w:r w:rsidR="00674F54">
              <w:rPr>
                <w:rFonts w:ascii="Arial" w:hAnsi="Arial" w:cs="Arial"/>
                <w:b/>
                <w:sz w:val="16"/>
                <w:szCs w:val="16"/>
              </w:rPr>
              <w:t xml:space="preserve">No </w:t>
            </w:r>
            <w:r w:rsidRPr="008D4098">
              <w:rPr>
                <w:rFonts w:ascii="Arial" w:hAnsi="Arial" w:cs="Arial"/>
                <w:b/>
                <w:sz w:val="16"/>
                <w:szCs w:val="16"/>
              </w:rPr>
              <w:t>solventada.</w:t>
            </w:r>
          </w:p>
        </w:tc>
      </w:tr>
      <w:tr w:rsidR="00314776" w:rsidRPr="00147112" w14:paraId="3FC8AB86" w14:textId="77777777" w:rsidTr="008E16EA">
        <w:trPr>
          <w:trHeight w:val="574"/>
          <w:jc w:val="center"/>
        </w:trPr>
        <w:tc>
          <w:tcPr>
            <w:tcW w:w="1279" w:type="pct"/>
          </w:tcPr>
          <w:p w14:paraId="06829EF9" w14:textId="74CC11E0" w:rsidR="00314776" w:rsidRPr="00261B10" w:rsidRDefault="00314776" w:rsidP="00830D84">
            <w:pPr>
              <w:overflowPunct w:val="0"/>
              <w:autoSpaceDE w:val="0"/>
              <w:autoSpaceDN w:val="0"/>
              <w:adjustRightInd w:val="0"/>
              <w:spacing w:line="276" w:lineRule="auto"/>
              <w:jc w:val="both"/>
              <w:textAlignment w:val="baseline"/>
              <w:rPr>
                <w:rFonts w:ascii="Arial" w:hAnsi="Arial" w:cs="Arial"/>
                <w:sz w:val="16"/>
                <w:szCs w:val="16"/>
              </w:rPr>
            </w:pPr>
            <w:r w:rsidRPr="00314776">
              <w:rPr>
                <w:rFonts w:ascii="Arial" w:hAnsi="Arial" w:cs="Arial"/>
                <w:sz w:val="16"/>
                <w:szCs w:val="16"/>
              </w:rPr>
              <w:t xml:space="preserve">Dictamen de impacto ambiental (Zona impactada) Resolutivo de evaluación del Informe Preventivo o  </w:t>
            </w:r>
            <w:r w:rsidR="00913470">
              <w:rPr>
                <w:rFonts w:ascii="Arial" w:hAnsi="Arial" w:cs="Arial"/>
                <w:sz w:val="16"/>
                <w:szCs w:val="16"/>
              </w:rPr>
              <w:t>exención</w:t>
            </w:r>
            <w:r w:rsidRPr="00314776">
              <w:rPr>
                <w:rFonts w:ascii="Arial" w:hAnsi="Arial" w:cs="Arial"/>
                <w:sz w:val="16"/>
                <w:szCs w:val="16"/>
              </w:rPr>
              <w:t xml:space="preserve"> de presentación de estudios de Impacto Ambiental</w:t>
            </w:r>
          </w:p>
        </w:tc>
        <w:tc>
          <w:tcPr>
            <w:tcW w:w="2002" w:type="pct"/>
          </w:tcPr>
          <w:p w14:paraId="5C197A1E" w14:textId="5614E15A" w:rsidR="00314776" w:rsidRPr="00147112" w:rsidRDefault="00314776" w:rsidP="00830D84">
            <w:pPr>
              <w:overflowPunct w:val="0"/>
              <w:autoSpaceDE w:val="0"/>
              <w:autoSpaceDN w:val="0"/>
              <w:adjustRightInd w:val="0"/>
              <w:spacing w:line="276" w:lineRule="auto"/>
              <w:jc w:val="both"/>
              <w:textAlignment w:val="baseline"/>
              <w:rPr>
                <w:rFonts w:ascii="Arial" w:hAnsi="Arial" w:cs="Arial"/>
                <w:sz w:val="16"/>
                <w:szCs w:val="16"/>
              </w:rPr>
            </w:pPr>
            <w:r w:rsidRPr="00314776">
              <w:rPr>
                <w:rFonts w:ascii="Arial" w:hAnsi="Arial" w:cs="Arial"/>
                <w:sz w:val="16"/>
                <w:szCs w:val="16"/>
              </w:rPr>
              <w:t xml:space="preserve">Presentan </w:t>
            </w:r>
            <w:r>
              <w:rPr>
                <w:rFonts w:ascii="Arial" w:hAnsi="Arial" w:cs="Arial"/>
                <w:sz w:val="16"/>
                <w:szCs w:val="16"/>
              </w:rPr>
              <w:t>Dictamen</w:t>
            </w:r>
            <w:r w:rsidRPr="00314776">
              <w:rPr>
                <w:rFonts w:ascii="Arial" w:hAnsi="Arial" w:cs="Arial"/>
                <w:sz w:val="16"/>
                <w:szCs w:val="16"/>
              </w:rPr>
              <w:t xml:space="preserve"> emitido por el H. Ayuntamiento de Felipe Carrillo Puerto.</w:t>
            </w:r>
          </w:p>
        </w:tc>
        <w:tc>
          <w:tcPr>
            <w:tcW w:w="1719" w:type="pct"/>
          </w:tcPr>
          <w:p w14:paraId="47DE8CF9" w14:textId="7F5CE322" w:rsidR="00314776" w:rsidRPr="008D4098" w:rsidRDefault="00314776" w:rsidP="00830D84">
            <w:pPr>
              <w:spacing w:line="276" w:lineRule="auto"/>
              <w:jc w:val="both"/>
              <w:rPr>
                <w:rFonts w:ascii="Arial" w:hAnsi="Arial" w:cs="Arial"/>
                <w:sz w:val="16"/>
                <w:szCs w:val="16"/>
              </w:rPr>
            </w:pPr>
            <w:r w:rsidRPr="008D4098">
              <w:rPr>
                <w:rFonts w:ascii="Arial" w:hAnsi="Arial" w:cs="Arial"/>
                <w:sz w:val="16"/>
                <w:szCs w:val="16"/>
              </w:rPr>
              <w:t>La documentación presentada no es suficiente, elimina la observación actual quedando ésta de la siguiente manera:</w:t>
            </w:r>
          </w:p>
          <w:p w14:paraId="49CFB111" w14:textId="7E6FC4BB" w:rsidR="00314776" w:rsidRPr="008D4098" w:rsidRDefault="00314776" w:rsidP="00830D84">
            <w:pPr>
              <w:spacing w:line="276" w:lineRule="auto"/>
              <w:jc w:val="both"/>
              <w:rPr>
                <w:rFonts w:ascii="Arial" w:hAnsi="Arial" w:cs="Arial"/>
                <w:sz w:val="16"/>
                <w:szCs w:val="16"/>
              </w:rPr>
            </w:pPr>
            <w:r w:rsidRPr="008D4098">
              <w:rPr>
                <w:rFonts w:ascii="Arial" w:hAnsi="Arial" w:cs="Arial"/>
                <w:b/>
                <w:sz w:val="16"/>
                <w:szCs w:val="16"/>
              </w:rPr>
              <w:t xml:space="preserve">Atendida, </w:t>
            </w:r>
            <w:r w:rsidR="00674F54">
              <w:rPr>
                <w:rFonts w:ascii="Arial" w:hAnsi="Arial" w:cs="Arial"/>
                <w:b/>
                <w:sz w:val="16"/>
                <w:szCs w:val="16"/>
              </w:rPr>
              <w:t xml:space="preserve">No </w:t>
            </w:r>
            <w:r w:rsidRPr="008D4098">
              <w:rPr>
                <w:rFonts w:ascii="Arial" w:hAnsi="Arial" w:cs="Arial"/>
                <w:b/>
                <w:sz w:val="16"/>
                <w:szCs w:val="16"/>
              </w:rPr>
              <w:t>solventada.</w:t>
            </w:r>
          </w:p>
        </w:tc>
      </w:tr>
      <w:tr w:rsidR="00314776" w:rsidRPr="00147112" w14:paraId="14D8B432"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1068FF10" w14:textId="339A347A" w:rsidR="00314776" w:rsidRPr="00261B10" w:rsidRDefault="00314776" w:rsidP="00830D84">
            <w:pPr>
              <w:overflowPunct w:val="0"/>
              <w:autoSpaceDE w:val="0"/>
              <w:autoSpaceDN w:val="0"/>
              <w:adjustRightInd w:val="0"/>
              <w:spacing w:line="276" w:lineRule="auto"/>
              <w:jc w:val="both"/>
              <w:textAlignment w:val="baseline"/>
              <w:rPr>
                <w:rFonts w:ascii="Arial" w:hAnsi="Arial" w:cs="Arial"/>
                <w:sz w:val="16"/>
                <w:szCs w:val="16"/>
              </w:rPr>
            </w:pPr>
            <w:r w:rsidRPr="000054F4">
              <w:rPr>
                <w:rFonts w:ascii="Arial" w:hAnsi="Arial" w:cs="Arial"/>
                <w:sz w:val="16"/>
                <w:szCs w:val="16"/>
              </w:rPr>
              <w:lastRenderedPageBreak/>
              <w:t>Comprobante de cobro de anticipo</w:t>
            </w:r>
            <w:r>
              <w:rPr>
                <w:rFonts w:ascii="Arial" w:hAnsi="Arial" w:cs="Arial"/>
                <w:sz w:val="16"/>
                <w:szCs w:val="16"/>
              </w:rPr>
              <w:t>.</w:t>
            </w:r>
          </w:p>
        </w:tc>
        <w:tc>
          <w:tcPr>
            <w:tcW w:w="2002" w:type="pct"/>
          </w:tcPr>
          <w:p w14:paraId="270DB1F3" w14:textId="77777777" w:rsidR="00314776" w:rsidRPr="00147112" w:rsidRDefault="00314776" w:rsidP="00830D8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1EE0F011" w14:textId="29827B40" w:rsidR="00314776" w:rsidRPr="0058219B" w:rsidRDefault="00314776" w:rsidP="00830D84">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36667D11" w14:textId="77777777" w:rsidR="00314776" w:rsidRPr="00261B10" w:rsidRDefault="00314776" w:rsidP="00830D84">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314776" w:rsidRPr="00147112" w14:paraId="7B41C856"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58858C6C" w14:textId="39364EFC" w:rsidR="00314776" w:rsidRPr="00261B10" w:rsidRDefault="00314776" w:rsidP="00830D84">
            <w:pPr>
              <w:overflowPunct w:val="0"/>
              <w:autoSpaceDE w:val="0"/>
              <w:autoSpaceDN w:val="0"/>
              <w:adjustRightInd w:val="0"/>
              <w:spacing w:line="276" w:lineRule="auto"/>
              <w:jc w:val="both"/>
              <w:textAlignment w:val="baseline"/>
              <w:rPr>
                <w:rFonts w:ascii="Arial" w:hAnsi="Arial" w:cs="Arial"/>
                <w:sz w:val="16"/>
                <w:szCs w:val="16"/>
              </w:rPr>
            </w:pPr>
            <w:r w:rsidRPr="000054F4">
              <w:rPr>
                <w:rFonts w:ascii="Arial" w:hAnsi="Arial" w:cs="Arial"/>
                <w:sz w:val="16"/>
                <w:szCs w:val="16"/>
              </w:rPr>
              <w:t>Factura de Anticipo</w:t>
            </w:r>
            <w:r>
              <w:rPr>
                <w:rFonts w:ascii="Arial" w:hAnsi="Arial" w:cs="Arial"/>
                <w:sz w:val="16"/>
                <w:szCs w:val="16"/>
              </w:rPr>
              <w:t>.</w:t>
            </w:r>
          </w:p>
        </w:tc>
        <w:tc>
          <w:tcPr>
            <w:tcW w:w="2002" w:type="pct"/>
          </w:tcPr>
          <w:p w14:paraId="1668F629" w14:textId="77777777" w:rsidR="00314776" w:rsidRPr="00147112" w:rsidRDefault="00314776" w:rsidP="00830D8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5E32BEDD" w14:textId="0DBF0F4F" w:rsidR="00314776" w:rsidRPr="0058219B" w:rsidRDefault="00314776" w:rsidP="00830D84">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5BD0FB33" w14:textId="77777777" w:rsidR="00314776" w:rsidRPr="00261B10" w:rsidRDefault="00314776" w:rsidP="00830D84">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bl>
    <w:p w14:paraId="343901EB"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7059C446" w14:textId="1D823D39" w:rsidR="007D1858" w:rsidRPr="00147112" w:rsidRDefault="007D1858" w:rsidP="007D1858">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3ECBA68B" w14:textId="1E036743" w:rsidR="007D1858" w:rsidRPr="00147112" w:rsidRDefault="006E2A0E" w:rsidP="007D1858">
      <w:pPr>
        <w:spacing w:after="240" w:line="360" w:lineRule="auto"/>
        <w:jc w:val="both"/>
        <w:rPr>
          <w:rFonts w:ascii="Arial" w:hAnsi="Arial" w:cs="Arial"/>
        </w:rPr>
      </w:pPr>
      <w:r w:rsidRPr="00CA5EB2">
        <w:rPr>
          <w:rFonts w:ascii="Arial" w:hAnsi="Arial" w:cs="Arial"/>
        </w:rPr>
        <w:t xml:space="preserve">Del análisis de la información y documentación presentada por la entidad fiscalizada se determina que la observación </w:t>
      </w:r>
      <w:r>
        <w:rPr>
          <w:rFonts w:ascii="Arial" w:hAnsi="Arial" w:cs="Arial"/>
        </w:rPr>
        <w:t xml:space="preserve">no </w:t>
      </w:r>
      <w:r w:rsidRPr="00CA5EB2">
        <w:rPr>
          <w:rFonts w:ascii="Arial" w:hAnsi="Arial" w:cs="Arial"/>
        </w:rPr>
        <w:t>solventa</w:t>
      </w:r>
      <w:r>
        <w:rPr>
          <w:rFonts w:ascii="Arial" w:hAnsi="Arial" w:cs="Arial"/>
        </w:rPr>
        <w:t xml:space="preserve">, toda vez que los documentos presentados no aclaran en su totalidad lo plasmado </w:t>
      </w:r>
      <w:r w:rsidRPr="00CA5EB2">
        <w:rPr>
          <w:rFonts w:ascii="Arial" w:hAnsi="Arial" w:cs="Arial"/>
        </w:rPr>
        <w:t>en el Reporte de Resultados Finales de Auditoría y Observaciones Preliminares.</w:t>
      </w:r>
    </w:p>
    <w:p w14:paraId="25C0F8BE" w14:textId="6FEAB9E2" w:rsidR="007D1858" w:rsidRPr="00147112" w:rsidRDefault="007D1858" w:rsidP="007D1858">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w:t>
      </w:r>
      <w:r w:rsidR="008D4098">
        <w:rPr>
          <w:rFonts w:ascii="Arial" w:hAnsi="Arial" w:cs="Arial"/>
        </w:rPr>
        <w:t xml:space="preserve">No </w:t>
      </w:r>
      <w:r w:rsidRPr="00147112">
        <w:rPr>
          <w:rFonts w:ascii="Arial" w:hAnsi="Arial" w:cs="Arial"/>
        </w:rPr>
        <w:t xml:space="preserve">Solventado. </w:t>
      </w:r>
    </w:p>
    <w:p w14:paraId="7713471E" w14:textId="77777777" w:rsidR="007D1858" w:rsidRDefault="007D1858" w:rsidP="007D1858">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399C4FA5" w14:textId="77777777" w:rsidR="007D1858" w:rsidRDefault="007D1858" w:rsidP="002C36F0">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3CA84F9F" w14:textId="77777777" w:rsidR="007D1858" w:rsidRDefault="007D1858" w:rsidP="002C36F0">
      <w:pPr>
        <w:spacing w:after="240" w:line="360" w:lineRule="auto"/>
        <w:jc w:val="both"/>
        <w:rPr>
          <w:rFonts w:ascii="Arial" w:hAnsi="Arial" w:cs="Arial"/>
          <w:b/>
          <w:lang w:val="es-MX"/>
        </w:rPr>
      </w:pPr>
    </w:p>
    <w:p w14:paraId="28ED2FB1" w14:textId="77777777" w:rsidR="00830D84" w:rsidRDefault="00830D84" w:rsidP="002C36F0">
      <w:pPr>
        <w:spacing w:after="240" w:line="360" w:lineRule="auto"/>
        <w:jc w:val="both"/>
        <w:rPr>
          <w:rFonts w:ascii="Arial" w:hAnsi="Arial" w:cs="Arial"/>
          <w:b/>
          <w:lang w:val="es-MX"/>
        </w:rPr>
      </w:pPr>
    </w:p>
    <w:p w14:paraId="20036912" w14:textId="1029A6B5" w:rsidR="007D1858" w:rsidRDefault="007D1858" w:rsidP="002C36F0">
      <w:pPr>
        <w:spacing w:after="240" w:line="360" w:lineRule="auto"/>
        <w:jc w:val="both"/>
        <w:rPr>
          <w:rFonts w:ascii="Arial" w:hAnsi="Arial" w:cs="Arial"/>
          <w:b/>
          <w:lang w:val="es-MX"/>
        </w:rPr>
      </w:pPr>
      <w:r w:rsidRPr="00CA5EB2">
        <w:rPr>
          <w:rFonts w:ascii="Arial" w:hAnsi="Arial" w:cs="Arial"/>
          <w:b/>
          <w:lang w:val="es-MX"/>
        </w:rPr>
        <w:lastRenderedPageBreak/>
        <w:t xml:space="preserve">Resultado </w:t>
      </w:r>
      <w:r w:rsidR="008D4098">
        <w:rPr>
          <w:rFonts w:ascii="Arial" w:hAnsi="Arial" w:cs="Arial"/>
          <w:b/>
          <w:lang w:val="es-MX"/>
        </w:rPr>
        <w:t>1</w:t>
      </w:r>
      <w:r>
        <w:rPr>
          <w:rFonts w:ascii="Arial" w:hAnsi="Arial" w:cs="Arial"/>
          <w:b/>
          <w:lang w:val="es-MX"/>
        </w:rPr>
        <w:t>2</w:t>
      </w:r>
      <w:r w:rsidRPr="00CA5EB2">
        <w:rPr>
          <w:rFonts w:ascii="Arial" w:hAnsi="Arial" w:cs="Arial"/>
          <w:b/>
          <w:lang w:val="es-MX"/>
        </w:rPr>
        <w:t xml:space="preserve">, Observación </w:t>
      </w:r>
      <w:r>
        <w:rPr>
          <w:rFonts w:ascii="Arial" w:hAnsi="Arial" w:cs="Arial"/>
          <w:b/>
          <w:lang w:val="es-MX"/>
        </w:rPr>
        <w:t>2</w:t>
      </w:r>
    </w:p>
    <w:p w14:paraId="3DE29701" w14:textId="201AB01D" w:rsidR="007D1858" w:rsidRDefault="004A323B" w:rsidP="002C36F0">
      <w:pPr>
        <w:spacing w:after="240" w:line="360" w:lineRule="auto"/>
        <w:jc w:val="both"/>
        <w:rPr>
          <w:rFonts w:ascii="Arial" w:hAnsi="Arial" w:cs="Arial"/>
          <w:b/>
          <w:lang w:val="es-MX"/>
        </w:rPr>
      </w:pPr>
      <w:r w:rsidRPr="00CA5EB2">
        <w:rPr>
          <w:rFonts w:ascii="Arial" w:hAnsi="Arial" w:cs="Arial"/>
          <w:b/>
        </w:rPr>
        <w:t>Documentación Irregular</w:t>
      </w:r>
    </w:p>
    <w:p w14:paraId="38C7D56F" w14:textId="67256182" w:rsidR="007D1858" w:rsidRPr="00CA5EB2" w:rsidRDefault="004A323B" w:rsidP="002C36F0">
      <w:pPr>
        <w:spacing w:after="240" w:line="360"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6553D585" w14:textId="44450AE0" w:rsidR="007D1858" w:rsidRPr="00CA5EB2" w:rsidRDefault="007D1858" w:rsidP="002C36F0">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8D4098" w:rsidRPr="008D4098">
        <w:rPr>
          <w:rFonts w:ascii="Arial" w:hAnsi="Arial" w:cs="Arial"/>
          <w:lang w:val="es-MX"/>
        </w:rPr>
        <w:t>Dignificación de Comunidades, Infraestructura Urbana en la Localidad de Santa Rosa Segundo</w:t>
      </w:r>
      <w:r w:rsidRPr="00CA5EB2">
        <w:rPr>
          <w:rFonts w:ascii="Arial" w:hAnsi="Arial" w:cs="Arial"/>
          <w:lang w:val="es-MX"/>
        </w:rPr>
        <w:t xml:space="preserve">, se detectó que el expediente técnico unitario de la obra, contiene documentos considerados irregulares por presentar anomalías trascendentales para la integración </w:t>
      </w:r>
      <w:r w:rsidR="002B17B5">
        <w:rPr>
          <w:rFonts w:ascii="Arial" w:hAnsi="Arial" w:cs="Arial"/>
          <w:lang w:val="es-MX"/>
        </w:rPr>
        <w:t>del mismo, cuyo detalle se relaciona</w:t>
      </w:r>
      <w:r w:rsidRPr="00CA5EB2">
        <w:rPr>
          <w:rFonts w:ascii="Arial" w:hAnsi="Arial" w:cs="Arial"/>
          <w:lang w:val="es-MX"/>
        </w:rPr>
        <w:t xml:space="preserve"> a continuación:</w:t>
      </w:r>
    </w:p>
    <w:p w14:paraId="5C33331F" w14:textId="6F995719"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674F54">
        <w:rPr>
          <w:rFonts w:ascii="Arial" w:hAnsi="Arial" w:cs="Arial"/>
          <w:bCs/>
          <w:sz w:val="20"/>
          <w:szCs w:val="20"/>
        </w:rPr>
        <w:t>43</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3"/>
        <w:tblW w:w="0" w:type="auto"/>
        <w:jc w:val="center"/>
        <w:tblLook w:val="04A0" w:firstRow="1" w:lastRow="0" w:firstColumn="1" w:lastColumn="0" w:noHBand="0" w:noVBand="1"/>
      </w:tblPr>
      <w:tblGrid>
        <w:gridCol w:w="3618"/>
        <w:gridCol w:w="6060"/>
      </w:tblGrid>
      <w:tr w:rsidR="007D1858" w:rsidRPr="00CA5EB2" w14:paraId="1DF1F45A" w14:textId="77777777" w:rsidTr="0031583B">
        <w:trPr>
          <w:trHeight w:val="301"/>
          <w:tblHeader/>
          <w:jc w:val="center"/>
        </w:trPr>
        <w:tc>
          <w:tcPr>
            <w:tcW w:w="3618" w:type="dxa"/>
            <w:shd w:val="clear" w:color="auto" w:fill="D0CECE" w:themeFill="background2" w:themeFillShade="E6"/>
            <w:vAlign w:val="center"/>
          </w:tcPr>
          <w:p w14:paraId="333D0401" w14:textId="77777777" w:rsidR="007D1858" w:rsidRPr="00CA5EB2" w:rsidRDefault="007D1858" w:rsidP="00830D84">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46CF68BD" w14:textId="77777777" w:rsidR="007D1858" w:rsidRPr="00CA5EB2" w:rsidRDefault="007D1858" w:rsidP="00830D84">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8D4098" w:rsidRPr="00CA5EB2" w14:paraId="71D261B1"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6637E46E" w14:textId="1C58035E" w:rsidR="008D4098" w:rsidRPr="008D4098" w:rsidRDefault="008D4098" w:rsidP="00830D84">
            <w:pPr>
              <w:spacing w:line="276" w:lineRule="auto"/>
              <w:contextualSpacing/>
              <w:jc w:val="both"/>
              <w:rPr>
                <w:rFonts w:ascii="Arial" w:hAnsi="Arial" w:cs="Arial"/>
                <w:sz w:val="16"/>
                <w:szCs w:val="16"/>
                <w:lang w:val="es-MX"/>
              </w:rPr>
            </w:pPr>
            <w:r w:rsidRPr="008D4098">
              <w:rPr>
                <w:rFonts w:ascii="Arial" w:hAnsi="Arial" w:cs="Arial"/>
                <w:sz w:val="16"/>
                <w:szCs w:val="16"/>
              </w:rPr>
              <w:t>Acreditación de la capacidad técnica mediante relación de contratos de obra, currículum de la empresa y del personal técnico propuesto.</w:t>
            </w:r>
          </w:p>
        </w:tc>
        <w:tc>
          <w:tcPr>
            <w:tcW w:w="6060" w:type="dxa"/>
            <w:tcBorders>
              <w:top w:val="single" w:sz="4" w:space="0" w:color="auto"/>
              <w:left w:val="nil"/>
              <w:bottom w:val="single" w:sz="4" w:space="0" w:color="auto"/>
              <w:right w:val="single" w:sz="4" w:space="0" w:color="000000"/>
            </w:tcBorders>
            <w:shd w:val="clear" w:color="000000" w:fill="FFFFFF"/>
          </w:tcPr>
          <w:p w14:paraId="68F28A2C" w14:textId="77777777" w:rsidR="008D4098" w:rsidRPr="008D4098" w:rsidRDefault="008D4098" w:rsidP="00830D84">
            <w:pPr>
              <w:spacing w:line="276" w:lineRule="auto"/>
              <w:jc w:val="both"/>
              <w:rPr>
                <w:rFonts w:ascii="Arial" w:hAnsi="Arial" w:cs="Arial"/>
                <w:sz w:val="16"/>
                <w:szCs w:val="16"/>
              </w:rPr>
            </w:pPr>
            <w:r w:rsidRPr="008D4098">
              <w:rPr>
                <w:rFonts w:ascii="Arial" w:hAnsi="Arial" w:cs="Arial"/>
                <w:sz w:val="16"/>
                <w:szCs w:val="16"/>
              </w:rPr>
              <w:t xml:space="preserve">Artículos 32 fracción III de la Ley de Obras Públicas y Servicios Relacionados con las Mismas del Estado de Quintana Roo y 46, fracción VI del Reglamento de la Ley de Obras Públicas y Servicios Relacionados con las Mismas del Estado de Quintana Roo. </w:t>
            </w:r>
          </w:p>
          <w:p w14:paraId="09433199" w14:textId="68376FFA" w:rsidR="008D4098" w:rsidRPr="008D4098" w:rsidRDefault="008D4098" w:rsidP="00830D84">
            <w:pPr>
              <w:spacing w:line="276" w:lineRule="auto"/>
              <w:jc w:val="both"/>
              <w:rPr>
                <w:rFonts w:ascii="Arial" w:hAnsi="Arial" w:cs="Arial"/>
                <w:sz w:val="16"/>
                <w:szCs w:val="16"/>
              </w:rPr>
            </w:pPr>
            <w:r w:rsidRPr="008D4098">
              <w:rPr>
                <w:rFonts w:ascii="Arial" w:hAnsi="Arial" w:cs="Arial"/>
                <w:sz w:val="16"/>
                <w:szCs w:val="16"/>
              </w:rPr>
              <w:t>Se presenta por parte de</w:t>
            </w:r>
            <w:r>
              <w:rPr>
                <w:rFonts w:ascii="Arial" w:hAnsi="Arial" w:cs="Arial"/>
                <w:sz w:val="16"/>
                <w:szCs w:val="16"/>
              </w:rPr>
              <w:t xml:space="preserve"> las dos empresas asociadas el mismo personal </w:t>
            </w:r>
            <w:r w:rsidRPr="008D4098">
              <w:rPr>
                <w:rFonts w:ascii="Arial" w:hAnsi="Arial" w:cs="Arial"/>
                <w:sz w:val="16"/>
                <w:szCs w:val="16"/>
              </w:rPr>
              <w:t xml:space="preserve">y de acuerdo a las cláusulas de las bases la vigésima séptima en el último párrafo se menciona que para los interesados que decidan agruparse para presentar una proposición deberán acreditar en forma individual los requisitos señalados, además de entregar una copia del convenio (de participación conjunta). en el tomo III en el folio no. 001163b se encuentra los servicios profesionales realizados de los últimos 5 años   </w:t>
            </w:r>
          </w:p>
        </w:tc>
      </w:tr>
    </w:tbl>
    <w:p w14:paraId="2EFABC76"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641CC9C4" w14:textId="27D9A825" w:rsidR="007D1858" w:rsidRPr="00CA5EB2" w:rsidRDefault="007D1858" w:rsidP="007D1858">
      <w:pPr>
        <w:spacing w:before="240" w:after="240" w:line="360" w:lineRule="auto"/>
        <w:jc w:val="both"/>
        <w:rPr>
          <w:rFonts w:ascii="Arial" w:hAnsi="Arial" w:cs="Arial"/>
          <w:b/>
          <w:bCs/>
        </w:rPr>
      </w:pPr>
      <w:r w:rsidRPr="00CA5EB2">
        <w:rPr>
          <w:rFonts w:ascii="Arial" w:hAnsi="Arial" w:cs="Arial"/>
          <w:b/>
          <w:bCs/>
        </w:rPr>
        <w:t xml:space="preserve">Reunión de Trabajo </w:t>
      </w:r>
      <w:r w:rsidR="007A12E6">
        <w:rPr>
          <w:rFonts w:ascii="Arial" w:hAnsi="Arial" w:cs="Arial"/>
          <w:b/>
          <w:bCs/>
        </w:rPr>
        <w:t>ART/SEOP/2021/01.</w:t>
      </w:r>
    </w:p>
    <w:p w14:paraId="3F75484F" w14:textId="64F451C4"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w:t>
      </w:r>
      <w:r w:rsidRPr="00147112">
        <w:rPr>
          <w:rFonts w:ascii="Arial" w:hAnsi="Arial" w:cs="Arial"/>
        </w:rPr>
        <w:lastRenderedPageBreak/>
        <w:t xml:space="preserve">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1163CBF4" w14:textId="1C8664C7" w:rsidR="007D1858" w:rsidRPr="00CA5EB2" w:rsidRDefault="007D1858" w:rsidP="007D1858">
      <w:pPr>
        <w:spacing w:after="240" w:line="360" w:lineRule="auto"/>
        <w:jc w:val="both"/>
        <w:rPr>
          <w:rFonts w:ascii="Arial" w:hAnsi="Arial" w:cs="Arial"/>
          <w:b/>
        </w:rPr>
      </w:pPr>
      <w:r w:rsidRPr="00CA5EB2">
        <w:rPr>
          <w:rFonts w:ascii="Arial" w:hAnsi="Arial" w:cs="Arial"/>
          <w:b/>
        </w:rPr>
        <w:t>Justificaciones y aclaraciones de la observación realizada presentada por la entidad fiscalizada en la reunión de trabajo.</w:t>
      </w:r>
    </w:p>
    <w:p w14:paraId="3C940D88" w14:textId="77777777" w:rsidR="007D1858" w:rsidRPr="00CA5EB2" w:rsidRDefault="007D1858" w:rsidP="007D1858">
      <w:pPr>
        <w:spacing w:after="240" w:line="360" w:lineRule="auto"/>
        <w:jc w:val="both"/>
        <w:rPr>
          <w:rFonts w:ascii="Arial" w:hAnsi="Arial" w:cs="Arial"/>
        </w:rPr>
      </w:pPr>
      <w:r w:rsidRPr="00CA5EB2">
        <w:rPr>
          <w:rFonts w:ascii="Arial" w:hAnsi="Arial" w:cs="Arial"/>
        </w:rPr>
        <w:t xml:space="preserve">En la disposición de proporcionar en el presente acto las justificaciones y aclaraciones, se hizo entrega a esta Auditoría Superior del Estado de la siguiente documentación mediante oficio número </w:t>
      </w:r>
      <w:r w:rsidRPr="00EC6AE0">
        <w:rPr>
          <w:rFonts w:ascii="Arial" w:hAnsi="Arial" w:cs="Arial"/>
        </w:rPr>
        <w:t>SEOP/DS/SCS/DEUA/00034/2021 del 20 de enero de 2021</w:t>
      </w:r>
      <w:r>
        <w:rPr>
          <w:rFonts w:ascii="Arial" w:hAnsi="Arial" w:cs="Arial"/>
        </w:rPr>
        <w:t>,</w:t>
      </w:r>
      <w:r w:rsidRPr="00CA5EB2">
        <w:rPr>
          <w:rFonts w:ascii="Arial" w:hAnsi="Arial" w:cs="Arial"/>
        </w:rPr>
        <w:t xml:space="preserve"> para su análisis, la cual se enuncia a continuación.</w:t>
      </w:r>
    </w:p>
    <w:p w14:paraId="16D7F599" w14:textId="5DAA6B34"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674F54">
        <w:rPr>
          <w:rFonts w:ascii="Arial" w:hAnsi="Arial" w:cs="Arial"/>
          <w:bCs/>
          <w:sz w:val="20"/>
          <w:szCs w:val="20"/>
        </w:rPr>
        <w:t>44</w:t>
      </w:r>
      <w:r w:rsidRPr="00CA5EB2">
        <w:rPr>
          <w:rFonts w:ascii="Arial" w:hAnsi="Arial" w:cs="Arial"/>
          <w:bCs/>
          <w:sz w:val="20"/>
          <w:szCs w:val="20"/>
        </w:rPr>
        <w:t xml:space="preserve">. </w:t>
      </w:r>
      <w:r w:rsidRPr="00CA5EB2">
        <w:rPr>
          <w:rFonts w:ascii="Arial" w:hAnsi="Arial" w:cs="Arial"/>
          <w:bCs/>
          <w:i/>
          <w:iCs/>
          <w:sz w:val="20"/>
          <w:szCs w:val="20"/>
        </w:rPr>
        <w:t>Síntesis de las justificaciones y aclaraciones por obra.</w:t>
      </w:r>
    </w:p>
    <w:tbl>
      <w:tblPr>
        <w:tblStyle w:val="Tablaconcuadrcula11"/>
        <w:tblW w:w="5000" w:type="pct"/>
        <w:jc w:val="center"/>
        <w:tblLook w:val="04A0" w:firstRow="1" w:lastRow="0" w:firstColumn="1" w:lastColumn="0" w:noHBand="0" w:noVBand="1"/>
      </w:tblPr>
      <w:tblGrid>
        <w:gridCol w:w="2476"/>
        <w:gridCol w:w="3875"/>
        <w:gridCol w:w="3327"/>
      </w:tblGrid>
      <w:tr w:rsidR="007D1858" w:rsidRPr="00CA5EB2" w14:paraId="309A13B8" w14:textId="77777777" w:rsidTr="0031583B">
        <w:trPr>
          <w:trHeight w:val="301"/>
          <w:tblHeader/>
          <w:jc w:val="center"/>
        </w:trPr>
        <w:tc>
          <w:tcPr>
            <w:tcW w:w="1279" w:type="pct"/>
            <w:shd w:val="clear" w:color="auto" w:fill="D0CECE" w:themeFill="background2" w:themeFillShade="E6"/>
            <w:vAlign w:val="center"/>
          </w:tcPr>
          <w:p w14:paraId="75F5A43A" w14:textId="77777777" w:rsidR="007D1858" w:rsidRPr="00CA5EB2" w:rsidRDefault="007D1858" w:rsidP="002C36F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CONCEPTO</w:t>
            </w:r>
          </w:p>
        </w:tc>
        <w:tc>
          <w:tcPr>
            <w:tcW w:w="2002" w:type="pct"/>
            <w:shd w:val="clear" w:color="auto" w:fill="D0CECE" w:themeFill="background2" w:themeFillShade="E6"/>
            <w:vAlign w:val="center"/>
          </w:tcPr>
          <w:p w14:paraId="6BAA475E" w14:textId="77777777" w:rsidR="007D1858" w:rsidRPr="00CA5EB2" w:rsidRDefault="007D1858" w:rsidP="002C36F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7E80DC8D" w14:textId="77777777" w:rsidR="007D1858" w:rsidRPr="00CA5EB2" w:rsidRDefault="007D1858" w:rsidP="002C36F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ANÁLISIS Y ESTATUS</w:t>
            </w:r>
          </w:p>
        </w:tc>
      </w:tr>
      <w:tr w:rsidR="00674F54" w:rsidRPr="00CA5EB2" w14:paraId="169D37C6" w14:textId="77777777" w:rsidTr="002C36F0">
        <w:trPr>
          <w:trHeight w:val="574"/>
          <w:jc w:val="center"/>
        </w:trPr>
        <w:tc>
          <w:tcPr>
            <w:tcW w:w="1279" w:type="pct"/>
            <w:shd w:val="clear" w:color="auto" w:fill="auto"/>
          </w:tcPr>
          <w:p w14:paraId="21F3557C" w14:textId="06CAA0F6" w:rsidR="00674F54" w:rsidRPr="00CA5EB2" w:rsidRDefault="00674F54" w:rsidP="002C36F0">
            <w:pPr>
              <w:overflowPunct w:val="0"/>
              <w:autoSpaceDE w:val="0"/>
              <w:autoSpaceDN w:val="0"/>
              <w:adjustRightInd w:val="0"/>
              <w:spacing w:line="276" w:lineRule="auto"/>
              <w:jc w:val="both"/>
              <w:textAlignment w:val="baseline"/>
              <w:rPr>
                <w:rFonts w:ascii="Arial" w:hAnsi="Arial" w:cs="Arial"/>
                <w:sz w:val="16"/>
                <w:szCs w:val="16"/>
                <w:lang w:val="es-ES_tradnl"/>
              </w:rPr>
            </w:pPr>
            <w:r w:rsidRPr="008D4098">
              <w:rPr>
                <w:rFonts w:ascii="Arial" w:hAnsi="Arial" w:cs="Arial"/>
                <w:sz w:val="16"/>
                <w:szCs w:val="16"/>
              </w:rPr>
              <w:t>Acreditación de la capacidad técnica mediante relación de contratos de obra, currículum de la empresa y del personal técnico propuesto</w:t>
            </w:r>
            <w:r>
              <w:rPr>
                <w:rFonts w:ascii="Arial" w:hAnsi="Arial" w:cs="Arial"/>
                <w:sz w:val="16"/>
                <w:szCs w:val="16"/>
              </w:rPr>
              <w:t>.</w:t>
            </w:r>
          </w:p>
        </w:tc>
        <w:tc>
          <w:tcPr>
            <w:tcW w:w="2002" w:type="pct"/>
          </w:tcPr>
          <w:p w14:paraId="0F232F25" w14:textId="301B99EE" w:rsidR="00674F54" w:rsidRPr="00261B10" w:rsidRDefault="00674F54" w:rsidP="002C36F0">
            <w:pPr>
              <w:overflowPunct w:val="0"/>
              <w:autoSpaceDE w:val="0"/>
              <w:autoSpaceDN w:val="0"/>
              <w:adjustRightInd w:val="0"/>
              <w:spacing w:line="276" w:lineRule="auto"/>
              <w:jc w:val="both"/>
              <w:textAlignment w:val="baseline"/>
              <w:rPr>
                <w:rFonts w:ascii="Arial" w:hAnsi="Arial" w:cs="Arial"/>
                <w:sz w:val="16"/>
                <w:szCs w:val="16"/>
                <w:highlight w:val="yellow"/>
                <w:lang w:val="es-ES_tradnl"/>
              </w:rPr>
            </w:pPr>
            <w:r>
              <w:rPr>
                <w:rFonts w:ascii="Arial" w:hAnsi="Arial" w:cs="Arial"/>
                <w:sz w:val="16"/>
                <w:szCs w:val="16"/>
              </w:rPr>
              <w:t>Presentan aclaración y justificación de la irregularidad.</w:t>
            </w:r>
          </w:p>
        </w:tc>
        <w:tc>
          <w:tcPr>
            <w:tcW w:w="1719" w:type="pct"/>
            <w:shd w:val="clear" w:color="auto" w:fill="auto"/>
          </w:tcPr>
          <w:p w14:paraId="05F56619" w14:textId="1E3F7B14" w:rsidR="00674F54" w:rsidRPr="002C36F0" w:rsidRDefault="00674F54" w:rsidP="002C36F0">
            <w:pPr>
              <w:spacing w:line="276" w:lineRule="auto"/>
              <w:jc w:val="both"/>
              <w:rPr>
                <w:rFonts w:ascii="Arial" w:hAnsi="Arial" w:cs="Arial"/>
                <w:sz w:val="16"/>
                <w:szCs w:val="16"/>
              </w:rPr>
            </w:pPr>
            <w:r w:rsidRPr="002C36F0">
              <w:rPr>
                <w:rFonts w:ascii="Arial" w:hAnsi="Arial" w:cs="Arial"/>
                <w:sz w:val="16"/>
                <w:szCs w:val="16"/>
              </w:rPr>
              <w:t>La justificación no elimina la irregularidad, la observación queda de la siguiente manera:</w:t>
            </w:r>
          </w:p>
          <w:p w14:paraId="325A8667" w14:textId="77777777" w:rsidR="00674F54" w:rsidRPr="002C36F0" w:rsidRDefault="00674F54" w:rsidP="002C36F0">
            <w:pPr>
              <w:spacing w:line="276" w:lineRule="auto"/>
              <w:jc w:val="both"/>
              <w:rPr>
                <w:rFonts w:ascii="Arial" w:hAnsi="Arial" w:cs="Arial"/>
                <w:sz w:val="16"/>
                <w:szCs w:val="16"/>
              </w:rPr>
            </w:pPr>
          </w:p>
          <w:p w14:paraId="131B3A6E" w14:textId="55E2F588" w:rsidR="00674F54" w:rsidRPr="00261B10" w:rsidRDefault="00674F54" w:rsidP="002C36F0">
            <w:pPr>
              <w:overflowPunct w:val="0"/>
              <w:autoSpaceDE w:val="0"/>
              <w:autoSpaceDN w:val="0"/>
              <w:adjustRightInd w:val="0"/>
              <w:spacing w:line="276" w:lineRule="auto"/>
              <w:jc w:val="both"/>
              <w:textAlignment w:val="baseline"/>
              <w:rPr>
                <w:rFonts w:ascii="Arial" w:hAnsi="Arial" w:cs="Arial"/>
                <w:b/>
                <w:sz w:val="16"/>
                <w:szCs w:val="16"/>
                <w:highlight w:val="yellow"/>
              </w:rPr>
            </w:pPr>
            <w:r w:rsidRPr="002C36F0">
              <w:rPr>
                <w:rFonts w:ascii="Arial" w:hAnsi="Arial" w:cs="Arial"/>
                <w:b/>
                <w:sz w:val="16"/>
                <w:szCs w:val="16"/>
              </w:rPr>
              <w:t>Atendida, no solventada.</w:t>
            </w:r>
          </w:p>
        </w:tc>
      </w:tr>
    </w:tbl>
    <w:p w14:paraId="2871680B" w14:textId="77777777" w:rsidR="007D1858" w:rsidRPr="00CA5EB2" w:rsidRDefault="007D1858" w:rsidP="007D1858">
      <w:pPr>
        <w:spacing w:after="240" w:line="360" w:lineRule="auto"/>
        <w:jc w:val="both"/>
        <w:rPr>
          <w:rFonts w:ascii="Arial" w:hAnsi="Arial" w:cs="Arial"/>
          <w:bCs/>
          <w:sz w:val="18"/>
          <w:szCs w:val="18"/>
        </w:rPr>
      </w:pPr>
      <w:r w:rsidRPr="00CA5EB2">
        <w:rPr>
          <w:rFonts w:ascii="Arial" w:hAnsi="Arial" w:cs="Arial"/>
          <w:bCs/>
          <w:sz w:val="18"/>
          <w:szCs w:val="18"/>
        </w:rPr>
        <w:t>Fuente: Elaboración propia.</w:t>
      </w:r>
    </w:p>
    <w:p w14:paraId="21B141EB" w14:textId="43C7532A" w:rsidR="007D1858" w:rsidRPr="00CA5EB2" w:rsidRDefault="007D1858" w:rsidP="007D1858">
      <w:pPr>
        <w:spacing w:after="240" w:line="360" w:lineRule="auto"/>
        <w:jc w:val="both"/>
        <w:rPr>
          <w:rFonts w:ascii="Arial" w:hAnsi="Arial" w:cs="Arial"/>
          <w:b/>
        </w:rPr>
      </w:pPr>
      <w:r w:rsidRPr="00CA5EB2">
        <w:rPr>
          <w:rFonts w:ascii="Arial" w:hAnsi="Arial" w:cs="Arial"/>
          <w:b/>
        </w:rPr>
        <w:t>Valoración de las justificaciones, aclaraciones, argumentaciones y documentación soporte.</w:t>
      </w:r>
    </w:p>
    <w:p w14:paraId="283A98A2" w14:textId="3E688EA3" w:rsidR="007D1858" w:rsidRPr="00CA5EB2" w:rsidRDefault="006E2A0E" w:rsidP="007D1858">
      <w:pPr>
        <w:spacing w:after="240" w:line="360" w:lineRule="auto"/>
        <w:jc w:val="both"/>
        <w:rPr>
          <w:rFonts w:ascii="Arial" w:hAnsi="Arial" w:cs="Arial"/>
        </w:rPr>
      </w:pPr>
      <w:r w:rsidRPr="00CA5EB2">
        <w:rPr>
          <w:rFonts w:ascii="Arial" w:hAnsi="Arial" w:cs="Arial"/>
        </w:rPr>
        <w:t xml:space="preserve">Del análisis de la información y documentación presentada por la entidad fiscalizada se determina que la observación </w:t>
      </w:r>
      <w:r>
        <w:rPr>
          <w:rFonts w:ascii="Arial" w:hAnsi="Arial" w:cs="Arial"/>
        </w:rPr>
        <w:t xml:space="preserve">no </w:t>
      </w:r>
      <w:r w:rsidRPr="00CA5EB2">
        <w:rPr>
          <w:rFonts w:ascii="Arial" w:hAnsi="Arial" w:cs="Arial"/>
        </w:rPr>
        <w:t>solventa</w:t>
      </w:r>
      <w:r>
        <w:rPr>
          <w:rFonts w:ascii="Arial" w:hAnsi="Arial" w:cs="Arial"/>
        </w:rPr>
        <w:t xml:space="preserve">, toda vez que los documentos presentados no aclaran lo plasmado </w:t>
      </w:r>
      <w:r w:rsidRPr="00CA5EB2">
        <w:rPr>
          <w:rFonts w:ascii="Arial" w:hAnsi="Arial" w:cs="Arial"/>
        </w:rPr>
        <w:t>en el Reporte de Resultados Finales de Auditoría y Observaciones Preliminares.</w:t>
      </w:r>
    </w:p>
    <w:p w14:paraId="6AFE4488" w14:textId="77777777" w:rsidR="007D1858" w:rsidRPr="00CA5EB2" w:rsidRDefault="007D1858" w:rsidP="007D1858">
      <w:pPr>
        <w:spacing w:after="240" w:line="360" w:lineRule="auto"/>
        <w:jc w:val="both"/>
        <w:rPr>
          <w:rFonts w:ascii="Arial" w:hAnsi="Arial" w:cs="Arial"/>
        </w:rPr>
      </w:pPr>
      <w:r w:rsidRPr="00CA5EB2">
        <w:rPr>
          <w:rFonts w:ascii="Arial" w:hAnsi="Arial" w:cs="Arial"/>
          <w:b/>
        </w:rPr>
        <w:t xml:space="preserve">Estatus actual: </w:t>
      </w:r>
      <w:r w:rsidRPr="00CA5EB2">
        <w:rPr>
          <w:rFonts w:ascii="Arial" w:hAnsi="Arial" w:cs="Arial"/>
        </w:rPr>
        <w:t xml:space="preserve">Atendido. </w:t>
      </w:r>
      <w:r>
        <w:rPr>
          <w:rFonts w:ascii="Arial" w:hAnsi="Arial" w:cs="Arial"/>
        </w:rPr>
        <w:t xml:space="preserve">No </w:t>
      </w:r>
      <w:r w:rsidRPr="00CA5EB2">
        <w:rPr>
          <w:rFonts w:ascii="Arial" w:hAnsi="Arial" w:cs="Arial"/>
        </w:rPr>
        <w:t xml:space="preserve">Solventado. </w:t>
      </w:r>
    </w:p>
    <w:p w14:paraId="379812C3" w14:textId="77777777" w:rsidR="007D1858" w:rsidRPr="00CA5EB2" w:rsidRDefault="007D1858" w:rsidP="007D1858">
      <w:pPr>
        <w:spacing w:before="240" w:after="240" w:line="360" w:lineRule="auto"/>
        <w:jc w:val="both"/>
        <w:rPr>
          <w:rFonts w:ascii="Arial" w:hAnsi="Arial" w:cs="Arial"/>
        </w:rPr>
      </w:pPr>
      <w:r w:rsidRPr="00CA5EB2">
        <w:rPr>
          <w:rFonts w:ascii="Arial" w:hAnsi="Arial" w:cs="Arial"/>
          <w:b/>
        </w:rPr>
        <w:t xml:space="preserve">Acción Promovida: </w:t>
      </w:r>
      <w:r w:rsidRPr="00CA5EB2">
        <w:rPr>
          <w:rFonts w:ascii="Arial" w:hAnsi="Arial" w:cs="Arial"/>
        </w:rPr>
        <w:t xml:space="preserve">Promoción de Responsabilidad Administrativa Sancionatoria. </w:t>
      </w:r>
    </w:p>
    <w:p w14:paraId="60149855" w14:textId="6F758BC4" w:rsidR="007D1858" w:rsidRDefault="007D1858" w:rsidP="002C36F0">
      <w:pPr>
        <w:spacing w:after="240" w:line="360" w:lineRule="auto"/>
        <w:jc w:val="both"/>
        <w:rPr>
          <w:rFonts w:ascii="Arial" w:hAnsi="Arial" w:cs="Arial"/>
        </w:rPr>
      </w:pPr>
      <w:r w:rsidRPr="00CA5EB2">
        <w:rPr>
          <w:rFonts w:ascii="Arial" w:hAnsi="Arial" w:cs="Arial"/>
        </w:rPr>
        <w:lastRenderedPageBreak/>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B7FC0E3" w14:textId="77777777" w:rsidR="002C36F0" w:rsidRPr="00CA5EB2" w:rsidRDefault="002C36F0" w:rsidP="002C36F0">
      <w:pPr>
        <w:spacing w:after="240" w:line="360" w:lineRule="auto"/>
        <w:jc w:val="both"/>
        <w:rPr>
          <w:rFonts w:ascii="Arial" w:hAnsi="Arial" w:cs="Arial"/>
        </w:rPr>
      </w:pPr>
    </w:p>
    <w:p w14:paraId="260F977E" w14:textId="529B5011" w:rsidR="00674F54" w:rsidRDefault="00674F54" w:rsidP="002C36F0">
      <w:pPr>
        <w:spacing w:after="240" w:line="360" w:lineRule="auto"/>
        <w:jc w:val="both"/>
        <w:rPr>
          <w:rFonts w:ascii="Arial" w:hAnsi="Arial" w:cs="Arial"/>
          <w:b/>
          <w:lang w:val="es-MX"/>
        </w:rPr>
      </w:pPr>
      <w:r w:rsidRPr="00CA5EB2">
        <w:rPr>
          <w:rFonts w:ascii="Arial" w:hAnsi="Arial" w:cs="Arial"/>
          <w:b/>
          <w:lang w:val="es-MX"/>
        </w:rPr>
        <w:t xml:space="preserve">Resultado </w:t>
      </w:r>
      <w:r>
        <w:rPr>
          <w:rFonts w:ascii="Arial" w:hAnsi="Arial" w:cs="Arial"/>
          <w:b/>
          <w:lang w:val="es-MX"/>
        </w:rPr>
        <w:t>12</w:t>
      </w:r>
      <w:r w:rsidRPr="00CA5EB2">
        <w:rPr>
          <w:rFonts w:ascii="Arial" w:hAnsi="Arial" w:cs="Arial"/>
          <w:b/>
          <w:lang w:val="es-MX"/>
        </w:rPr>
        <w:t xml:space="preserve">, Observación </w:t>
      </w:r>
      <w:r>
        <w:rPr>
          <w:rFonts w:ascii="Arial" w:hAnsi="Arial" w:cs="Arial"/>
          <w:b/>
          <w:lang w:val="es-MX"/>
        </w:rPr>
        <w:t>3</w:t>
      </w:r>
    </w:p>
    <w:p w14:paraId="3F338C7F" w14:textId="03083AD9" w:rsidR="00674F54" w:rsidRDefault="00352275" w:rsidP="002C36F0">
      <w:pPr>
        <w:spacing w:after="240" w:line="360" w:lineRule="auto"/>
        <w:jc w:val="both"/>
        <w:rPr>
          <w:rFonts w:ascii="Arial" w:hAnsi="Arial" w:cs="Arial"/>
          <w:b/>
          <w:lang w:val="es-MX"/>
        </w:rPr>
      </w:pPr>
      <w:r w:rsidRPr="00674F54">
        <w:rPr>
          <w:rFonts w:ascii="Arial" w:hAnsi="Arial" w:cs="Arial"/>
          <w:b/>
        </w:rPr>
        <w:t>Deficiencias Administrativas</w:t>
      </w:r>
    </w:p>
    <w:p w14:paraId="37A1C82B" w14:textId="3A4BA510" w:rsidR="00674F54" w:rsidRPr="00CA5EB2" w:rsidRDefault="00352275" w:rsidP="002C36F0">
      <w:pPr>
        <w:spacing w:after="240" w:line="360" w:lineRule="auto"/>
        <w:jc w:val="both"/>
        <w:rPr>
          <w:rFonts w:ascii="Arial" w:hAnsi="Arial" w:cs="Arial"/>
          <w:b/>
        </w:rPr>
      </w:pPr>
      <w:r>
        <w:rPr>
          <w:rFonts w:ascii="Arial" w:hAnsi="Arial" w:cs="Arial"/>
          <w:b/>
          <w:lang w:val="es-MX"/>
        </w:rPr>
        <w:t>Descripción de la Observación</w:t>
      </w:r>
      <w:r w:rsidR="00674F54" w:rsidRPr="00CA5EB2">
        <w:rPr>
          <w:rFonts w:ascii="Arial" w:hAnsi="Arial" w:cs="Arial"/>
          <w:b/>
        </w:rPr>
        <w:t>:</w:t>
      </w:r>
    </w:p>
    <w:p w14:paraId="5488DFE7" w14:textId="79938F59" w:rsidR="00674F54" w:rsidRPr="00CA5EB2" w:rsidRDefault="00674F54" w:rsidP="002C36F0">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Pr="008D4098">
        <w:rPr>
          <w:rFonts w:ascii="Arial" w:hAnsi="Arial" w:cs="Arial"/>
          <w:lang w:val="es-MX"/>
        </w:rPr>
        <w:t>Dignificación de Comunidades, Infraestructura Urbana en la Localidad de Santa Rosa Segundo</w:t>
      </w:r>
      <w:r w:rsidRPr="00CA5EB2">
        <w:rPr>
          <w:rFonts w:ascii="Arial" w:hAnsi="Arial" w:cs="Arial"/>
          <w:lang w:val="es-MX"/>
        </w:rPr>
        <w:t xml:space="preserve">, se detectó </w:t>
      </w:r>
      <w:r w:rsidRPr="00674F54">
        <w:rPr>
          <w:rFonts w:ascii="Arial" w:hAnsi="Arial" w:cs="Arial"/>
          <w:lang w:val="es-MX"/>
        </w:rPr>
        <w:t>se determinan deficiencias administrativas</w:t>
      </w:r>
      <w:r>
        <w:rPr>
          <w:rFonts w:ascii="Arial" w:hAnsi="Arial" w:cs="Arial"/>
          <w:lang w:val="es-MX"/>
        </w:rPr>
        <w:t>,</w:t>
      </w:r>
      <w:r w:rsidRPr="00CA5EB2">
        <w:rPr>
          <w:rFonts w:ascii="Arial" w:hAnsi="Arial" w:cs="Arial"/>
          <w:lang w:val="es-MX"/>
        </w:rPr>
        <w:t xml:space="preserve"> cuyo detalle se relacionan a continuación:</w:t>
      </w:r>
    </w:p>
    <w:p w14:paraId="2202894C" w14:textId="2A8902B0" w:rsidR="00674F54" w:rsidRPr="00CA5EB2" w:rsidRDefault="00674F54" w:rsidP="00674F54">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Pr>
          <w:rFonts w:ascii="Arial" w:hAnsi="Arial" w:cs="Arial"/>
          <w:bCs/>
          <w:sz w:val="20"/>
          <w:szCs w:val="20"/>
        </w:rPr>
        <w:t>45</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3"/>
        <w:tblW w:w="0" w:type="auto"/>
        <w:jc w:val="center"/>
        <w:tblLook w:val="04A0" w:firstRow="1" w:lastRow="0" w:firstColumn="1" w:lastColumn="0" w:noHBand="0" w:noVBand="1"/>
      </w:tblPr>
      <w:tblGrid>
        <w:gridCol w:w="3618"/>
        <w:gridCol w:w="6060"/>
      </w:tblGrid>
      <w:tr w:rsidR="00674F54" w:rsidRPr="00CA5EB2" w14:paraId="35DBF8BA" w14:textId="77777777" w:rsidTr="008E16EA">
        <w:trPr>
          <w:trHeight w:val="301"/>
          <w:tblHeader/>
          <w:jc w:val="center"/>
        </w:trPr>
        <w:tc>
          <w:tcPr>
            <w:tcW w:w="3618" w:type="dxa"/>
            <w:shd w:val="clear" w:color="auto" w:fill="D0CECE" w:themeFill="background2" w:themeFillShade="E6"/>
            <w:vAlign w:val="center"/>
          </w:tcPr>
          <w:p w14:paraId="5659DD0F" w14:textId="77777777" w:rsidR="00674F54" w:rsidRPr="00CA5EB2" w:rsidRDefault="00674F54" w:rsidP="00830D84">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508267FB" w14:textId="77777777" w:rsidR="00674F54" w:rsidRPr="00CA5EB2" w:rsidRDefault="00674F54" w:rsidP="00830D84">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674F54" w:rsidRPr="00CA5EB2" w14:paraId="3CE72867"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52E1CAAA" w14:textId="103A0104" w:rsidR="00674F54" w:rsidRPr="008D4098" w:rsidRDefault="00674F54" w:rsidP="00830D84">
            <w:pPr>
              <w:spacing w:line="276" w:lineRule="auto"/>
              <w:contextualSpacing/>
              <w:jc w:val="both"/>
              <w:rPr>
                <w:rFonts w:ascii="Arial" w:hAnsi="Arial" w:cs="Arial"/>
                <w:sz w:val="16"/>
                <w:szCs w:val="16"/>
                <w:lang w:val="es-MX"/>
              </w:rPr>
            </w:pPr>
            <w:r>
              <w:rPr>
                <w:rFonts w:ascii="Arial" w:hAnsi="Arial" w:cs="Arial"/>
                <w:sz w:val="16"/>
                <w:szCs w:val="16"/>
              </w:rPr>
              <w:t>Licitación en conjunta mediante la unión de dos empresas.</w:t>
            </w:r>
          </w:p>
        </w:tc>
        <w:tc>
          <w:tcPr>
            <w:tcW w:w="6060" w:type="dxa"/>
            <w:tcBorders>
              <w:top w:val="single" w:sz="4" w:space="0" w:color="auto"/>
              <w:left w:val="nil"/>
              <w:bottom w:val="single" w:sz="4" w:space="0" w:color="auto"/>
              <w:right w:val="single" w:sz="4" w:space="0" w:color="000000"/>
            </w:tcBorders>
            <w:shd w:val="clear" w:color="000000" w:fill="FFFFFF"/>
          </w:tcPr>
          <w:p w14:paraId="3B28C675" w14:textId="4B63F9BA" w:rsidR="00674F54" w:rsidRPr="008D4098" w:rsidRDefault="00674F54" w:rsidP="00830D84">
            <w:pPr>
              <w:spacing w:line="276" w:lineRule="auto"/>
              <w:jc w:val="both"/>
              <w:rPr>
                <w:rFonts w:ascii="Arial" w:hAnsi="Arial" w:cs="Arial"/>
                <w:sz w:val="16"/>
                <w:szCs w:val="16"/>
              </w:rPr>
            </w:pPr>
            <w:r w:rsidRPr="008D4098">
              <w:rPr>
                <w:rFonts w:ascii="Arial" w:hAnsi="Arial" w:cs="Arial"/>
                <w:sz w:val="16"/>
                <w:szCs w:val="16"/>
              </w:rPr>
              <w:t xml:space="preserve">Artículos </w:t>
            </w:r>
            <w:r>
              <w:rPr>
                <w:rFonts w:ascii="Arial" w:hAnsi="Arial" w:cs="Arial"/>
                <w:sz w:val="16"/>
                <w:szCs w:val="16"/>
              </w:rPr>
              <w:t>26</w:t>
            </w:r>
            <w:r w:rsidRPr="008D4098">
              <w:rPr>
                <w:rFonts w:ascii="Arial" w:hAnsi="Arial" w:cs="Arial"/>
                <w:sz w:val="16"/>
                <w:szCs w:val="16"/>
              </w:rPr>
              <w:t xml:space="preserve"> de la Ley de Obras Públicas y Servicios Relacionados con las Mismas del Estado de Quintana Roo y 46, fracción VI del Reglamento de la Ley de Obras Públicas y Servicios Relacionados con las Mismas del Estado de Quintana Roo. </w:t>
            </w:r>
          </w:p>
          <w:p w14:paraId="26524328" w14:textId="3C75363F" w:rsidR="00674F54" w:rsidRPr="008D4098" w:rsidRDefault="00674F54" w:rsidP="00830D84">
            <w:pPr>
              <w:spacing w:line="276" w:lineRule="auto"/>
              <w:jc w:val="both"/>
              <w:rPr>
                <w:rFonts w:ascii="Arial" w:hAnsi="Arial" w:cs="Arial"/>
                <w:sz w:val="16"/>
                <w:szCs w:val="16"/>
              </w:rPr>
            </w:pPr>
          </w:p>
        </w:tc>
      </w:tr>
    </w:tbl>
    <w:p w14:paraId="0B05CD37" w14:textId="77777777" w:rsidR="00674F54" w:rsidRPr="00CA5EB2" w:rsidRDefault="00674F54" w:rsidP="00674F54">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789E69A1" w14:textId="6E90F42B" w:rsidR="00674F54" w:rsidRPr="00CA5EB2" w:rsidRDefault="00674F54" w:rsidP="00674F54">
      <w:pPr>
        <w:spacing w:before="240" w:after="240" w:line="360" w:lineRule="auto"/>
        <w:jc w:val="both"/>
        <w:rPr>
          <w:rFonts w:ascii="Arial" w:hAnsi="Arial" w:cs="Arial"/>
          <w:b/>
          <w:bCs/>
        </w:rPr>
      </w:pPr>
      <w:r w:rsidRPr="00CA5EB2">
        <w:rPr>
          <w:rFonts w:ascii="Arial" w:hAnsi="Arial" w:cs="Arial"/>
          <w:b/>
          <w:bCs/>
        </w:rPr>
        <w:t xml:space="preserve">Reunión de Trabajo </w:t>
      </w:r>
      <w:r w:rsidR="007A12E6">
        <w:rPr>
          <w:rFonts w:ascii="Arial" w:hAnsi="Arial" w:cs="Arial"/>
          <w:b/>
          <w:bCs/>
        </w:rPr>
        <w:t>ART/SEOP/2021/01.</w:t>
      </w:r>
    </w:p>
    <w:p w14:paraId="70473D99" w14:textId="11846E3E" w:rsidR="00674F54" w:rsidRPr="00147112" w:rsidRDefault="00674F54" w:rsidP="00674F54">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w:t>
      </w:r>
      <w:r w:rsidRPr="00147112">
        <w:rPr>
          <w:rFonts w:ascii="Arial" w:hAnsi="Arial" w:cs="Arial"/>
        </w:rPr>
        <w:lastRenderedPageBreak/>
        <w:t>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7812F703" w14:textId="77777777" w:rsidR="00674F54" w:rsidRPr="00CA5EB2" w:rsidRDefault="00674F54" w:rsidP="00674F54">
      <w:pPr>
        <w:spacing w:after="240" w:line="360" w:lineRule="auto"/>
        <w:jc w:val="both"/>
        <w:rPr>
          <w:rFonts w:ascii="Arial" w:hAnsi="Arial" w:cs="Arial"/>
          <w:b/>
        </w:rPr>
      </w:pPr>
      <w:r w:rsidRPr="00CA5EB2">
        <w:rPr>
          <w:rFonts w:ascii="Arial" w:hAnsi="Arial" w:cs="Arial"/>
          <w:b/>
        </w:rPr>
        <w:t>Justificaciones y aclaraciones de la observación realizada presentada por la entidad fiscalizada en la reunión de trabajo.</w:t>
      </w:r>
    </w:p>
    <w:p w14:paraId="0A9B259B" w14:textId="77777777" w:rsidR="00674F54" w:rsidRPr="00CA5EB2" w:rsidRDefault="00674F54" w:rsidP="00674F54">
      <w:pPr>
        <w:spacing w:after="240" w:line="360" w:lineRule="auto"/>
        <w:jc w:val="both"/>
        <w:rPr>
          <w:rFonts w:ascii="Arial" w:hAnsi="Arial" w:cs="Arial"/>
        </w:rPr>
      </w:pPr>
      <w:r w:rsidRPr="00CA5EB2">
        <w:rPr>
          <w:rFonts w:ascii="Arial" w:hAnsi="Arial" w:cs="Arial"/>
        </w:rPr>
        <w:t xml:space="preserve">En la disposición de proporcionar en el presente acto las justificaciones y aclaraciones, se hizo entrega a esta Auditoría Superior del Estado de la siguiente documentación mediante oficio número </w:t>
      </w:r>
      <w:r w:rsidRPr="00EC6AE0">
        <w:rPr>
          <w:rFonts w:ascii="Arial" w:hAnsi="Arial" w:cs="Arial"/>
        </w:rPr>
        <w:t>SEOP/DS/SCS/DEUA/00034/2021 del 20 de enero de 2021</w:t>
      </w:r>
      <w:r>
        <w:rPr>
          <w:rFonts w:ascii="Arial" w:hAnsi="Arial" w:cs="Arial"/>
        </w:rPr>
        <w:t>,</w:t>
      </w:r>
      <w:r w:rsidRPr="00CA5EB2">
        <w:rPr>
          <w:rFonts w:ascii="Arial" w:hAnsi="Arial" w:cs="Arial"/>
        </w:rPr>
        <w:t xml:space="preserve"> para su análisis, la cual se enuncia a continuación.</w:t>
      </w:r>
    </w:p>
    <w:p w14:paraId="7CFE53FE" w14:textId="07C757C8" w:rsidR="00674F54" w:rsidRPr="00CA5EB2" w:rsidRDefault="00674F54" w:rsidP="00674F54">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Pr>
          <w:rFonts w:ascii="Arial" w:hAnsi="Arial" w:cs="Arial"/>
          <w:bCs/>
          <w:sz w:val="20"/>
          <w:szCs w:val="20"/>
        </w:rPr>
        <w:t>46</w:t>
      </w:r>
      <w:r w:rsidRPr="00CA5EB2">
        <w:rPr>
          <w:rFonts w:ascii="Arial" w:hAnsi="Arial" w:cs="Arial"/>
          <w:bCs/>
          <w:sz w:val="20"/>
          <w:szCs w:val="20"/>
        </w:rPr>
        <w:t xml:space="preserve">. </w:t>
      </w:r>
      <w:r w:rsidRPr="00CA5EB2">
        <w:rPr>
          <w:rFonts w:ascii="Arial" w:hAnsi="Arial" w:cs="Arial"/>
          <w:bCs/>
          <w:i/>
          <w:iCs/>
          <w:sz w:val="20"/>
          <w:szCs w:val="20"/>
        </w:rPr>
        <w:t>Síntesis de las justificaciones y aclaraciones por obra.</w:t>
      </w:r>
    </w:p>
    <w:tbl>
      <w:tblPr>
        <w:tblStyle w:val="Tablaconcuadrcula11"/>
        <w:tblW w:w="5000" w:type="pct"/>
        <w:jc w:val="center"/>
        <w:tblLook w:val="04A0" w:firstRow="1" w:lastRow="0" w:firstColumn="1" w:lastColumn="0" w:noHBand="0" w:noVBand="1"/>
      </w:tblPr>
      <w:tblGrid>
        <w:gridCol w:w="2476"/>
        <w:gridCol w:w="3875"/>
        <w:gridCol w:w="3327"/>
      </w:tblGrid>
      <w:tr w:rsidR="00674F54" w:rsidRPr="00CA5EB2" w14:paraId="3BD63E71" w14:textId="77777777" w:rsidTr="008E16EA">
        <w:trPr>
          <w:trHeight w:val="301"/>
          <w:tblHeader/>
          <w:jc w:val="center"/>
        </w:trPr>
        <w:tc>
          <w:tcPr>
            <w:tcW w:w="1279" w:type="pct"/>
            <w:shd w:val="clear" w:color="auto" w:fill="D0CECE" w:themeFill="background2" w:themeFillShade="E6"/>
            <w:vAlign w:val="center"/>
          </w:tcPr>
          <w:p w14:paraId="43E92950" w14:textId="77777777" w:rsidR="00674F54" w:rsidRPr="00CA5EB2" w:rsidRDefault="00674F54"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CONCEPTO</w:t>
            </w:r>
          </w:p>
        </w:tc>
        <w:tc>
          <w:tcPr>
            <w:tcW w:w="2002" w:type="pct"/>
            <w:shd w:val="clear" w:color="auto" w:fill="D0CECE" w:themeFill="background2" w:themeFillShade="E6"/>
            <w:vAlign w:val="center"/>
          </w:tcPr>
          <w:p w14:paraId="62E2CD95" w14:textId="77777777" w:rsidR="00674F54" w:rsidRPr="00CA5EB2" w:rsidRDefault="00674F54"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31F5C012" w14:textId="77777777" w:rsidR="00674F54" w:rsidRPr="00CA5EB2" w:rsidRDefault="00674F54"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ANÁLISIS Y ESTATUS</w:t>
            </w:r>
          </w:p>
        </w:tc>
      </w:tr>
      <w:tr w:rsidR="00674F54" w:rsidRPr="00CA5EB2" w14:paraId="2F20B0FE" w14:textId="77777777" w:rsidTr="008E16EA">
        <w:trPr>
          <w:trHeight w:val="574"/>
          <w:jc w:val="center"/>
        </w:trPr>
        <w:tc>
          <w:tcPr>
            <w:tcW w:w="1279" w:type="pct"/>
            <w:shd w:val="clear" w:color="auto" w:fill="auto"/>
          </w:tcPr>
          <w:p w14:paraId="25264EF7" w14:textId="38EFC7C1" w:rsidR="00674F54" w:rsidRPr="00CA5EB2" w:rsidRDefault="00674F54" w:rsidP="00830D84">
            <w:pPr>
              <w:overflowPunct w:val="0"/>
              <w:autoSpaceDE w:val="0"/>
              <w:autoSpaceDN w:val="0"/>
              <w:adjustRightInd w:val="0"/>
              <w:spacing w:line="276" w:lineRule="auto"/>
              <w:jc w:val="both"/>
              <w:textAlignment w:val="baseline"/>
              <w:rPr>
                <w:rFonts w:ascii="Arial" w:hAnsi="Arial" w:cs="Arial"/>
                <w:sz w:val="16"/>
                <w:szCs w:val="16"/>
                <w:lang w:val="es-ES_tradnl"/>
              </w:rPr>
            </w:pPr>
            <w:r w:rsidRPr="00674F54">
              <w:rPr>
                <w:rFonts w:ascii="Arial" w:hAnsi="Arial" w:cs="Arial"/>
                <w:sz w:val="16"/>
                <w:szCs w:val="16"/>
              </w:rPr>
              <w:t>Licitación en conjunta mediante la unión de dos empresas.</w:t>
            </w:r>
          </w:p>
        </w:tc>
        <w:tc>
          <w:tcPr>
            <w:tcW w:w="2002" w:type="pct"/>
          </w:tcPr>
          <w:p w14:paraId="49B0325F" w14:textId="561B35C8" w:rsidR="00674F54" w:rsidRPr="00674F54" w:rsidRDefault="00674F54" w:rsidP="00830D84">
            <w:pPr>
              <w:overflowPunct w:val="0"/>
              <w:autoSpaceDE w:val="0"/>
              <w:autoSpaceDN w:val="0"/>
              <w:adjustRightInd w:val="0"/>
              <w:spacing w:line="276" w:lineRule="auto"/>
              <w:jc w:val="both"/>
              <w:textAlignment w:val="baseline"/>
              <w:rPr>
                <w:rFonts w:ascii="Arial" w:hAnsi="Arial" w:cs="Arial"/>
                <w:sz w:val="16"/>
                <w:szCs w:val="16"/>
                <w:lang w:val="es-ES_tradnl"/>
              </w:rPr>
            </w:pPr>
            <w:r w:rsidRPr="00674F54">
              <w:rPr>
                <w:rFonts w:ascii="Arial" w:hAnsi="Arial" w:cs="Arial"/>
                <w:sz w:val="16"/>
                <w:szCs w:val="16"/>
              </w:rPr>
              <w:t>Presentan documento para aclaración y justificación de la irregularidad.</w:t>
            </w:r>
          </w:p>
        </w:tc>
        <w:tc>
          <w:tcPr>
            <w:tcW w:w="1719" w:type="pct"/>
          </w:tcPr>
          <w:p w14:paraId="27680BF0" w14:textId="48447497" w:rsidR="00674F54" w:rsidRPr="00674F54" w:rsidRDefault="00674F54" w:rsidP="00830D84">
            <w:pPr>
              <w:spacing w:line="276" w:lineRule="auto"/>
              <w:jc w:val="both"/>
              <w:rPr>
                <w:rFonts w:ascii="Arial" w:hAnsi="Arial" w:cs="Arial"/>
                <w:sz w:val="16"/>
                <w:szCs w:val="16"/>
              </w:rPr>
            </w:pPr>
            <w:r w:rsidRPr="00674F54">
              <w:rPr>
                <w:rFonts w:ascii="Arial" w:hAnsi="Arial" w:cs="Arial"/>
                <w:sz w:val="16"/>
                <w:szCs w:val="16"/>
              </w:rPr>
              <w:t>La justificación presentada elimina la irregularidad, la observación queda de la siguiente manera:</w:t>
            </w:r>
          </w:p>
          <w:p w14:paraId="13794A36" w14:textId="5D9ED040" w:rsidR="00674F54" w:rsidRPr="00674F54" w:rsidRDefault="00674F54" w:rsidP="00830D84">
            <w:pPr>
              <w:overflowPunct w:val="0"/>
              <w:autoSpaceDE w:val="0"/>
              <w:autoSpaceDN w:val="0"/>
              <w:adjustRightInd w:val="0"/>
              <w:spacing w:line="276" w:lineRule="auto"/>
              <w:jc w:val="both"/>
              <w:textAlignment w:val="baseline"/>
              <w:rPr>
                <w:rFonts w:ascii="Arial" w:hAnsi="Arial" w:cs="Arial"/>
                <w:b/>
                <w:sz w:val="16"/>
                <w:szCs w:val="16"/>
              </w:rPr>
            </w:pPr>
            <w:r w:rsidRPr="00674F54">
              <w:rPr>
                <w:rFonts w:ascii="Arial" w:hAnsi="Arial" w:cs="Arial"/>
                <w:b/>
                <w:sz w:val="16"/>
                <w:szCs w:val="16"/>
              </w:rPr>
              <w:t>Atendida,  solventada.</w:t>
            </w:r>
          </w:p>
        </w:tc>
      </w:tr>
    </w:tbl>
    <w:p w14:paraId="1432BCAB" w14:textId="77777777" w:rsidR="00674F54" w:rsidRPr="00CA5EB2" w:rsidRDefault="00674F54" w:rsidP="00674F54">
      <w:pPr>
        <w:spacing w:after="240" w:line="360" w:lineRule="auto"/>
        <w:jc w:val="both"/>
        <w:rPr>
          <w:rFonts w:ascii="Arial" w:hAnsi="Arial" w:cs="Arial"/>
          <w:bCs/>
          <w:sz w:val="18"/>
          <w:szCs w:val="18"/>
        </w:rPr>
      </w:pPr>
      <w:r w:rsidRPr="00CA5EB2">
        <w:rPr>
          <w:rFonts w:ascii="Arial" w:hAnsi="Arial" w:cs="Arial"/>
          <w:bCs/>
          <w:sz w:val="18"/>
          <w:szCs w:val="18"/>
        </w:rPr>
        <w:t>Fuente: Elaboración propia.</w:t>
      </w:r>
    </w:p>
    <w:p w14:paraId="797CAF07" w14:textId="1BD0A9B9" w:rsidR="00674F54" w:rsidRPr="00CA5EB2" w:rsidRDefault="00674F54" w:rsidP="00674F54">
      <w:pPr>
        <w:spacing w:after="240" w:line="360" w:lineRule="auto"/>
        <w:jc w:val="both"/>
        <w:rPr>
          <w:rFonts w:ascii="Arial" w:hAnsi="Arial" w:cs="Arial"/>
          <w:b/>
        </w:rPr>
      </w:pPr>
      <w:r w:rsidRPr="00CA5EB2">
        <w:rPr>
          <w:rFonts w:ascii="Arial" w:hAnsi="Arial" w:cs="Arial"/>
          <w:b/>
        </w:rPr>
        <w:t>Valoración de las justificaciones, aclaraciones, argumentaciones y documentación soporte.</w:t>
      </w:r>
    </w:p>
    <w:p w14:paraId="13C2FE0D" w14:textId="0A9C4461" w:rsidR="007272D0" w:rsidRDefault="007272D0" w:rsidP="00674F54">
      <w:pPr>
        <w:spacing w:after="240" w:line="360" w:lineRule="auto"/>
        <w:jc w:val="both"/>
        <w:rPr>
          <w:rFonts w:ascii="Arial" w:hAnsi="Arial" w:cs="Arial"/>
        </w:rPr>
      </w:pPr>
      <w:r w:rsidRPr="00CA5EB2">
        <w:rPr>
          <w:rFonts w:ascii="Arial" w:hAnsi="Arial" w:cs="Arial"/>
        </w:rPr>
        <w:t xml:space="preserve">Del análisis de la información y documentación presentada por la entidad fiscalizada se determina que la observación </w:t>
      </w:r>
      <w:r>
        <w:rPr>
          <w:rFonts w:ascii="Arial" w:hAnsi="Arial" w:cs="Arial"/>
        </w:rPr>
        <w:t xml:space="preserve">se </w:t>
      </w:r>
      <w:r w:rsidRPr="00CA5EB2">
        <w:rPr>
          <w:rFonts w:ascii="Arial" w:hAnsi="Arial" w:cs="Arial"/>
        </w:rPr>
        <w:t>solventa</w:t>
      </w:r>
      <w:r>
        <w:rPr>
          <w:rFonts w:ascii="Arial" w:hAnsi="Arial" w:cs="Arial"/>
        </w:rPr>
        <w:t xml:space="preserve">, toda vez que los documentos presentados aclaran lo plasmado </w:t>
      </w:r>
      <w:r w:rsidRPr="00CA5EB2">
        <w:rPr>
          <w:rFonts w:ascii="Arial" w:hAnsi="Arial" w:cs="Arial"/>
        </w:rPr>
        <w:t>en el Reporte de Resultados Finales de Auditoría y Observaciones Preliminares.</w:t>
      </w:r>
    </w:p>
    <w:p w14:paraId="0752067C" w14:textId="58C4DF9A" w:rsidR="00674F54" w:rsidRPr="00CA5EB2" w:rsidRDefault="00674F54" w:rsidP="00674F54">
      <w:pPr>
        <w:spacing w:after="240" w:line="360" w:lineRule="auto"/>
        <w:jc w:val="both"/>
        <w:rPr>
          <w:rFonts w:ascii="Arial" w:hAnsi="Arial" w:cs="Arial"/>
        </w:rPr>
      </w:pPr>
      <w:r w:rsidRPr="00CA5EB2">
        <w:rPr>
          <w:rFonts w:ascii="Arial" w:hAnsi="Arial" w:cs="Arial"/>
          <w:b/>
        </w:rPr>
        <w:t xml:space="preserve">Estatus actual: </w:t>
      </w:r>
      <w:r w:rsidRPr="00CA5EB2">
        <w:rPr>
          <w:rFonts w:ascii="Arial" w:hAnsi="Arial" w:cs="Arial"/>
        </w:rPr>
        <w:t xml:space="preserve">Atendido. Solventado. </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225A7B" w:rsidRPr="00147112" w14:paraId="0C3245DD"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6EBB439" w14:textId="77777777" w:rsidR="00225A7B" w:rsidRPr="00147112" w:rsidRDefault="00225A7B" w:rsidP="00225A7B">
            <w:pPr>
              <w:spacing w:line="276" w:lineRule="auto"/>
              <w:rPr>
                <w:rFonts w:ascii="Arial" w:hAnsi="Arial" w:cs="Arial"/>
              </w:rPr>
            </w:pPr>
            <w:r w:rsidRPr="00147112">
              <w:rPr>
                <w:rFonts w:ascii="Arial" w:hAnsi="Arial" w:cs="Arial"/>
                <w:b/>
              </w:rPr>
              <w:lastRenderedPageBreak/>
              <w:t xml:space="preserve">Núm. de Cédula: </w:t>
            </w:r>
          </w:p>
        </w:tc>
        <w:tc>
          <w:tcPr>
            <w:tcW w:w="7087" w:type="dxa"/>
            <w:tcMar>
              <w:top w:w="10" w:type="dxa"/>
              <w:left w:w="10" w:type="dxa"/>
              <w:bottom w:w="10" w:type="dxa"/>
              <w:right w:w="10" w:type="dxa"/>
            </w:tcMar>
            <w:hideMark/>
          </w:tcPr>
          <w:p w14:paraId="0B6DBE82" w14:textId="6881C4D4" w:rsidR="00225A7B" w:rsidRPr="00225A7B" w:rsidRDefault="00225A7B" w:rsidP="00225A7B">
            <w:pPr>
              <w:spacing w:line="276" w:lineRule="auto"/>
              <w:rPr>
                <w:rFonts w:ascii="Arial" w:hAnsi="Arial" w:cs="Arial"/>
              </w:rPr>
            </w:pPr>
            <w:r w:rsidRPr="00225A7B">
              <w:rPr>
                <w:rFonts w:ascii="Arial" w:hAnsi="Arial" w:cs="Arial"/>
              </w:rPr>
              <w:t>14</w:t>
            </w:r>
          </w:p>
        </w:tc>
      </w:tr>
      <w:tr w:rsidR="00225A7B" w:rsidRPr="00147112" w14:paraId="1FF4A1B4"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FAEF171" w14:textId="77777777" w:rsidR="00225A7B" w:rsidRPr="00147112" w:rsidRDefault="00225A7B" w:rsidP="00225A7B">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75718B29" w14:textId="3744A9FB" w:rsidR="00225A7B" w:rsidRPr="00225A7B" w:rsidRDefault="00225A7B" w:rsidP="00225A7B">
            <w:pPr>
              <w:spacing w:line="276" w:lineRule="auto"/>
              <w:rPr>
                <w:rFonts w:ascii="Arial" w:hAnsi="Arial" w:cs="Arial"/>
              </w:rPr>
            </w:pPr>
            <w:r w:rsidRPr="00225A7B">
              <w:rPr>
                <w:rFonts w:ascii="Arial" w:hAnsi="Arial" w:cs="Arial"/>
              </w:rPr>
              <w:t>PEI-OP-024/19</w:t>
            </w:r>
          </w:p>
        </w:tc>
      </w:tr>
      <w:tr w:rsidR="00225A7B" w:rsidRPr="00147112" w14:paraId="077F5B7F"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6EC28F9" w14:textId="77777777" w:rsidR="00225A7B" w:rsidRPr="00147112" w:rsidRDefault="00225A7B" w:rsidP="00225A7B">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2CEC7CE0" w14:textId="74EC34D1" w:rsidR="00225A7B" w:rsidRPr="00225A7B" w:rsidRDefault="00225A7B" w:rsidP="00225A7B">
            <w:pPr>
              <w:spacing w:line="276" w:lineRule="auto"/>
              <w:jc w:val="both"/>
              <w:rPr>
                <w:rFonts w:ascii="Arial" w:hAnsi="Arial" w:cs="Arial"/>
              </w:rPr>
            </w:pPr>
            <w:r w:rsidRPr="00225A7B">
              <w:rPr>
                <w:rFonts w:ascii="Arial" w:hAnsi="Arial" w:cs="Arial"/>
              </w:rPr>
              <w:t>Dignificación de Comunidades, Infraestructura urbana en la localidad de X-Yatil</w:t>
            </w:r>
            <w:r>
              <w:rPr>
                <w:rFonts w:ascii="Arial" w:hAnsi="Arial" w:cs="Arial"/>
              </w:rPr>
              <w:t>.</w:t>
            </w:r>
          </w:p>
        </w:tc>
      </w:tr>
      <w:tr w:rsidR="00225A7B" w:rsidRPr="00147112" w14:paraId="22D69CA7" w14:textId="77777777" w:rsidTr="008E16EA">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BE5BA81" w14:textId="77777777" w:rsidR="00225A7B" w:rsidRPr="00147112" w:rsidRDefault="00225A7B" w:rsidP="00225A7B">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730B682" w14:textId="65D1E519" w:rsidR="00225A7B" w:rsidRPr="00225A7B" w:rsidRDefault="00225A7B" w:rsidP="00225A7B">
            <w:pPr>
              <w:spacing w:line="276" w:lineRule="auto"/>
              <w:jc w:val="both"/>
              <w:rPr>
                <w:rFonts w:ascii="Arial" w:hAnsi="Arial" w:cs="Arial"/>
              </w:rPr>
            </w:pPr>
            <w:r w:rsidRPr="00225A7B">
              <w:rPr>
                <w:rFonts w:ascii="Arial" w:hAnsi="Arial" w:cs="Arial"/>
                <w:bCs/>
              </w:rPr>
              <w:t>$ 12,505,621.95</w:t>
            </w:r>
          </w:p>
        </w:tc>
      </w:tr>
    </w:tbl>
    <w:p w14:paraId="1E447D39" w14:textId="77777777" w:rsidR="007D1858" w:rsidRDefault="007D1858" w:rsidP="004E4C7E">
      <w:pPr>
        <w:spacing w:after="240" w:line="360" w:lineRule="auto"/>
        <w:jc w:val="both"/>
        <w:rPr>
          <w:rFonts w:ascii="Arial" w:hAnsi="Arial" w:cs="Arial"/>
          <w:b/>
        </w:rPr>
      </w:pPr>
    </w:p>
    <w:p w14:paraId="4484C348" w14:textId="303C1FE9" w:rsidR="007D1858" w:rsidRDefault="007D1858" w:rsidP="004E4C7E">
      <w:pPr>
        <w:spacing w:after="240" w:line="360" w:lineRule="auto"/>
        <w:jc w:val="both"/>
        <w:rPr>
          <w:rFonts w:ascii="Arial" w:hAnsi="Arial" w:cs="Arial"/>
          <w:b/>
          <w:lang w:val="es-MX"/>
        </w:rPr>
      </w:pPr>
      <w:r w:rsidRPr="00E0652F">
        <w:rPr>
          <w:rFonts w:ascii="Arial" w:hAnsi="Arial" w:cs="Arial"/>
          <w:b/>
          <w:lang w:val="es-MX"/>
        </w:rPr>
        <w:t xml:space="preserve">Resultado </w:t>
      </w:r>
      <w:r w:rsidR="00225A7B">
        <w:rPr>
          <w:rFonts w:ascii="Arial" w:hAnsi="Arial" w:cs="Arial"/>
          <w:b/>
          <w:lang w:val="es-MX"/>
        </w:rPr>
        <w:t>13</w:t>
      </w:r>
      <w:r w:rsidRPr="00E0652F">
        <w:rPr>
          <w:rFonts w:ascii="Arial" w:hAnsi="Arial" w:cs="Arial"/>
          <w:b/>
          <w:lang w:val="es-MX"/>
        </w:rPr>
        <w:t>, Observación 1</w:t>
      </w:r>
    </w:p>
    <w:p w14:paraId="34447740" w14:textId="2BB37EE1" w:rsidR="007D1858" w:rsidRPr="00147112" w:rsidRDefault="00E2271A" w:rsidP="004E4C7E">
      <w:pPr>
        <w:spacing w:after="240" w:line="360" w:lineRule="auto"/>
        <w:jc w:val="both"/>
        <w:rPr>
          <w:rFonts w:ascii="Arial" w:hAnsi="Arial" w:cs="Arial"/>
          <w:b/>
        </w:rPr>
      </w:pPr>
      <w:r w:rsidRPr="00CA5EB2">
        <w:rPr>
          <w:rFonts w:ascii="Arial" w:hAnsi="Arial" w:cs="Arial"/>
          <w:b/>
        </w:rPr>
        <w:t>Documentación Faltante</w:t>
      </w:r>
    </w:p>
    <w:p w14:paraId="419FA0C6" w14:textId="3AD22A74" w:rsidR="007D1858" w:rsidRPr="00CA5EB2" w:rsidRDefault="00E2271A" w:rsidP="004E4C7E">
      <w:pPr>
        <w:spacing w:after="240" w:line="360"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23E7B38F" w14:textId="1F36980D" w:rsidR="007D1858" w:rsidRDefault="007D1858" w:rsidP="004E4C7E">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225A7B" w:rsidRPr="00225A7B">
        <w:rPr>
          <w:rFonts w:ascii="Arial" w:hAnsi="Arial" w:cs="Arial"/>
        </w:rPr>
        <w:t>Dignificación de Comunidades, Infraestructura Urbana en la Localidad de X-Yatil</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0AE03072" w14:textId="13D2D431"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D12DFE">
        <w:rPr>
          <w:rFonts w:ascii="Arial" w:hAnsi="Arial" w:cs="Arial"/>
          <w:bCs/>
          <w:sz w:val="20"/>
          <w:szCs w:val="20"/>
        </w:rPr>
        <w:t>4</w:t>
      </w:r>
      <w:r>
        <w:rPr>
          <w:rFonts w:ascii="Arial" w:hAnsi="Arial" w:cs="Arial"/>
          <w:bCs/>
          <w:sz w:val="20"/>
          <w:szCs w:val="20"/>
        </w:rPr>
        <w:t>7</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7ADFB36C" w14:textId="77777777" w:rsidTr="0031583B">
        <w:trPr>
          <w:trHeight w:val="301"/>
          <w:tblHeader/>
          <w:jc w:val="center"/>
        </w:trPr>
        <w:tc>
          <w:tcPr>
            <w:tcW w:w="3618" w:type="dxa"/>
            <w:shd w:val="clear" w:color="auto" w:fill="D0CECE" w:themeFill="background2" w:themeFillShade="E6"/>
            <w:vAlign w:val="center"/>
          </w:tcPr>
          <w:p w14:paraId="55AF416E" w14:textId="77777777" w:rsidR="007D1858" w:rsidRPr="00CA5EB2" w:rsidRDefault="007D1858" w:rsidP="00830D84">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3F6E05C2" w14:textId="77777777" w:rsidR="007D1858" w:rsidRPr="00CA5EB2" w:rsidRDefault="007D1858" w:rsidP="00830D84">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225A7B" w:rsidRPr="00CA5EB2" w14:paraId="2AE29B3C" w14:textId="77777777" w:rsidTr="008E16EA">
        <w:trPr>
          <w:jc w:val="center"/>
        </w:trPr>
        <w:tc>
          <w:tcPr>
            <w:tcW w:w="3618" w:type="dxa"/>
          </w:tcPr>
          <w:p w14:paraId="72F32F2A" w14:textId="486D3686" w:rsidR="00225A7B" w:rsidRPr="00225A7B" w:rsidRDefault="00225A7B" w:rsidP="00830D84">
            <w:pPr>
              <w:spacing w:line="276" w:lineRule="auto"/>
              <w:contextualSpacing/>
              <w:jc w:val="both"/>
              <w:rPr>
                <w:rFonts w:ascii="Arial" w:hAnsi="Arial" w:cs="Arial"/>
                <w:sz w:val="16"/>
                <w:szCs w:val="16"/>
                <w:lang w:val="es-MX"/>
              </w:rPr>
            </w:pPr>
            <w:r w:rsidRPr="00225A7B">
              <w:rPr>
                <w:rFonts w:ascii="Arial" w:hAnsi="Arial" w:cs="Arial"/>
                <w:sz w:val="16"/>
                <w:szCs w:val="16"/>
              </w:rPr>
              <w:t>Permisos, autorizaciones y licencias que se requieran</w:t>
            </w:r>
            <w:r>
              <w:rPr>
                <w:rFonts w:ascii="Arial" w:hAnsi="Arial" w:cs="Arial"/>
                <w:sz w:val="16"/>
                <w:szCs w:val="16"/>
              </w:rPr>
              <w:t>.</w:t>
            </w:r>
          </w:p>
        </w:tc>
        <w:tc>
          <w:tcPr>
            <w:tcW w:w="6060" w:type="dxa"/>
          </w:tcPr>
          <w:p w14:paraId="7665650D" w14:textId="6D737350" w:rsidR="00225A7B" w:rsidRPr="00225A7B" w:rsidRDefault="00225A7B" w:rsidP="00830D84">
            <w:pPr>
              <w:spacing w:line="276" w:lineRule="auto"/>
              <w:jc w:val="both"/>
              <w:rPr>
                <w:rFonts w:ascii="Arial" w:hAnsi="Arial" w:cs="Arial"/>
                <w:sz w:val="16"/>
                <w:szCs w:val="16"/>
              </w:rPr>
            </w:pPr>
            <w:r w:rsidRPr="00225A7B">
              <w:rPr>
                <w:rFonts w:ascii="Arial" w:hAnsi="Arial" w:cs="Arial"/>
                <w:sz w:val="16"/>
                <w:szCs w:val="16"/>
              </w:rPr>
              <w:t xml:space="preserve">Artículos 14 fracción VIII y 17 párrafo 2 de la Ley de Obras Públicas y Servicios Relacionados con las Mismas del Estado de Quintana Roo. </w:t>
            </w:r>
          </w:p>
        </w:tc>
      </w:tr>
      <w:tr w:rsidR="00225A7B" w:rsidRPr="00CA5EB2" w14:paraId="64B4A999" w14:textId="77777777" w:rsidTr="008E16EA">
        <w:trPr>
          <w:jc w:val="center"/>
        </w:trPr>
        <w:tc>
          <w:tcPr>
            <w:tcW w:w="3618" w:type="dxa"/>
          </w:tcPr>
          <w:p w14:paraId="526A1BD8" w14:textId="54F1DC42" w:rsidR="00225A7B" w:rsidRPr="00225A7B" w:rsidRDefault="00225A7B" w:rsidP="00830D84">
            <w:pPr>
              <w:spacing w:line="276" w:lineRule="auto"/>
              <w:contextualSpacing/>
              <w:jc w:val="both"/>
              <w:rPr>
                <w:rFonts w:ascii="Arial" w:hAnsi="Arial" w:cs="Arial"/>
                <w:sz w:val="16"/>
                <w:szCs w:val="16"/>
              </w:rPr>
            </w:pPr>
            <w:r w:rsidRPr="00225A7B">
              <w:rPr>
                <w:rFonts w:ascii="Arial" w:hAnsi="Arial" w:cs="Arial"/>
                <w:sz w:val="16"/>
                <w:szCs w:val="16"/>
              </w:rPr>
              <w:t xml:space="preserve">Dictamen de impacto ambiental (Zona impactada) Resolutivo de evaluación del Informe Preventivo o  </w:t>
            </w:r>
            <w:r w:rsidR="00270F7C">
              <w:rPr>
                <w:rFonts w:ascii="Arial" w:hAnsi="Arial" w:cs="Arial"/>
                <w:sz w:val="16"/>
                <w:szCs w:val="16"/>
              </w:rPr>
              <w:t>exención</w:t>
            </w:r>
            <w:r w:rsidRPr="00225A7B">
              <w:rPr>
                <w:rFonts w:ascii="Arial" w:hAnsi="Arial" w:cs="Arial"/>
                <w:sz w:val="16"/>
                <w:szCs w:val="16"/>
              </w:rPr>
              <w:t xml:space="preserve"> de presentación de estudios de Impacto Ambiental</w:t>
            </w:r>
            <w:r>
              <w:rPr>
                <w:rFonts w:ascii="Arial" w:hAnsi="Arial" w:cs="Arial"/>
                <w:sz w:val="16"/>
                <w:szCs w:val="16"/>
              </w:rPr>
              <w:t>.</w:t>
            </w:r>
          </w:p>
        </w:tc>
        <w:tc>
          <w:tcPr>
            <w:tcW w:w="6060" w:type="dxa"/>
          </w:tcPr>
          <w:p w14:paraId="16B09706" w14:textId="29D00F9C" w:rsidR="00225A7B" w:rsidRPr="00225A7B" w:rsidRDefault="00225A7B" w:rsidP="00830D84">
            <w:pPr>
              <w:spacing w:line="276" w:lineRule="auto"/>
              <w:jc w:val="both"/>
              <w:rPr>
                <w:rFonts w:ascii="Arial" w:hAnsi="Arial" w:cs="Arial"/>
                <w:sz w:val="16"/>
                <w:szCs w:val="16"/>
              </w:rPr>
            </w:pPr>
            <w:r w:rsidRPr="00225A7B">
              <w:rPr>
                <w:rFonts w:ascii="Arial" w:hAnsi="Arial" w:cs="Arial"/>
                <w:sz w:val="16"/>
                <w:szCs w:val="16"/>
              </w:rPr>
              <w:t xml:space="preserve">Artículos 15 y 63 de la Ley de Obras Públicas y Servicios Relacionados con las Mismas del Estado de Quintana Roo, 25, 28, 29, 31, 32, 33 y 35 de la Ley de Equilibrio Ecológico y Protección al Ambiente del Estado de Quintana Roo, 3, 7, 8, 9, 13 y 14 del Reglamento de la Ley de Equilibrio Ecológico y Protección al Ambiente del Estado de Quintana Roo. </w:t>
            </w:r>
          </w:p>
          <w:p w14:paraId="0F9E8A2A" w14:textId="77777777" w:rsidR="00225A7B" w:rsidRPr="00225A7B" w:rsidRDefault="00225A7B" w:rsidP="00830D84">
            <w:pPr>
              <w:spacing w:line="276" w:lineRule="auto"/>
              <w:jc w:val="both"/>
              <w:rPr>
                <w:rFonts w:ascii="Arial" w:hAnsi="Arial" w:cs="Arial"/>
                <w:sz w:val="16"/>
                <w:szCs w:val="16"/>
              </w:rPr>
            </w:pPr>
            <w:r w:rsidRPr="00225A7B">
              <w:rPr>
                <w:rFonts w:ascii="Arial" w:hAnsi="Arial" w:cs="Arial"/>
                <w:sz w:val="16"/>
                <w:szCs w:val="16"/>
              </w:rPr>
              <w:t>No. de oficio: DDUE/LC/07/2018 autorización construcción de obra Y DDUE/AUSC/08A/2020 autorización de dictamen ambiental, en este oficio hace mención que no requiere sujetarse al procedimiento de evaluación de la manifestación de impacto ambiental ante ese Instituto.</w:t>
            </w:r>
          </w:p>
          <w:p w14:paraId="4BBB1F82" w14:textId="50271D96" w:rsidR="00225A7B" w:rsidRPr="00225A7B" w:rsidRDefault="00225A7B" w:rsidP="00830D84">
            <w:pPr>
              <w:spacing w:line="276" w:lineRule="auto"/>
              <w:jc w:val="both"/>
              <w:rPr>
                <w:rFonts w:ascii="Arial" w:hAnsi="Arial" w:cs="Arial"/>
                <w:sz w:val="16"/>
                <w:szCs w:val="16"/>
              </w:rPr>
            </w:pPr>
            <w:r w:rsidRPr="00225A7B">
              <w:rPr>
                <w:rFonts w:ascii="Arial" w:hAnsi="Arial" w:cs="Arial"/>
                <w:sz w:val="16"/>
                <w:szCs w:val="16"/>
              </w:rPr>
              <w:t>Fecha: 28 de noviembre de 2018, 11 de mayo de 2020.</w:t>
            </w:r>
          </w:p>
        </w:tc>
      </w:tr>
      <w:tr w:rsidR="007D1858" w:rsidRPr="00CA5EB2" w14:paraId="1876625E"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657EBD6E" w14:textId="77777777" w:rsidR="007D1858" w:rsidRPr="000054F4" w:rsidRDefault="007D1858" w:rsidP="00830D84">
            <w:pPr>
              <w:spacing w:line="276" w:lineRule="auto"/>
              <w:contextualSpacing/>
              <w:jc w:val="both"/>
              <w:rPr>
                <w:rFonts w:ascii="Arial" w:hAnsi="Arial" w:cs="Arial"/>
                <w:sz w:val="16"/>
                <w:szCs w:val="16"/>
              </w:rPr>
            </w:pPr>
            <w:r w:rsidRPr="000054F4">
              <w:rPr>
                <w:rFonts w:ascii="Arial" w:hAnsi="Arial" w:cs="Arial"/>
                <w:sz w:val="16"/>
                <w:szCs w:val="16"/>
              </w:rPr>
              <w:t>Comprobante de cobro de anticipo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4A361953" w14:textId="77777777" w:rsidR="007D1858" w:rsidRPr="000054F4" w:rsidRDefault="007D1858" w:rsidP="00830D84">
            <w:pPr>
              <w:spacing w:line="276" w:lineRule="auto"/>
              <w:jc w:val="both"/>
              <w:rPr>
                <w:rFonts w:ascii="Arial" w:hAnsi="Arial" w:cs="Arial"/>
                <w:sz w:val="16"/>
                <w:szCs w:val="16"/>
              </w:rPr>
            </w:pPr>
            <w:r w:rsidRPr="000054F4">
              <w:rPr>
                <w:rFonts w:ascii="Arial" w:hAnsi="Arial" w:cs="Arial"/>
                <w:sz w:val="16"/>
                <w:szCs w:val="16"/>
              </w:rPr>
              <w:t xml:space="preserve"> Artículos 47 de la Ley de Obras Públicas y Servicios Relacionados con las Mismas del Estado de Quintana Roo; 110 del Reglamento de la Ley de Obras Públicas y Servicios Relacionados con las Mismas del Estado de Quintana Roo y Artículo 67 de la Ley General de Contabilidad Gubernamental. </w:t>
            </w:r>
          </w:p>
        </w:tc>
      </w:tr>
      <w:tr w:rsidR="007D1858" w:rsidRPr="00CA5EB2" w14:paraId="12779FB0"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10A86221" w14:textId="77777777" w:rsidR="007D1858" w:rsidRPr="000054F4" w:rsidRDefault="007D1858" w:rsidP="00830D84">
            <w:pPr>
              <w:spacing w:line="276" w:lineRule="auto"/>
              <w:contextualSpacing/>
              <w:jc w:val="both"/>
              <w:rPr>
                <w:rFonts w:ascii="Arial" w:hAnsi="Arial" w:cs="Arial"/>
                <w:sz w:val="16"/>
                <w:szCs w:val="16"/>
              </w:rPr>
            </w:pPr>
            <w:r w:rsidRPr="000054F4">
              <w:rPr>
                <w:rFonts w:ascii="Arial" w:hAnsi="Arial" w:cs="Arial"/>
                <w:sz w:val="16"/>
                <w:szCs w:val="16"/>
              </w:rPr>
              <w:t>Factura de Anticipo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26C94563" w14:textId="77777777" w:rsidR="007D1858" w:rsidRPr="000054F4" w:rsidRDefault="007D1858" w:rsidP="00830D84">
            <w:pPr>
              <w:spacing w:line="276" w:lineRule="auto"/>
              <w:jc w:val="both"/>
              <w:rPr>
                <w:rFonts w:ascii="Arial" w:hAnsi="Arial" w:cs="Arial"/>
                <w:sz w:val="16"/>
                <w:szCs w:val="16"/>
              </w:rPr>
            </w:pPr>
            <w:r w:rsidRPr="000054F4">
              <w:rPr>
                <w:rFonts w:ascii="Arial" w:hAnsi="Arial" w:cs="Arial"/>
                <w:sz w:val="16"/>
                <w:szCs w:val="16"/>
              </w:rPr>
              <w:t xml:space="preserve"> Artículos 99 párrafo 3 y 4 del Reglamento de la Ley de Obras Públicas y Servicios Relacionados con las Mismas del Estado de Quintana Roo; 41, 42 y 67 de la Ley General de Contabilidad Gubernamental.</w:t>
            </w:r>
            <w:r>
              <w:rPr>
                <w:rFonts w:ascii="Arial" w:hAnsi="Arial" w:cs="Arial"/>
                <w:sz w:val="16"/>
                <w:szCs w:val="16"/>
              </w:rPr>
              <w:t xml:space="preserve"> </w:t>
            </w:r>
          </w:p>
        </w:tc>
      </w:tr>
    </w:tbl>
    <w:p w14:paraId="1235E9AC"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395230F2" w14:textId="49F69913"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lastRenderedPageBreak/>
        <w:t xml:space="preserve">Reunión de Trabajo </w:t>
      </w:r>
      <w:r w:rsidR="007A12E6">
        <w:rPr>
          <w:rFonts w:ascii="Arial" w:hAnsi="Arial" w:cs="Arial"/>
          <w:b/>
          <w:bCs/>
        </w:rPr>
        <w:t>ART/SEOP/2021/01.</w:t>
      </w:r>
    </w:p>
    <w:p w14:paraId="212C7601" w14:textId="0FBF7C65"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41B7BFC8"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41453712" w14:textId="744E4D56" w:rsidR="007D1858" w:rsidRPr="00147112"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oficio número </w:t>
      </w:r>
      <w:r w:rsidRPr="00EC6AE0">
        <w:rPr>
          <w:rFonts w:ascii="Arial" w:hAnsi="Arial" w:cs="Arial"/>
        </w:rPr>
        <w:t>SEOP/DS/SCS/DEUA/00034/2021 del 20 de enero de 2021</w:t>
      </w:r>
      <w:r w:rsidRPr="00147112">
        <w:rPr>
          <w:rFonts w:ascii="Arial" w:hAnsi="Arial" w:cs="Arial"/>
        </w:rPr>
        <w:t xml:space="preserve"> para su análisis, la cual se enuncia a continuación.</w:t>
      </w:r>
    </w:p>
    <w:p w14:paraId="175E7818" w14:textId="239849C5"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sidR="00D12DFE">
        <w:rPr>
          <w:rFonts w:ascii="Arial" w:hAnsi="Arial" w:cs="Arial"/>
          <w:bCs/>
          <w:sz w:val="20"/>
          <w:szCs w:val="20"/>
        </w:rPr>
        <w:t>4</w:t>
      </w:r>
      <w:r>
        <w:rPr>
          <w:rFonts w:ascii="Arial" w:hAnsi="Arial" w:cs="Arial"/>
          <w:bCs/>
          <w:sz w:val="20"/>
          <w:szCs w:val="20"/>
        </w:rPr>
        <w:t>8</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296D3C9E" w14:textId="77777777" w:rsidTr="0031583B">
        <w:trPr>
          <w:trHeight w:val="301"/>
          <w:tblHeader/>
          <w:jc w:val="center"/>
        </w:trPr>
        <w:tc>
          <w:tcPr>
            <w:tcW w:w="1279" w:type="pct"/>
            <w:shd w:val="clear" w:color="auto" w:fill="D0CECE" w:themeFill="background2" w:themeFillShade="E6"/>
            <w:vAlign w:val="center"/>
          </w:tcPr>
          <w:p w14:paraId="1E32004C" w14:textId="77777777" w:rsidR="007D1858" w:rsidRPr="00147112" w:rsidRDefault="007D1858"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7F421356" w14:textId="77777777" w:rsidR="007D1858" w:rsidRPr="00147112" w:rsidRDefault="007D1858"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4ECBF22" w14:textId="77777777" w:rsidR="007D1858" w:rsidRPr="00147112" w:rsidRDefault="007D1858" w:rsidP="00830D8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D12DFE" w:rsidRPr="00147112" w14:paraId="2896F75F" w14:textId="77777777" w:rsidTr="008E16EA">
        <w:trPr>
          <w:trHeight w:val="574"/>
          <w:jc w:val="center"/>
        </w:trPr>
        <w:tc>
          <w:tcPr>
            <w:tcW w:w="1279" w:type="pct"/>
          </w:tcPr>
          <w:p w14:paraId="5EBB34E4" w14:textId="0340830D" w:rsidR="00D12DFE" w:rsidRPr="00261B10" w:rsidRDefault="00D12DFE" w:rsidP="00830D84">
            <w:pPr>
              <w:overflowPunct w:val="0"/>
              <w:autoSpaceDE w:val="0"/>
              <w:autoSpaceDN w:val="0"/>
              <w:adjustRightInd w:val="0"/>
              <w:spacing w:line="276" w:lineRule="auto"/>
              <w:jc w:val="both"/>
              <w:textAlignment w:val="baseline"/>
              <w:rPr>
                <w:rFonts w:ascii="Arial" w:hAnsi="Arial" w:cs="Arial"/>
                <w:sz w:val="16"/>
                <w:szCs w:val="16"/>
                <w:lang w:val="es-ES_tradnl"/>
              </w:rPr>
            </w:pPr>
            <w:r w:rsidRPr="00225A7B">
              <w:rPr>
                <w:rFonts w:ascii="Arial" w:hAnsi="Arial" w:cs="Arial"/>
                <w:sz w:val="16"/>
                <w:szCs w:val="16"/>
              </w:rPr>
              <w:t>Permisos, autorizaciones y licencias que se requieran</w:t>
            </w:r>
            <w:r>
              <w:rPr>
                <w:rFonts w:ascii="Arial" w:hAnsi="Arial" w:cs="Arial"/>
                <w:sz w:val="16"/>
                <w:szCs w:val="16"/>
              </w:rPr>
              <w:t>.</w:t>
            </w:r>
          </w:p>
        </w:tc>
        <w:tc>
          <w:tcPr>
            <w:tcW w:w="2002" w:type="pct"/>
          </w:tcPr>
          <w:p w14:paraId="4EE8F135" w14:textId="7EB8CF20" w:rsidR="00D12DFE" w:rsidRPr="00147112" w:rsidRDefault="00D12DFE" w:rsidP="00830D84">
            <w:pPr>
              <w:overflowPunct w:val="0"/>
              <w:autoSpaceDE w:val="0"/>
              <w:autoSpaceDN w:val="0"/>
              <w:adjustRightInd w:val="0"/>
              <w:spacing w:line="276" w:lineRule="auto"/>
              <w:jc w:val="both"/>
              <w:textAlignment w:val="baseline"/>
              <w:rPr>
                <w:rFonts w:ascii="Arial" w:hAnsi="Arial" w:cs="Arial"/>
                <w:sz w:val="16"/>
                <w:szCs w:val="16"/>
                <w:lang w:val="es-ES_tradnl"/>
              </w:rPr>
            </w:pPr>
            <w:r w:rsidRPr="00FB77D6">
              <w:rPr>
                <w:rFonts w:ascii="Arial" w:hAnsi="Arial" w:cs="Arial"/>
                <w:sz w:val="16"/>
                <w:szCs w:val="16"/>
              </w:rPr>
              <w:t>Se presenta el documento en el expediente de obra</w:t>
            </w:r>
            <w:r>
              <w:rPr>
                <w:rFonts w:ascii="Arial" w:hAnsi="Arial" w:cs="Arial"/>
                <w:sz w:val="16"/>
                <w:szCs w:val="16"/>
              </w:rPr>
              <w:t xml:space="preserve"> de la autorización municipal</w:t>
            </w:r>
          </w:p>
        </w:tc>
        <w:tc>
          <w:tcPr>
            <w:tcW w:w="1719" w:type="pct"/>
          </w:tcPr>
          <w:p w14:paraId="763FB659" w14:textId="77777777" w:rsidR="00D12DFE" w:rsidRPr="004E4C7E" w:rsidRDefault="00D12DFE" w:rsidP="00830D84">
            <w:pPr>
              <w:spacing w:line="276" w:lineRule="auto"/>
              <w:jc w:val="both"/>
              <w:rPr>
                <w:rFonts w:ascii="Arial" w:hAnsi="Arial" w:cs="Arial"/>
                <w:sz w:val="16"/>
                <w:szCs w:val="16"/>
              </w:rPr>
            </w:pPr>
            <w:r w:rsidRPr="004E4C7E">
              <w:rPr>
                <w:rFonts w:ascii="Arial" w:hAnsi="Arial" w:cs="Arial"/>
                <w:sz w:val="16"/>
                <w:szCs w:val="16"/>
              </w:rPr>
              <w:t>La documentación presentada, no elimina la observación actual quedando ésta de la siguiente manera:</w:t>
            </w:r>
          </w:p>
          <w:p w14:paraId="176C160F" w14:textId="06452FD4" w:rsidR="00D12DFE" w:rsidRPr="004E4C7E" w:rsidRDefault="00D12DFE" w:rsidP="00830D84">
            <w:pPr>
              <w:overflowPunct w:val="0"/>
              <w:autoSpaceDE w:val="0"/>
              <w:autoSpaceDN w:val="0"/>
              <w:adjustRightInd w:val="0"/>
              <w:spacing w:line="276" w:lineRule="auto"/>
              <w:jc w:val="both"/>
              <w:textAlignment w:val="baseline"/>
              <w:rPr>
                <w:rFonts w:ascii="Arial" w:hAnsi="Arial" w:cs="Arial"/>
                <w:b/>
                <w:sz w:val="16"/>
                <w:szCs w:val="16"/>
              </w:rPr>
            </w:pPr>
            <w:r w:rsidRPr="004E4C7E">
              <w:rPr>
                <w:rFonts w:ascii="Arial" w:hAnsi="Arial" w:cs="Arial"/>
                <w:b/>
                <w:sz w:val="16"/>
                <w:szCs w:val="16"/>
              </w:rPr>
              <w:t>Atendida, no solventada.</w:t>
            </w:r>
          </w:p>
        </w:tc>
      </w:tr>
      <w:tr w:rsidR="00D12DFE" w:rsidRPr="00147112" w14:paraId="266AACAD" w14:textId="77777777" w:rsidTr="008E16EA">
        <w:trPr>
          <w:trHeight w:val="574"/>
          <w:jc w:val="center"/>
        </w:trPr>
        <w:tc>
          <w:tcPr>
            <w:tcW w:w="1279" w:type="pct"/>
          </w:tcPr>
          <w:p w14:paraId="429CBAA6" w14:textId="1616A5AE" w:rsidR="00D12DFE" w:rsidRPr="00261B10" w:rsidRDefault="00D12DFE" w:rsidP="00830D84">
            <w:pPr>
              <w:overflowPunct w:val="0"/>
              <w:autoSpaceDE w:val="0"/>
              <w:autoSpaceDN w:val="0"/>
              <w:adjustRightInd w:val="0"/>
              <w:spacing w:line="276" w:lineRule="auto"/>
              <w:jc w:val="both"/>
              <w:textAlignment w:val="baseline"/>
              <w:rPr>
                <w:rFonts w:ascii="Arial" w:hAnsi="Arial" w:cs="Arial"/>
                <w:sz w:val="16"/>
                <w:szCs w:val="16"/>
              </w:rPr>
            </w:pPr>
            <w:r w:rsidRPr="00225A7B">
              <w:rPr>
                <w:rFonts w:ascii="Arial" w:hAnsi="Arial" w:cs="Arial"/>
                <w:sz w:val="16"/>
                <w:szCs w:val="16"/>
              </w:rPr>
              <w:t xml:space="preserve">Dictamen de impacto ambiental (Zona impactada) Resolutivo de evaluación del Informe Preventivo o  </w:t>
            </w:r>
            <w:r w:rsidR="00270F7C">
              <w:rPr>
                <w:rFonts w:ascii="Arial" w:hAnsi="Arial" w:cs="Arial"/>
                <w:sz w:val="16"/>
                <w:szCs w:val="16"/>
              </w:rPr>
              <w:t>exención</w:t>
            </w:r>
            <w:r w:rsidRPr="00225A7B">
              <w:rPr>
                <w:rFonts w:ascii="Arial" w:hAnsi="Arial" w:cs="Arial"/>
                <w:sz w:val="16"/>
                <w:szCs w:val="16"/>
              </w:rPr>
              <w:t xml:space="preserve"> de presentación de estudios de Impacto Ambiental</w:t>
            </w:r>
            <w:r>
              <w:rPr>
                <w:rFonts w:ascii="Arial" w:hAnsi="Arial" w:cs="Arial"/>
                <w:sz w:val="16"/>
                <w:szCs w:val="16"/>
              </w:rPr>
              <w:t>.</w:t>
            </w:r>
          </w:p>
        </w:tc>
        <w:tc>
          <w:tcPr>
            <w:tcW w:w="2002" w:type="pct"/>
          </w:tcPr>
          <w:p w14:paraId="11B1428E" w14:textId="27F93178" w:rsidR="00D12DFE" w:rsidRPr="00147112" w:rsidRDefault="00D12DFE" w:rsidP="00830D84">
            <w:pPr>
              <w:overflowPunct w:val="0"/>
              <w:autoSpaceDE w:val="0"/>
              <w:autoSpaceDN w:val="0"/>
              <w:adjustRightInd w:val="0"/>
              <w:spacing w:line="276" w:lineRule="auto"/>
              <w:jc w:val="both"/>
              <w:textAlignment w:val="baseline"/>
              <w:rPr>
                <w:rFonts w:ascii="Arial" w:hAnsi="Arial" w:cs="Arial"/>
                <w:sz w:val="16"/>
                <w:szCs w:val="16"/>
              </w:rPr>
            </w:pPr>
            <w:r w:rsidRPr="00FB77D6">
              <w:rPr>
                <w:rFonts w:ascii="Arial" w:hAnsi="Arial" w:cs="Arial"/>
                <w:sz w:val="16"/>
                <w:szCs w:val="16"/>
              </w:rPr>
              <w:t>Se presenta el documento en el expediente de obra</w:t>
            </w:r>
            <w:r>
              <w:rPr>
                <w:rFonts w:ascii="Arial" w:hAnsi="Arial" w:cs="Arial"/>
                <w:sz w:val="16"/>
                <w:szCs w:val="16"/>
              </w:rPr>
              <w:t xml:space="preserve"> de autorización municipal. </w:t>
            </w:r>
          </w:p>
        </w:tc>
        <w:tc>
          <w:tcPr>
            <w:tcW w:w="1719" w:type="pct"/>
          </w:tcPr>
          <w:p w14:paraId="7BA469A8" w14:textId="01EE6FDC" w:rsidR="00D12DFE" w:rsidRPr="004E4C7E" w:rsidRDefault="00D12DFE" w:rsidP="00830D84">
            <w:pPr>
              <w:spacing w:line="276" w:lineRule="auto"/>
              <w:jc w:val="both"/>
              <w:rPr>
                <w:rFonts w:ascii="Arial" w:hAnsi="Arial" w:cs="Arial"/>
                <w:sz w:val="16"/>
                <w:szCs w:val="16"/>
              </w:rPr>
            </w:pPr>
            <w:r w:rsidRPr="004E4C7E">
              <w:rPr>
                <w:rFonts w:ascii="Arial" w:hAnsi="Arial" w:cs="Arial"/>
                <w:sz w:val="16"/>
                <w:szCs w:val="16"/>
              </w:rPr>
              <w:t>La documentación presentada, no elimina la observación actual quedando ésta de la siguiente manera:</w:t>
            </w:r>
          </w:p>
          <w:p w14:paraId="0A77865F" w14:textId="6D7645F1" w:rsidR="00D12DFE" w:rsidRPr="00830D84" w:rsidRDefault="00D12DFE" w:rsidP="00830D84">
            <w:pPr>
              <w:spacing w:line="276" w:lineRule="auto"/>
              <w:jc w:val="both"/>
              <w:rPr>
                <w:rFonts w:ascii="Arial" w:hAnsi="Arial" w:cs="Arial"/>
                <w:b/>
                <w:bCs/>
                <w:sz w:val="16"/>
                <w:szCs w:val="16"/>
              </w:rPr>
            </w:pPr>
            <w:r w:rsidRPr="00830D84">
              <w:rPr>
                <w:rFonts w:ascii="Arial" w:hAnsi="Arial" w:cs="Arial"/>
                <w:b/>
                <w:bCs/>
                <w:sz w:val="16"/>
                <w:szCs w:val="16"/>
              </w:rPr>
              <w:t>Atendida, no solventada.</w:t>
            </w:r>
          </w:p>
        </w:tc>
      </w:tr>
      <w:tr w:rsidR="00D12DFE" w:rsidRPr="00147112" w14:paraId="78F1042B"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656F2B3B" w14:textId="3C4B1B11" w:rsidR="00D12DFE" w:rsidRPr="00261B10" w:rsidRDefault="00D12DFE" w:rsidP="00830D84">
            <w:pPr>
              <w:overflowPunct w:val="0"/>
              <w:autoSpaceDE w:val="0"/>
              <w:autoSpaceDN w:val="0"/>
              <w:adjustRightInd w:val="0"/>
              <w:spacing w:line="276" w:lineRule="auto"/>
              <w:jc w:val="both"/>
              <w:textAlignment w:val="baseline"/>
              <w:rPr>
                <w:rFonts w:ascii="Arial" w:hAnsi="Arial" w:cs="Arial"/>
                <w:sz w:val="16"/>
                <w:szCs w:val="16"/>
              </w:rPr>
            </w:pPr>
            <w:r w:rsidRPr="000054F4">
              <w:rPr>
                <w:rFonts w:ascii="Arial" w:hAnsi="Arial" w:cs="Arial"/>
                <w:sz w:val="16"/>
                <w:szCs w:val="16"/>
              </w:rPr>
              <w:lastRenderedPageBreak/>
              <w:t>Comprobante de cobro de anticipo</w:t>
            </w:r>
            <w:r>
              <w:rPr>
                <w:rFonts w:ascii="Arial" w:hAnsi="Arial" w:cs="Arial"/>
                <w:sz w:val="16"/>
                <w:szCs w:val="16"/>
              </w:rPr>
              <w:t>.</w:t>
            </w:r>
          </w:p>
        </w:tc>
        <w:tc>
          <w:tcPr>
            <w:tcW w:w="2002" w:type="pct"/>
          </w:tcPr>
          <w:p w14:paraId="74DA7416" w14:textId="4387677B" w:rsidR="00D12DFE" w:rsidRPr="00147112" w:rsidRDefault="00D12DFE" w:rsidP="00830D84">
            <w:pPr>
              <w:overflowPunct w:val="0"/>
              <w:autoSpaceDE w:val="0"/>
              <w:autoSpaceDN w:val="0"/>
              <w:adjustRightInd w:val="0"/>
              <w:spacing w:line="276" w:lineRule="auto"/>
              <w:jc w:val="both"/>
              <w:textAlignment w:val="baseline"/>
              <w:rPr>
                <w:rFonts w:ascii="Arial" w:hAnsi="Arial" w:cs="Arial"/>
                <w:sz w:val="16"/>
                <w:szCs w:val="16"/>
              </w:rPr>
            </w:pPr>
            <w:r w:rsidRPr="00B31B05">
              <w:rPr>
                <w:rFonts w:ascii="Arial" w:hAnsi="Arial" w:cs="Arial"/>
                <w:sz w:val="16"/>
                <w:szCs w:val="16"/>
              </w:rPr>
              <w:t>Entregan D</w:t>
            </w:r>
            <w:r>
              <w:rPr>
                <w:rFonts w:ascii="Arial" w:hAnsi="Arial" w:cs="Arial"/>
                <w:sz w:val="16"/>
                <w:szCs w:val="16"/>
              </w:rPr>
              <w:t>ocumentación.</w:t>
            </w:r>
          </w:p>
        </w:tc>
        <w:tc>
          <w:tcPr>
            <w:tcW w:w="1719" w:type="pct"/>
          </w:tcPr>
          <w:p w14:paraId="4FC2DB5B" w14:textId="4A152FA9" w:rsidR="00D12DFE" w:rsidRPr="00A66B1A" w:rsidRDefault="00D12DFE" w:rsidP="00830D84">
            <w:pPr>
              <w:spacing w:line="276" w:lineRule="auto"/>
              <w:jc w:val="both"/>
              <w:rPr>
                <w:rFonts w:ascii="Arial" w:hAnsi="Arial" w:cs="Arial"/>
                <w:sz w:val="16"/>
                <w:szCs w:val="16"/>
              </w:rPr>
            </w:pPr>
            <w:r w:rsidRPr="00A66B1A">
              <w:rPr>
                <w:rFonts w:ascii="Arial" w:hAnsi="Arial" w:cs="Arial"/>
                <w:sz w:val="16"/>
                <w:szCs w:val="16"/>
              </w:rPr>
              <w:t>La documentación presentada, elimina la observación actual quedando ésta de la siguiente manera:</w:t>
            </w:r>
          </w:p>
          <w:p w14:paraId="47573DF7" w14:textId="01662142" w:rsidR="00D12DFE" w:rsidRPr="00261B10" w:rsidRDefault="00D12DFE" w:rsidP="00830D84">
            <w:pPr>
              <w:spacing w:line="276" w:lineRule="auto"/>
              <w:jc w:val="both"/>
              <w:rPr>
                <w:rFonts w:ascii="Arial" w:hAnsi="Arial" w:cs="Arial"/>
                <w:sz w:val="16"/>
                <w:szCs w:val="16"/>
                <w:highlight w:val="yellow"/>
              </w:rPr>
            </w:pPr>
            <w:r w:rsidRPr="00A66B1A">
              <w:rPr>
                <w:rFonts w:ascii="Arial" w:hAnsi="Arial" w:cs="Arial"/>
                <w:b/>
                <w:sz w:val="16"/>
                <w:szCs w:val="16"/>
              </w:rPr>
              <w:t>Atendida, solventada.</w:t>
            </w:r>
          </w:p>
        </w:tc>
      </w:tr>
      <w:tr w:rsidR="00D12DFE" w:rsidRPr="00147112" w14:paraId="3D36F64D"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5139E4D9" w14:textId="2682D9B5" w:rsidR="00D12DFE" w:rsidRPr="00261B10" w:rsidRDefault="00D12DFE" w:rsidP="00830D84">
            <w:pPr>
              <w:overflowPunct w:val="0"/>
              <w:autoSpaceDE w:val="0"/>
              <w:autoSpaceDN w:val="0"/>
              <w:adjustRightInd w:val="0"/>
              <w:spacing w:line="276" w:lineRule="auto"/>
              <w:jc w:val="both"/>
              <w:textAlignment w:val="baseline"/>
              <w:rPr>
                <w:rFonts w:ascii="Arial" w:hAnsi="Arial" w:cs="Arial"/>
                <w:sz w:val="16"/>
                <w:szCs w:val="16"/>
              </w:rPr>
            </w:pPr>
            <w:r w:rsidRPr="000054F4">
              <w:rPr>
                <w:rFonts w:ascii="Arial" w:hAnsi="Arial" w:cs="Arial"/>
                <w:sz w:val="16"/>
                <w:szCs w:val="16"/>
              </w:rPr>
              <w:t>Factura de Anticipo</w:t>
            </w:r>
            <w:r>
              <w:rPr>
                <w:rFonts w:ascii="Arial" w:hAnsi="Arial" w:cs="Arial"/>
                <w:sz w:val="16"/>
                <w:szCs w:val="16"/>
              </w:rPr>
              <w:t>.</w:t>
            </w:r>
          </w:p>
        </w:tc>
        <w:tc>
          <w:tcPr>
            <w:tcW w:w="2002" w:type="pct"/>
          </w:tcPr>
          <w:p w14:paraId="350D4328" w14:textId="741A2E38" w:rsidR="00D12DFE" w:rsidRPr="00147112" w:rsidRDefault="00D12DFE" w:rsidP="00830D84">
            <w:pPr>
              <w:overflowPunct w:val="0"/>
              <w:autoSpaceDE w:val="0"/>
              <w:autoSpaceDN w:val="0"/>
              <w:adjustRightInd w:val="0"/>
              <w:spacing w:line="276" w:lineRule="auto"/>
              <w:jc w:val="both"/>
              <w:textAlignment w:val="baseline"/>
              <w:rPr>
                <w:rFonts w:ascii="Arial" w:hAnsi="Arial" w:cs="Arial"/>
                <w:sz w:val="16"/>
                <w:szCs w:val="16"/>
              </w:rPr>
            </w:pPr>
            <w:r w:rsidRPr="00B31B05">
              <w:rPr>
                <w:rFonts w:ascii="Arial" w:hAnsi="Arial" w:cs="Arial"/>
                <w:sz w:val="16"/>
                <w:szCs w:val="16"/>
              </w:rPr>
              <w:t>Entregan Documentación</w:t>
            </w:r>
            <w:r>
              <w:rPr>
                <w:rFonts w:ascii="Arial" w:hAnsi="Arial" w:cs="Arial"/>
                <w:sz w:val="16"/>
                <w:szCs w:val="16"/>
              </w:rPr>
              <w:t>.</w:t>
            </w:r>
          </w:p>
        </w:tc>
        <w:tc>
          <w:tcPr>
            <w:tcW w:w="1719" w:type="pct"/>
          </w:tcPr>
          <w:p w14:paraId="17D3A68B" w14:textId="29D24003" w:rsidR="00D12DFE" w:rsidRPr="00A66B1A" w:rsidRDefault="00D12DFE" w:rsidP="00830D84">
            <w:pPr>
              <w:spacing w:line="276" w:lineRule="auto"/>
              <w:jc w:val="both"/>
              <w:rPr>
                <w:rFonts w:ascii="Arial" w:hAnsi="Arial" w:cs="Arial"/>
                <w:sz w:val="16"/>
                <w:szCs w:val="16"/>
              </w:rPr>
            </w:pPr>
            <w:r w:rsidRPr="00A66B1A">
              <w:rPr>
                <w:rFonts w:ascii="Arial" w:hAnsi="Arial" w:cs="Arial"/>
                <w:sz w:val="16"/>
                <w:szCs w:val="16"/>
              </w:rPr>
              <w:t>La documentación presentada, elimina la observación actual quedando ésta de la siguiente manera:</w:t>
            </w:r>
          </w:p>
          <w:p w14:paraId="585E8591" w14:textId="2DA8ECC0" w:rsidR="00D12DFE" w:rsidRPr="00261B10" w:rsidRDefault="00D12DFE" w:rsidP="00830D84">
            <w:pPr>
              <w:spacing w:line="276" w:lineRule="auto"/>
              <w:jc w:val="both"/>
              <w:rPr>
                <w:rFonts w:ascii="Arial" w:hAnsi="Arial" w:cs="Arial"/>
                <w:sz w:val="16"/>
                <w:szCs w:val="16"/>
                <w:highlight w:val="yellow"/>
              </w:rPr>
            </w:pPr>
            <w:r w:rsidRPr="00A66B1A">
              <w:rPr>
                <w:rFonts w:ascii="Arial" w:hAnsi="Arial" w:cs="Arial"/>
                <w:b/>
                <w:sz w:val="16"/>
                <w:szCs w:val="16"/>
              </w:rPr>
              <w:t>Atendida, solventada.</w:t>
            </w:r>
          </w:p>
        </w:tc>
      </w:tr>
    </w:tbl>
    <w:p w14:paraId="5F4D41DF"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39D23F27" w14:textId="4C8669D7" w:rsidR="007D1858" w:rsidRPr="00147112" w:rsidRDefault="007D1858" w:rsidP="007D1858">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51CD9D66" w14:textId="6C22A1F0" w:rsidR="007D1858" w:rsidRPr="00147112" w:rsidRDefault="007272D0" w:rsidP="007D1858">
      <w:pPr>
        <w:spacing w:after="240" w:line="360" w:lineRule="auto"/>
        <w:jc w:val="both"/>
        <w:rPr>
          <w:rFonts w:ascii="Arial" w:hAnsi="Arial" w:cs="Arial"/>
        </w:rPr>
      </w:pPr>
      <w:r w:rsidRPr="00CA5EB2">
        <w:rPr>
          <w:rFonts w:ascii="Arial" w:hAnsi="Arial" w:cs="Arial"/>
        </w:rPr>
        <w:t xml:space="preserve">Del análisis de la información y documentación presentada por la entidad fiscalizada se determina que la observación </w:t>
      </w:r>
      <w:r>
        <w:rPr>
          <w:rFonts w:ascii="Arial" w:hAnsi="Arial" w:cs="Arial"/>
        </w:rPr>
        <w:t xml:space="preserve">no </w:t>
      </w:r>
      <w:r w:rsidRPr="00CA5EB2">
        <w:rPr>
          <w:rFonts w:ascii="Arial" w:hAnsi="Arial" w:cs="Arial"/>
        </w:rPr>
        <w:t>solventa</w:t>
      </w:r>
      <w:r>
        <w:rPr>
          <w:rFonts w:ascii="Arial" w:hAnsi="Arial" w:cs="Arial"/>
        </w:rPr>
        <w:t xml:space="preserve">, toda vez que los documentos presentados no aclaran lo plasmado </w:t>
      </w:r>
      <w:r w:rsidRPr="00CA5EB2">
        <w:rPr>
          <w:rFonts w:ascii="Arial" w:hAnsi="Arial" w:cs="Arial"/>
        </w:rPr>
        <w:t>en el Reporte de Resultados Finales de Auditoría y Observaciones Preliminares.</w:t>
      </w:r>
    </w:p>
    <w:p w14:paraId="581C30EA" w14:textId="2F8CEB9B" w:rsidR="007D1858" w:rsidRPr="00147112" w:rsidRDefault="007D1858" w:rsidP="007D1858">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w:t>
      </w:r>
      <w:r w:rsidR="00D12DFE">
        <w:rPr>
          <w:rFonts w:ascii="Arial" w:hAnsi="Arial" w:cs="Arial"/>
        </w:rPr>
        <w:t xml:space="preserve">No </w:t>
      </w:r>
      <w:r w:rsidRPr="00147112">
        <w:rPr>
          <w:rFonts w:ascii="Arial" w:hAnsi="Arial" w:cs="Arial"/>
        </w:rPr>
        <w:t xml:space="preserve">Solventado. </w:t>
      </w:r>
    </w:p>
    <w:p w14:paraId="4C8D5933" w14:textId="77777777" w:rsidR="007D1858" w:rsidRDefault="007D1858" w:rsidP="007D1858">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65A3CB59" w14:textId="46F6724C" w:rsidR="007D1858" w:rsidRDefault="007D1858" w:rsidP="004E4C7E">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40F035BD" w14:textId="1709F217" w:rsidR="007272D0" w:rsidRDefault="007272D0" w:rsidP="007D1858">
      <w:pPr>
        <w:spacing w:after="240" w:line="360" w:lineRule="auto"/>
        <w:jc w:val="center"/>
        <w:rPr>
          <w:rFonts w:ascii="Arial" w:hAnsi="Arial" w:cs="Arial"/>
        </w:rPr>
      </w:pPr>
    </w:p>
    <w:p w14:paraId="73992914" w14:textId="77777777" w:rsidR="005A2697" w:rsidRDefault="005A2697" w:rsidP="007D1858">
      <w:pPr>
        <w:spacing w:after="240" w:line="360" w:lineRule="auto"/>
        <w:jc w:val="center"/>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225A7B" w:rsidRPr="00147112" w14:paraId="534783DD"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8660A06" w14:textId="77777777" w:rsidR="00225A7B" w:rsidRPr="00147112" w:rsidRDefault="00225A7B" w:rsidP="00225A7B">
            <w:pPr>
              <w:spacing w:line="276" w:lineRule="auto"/>
              <w:rPr>
                <w:rFonts w:ascii="Arial" w:hAnsi="Arial" w:cs="Arial"/>
              </w:rPr>
            </w:pPr>
            <w:r w:rsidRPr="00147112">
              <w:rPr>
                <w:rFonts w:ascii="Arial" w:hAnsi="Arial" w:cs="Arial"/>
                <w:b/>
              </w:rPr>
              <w:lastRenderedPageBreak/>
              <w:t xml:space="preserve">Núm. de Cédula: </w:t>
            </w:r>
          </w:p>
        </w:tc>
        <w:tc>
          <w:tcPr>
            <w:tcW w:w="7087" w:type="dxa"/>
            <w:tcMar>
              <w:top w:w="10" w:type="dxa"/>
              <w:left w:w="10" w:type="dxa"/>
              <w:bottom w:w="10" w:type="dxa"/>
              <w:right w:w="10" w:type="dxa"/>
            </w:tcMar>
            <w:hideMark/>
          </w:tcPr>
          <w:p w14:paraId="7D9B8B9A" w14:textId="3E8FFD6D" w:rsidR="00225A7B" w:rsidRPr="00225A7B" w:rsidRDefault="00225A7B" w:rsidP="00225A7B">
            <w:pPr>
              <w:spacing w:line="276" w:lineRule="auto"/>
              <w:jc w:val="both"/>
              <w:rPr>
                <w:rFonts w:ascii="Arial" w:hAnsi="Arial" w:cs="Arial"/>
              </w:rPr>
            </w:pPr>
            <w:r w:rsidRPr="00225A7B">
              <w:rPr>
                <w:rFonts w:ascii="Arial" w:hAnsi="Arial" w:cs="Arial"/>
              </w:rPr>
              <w:t>9</w:t>
            </w:r>
          </w:p>
        </w:tc>
      </w:tr>
      <w:tr w:rsidR="00225A7B" w:rsidRPr="00147112" w14:paraId="3F514C05"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99A84EE" w14:textId="77777777" w:rsidR="00225A7B" w:rsidRPr="00147112" w:rsidRDefault="00225A7B" w:rsidP="00225A7B">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37EAA1E3" w14:textId="76F8EFD8" w:rsidR="00225A7B" w:rsidRPr="00225A7B" w:rsidRDefault="00225A7B" w:rsidP="00225A7B">
            <w:pPr>
              <w:spacing w:line="276" w:lineRule="auto"/>
              <w:jc w:val="both"/>
              <w:rPr>
                <w:rFonts w:ascii="Arial" w:hAnsi="Arial" w:cs="Arial"/>
              </w:rPr>
            </w:pPr>
            <w:r w:rsidRPr="00225A7B">
              <w:rPr>
                <w:rFonts w:ascii="Arial" w:hAnsi="Arial" w:cs="Arial"/>
              </w:rPr>
              <w:t>PEI-OP-020/19</w:t>
            </w:r>
          </w:p>
        </w:tc>
      </w:tr>
      <w:tr w:rsidR="00225A7B" w:rsidRPr="00147112" w14:paraId="6A930AC2"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CDE2B64" w14:textId="77777777" w:rsidR="00225A7B" w:rsidRPr="00147112" w:rsidRDefault="00225A7B" w:rsidP="00225A7B">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6233716B" w14:textId="367FC7A2" w:rsidR="00225A7B" w:rsidRPr="00225A7B" w:rsidRDefault="00225A7B" w:rsidP="00225A7B">
            <w:pPr>
              <w:spacing w:line="276" w:lineRule="auto"/>
              <w:jc w:val="both"/>
              <w:rPr>
                <w:rFonts w:ascii="Arial" w:hAnsi="Arial" w:cs="Arial"/>
              </w:rPr>
            </w:pPr>
            <w:r w:rsidRPr="00225A7B">
              <w:rPr>
                <w:rFonts w:ascii="Arial" w:hAnsi="Arial" w:cs="Arial"/>
              </w:rPr>
              <w:t>Dignificación de Comunidades, Infraestructura urbana en la localidad de San Diego.</w:t>
            </w:r>
          </w:p>
        </w:tc>
      </w:tr>
      <w:tr w:rsidR="00225A7B" w:rsidRPr="00147112" w14:paraId="77F1335A" w14:textId="77777777" w:rsidTr="008E16EA">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6109C1B" w14:textId="77777777" w:rsidR="00225A7B" w:rsidRPr="00147112" w:rsidRDefault="00225A7B" w:rsidP="00225A7B">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641734D" w14:textId="1229A7EB" w:rsidR="00225A7B" w:rsidRPr="00225A7B" w:rsidRDefault="00225A7B" w:rsidP="00225A7B">
            <w:pPr>
              <w:spacing w:line="276" w:lineRule="auto"/>
              <w:jc w:val="both"/>
              <w:rPr>
                <w:rFonts w:ascii="Arial" w:hAnsi="Arial" w:cs="Arial"/>
              </w:rPr>
            </w:pPr>
            <w:r w:rsidRPr="00225A7B">
              <w:rPr>
                <w:rFonts w:ascii="Arial" w:hAnsi="Arial" w:cs="Arial"/>
                <w:bCs/>
              </w:rPr>
              <w:t xml:space="preserve">$  11,746,234.41 </w:t>
            </w:r>
          </w:p>
        </w:tc>
      </w:tr>
    </w:tbl>
    <w:p w14:paraId="7B4BF07D" w14:textId="77777777" w:rsidR="007D1858" w:rsidRDefault="007D1858" w:rsidP="004E4C7E">
      <w:pPr>
        <w:spacing w:after="240" w:line="360" w:lineRule="auto"/>
        <w:jc w:val="both"/>
        <w:rPr>
          <w:rFonts w:ascii="Arial" w:hAnsi="Arial" w:cs="Arial"/>
          <w:b/>
        </w:rPr>
      </w:pPr>
    </w:p>
    <w:p w14:paraId="2B55E1B9" w14:textId="3ECF363C" w:rsidR="007D1858" w:rsidRDefault="007D1858" w:rsidP="004E4C7E">
      <w:pPr>
        <w:spacing w:after="240" w:line="360" w:lineRule="auto"/>
        <w:jc w:val="both"/>
        <w:rPr>
          <w:rFonts w:ascii="Arial" w:hAnsi="Arial" w:cs="Arial"/>
          <w:b/>
          <w:lang w:val="es-MX"/>
        </w:rPr>
      </w:pPr>
      <w:r w:rsidRPr="00E0652F">
        <w:rPr>
          <w:rFonts w:ascii="Arial" w:hAnsi="Arial" w:cs="Arial"/>
          <w:b/>
          <w:lang w:val="es-MX"/>
        </w:rPr>
        <w:t xml:space="preserve">Resultado </w:t>
      </w:r>
      <w:r>
        <w:rPr>
          <w:rFonts w:ascii="Arial" w:hAnsi="Arial" w:cs="Arial"/>
          <w:b/>
          <w:lang w:val="es-MX"/>
        </w:rPr>
        <w:t>1</w:t>
      </w:r>
      <w:r w:rsidR="00D12DFE">
        <w:rPr>
          <w:rFonts w:ascii="Arial" w:hAnsi="Arial" w:cs="Arial"/>
          <w:b/>
          <w:lang w:val="es-MX"/>
        </w:rPr>
        <w:t>4</w:t>
      </w:r>
      <w:r w:rsidRPr="00E0652F">
        <w:rPr>
          <w:rFonts w:ascii="Arial" w:hAnsi="Arial" w:cs="Arial"/>
          <w:b/>
          <w:lang w:val="es-MX"/>
        </w:rPr>
        <w:t>, Observación 1</w:t>
      </w:r>
    </w:p>
    <w:p w14:paraId="18C148DB" w14:textId="5C24A9C5" w:rsidR="007D1858" w:rsidRPr="00147112" w:rsidRDefault="00E2271A" w:rsidP="004E4C7E">
      <w:pPr>
        <w:spacing w:after="240" w:line="360" w:lineRule="auto"/>
        <w:jc w:val="both"/>
        <w:rPr>
          <w:rFonts w:ascii="Arial" w:hAnsi="Arial" w:cs="Arial"/>
          <w:b/>
        </w:rPr>
      </w:pPr>
      <w:r w:rsidRPr="00CA5EB2">
        <w:rPr>
          <w:rFonts w:ascii="Arial" w:hAnsi="Arial" w:cs="Arial"/>
          <w:b/>
        </w:rPr>
        <w:t>Documentación Faltante</w:t>
      </w:r>
    </w:p>
    <w:p w14:paraId="4A14BA72" w14:textId="46E862D7" w:rsidR="007D1858" w:rsidRPr="00CA5EB2" w:rsidRDefault="00E2271A" w:rsidP="004E4C7E">
      <w:pPr>
        <w:spacing w:after="240" w:line="360"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18418CCB" w14:textId="317A77D5" w:rsidR="007D1858" w:rsidRDefault="007D1858" w:rsidP="004E4C7E">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225A7B" w:rsidRPr="00225A7B">
        <w:rPr>
          <w:rFonts w:ascii="Arial" w:hAnsi="Arial" w:cs="Arial"/>
        </w:rPr>
        <w:t>Dignificación de Comunidades, Infraestructura Urbana en la Localidad de San Diego</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25C3185F" w14:textId="414DC325"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D12DFE">
        <w:rPr>
          <w:rFonts w:ascii="Arial" w:hAnsi="Arial" w:cs="Arial"/>
          <w:bCs/>
          <w:sz w:val="20"/>
          <w:szCs w:val="20"/>
        </w:rPr>
        <w:t>49</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26318A97" w14:textId="77777777" w:rsidTr="0031583B">
        <w:trPr>
          <w:trHeight w:val="301"/>
          <w:tblHeader/>
          <w:jc w:val="center"/>
        </w:trPr>
        <w:tc>
          <w:tcPr>
            <w:tcW w:w="3618" w:type="dxa"/>
            <w:shd w:val="clear" w:color="auto" w:fill="D0CECE" w:themeFill="background2" w:themeFillShade="E6"/>
            <w:vAlign w:val="center"/>
          </w:tcPr>
          <w:p w14:paraId="488AB912" w14:textId="77777777" w:rsidR="007D1858" w:rsidRPr="00CA5EB2" w:rsidRDefault="007D1858" w:rsidP="005A2697">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0CEAC919" w14:textId="77777777" w:rsidR="007D1858" w:rsidRPr="00CA5EB2" w:rsidRDefault="007D1858" w:rsidP="005A2697">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7D1858" w:rsidRPr="00CA5EB2" w14:paraId="3F20DCE5"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559E99C5" w14:textId="6C94D267" w:rsidR="007D1858" w:rsidRPr="000054F4" w:rsidRDefault="00225A7B" w:rsidP="005A2697">
            <w:pPr>
              <w:spacing w:line="276" w:lineRule="auto"/>
              <w:contextualSpacing/>
              <w:jc w:val="both"/>
              <w:rPr>
                <w:rFonts w:ascii="Arial" w:hAnsi="Arial" w:cs="Arial"/>
                <w:sz w:val="16"/>
                <w:szCs w:val="16"/>
                <w:lang w:val="es-MX"/>
              </w:rPr>
            </w:pPr>
            <w:r w:rsidRPr="00225A7B">
              <w:rPr>
                <w:rFonts w:ascii="Arial" w:hAnsi="Arial" w:cs="Arial"/>
                <w:sz w:val="16"/>
                <w:szCs w:val="16"/>
                <w:lang w:val="es-MX"/>
              </w:rPr>
              <w:t>Programa anual de obras y servicios relacionados con las mismas (POAS) y presupuesto autorizado</w:t>
            </w:r>
            <w:r>
              <w:rPr>
                <w:rFonts w:ascii="Arial" w:hAnsi="Arial" w:cs="Arial"/>
                <w:sz w:val="16"/>
                <w:szCs w:val="16"/>
                <w:lang w:val="es-MX"/>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407E0F61" w14:textId="77777777" w:rsidR="007D1858" w:rsidRPr="000054F4" w:rsidRDefault="007D1858" w:rsidP="005A2697">
            <w:pPr>
              <w:spacing w:line="276" w:lineRule="auto"/>
              <w:jc w:val="both"/>
              <w:rPr>
                <w:rFonts w:ascii="Arial" w:hAnsi="Arial" w:cs="Arial"/>
                <w:sz w:val="16"/>
                <w:szCs w:val="16"/>
              </w:rPr>
            </w:pPr>
            <w:r w:rsidRPr="000054F4">
              <w:rPr>
                <w:rFonts w:ascii="Arial" w:hAnsi="Arial" w:cs="Arial"/>
                <w:sz w:val="16"/>
                <w:szCs w:val="16"/>
              </w:rPr>
              <w:t>Artículos 13, 14, 18 y 19 de la Ley de Obras Públicas y Servicios Relacionados con las Mismas del Estado de Quintana Roo; 6 Fracción II del Reglamento de la Ley de Obras Públicas y Servicios Relacionados con las Mis</w:t>
            </w:r>
            <w:r>
              <w:rPr>
                <w:rFonts w:ascii="Arial" w:hAnsi="Arial" w:cs="Arial"/>
                <w:sz w:val="16"/>
                <w:szCs w:val="16"/>
              </w:rPr>
              <w:t>mas del Estado de Quintana Roo.</w:t>
            </w:r>
            <w:r w:rsidRPr="000054F4">
              <w:rPr>
                <w:rFonts w:ascii="Arial" w:hAnsi="Arial" w:cs="Arial"/>
                <w:sz w:val="16"/>
                <w:szCs w:val="16"/>
              </w:rPr>
              <w:t>.</w:t>
            </w:r>
          </w:p>
        </w:tc>
      </w:tr>
      <w:tr w:rsidR="00225A7B" w:rsidRPr="00CA5EB2" w14:paraId="47AD8C71" w14:textId="77777777" w:rsidTr="008E16EA">
        <w:trPr>
          <w:jc w:val="center"/>
        </w:trPr>
        <w:tc>
          <w:tcPr>
            <w:tcW w:w="3618" w:type="dxa"/>
          </w:tcPr>
          <w:p w14:paraId="6AC7232B" w14:textId="664005BC" w:rsidR="00225A7B" w:rsidRPr="00225A7B" w:rsidRDefault="00225A7B" w:rsidP="005A2697">
            <w:pPr>
              <w:spacing w:line="276" w:lineRule="auto"/>
              <w:contextualSpacing/>
              <w:jc w:val="both"/>
              <w:rPr>
                <w:rFonts w:ascii="Arial" w:hAnsi="Arial" w:cs="Arial"/>
                <w:sz w:val="16"/>
                <w:szCs w:val="16"/>
              </w:rPr>
            </w:pPr>
            <w:r w:rsidRPr="00225A7B">
              <w:rPr>
                <w:rFonts w:ascii="Arial" w:hAnsi="Arial" w:cs="Arial"/>
                <w:sz w:val="16"/>
                <w:szCs w:val="16"/>
              </w:rPr>
              <w:t>Permisos, autorizaciones y licencias que se requieran</w:t>
            </w:r>
            <w:r>
              <w:rPr>
                <w:rFonts w:ascii="Arial" w:hAnsi="Arial" w:cs="Arial"/>
                <w:sz w:val="16"/>
                <w:szCs w:val="16"/>
              </w:rPr>
              <w:t>.</w:t>
            </w:r>
          </w:p>
        </w:tc>
        <w:tc>
          <w:tcPr>
            <w:tcW w:w="6060" w:type="dxa"/>
          </w:tcPr>
          <w:p w14:paraId="749D0AA0" w14:textId="56B3E0CE" w:rsidR="00225A7B" w:rsidRPr="00225A7B" w:rsidRDefault="00225A7B" w:rsidP="005A2697">
            <w:pPr>
              <w:spacing w:line="276" w:lineRule="auto"/>
              <w:jc w:val="both"/>
              <w:rPr>
                <w:rFonts w:ascii="Arial" w:hAnsi="Arial" w:cs="Arial"/>
                <w:sz w:val="16"/>
                <w:szCs w:val="16"/>
              </w:rPr>
            </w:pPr>
            <w:r w:rsidRPr="00225A7B">
              <w:rPr>
                <w:rFonts w:ascii="Arial" w:hAnsi="Arial" w:cs="Arial"/>
                <w:sz w:val="16"/>
                <w:szCs w:val="16"/>
              </w:rPr>
              <w:t xml:space="preserve">Artículos 14 fracción VIII y 17 párrafo 2 de la Ley de Obras Públicas y Servicios Relacionados con las Mismas del Estado de Quintana Roo. </w:t>
            </w:r>
          </w:p>
        </w:tc>
      </w:tr>
      <w:tr w:rsidR="00225A7B" w:rsidRPr="00CA5EB2" w14:paraId="5B02E825"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67F1AFAD" w14:textId="707D8A57" w:rsidR="00225A7B" w:rsidRPr="00225A7B" w:rsidRDefault="00225A7B" w:rsidP="005A2697">
            <w:pPr>
              <w:spacing w:line="276" w:lineRule="auto"/>
              <w:contextualSpacing/>
              <w:jc w:val="both"/>
              <w:rPr>
                <w:rFonts w:ascii="Arial" w:hAnsi="Arial" w:cs="Arial"/>
                <w:sz w:val="16"/>
                <w:szCs w:val="16"/>
              </w:rPr>
            </w:pPr>
            <w:r w:rsidRPr="00225A7B">
              <w:rPr>
                <w:rFonts w:ascii="Arial" w:hAnsi="Arial" w:cs="Arial"/>
                <w:sz w:val="16"/>
                <w:szCs w:val="16"/>
              </w:rPr>
              <w:t>Acta constitutiva del comité comunitario (Ramo 33); Participación social (Recursos Mixtos y propios).</w:t>
            </w:r>
          </w:p>
        </w:tc>
        <w:tc>
          <w:tcPr>
            <w:tcW w:w="6060" w:type="dxa"/>
            <w:tcBorders>
              <w:top w:val="single" w:sz="4" w:space="0" w:color="auto"/>
              <w:left w:val="nil"/>
              <w:bottom w:val="single" w:sz="4" w:space="0" w:color="auto"/>
              <w:right w:val="single" w:sz="4" w:space="0" w:color="000000"/>
            </w:tcBorders>
            <w:shd w:val="clear" w:color="000000" w:fill="FFFFFF"/>
          </w:tcPr>
          <w:p w14:paraId="3DED7DE1" w14:textId="0A0225E8" w:rsidR="00225A7B" w:rsidRPr="00225A7B" w:rsidRDefault="00225A7B" w:rsidP="005A2697">
            <w:pPr>
              <w:spacing w:line="276" w:lineRule="auto"/>
              <w:jc w:val="both"/>
              <w:rPr>
                <w:rFonts w:ascii="Arial" w:hAnsi="Arial" w:cs="Arial"/>
                <w:sz w:val="16"/>
                <w:szCs w:val="16"/>
              </w:rPr>
            </w:pPr>
            <w:r w:rsidRPr="00225A7B">
              <w:rPr>
                <w:rFonts w:ascii="Arial" w:hAnsi="Arial" w:cs="Arial"/>
                <w:sz w:val="16"/>
                <w:szCs w:val="16"/>
              </w:rPr>
              <w:t xml:space="preserve">Artículos 79 y 80 de la Ley de Desarrollo Social del Estado de Quintana Roo. </w:t>
            </w:r>
          </w:p>
        </w:tc>
      </w:tr>
      <w:tr w:rsidR="00225A7B" w:rsidRPr="00CA5EB2" w14:paraId="3DA6AE9C" w14:textId="77777777" w:rsidTr="008E16EA">
        <w:trPr>
          <w:jc w:val="center"/>
        </w:trPr>
        <w:tc>
          <w:tcPr>
            <w:tcW w:w="3618" w:type="dxa"/>
          </w:tcPr>
          <w:p w14:paraId="1990B141" w14:textId="40149E3E" w:rsidR="00225A7B" w:rsidRPr="00225A7B" w:rsidRDefault="00225A7B" w:rsidP="005A2697">
            <w:pPr>
              <w:spacing w:line="276" w:lineRule="auto"/>
              <w:contextualSpacing/>
              <w:jc w:val="both"/>
              <w:rPr>
                <w:rFonts w:ascii="Arial" w:hAnsi="Arial" w:cs="Arial"/>
                <w:sz w:val="16"/>
                <w:szCs w:val="16"/>
              </w:rPr>
            </w:pPr>
            <w:r w:rsidRPr="00225A7B">
              <w:rPr>
                <w:rFonts w:ascii="Arial" w:hAnsi="Arial" w:cs="Arial"/>
                <w:sz w:val="16"/>
                <w:szCs w:val="16"/>
              </w:rPr>
              <w:t xml:space="preserve">Dictamen de impacto ambiental (Zona impactada) Resolutivo de evaluación del Informe Preventivo o  </w:t>
            </w:r>
            <w:r w:rsidR="00270F7C">
              <w:rPr>
                <w:rFonts w:ascii="Arial" w:hAnsi="Arial" w:cs="Arial"/>
                <w:sz w:val="16"/>
                <w:szCs w:val="16"/>
              </w:rPr>
              <w:t>exención</w:t>
            </w:r>
            <w:r w:rsidRPr="00225A7B">
              <w:rPr>
                <w:rFonts w:ascii="Arial" w:hAnsi="Arial" w:cs="Arial"/>
                <w:sz w:val="16"/>
                <w:szCs w:val="16"/>
              </w:rPr>
              <w:t xml:space="preserve"> de presentación de estudios de Impacto Ambiental</w:t>
            </w:r>
            <w:r>
              <w:rPr>
                <w:rFonts w:ascii="Arial" w:hAnsi="Arial" w:cs="Arial"/>
                <w:sz w:val="16"/>
                <w:szCs w:val="16"/>
              </w:rPr>
              <w:t>.</w:t>
            </w:r>
          </w:p>
        </w:tc>
        <w:tc>
          <w:tcPr>
            <w:tcW w:w="6060" w:type="dxa"/>
          </w:tcPr>
          <w:p w14:paraId="3D8DE897" w14:textId="77777777" w:rsidR="00225A7B" w:rsidRDefault="00225A7B" w:rsidP="005A2697">
            <w:pPr>
              <w:spacing w:line="276" w:lineRule="auto"/>
              <w:jc w:val="both"/>
              <w:rPr>
                <w:rFonts w:ascii="Arial" w:hAnsi="Arial" w:cs="Arial"/>
                <w:sz w:val="16"/>
                <w:szCs w:val="16"/>
              </w:rPr>
            </w:pPr>
            <w:r w:rsidRPr="00225A7B">
              <w:rPr>
                <w:rFonts w:ascii="Arial" w:hAnsi="Arial" w:cs="Arial"/>
                <w:sz w:val="16"/>
                <w:szCs w:val="16"/>
              </w:rPr>
              <w:t>Artículos 15 y 63 de la Ley de Obras Públicas y Servicios Relacionados con las Mismas del Estado de Quintana Roo, 25, 28, 29, 31, 32, 33 y 35 de la Ley de Equilibrio Ecológico y Protección al Ambiente del Estado de Quintana Roo, 3, 7, 8, 9, 13 y 14 del Reglamento de la Ley de Equilibrio Ecológico y Protección al Ambiente del Estado de Quintana Roo.</w:t>
            </w:r>
            <w:r>
              <w:rPr>
                <w:rFonts w:ascii="Arial" w:hAnsi="Arial" w:cs="Arial"/>
                <w:sz w:val="16"/>
                <w:szCs w:val="16"/>
              </w:rPr>
              <w:t xml:space="preserve"> </w:t>
            </w:r>
          </w:p>
          <w:p w14:paraId="5EECCDF9" w14:textId="3FD3D6FA" w:rsidR="00225A7B" w:rsidRPr="00225A7B" w:rsidRDefault="00225A7B" w:rsidP="005A2697">
            <w:pPr>
              <w:spacing w:line="276" w:lineRule="auto"/>
              <w:jc w:val="both"/>
              <w:rPr>
                <w:rFonts w:ascii="Arial" w:hAnsi="Arial" w:cs="Arial"/>
                <w:sz w:val="16"/>
                <w:szCs w:val="16"/>
              </w:rPr>
            </w:pPr>
            <w:r w:rsidRPr="00225A7B">
              <w:rPr>
                <w:rFonts w:ascii="Arial" w:hAnsi="Arial" w:cs="Arial"/>
                <w:sz w:val="16"/>
                <w:szCs w:val="16"/>
              </w:rPr>
              <w:t>El documento se encuentra entre el folio 068 y 069 del tomo I/II, el cual no se encuentra foliado y se hace la autorización por parte de la dirección de Ecología y Medio Ambiente del Municipio de José María Morelos pero la autorización correspondiente a SEMA.</w:t>
            </w:r>
          </w:p>
        </w:tc>
      </w:tr>
    </w:tbl>
    <w:p w14:paraId="1E7BB310"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0A912BE8" w14:textId="5AB94C46" w:rsidR="007D1858" w:rsidRPr="00147112" w:rsidRDefault="007D1858" w:rsidP="004E4C7E">
      <w:pPr>
        <w:spacing w:after="240" w:line="360" w:lineRule="auto"/>
        <w:jc w:val="both"/>
        <w:rPr>
          <w:rFonts w:ascii="Arial" w:hAnsi="Arial" w:cs="Arial"/>
          <w:b/>
          <w:bCs/>
        </w:rPr>
      </w:pPr>
      <w:r w:rsidRPr="00147112">
        <w:rPr>
          <w:rFonts w:ascii="Arial" w:hAnsi="Arial" w:cs="Arial"/>
          <w:b/>
          <w:bCs/>
        </w:rPr>
        <w:lastRenderedPageBreak/>
        <w:t xml:space="preserve">Reunión de Trabajo </w:t>
      </w:r>
      <w:r w:rsidR="007A12E6">
        <w:rPr>
          <w:rFonts w:ascii="Arial" w:hAnsi="Arial" w:cs="Arial"/>
          <w:b/>
          <w:bCs/>
        </w:rPr>
        <w:t>ART/SEOP/2021/01.</w:t>
      </w:r>
    </w:p>
    <w:p w14:paraId="7E4E1481" w14:textId="0483BCE5" w:rsidR="007D1858" w:rsidRPr="00147112" w:rsidRDefault="007D1858" w:rsidP="004E4C7E">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1475A608" w14:textId="77777777" w:rsidR="007D1858" w:rsidRPr="00147112" w:rsidRDefault="007D1858" w:rsidP="004E4C7E">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006F3C7A" w14:textId="05D9C665" w:rsidR="007D1858" w:rsidRPr="00147112" w:rsidRDefault="007D1858" w:rsidP="004E4C7E">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oficio número </w:t>
      </w:r>
      <w:r w:rsidRPr="00EC6AE0">
        <w:rPr>
          <w:rFonts w:ascii="Arial" w:hAnsi="Arial" w:cs="Arial"/>
        </w:rPr>
        <w:t>SEOP/DS/SCS/DEUA/00034/2021 del 20 de enero de 2021</w:t>
      </w:r>
      <w:r>
        <w:rPr>
          <w:rFonts w:ascii="Arial" w:hAnsi="Arial" w:cs="Arial"/>
        </w:rPr>
        <w:t xml:space="preserve"> </w:t>
      </w:r>
      <w:r w:rsidRPr="00147112">
        <w:rPr>
          <w:rFonts w:ascii="Arial" w:hAnsi="Arial" w:cs="Arial"/>
        </w:rPr>
        <w:t>para su análisis, la cual se enuncia a continuación.</w:t>
      </w:r>
    </w:p>
    <w:p w14:paraId="466FD74E" w14:textId="3671725B"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t>Tabla No.</w:t>
      </w:r>
      <w:r w:rsidR="00D12DFE">
        <w:rPr>
          <w:rFonts w:ascii="Arial" w:hAnsi="Arial" w:cs="Arial"/>
          <w:bCs/>
          <w:sz w:val="20"/>
          <w:szCs w:val="20"/>
        </w:rPr>
        <w:t>50</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5E9CEEE6" w14:textId="77777777" w:rsidTr="0031583B">
        <w:trPr>
          <w:trHeight w:val="301"/>
          <w:tblHeader/>
          <w:jc w:val="center"/>
        </w:trPr>
        <w:tc>
          <w:tcPr>
            <w:tcW w:w="1279" w:type="pct"/>
            <w:shd w:val="clear" w:color="auto" w:fill="D0CECE" w:themeFill="background2" w:themeFillShade="E6"/>
            <w:vAlign w:val="center"/>
          </w:tcPr>
          <w:p w14:paraId="4BA3B403" w14:textId="77777777" w:rsidR="007D1858" w:rsidRPr="00147112" w:rsidRDefault="007D1858" w:rsidP="005A2697">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623DB2E0" w14:textId="77777777" w:rsidR="007D1858" w:rsidRPr="00147112" w:rsidRDefault="007D1858" w:rsidP="005A2697">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740428C4" w14:textId="77777777" w:rsidR="007D1858" w:rsidRPr="00147112" w:rsidRDefault="007D1858" w:rsidP="005A2697">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D12DFE" w:rsidRPr="00147112" w14:paraId="5AB373D4"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4585C598" w14:textId="632F60F1" w:rsidR="00D12DFE" w:rsidRPr="00261B10" w:rsidRDefault="00D12DFE" w:rsidP="005A2697">
            <w:pPr>
              <w:overflowPunct w:val="0"/>
              <w:autoSpaceDE w:val="0"/>
              <w:autoSpaceDN w:val="0"/>
              <w:adjustRightInd w:val="0"/>
              <w:spacing w:line="276" w:lineRule="auto"/>
              <w:jc w:val="both"/>
              <w:textAlignment w:val="baseline"/>
              <w:rPr>
                <w:rFonts w:ascii="Arial" w:hAnsi="Arial" w:cs="Arial"/>
                <w:sz w:val="16"/>
                <w:szCs w:val="16"/>
                <w:lang w:val="es-ES_tradnl"/>
              </w:rPr>
            </w:pPr>
            <w:r w:rsidRPr="00225A7B">
              <w:rPr>
                <w:rFonts w:ascii="Arial" w:hAnsi="Arial" w:cs="Arial"/>
                <w:sz w:val="16"/>
                <w:szCs w:val="16"/>
                <w:lang w:val="es-MX"/>
              </w:rPr>
              <w:t>Programa anual de obras y servicios relacionados con las mismas (POAS) y presupuesto autorizado</w:t>
            </w:r>
            <w:r>
              <w:rPr>
                <w:rFonts w:ascii="Arial" w:hAnsi="Arial" w:cs="Arial"/>
                <w:sz w:val="16"/>
                <w:szCs w:val="16"/>
                <w:lang w:val="es-MX"/>
              </w:rPr>
              <w:t>.</w:t>
            </w:r>
          </w:p>
        </w:tc>
        <w:tc>
          <w:tcPr>
            <w:tcW w:w="2002" w:type="pct"/>
          </w:tcPr>
          <w:p w14:paraId="37FA4278" w14:textId="31525328" w:rsidR="00D12DFE" w:rsidRPr="00147112" w:rsidRDefault="00D12DFE" w:rsidP="005A2697">
            <w:pPr>
              <w:overflowPunct w:val="0"/>
              <w:autoSpaceDE w:val="0"/>
              <w:autoSpaceDN w:val="0"/>
              <w:adjustRightInd w:val="0"/>
              <w:spacing w:line="276" w:lineRule="auto"/>
              <w:jc w:val="both"/>
              <w:textAlignment w:val="baseline"/>
              <w:rPr>
                <w:rFonts w:ascii="Arial" w:hAnsi="Arial" w:cs="Arial"/>
                <w:sz w:val="16"/>
                <w:szCs w:val="16"/>
                <w:lang w:val="es-ES_tradnl"/>
              </w:rPr>
            </w:pPr>
            <w:r w:rsidRPr="00B31B05">
              <w:rPr>
                <w:rFonts w:ascii="Arial" w:hAnsi="Arial" w:cs="Arial"/>
                <w:sz w:val="16"/>
                <w:szCs w:val="16"/>
              </w:rPr>
              <w:t>Entregan D</w:t>
            </w:r>
            <w:r>
              <w:rPr>
                <w:rFonts w:ascii="Arial" w:hAnsi="Arial" w:cs="Arial"/>
                <w:sz w:val="16"/>
                <w:szCs w:val="16"/>
              </w:rPr>
              <w:t>ocumentación.</w:t>
            </w:r>
          </w:p>
        </w:tc>
        <w:tc>
          <w:tcPr>
            <w:tcW w:w="1719" w:type="pct"/>
          </w:tcPr>
          <w:p w14:paraId="6C306CED" w14:textId="77777777" w:rsidR="00D12DFE" w:rsidRPr="00936D6C" w:rsidRDefault="00D12DFE" w:rsidP="005A2697">
            <w:pPr>
              <w:spacing w:line="276" w:lineRule="auto"/>
              <w:jc w:val="both"/>
              <w:rPr>
                <w:rFonts w:ascii="Arial" w:hAnsi="Arial" w:cs="Arial"/>
                <w:sz w:val="16"/>
                <w:szCs w:val="16"/>
              </w:rPr>
            </w:pPr>
            <w:r w:rsidRPr="00936D6C">
              <w:rPr>
                <w:rFonts w:ascii="Arial" w:hAnsi="Arial" w:cs="Arial"/>
                <w:sz w:val="16"/>
                <w:szCs w:val="16"/>
              </w:rPr>
              <w:t>La documentación presentada, elimina la observación actual quedando ésta de la siguiente manera:</w:t>
            </w:r>
          </w:p>
          <w:p w14:paraId="2DD18A4D" w14:textId="73CC4A68" w:rsidR="00D12DFE" w:rsidRPr="00261B10" w:rsidRDefault="00D12DFE" w:rsidP="005A2697">
            <w:pPr>
              <w:overflowPunct w:val="0"/>
              <w:autoSpaceDE w:val="0"/>
              <w:autoSpaceDN w:val="0"/>
              <w:adjustRightInd w:val="0"/>
              <w:spacing w:line="276" w:lineRule="auto"/>
              <w:jc w:val="both"/>
              <w:textAlignment w:val="baseline"/>
              <w:rPr>
                <w:rFonts w:ascii="Arial" w:hAnsi="Arial" w:cs="Arial"/>
                <w:b/>
                <w:sz w:val="16"/>
                <w:szCs w:val="16"/>
                <w:highlight w:val="yellow"/>
              </w:rPr>
            </w:pPr>
            <w:r w:rsidRPr="00936D6C">
              <w:rPr>
                <w:rFonts w:ascii="Arial" w:hAnsi="Arial" w:cs="Arial"/>
                <w:b/>
                <w:sz w:val="16"/>
                <w:szCs w:val="16"/>
              </w:rPr>
              <w:t>Atendida, solventada.</w:t>
            </w:r>
          </w:p>
        </w:tc>
      </w:tr>
      <w:tr w:rsidR="00D12DFE" w:rsidRPr="00147112" w14:paraId="45AFF47D" w14:textId="77777777" w:rsidTr="008E16EA">
        <w:trPr>
          <w:trHeight w:val="574"/>
          <w:jc w:val="center"/>
        </w:trPr>
        <w:tc>
          <w:tcPr>
            <w:tcW w:w="1279" w:type="pct"/>
          </w:tcPr>
          <w:p w14:paraId="316F6D46" w14:textId="3AA4C8DF" w:rsidR="00D12DFE" w:rsidRPr="00261B10" w:rsidRDefault="00D12DFE" w:rsidP="005A2697">
            <w:pPr>
              <w:overflowPunct w:val="0"/>
              <w:autoSpaceDE w:val="0"/>
              <w:autoSpaceDN w:val="0"/>
              <w:adjustRightInd w:val="0"/>
              <w:spacing w:line="276" w:lineRule="auto"/>
              <w:jc w:val="both"/>
              <w:textAlignment w:val="baseline"/>
              <w:rPr>
                <w:rFonts w:ascii="Arial" w:hAnsi="Arial" w:cs="Arial"/>
                <w:sz w:val="16"/>
                <w:szCs w:val="16"/>
              </w:rPr>
            </w:pPr>
            <w:r w:rsidRPr="00225A7B">
              <w:rPr>
                <w:rFonts w:ascii="Arial" w:hAnsi="Arial" w:cs="Arial"/>
                <w:sz w:val="16"/>
                <w:szCs w:val="16"/>
              </w:rPr>
              <w:t>Permisos, autorizaciones y licencias que se requieran</w:t>
            </w:r>
            <w:r>
              <w:rPr>
                <w:rFonts w:ascii="Arial" w:hAnsi="Arial" w:cs="Arial"/>
                <w:sz w:val="16"/>
                <w:szCs w:val="16"/>
              </w:rPr>
              <w:t>.</w:t>
            </w:r>
          </w:p>
        </w:tc>
        <w:tc>
          <w:tcPr>
            <w:tcW w:w="2002" w:type="pct"/>
          </w:tcPr>
          <w:p w14:paraId="1ABFE76E" w14:textId="69B2E4A3" w:rsidR="00D12DFE" w:rsidRPr="00147112" w:rsidRDefault="00D12DFE" w:rsidP="005A2697">
            <w:pPr>
              <w:overflowPunct w:val="0"/>
              <w:autoSpaceDE w:val="0"/>
              <w:autoSpaceDN w:val="0"/>
              <w:adjustRightInd w:val="0"/>
              <w:spacing w:line="276" w:lineRule="auto"/>
              <w:jc w:val="both"/>
              <w:textAlignment w:val="baseline"/>
              <w:rPr>
                <w:rFonts w:ascii="Arial" w:hAnsi="Arial" w:cs="Arial"/>
                <w:sz w:val="16"/>
                <w:szCs w:val="16"/>
              </w:rPr>
            </w:pPr>
            <w:r w:rsidRPr="00FB77D6">
              <w:rPr>
                <w:rFonts w:ascii="Arial" w:hAnsi="Arial" w:cs="Arial"/>
                <w:sz w:val="16"/>
                <w:szCs w:val="16"/>
              </w:rPr>
              <w:t>Se presenta el documento en el expediente de obra</w:t>
            </w:r>
            <w:r>
              <w:rPr>
                <w:rFonts w:ascii="Arial" w:hAnsi="Arial" w:cs="Arial"/>
                <w:sz w:val="16"/>
                <w:szCs w:val="16"/>
              </w:rPr>
              <w:t xml:space="preserve"> de la autorización municipal.</w:t>
            </w:r>
          </w:p>
        </w:tc>
        <w:tc>
          <w:tcPr>
            <w:tcW w:w="1719" w:type="pct"/>
          </w:tcPr>
          <w:p w14:paraId="1CED6241" w14:textId="77777777" w:rsidR="00D12DFE" w:rsidRPr="004E4C7E" w:rsidRDefault="00D12DFE" w:rsidP="005A2697">
            <w:pPr>
              <w:spacing w:line="276" w:lineRule="auto"/>
              <w:jc w:val="both"/>
              <w:rPr>
                <w:rFonts w:ascii="Arial" w:hAnsi="Arial" w:cs="Arial"/>
                <w:sz w:val="16"/>
                <w:szCs w:val="16"/>
              </w:rPr>
            </w:pPr>
            <w:r w:rsidRPr="004E4C7E">
              <w:rPr>
                <w:rFonts w:ascii="Arial" w:hAnsi="Arial" w:cs="Arial"/>
                <w:sz w:val="16"/>
                <w:szCs w:val="16"/>
              </w:rPr>
              <w:t>La documentación presentada, no elimina la observación actual quedando ésta de la siguiente manera:</w:t>
            </w:r>
          </w:p>
          <w:p w14:paraId="0F54DD06" w14:textId="5FA4A167" w:rsidR="00D12DFE" w:rsidRPr="004E4C7E" w:rsidRDefault="00D12DFE" w:rsidP="005A2697">
            <w:pPr>
              <w:spacing w:line="276" w:lineRule="auto"/>
              <w:jc w:val="both"/>
              <w:rPr>
                <w:rFonts w:ascii="Arial" w:hAnsi="Arial" w:cs="Arial"/>
                <w:sz w:val="16"/>
                <w:szCs w:val="16"/>
              </w:rPr>
            </w:pPr>
            <w:r w:rsidRPr="004E4C7E">
              <w:rPr>
                <w:rFonts w:ascii="Arial" w:hAnsi="Arial" w:cs="Arial"/>
                <w:b/>
                <w:sz w:val="16"/>
                <w:szCs w:val="16"/>
              </w:rPr>
              <w:t>Atendida, no solventada.</w:t>
            </w:r>
          </w:p>
        </w:tc>
      </w:tr>
      <w:tr w:rsidR="00D12DFE" w:rsidRPr="00147112" w14:paraId="70BB4F69" w14:textId="77777777" w:rsidTr="005A2697">
        <w:trPr>
          <w:trHeight w:val="355"/>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0A4339ED" w14:textId="436DE0C2" w:rsidR="00D12DFE" w:rsidRPr="00261B10" w:rsidRDefault="00D12DFE" w:rsidP="005A2697">
            <w:pPr>
              <w:overflowPunct w:val="0"/>
              <w:autoSpaceDE w:val="0"/>
              <w:autoSpaceDN w:val="0"/>
              <w:adjustRightInd w:val="0"/>
              <w:spacing w:line="276" w:lineRule="auto"/>
              <w:jc w:val="both"/>
              <w:textAlignment w:val="baseline"/>
              <w:rPr>
                <w:rFonts w:ascii="Arial" w:hAnsi="Arial" w:cs="Arial"/>
                <w:sz w:val="16"/>
                <w:szCs w:val="16"/>
              </w:rPr>
            </w:pPr>
            <w:r w:rsidRPr="00225A7B">
              <w:rPr>
                <w:rFonts w:ascii="Arial" w:hAnsi="Arial" w:cs="Arial"/>
                <w:sz w:val="16"/>
                <w:szCs w:val="16"/>
              </w:rPr>
              <w:t xml:space="preserve">Acta constitutiva del comité comunitario (Ramo 33); </w:t>
            </w:r>
            <w:r w:rsidRPr="00225A7B">
              <w:rPr>
                <w:rFonts w:ascii="Arial" w:hAnsi="Arial" w:cs="Arial"/>
                <w:sz w:val="16"/>
                <w:szCs w:val="16"/>
              </w:rPr>
              <w:lastRenderedPageBreak/>
              <w:t>Participación social (Recursos Mixtos y propios).</w:t>
            </w:r>
          </w:p>
        </w:tc>
        <w:tc>
          <w:tcPr>
            <w:tcW w:w="2002" w:type="pct"/>
          </w:tcPr>
          <w:p w14:paraId="5011FCC2" w14:textId="6510C0E6" w:rsidR="00D12DFE" w:rsidRPr="00147112" w:rsidRDefault="00D12DFE" w:rsidP="005A2697">
            <w:pPr>
              <w:overflowPunct w:val="0"/>
              <w:autoSpaceDE w:val="0"/>
              <w:autoSpaceDN w:val="0"/>
              <w:adjustRightInd w:val="0"/>
              <w:spacing w:line="276" w:lineRule="auto"/>
              <w:jc w:val="both"/>
              <w:textAlignment w:val="baseline"/>
              <w:rPr>
                <w:rFonts w:ascii="Arial" w:hAnsi="Arial" w:cs="Arial"/>
                <w:sz w:val="16"/>
                <w:szCs w:val="16"/>
              </w:rPr>
            </w:pPr>
            <w:r w:rsidRPr="00B31B05">
              <w:rPr>
                <w:rFonts w:ascii="Arial" w:hAnsi="Arial" w:cs="Arial"/>
                <w:sz w:val="16"/>
                <w:szCs w:val="16"/>
              </w:rPr>
              <w:lastRenderedPageBreak/>
              <w:t>Entregan D</w:t>
            </w:r>
            <w:r>
              <w:rPr>
                <w:rFonts w:ascii="Arial" w:hAnsi="Arial" w:cs="Arial"/>
                <w:sz w:val="16"/>
                <w:szCs w:val="16"/>
              </w:rPr>
              <w:t>ocumentación.</w:t>
            </w:r>
          </w:p>
        </w:tc>
        <w:tc>
          <w:tcPr>
            <w:tcW w:w="1719" w:type="pct"/>
          </w:tcPr>
          <w:p w14:paraId="457C10F9" w14:textId="77777777" w:rsidR="00D12DFE" w:rsidRPr="004E4C7E" w:rsidRDefault="00D12DFE" w:rsidP="005A2697">
            <w:pPr>
              <w:spacing w:line="276" w:lineRule="auto"/>
              <w:jc w:val="both"/>
              <w:rPr>
                <w:rFonts w:ascii="Arial" w:hAnsi="Arial" w:cs="Arial"/>
                <w:sz w:val="16"/>
                <w:szCs w:val="16"/>
              </w:rPr>
            </w:pPr>
            <w:r w:rsidRPr="004E4C7E">
              <w:rPr>
                <w:rFonts w:ascii="Arial" w:hAnsi="Arial" w:cs="Arial"/>
                <w:sz w:val="16"/>
                <w:szCs w:val="16"/>
              </w:rPr>
              <w:t>La documentación presentada, elimina la observación actual quedando ésta de la siguiente manera:</w:t>
            </w:r>
          </w:p>
          <w:p w14:paraId="10E65E46" w14:textId="0413CF4E" w:rsidR="00D12DFE" w:rsidRPr="004E4C7E" w:rsidRDefault="00D12DFE" w:rsidP="005A2697">
            <w:pPr>
              <w:spacing w:line="276" w:lineRule="auto"/>
              <w:jc w:val="both"/>
              <w:rPr>
                <w:rFonts w:ascii="Arial" w:hAnsi="Arial" w:cs="Arial"/>
                <w:sz w:val="16"/>
                <w:szCs w:val="16"/>
              </w:rPr>
            </w:pPr>
            <w:r w:rsidRPr="004E4C7E">
              <w:rPr>
                <w:rFonts w:ascii="Arial" w:hAnsi="Arial" w:cs="Arial"/>
                <w:b/>
                <w:sz w:val="16"/>
                <w:szCs w:val="16"/>
              </w:rPr>
              <w:lastRenderedPageBreak/>
              <w:t>Atendida, solventada.</w:t>
            </w:r>
          </w:p>
        </w:tc>
      </w:tr>
      <w:tr w:rsidR="00D12DFE" w:rsidRPr="00147112" w14:paraId="40F677FA" w14:textId="77777777" w:rsidTr="008E16EA">
        <w:trPr>
          <w:trHeight w:val="574"/>
          <w:jc w:val="center"/>
        </w:trPr>
        <w:tc>
          <w:tcPr>
            <w:tcW w:w="1279" w:type="pct"/>
          </w:tcPr>
          <w:p w14:paraId="5CE260E2" w14:textId="61DC303A" w:rsidR="00D12DFE" w:rsidRPr="00261B10" w:rsidRDefault="00D12DFE" w:rsidP="005A2697">
            <w:pPr>
              <w:overflowPunct w:val="0"/>
              <w:autoSpaceDE w:val="0"/>
              <w:autoSpaceDN w:val="0"/>
              <w:adjustRightInd w:val="0"/>
              <w:spacing w:line="276" w:lineRule="auto"/>
              <w:jc w:val="both"/>
              <w:textAlignment w:val="baseline"/>
              <w:rPr>
                <w:rFonts w:ascii="Arial" w:hAnsi="Arial" w:cs="Arial"/>
                <w:sz w:val="16"/>
                <w:szCs w:val="16"/>
              </w:rPr>
            </w:pPr>
            <w:r w:rsidRPr="00225A7B">
              <w:rPr>
                <w:rFonts w:ascii="Arial" w:hAnsi="Arial" w:cs="Arial"/>
                <w:sz w:val="16"/>
                <w:szCs w:val="16"/>
              </w:rPr>
              <w:lastRenderedPageBreak/>
              <w:t xml:space="preserve">Dictamen de impacto ambiental (Zona impactada) Resolutivo de evaluación del Informe Preventivo o </w:t>
            </w:r>
            <w:r w:rsidR="00270F7C">
              <w:rPr>
                <w:rFonts w:ascii="Arial" w:hAnsi="Arial" w:cs="Arial"/>
                <w:sz w:val="16"/>
                <w:szCs w:val="16"/>
              </w:rPr>
              <w:t>exención</w:t>
            </w:r>
            <w:r w:rsidRPr="00225A7B">
              <w:rPr>
                <w:rFonts w:ascii="Arial" w:hAnsi="Arial" w:cs="Arial"/>
                <w:sz w:val="16"/>
                <w:szCs w:val="16"/>
              </w:rPr>
              <w:t xml:space="preserve"> de presentación de estudios de Impacto Ambiental</w:t>
            </w:r>
            <w:r>
              <w:rPr>
                <w:rFonts w:ascii="Arial" w:hAnsi="Arial" w:cs="Arial"/>
                <w:sz w:val="16"/>
                <w:szCs w:val="16"/>
              </w:rPr>
              <w:t>.</w:t>
            </w:r>
          </w:p>
        </w:tc>
        <w:tc>
          <w:tcPr>
            <w:tcW w:w="2002" w:type="pct"/>
          </w:tcPr>
          <w:p w14:paraId="73ABB41C" w14:textId="7E87FB15" w:rsidR="00D12DFE" w:rsidRPr="00147112" w:rsidRDefault="00D12DFE" w:rsidP="005A2697">
            <w:pPr>
              <w:overflowPunct w:val="0"/>
              <w:autoSpaceDE w:val="0"/>
              <w:autoSpaceDN w:val="0"/>
              <w:adjustRightInd w:val="0"/>
              <w:spacing w:line="276" w:lineRule="auto"/>
              <w:jc w:val="both"/>
              <w:textAlignment w:val="baseline"/>
              <w:rPr>
                <w:rFonts w:ascii="Arial" w:hAnsi="Arial" w:cs="Arial"/>
                <w:sz w:val="16"/>
                <w:szCs w:val="16"/>
              </w:rPr>
            </w:pPr>
            <w:r w:rsidRPr="00FB77D6">
              <w:rPr>
                <w:rFonts w:ascii="Arial" w:hAnsi="Arial" w:cs="Arial"/>
                <w:sz w:val="16"/>
                <w:szCs w:val="16"/>
              </w:rPr>
              <w:t>Se presenta el documento en el expediente de obra</w:t>
            </w:r>
            <w:r>
              <w:rPr>
                <w:rFonts w:ascii="Arial" w:hAnsi="Arial" w:cs="Arial"/>
                <w:sz w:val="16"/>
                <w:szCs w:val="16"/>
              </w:rPr>
              <w:t xml:space="preserve"> de la autorización municipal.</w:t>
            </w:r>
          </w:p>
        </w:tc>
        <w:tc>
          <w:tcPr>
            <w:tcW w:w="1719" w:type="pct"/>
          </w:tcPr>
          <w:p w14:paraId="4ADE492A" w14:textId="77777777" w:rsidR="00D12DFE" w:rsidRPr="004E4C7E" w:rsidRDefault="00D12DFE" w:rsidP="005A2697">
            <w:pPr>
              <w:spacing w:line="276" w:lineRule="auto"/>
              <w:jc w:val="both"/>
              <w:rPr>
                <w:rFonts w:ascii="Arial" w:hAnsi="Arial" w:cs="Arial"/>
                <w:sz w:val="16"/>
                <w:szCs w:val="16"/>
              </w:rPr>
            </w:pPr>
            <w:r w:rsidRPr="004E4C7E">
              <w:rPr>
                <w:rFonts w:ascii="Arial" w:hAnsi="Arial" w:cs="Arial"/>
                <w:sz w:val="16"/>
                <w:szCs w:val="16"/>
              </w:rPr>
              <w:t>La documentación presentada, no elimina la observación actual quedando ésta de la siguiente manera:</w:t>
            </w:r>
          </w:p>
          <w:p w14:paraId="06FA074B" w14:textId="24D54869" w:rsidR="00D12DFE" w:rsidRPr="004E4C7E" w:rsidRDefault="00D12DFE" w:rsidP="005A2697">
            <w:pPr>
              <w:spacing w:line="276" w:lineRule="auto"/>
              <w:jc w:val="both"/>
              <w:rPr>
                <w:rFonts w:ascii="Arial" w:hAnsi="Arial" w:cs="Arial"/>
                <w:sz w:val="16"/>
                <w:szCs w:val="16"/>
              </w:rPr>
            </w:pPr>
            <w:r w:rsidRPr="004E4C7E">
              <w:rPr>
                <w:rFonts w:ascii="Arial" w:hAnsi="Arial" w:cs="Arial"/>
                <w:b/>
                <w:sz w:val="16"/>
                <w:szCs w:val="16"/>
              </w:rPr>
              <w:t>Atendida, no solventada.</w:t>
            </w:r>
          </w:p>
        </w:tc>
      </w:tr>
    </w:tbl>
    <w:p w14:paraId="00EFD7F6"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108A98C6" w14:textId="0D643595" w:rsidR="007D1858" w:rsidRPr="00147112" w:rsidRDefault="007D1858" w:rsidP="007D1858">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6AD048B2" w14:textId="77777777" w:rsidR="007272D0" w:rsidRDefault="007272D0" w:rsidP="007D1858">
      <w:pPr>
        <w:spacing w:after="240" w:line="360" w:lineRule="auto"/>
        <w:jc w:val="both"/>
        <w:rPr>
          <w:rFonts w:ascii="Arial" w:hAnsi="Arial" w:cs="Arial"/>
        </w:rPr>
      </w:pPr>
      <w:r w:rsidRPr="00CA5EB2">
        <w:rPr>
          <w:rFonts w:ascii="Arial" w:hAnsi="Arial" w:cs="Arial"/>
        </w:rPr>
        <w:t xml:space="preserve">Del análisis de la información y documentación presentada por la entidad fiscalizada se determina que la observación </w:t>
      </w:r>
      <w:r>
        <w:rPr>
          <w:rFonts w:ascii="Arial" w:hAnsi="Arial" w:cs="Arial"/>
        </w:rPr>
        <w:t xml:space="preserve">no </w:t>
      </w:r>
      <w:r w:rsidRPr="00CA5EB2">
        <w:rPr>
          <w:rFonts w:ascii="Arial" w:hAnsi="Arial" w:cs="Arial"/>
        </w:rPr>
        <w:t>solventa</w:t>
      </w:r>
      <w:r>
        <w:rPr>
          <w:rFonts w:ascii="Arial" w:hAnsi="Arial" w:cs="Arial"/>
        </w:rPr>
        <w:t xml:space="preserve">, toda vez que los documentos presentados no aclaran lo plasmado </w:t>
      </w:r>
      <w:r w:rsidRPr="00CA5EB2">
        <w:rPr>
          <w:rFonts w:ascii="Arial" w:hAnsi="Arial" w:cs="Arial"/>
        </w:rPr>
        <w:t>en el Reporte de Resultados Finales de Auditoría y Observaciones Preliminares.</w:t>
      </w:r>
    </w:p>
    <w:p w14:paraId="78F0C60B" w14:textId="1ADB5172" w:rsidR="007D1858" w:rsidRPr="00147112" w:rsidRDefault="007D1858" w:rsidP="007D1858">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w:t>
      </w:r>
      <w:r w:rsidR="00D12DFE">
        <w:rPr>
          <w:rFonts w:ascii="Arial" w:hAnsi="Arial" w:cs="Arial"/>
        </w:rPr>
        <w:t xml:space="preserve">No </w:t>
      </w:r>
      <w:r w:rsidRPr="00147112">
        <w:rPr>
          <w:rFonts w:ascii="Arial" w:hAnsi="Arial" w:cs="Arial"/>
        </w:rPr>
        <w:t xml:space="preserve">Solventado. </w:t>
      </w:r>
    </w:p>
    <w:p w14:paraId="47EA8B18" w14:textId="77777777" w:rsidR="007D1858" w:rsidRDefault="007D1858" w:rsidP="007D1858">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0BE6F9F4" w14:textId="77777777" w:rsidR="007D1858" w:rsidRDefault="007D1858" w:rsidP="004E4C7E">
      <w:pPr>
        <w:spacing w:after="240" w:line="276"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370FBE23" w14:textId="77777777" w:rsidR="007D1858" w:rsidRDefault="007D1858" w:rsidP="004E4C7E">
      <w:pPr>
        <w:spacing w:after="240" w:line="276" w:lineRule="auto"/>
        <w:jc w:val="both"/>
        <w:rPr>
          <w:rFonts w:ascii="Arial" w:hAnsi="Arial" w:cs="Arial"/>
          <w:b/>
          <w:lang w:val="es-MX"/>
        </w:rPr>
      </w:pPr>
    </w:p>
    <w:p w14:paraId="71FE1CE7" w14:textId="202A3F61" w:rsidR="007D1858" w:rsidRDefault="007D1858" w:rsidP="004E4C7E">
      <w:pPr>
        <w:spacing w:after="240" w:line="276" w:lineRule="auto"/>
        <w:jc w:val="both"/>
        <w:rPr>
          <w:rFonts w:ascii="Arial" w:hAnsi="Arial" w:cs="Arial"/>
          <w:b/>
          <w:lang w:val="es-MX"/>
        </w:rPr>
      </w:pPr>
      <w:r w:rsidRPr="00CA5EB2">
        <w:rPr>
          <w:rFonts w:ascii="Arial" w:hAnsi="Arial" w:cs="Arial"/>
          <w:b/>
          <w:lang w:val="es-MX"/>
        </w:rPr>
        <w:t xml:space="preserve">Resultado </w:t>
      </w:r>
      <w:r w:rsidR="00225A7B">
        <w:rPr>
          <w:rFonts w:ascii="Arial" w:hAnsi="Arial" w:cs="Arial"/>
          <w:b/>
          <w:lang w:val="es-MX"/>
        </w:rPr>
        <w:t>14</w:t>
      </w:r>
      <w:r w:rsidRPr="00CA5EB2">
        <w:rPr>
          <w:rFonts w:ascii="Arial" w:hAnsi="Arial" w:cs="Arial"/>
          <w:b/>
          <w:lang w:val="es-MX"/>
        </w:rPr>
        <w:t xml:space="preserve">, Observación </w:t>
      </w:r>
      <w:r>
        <w:rPr>
          <w:rFonts w:ascii="Arial" w:hAnsi="Arial" w:cs="Arial"/>
          <w:b/>
          <w:lang w:val="es-MX"/>
        </w:rPr>
        <w:t>2</w:t>
      </w:r>
    </w:p>
    <w:p w14:paraId="3CA7C21A" w14:textId="0B97B454" w:rsidR="007D1858" w:rsidRDefault="00E2271A" w:rsidP="004E4C7E">
      <w:pPr>
        <w:spacing w:after="240" w:line="276" w:lineRule="auto"/>
        <w:jc w:val="both"/>
        <w:rPr>
          <w:rFonts w:ascii="Arial" w:hAnsi="Arial" w:cs="Arial"/>
          <w:b/>
          <w:lang w:val="es-MX"/>
        </w:rPr>
      </w:pPr>
      <w:r w:rsidRPr="00CA5EB2">
        <w:rPr>
          <w:rFonts w:ascii="Arial" w:hAnsi="Arial" w:cs="Arial"/>
          <w:b/>
        </w:rPr>
        <w:t>Documentación Irregular</w:t>
      </w:r>
    </w:p>
    <w:p w14:paraId="0ACE46C6" w14:textId="745C14D2" w:rsidR="007D1858" w:rsidRPr="00CA5EB2" w:rsidRDefault="00E2271A" w:rsidP="004E4C7E">
      <w:pPr>
        <w:spacing w:after="240" w:line="276"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267DDFEA" w14:textId="35AB2169" w:rsidR="007D1858" w:rsidRPr="00CA5EB2" w:rsidRDefault="007D1858" w:rsidP="004E4C7E">
      <w:pPr>
        <w:spacing w:after="240" w:line="276" w:lineRule="auto"/>
        <w:jc w:val="both"/>
        <w:rPr>
          <w:rFonts w:ascii="Arial" w:hAnsi="Arial" w:cs="Arial"/>
          <w:lang w:val="es-MX"/>
        </w:rPr>
      </w:pPr>
      <w:r w:rsidRPr="00CA5EB2">
        <w:rPr>
          <w:rFonts w:ascii="Arial" w:hAnsi="Arial" w:cs="Arial"/>
          <w:lang w:val="es-MX"/>
        </w:rPr>
        <w:lastRenderedPageBreak/>
        <w:t xml:space="preserve">Durante la revisión y análisis del expediente técnico unitario de la obra: </w:t>
      </w:r>
      <w:r w:rsidR="00225A7B" w:rsidRPr="00225A7B">
        <w:rPr>
          <w:rFonts w:ascii="Arial" w:hAnsi="Arial" w:cs="Arial"/>
          <w:lang w:val="es-MX"/>
        </w:rPr>
        <w:t>Dignificación de Comunidades, Infraestructura Urbana en la Localidad de San Diego</w:t>
      </w:r>
      <w:r w:rsidRPr="00CA5EB2">
        <w:rPr>
          <w:rFonts w:ascii="Arial" w:hAnsi="Arial" w:cs="Arial"/>
          <w:lang w:val="es-MX"/>
        </w:rPr>
        <w:t xml:space="preserve">, se detectó que el expediente técnico unitario de la obra, contiene documentos considerados irregulares por presentar anomalías trascendentales para la integración </w:t>
      </w:r>
      <w:r w:rsidR="002B17B5">
        <w:rPr>
          <w:rFonts w:ascii="Arial" w:hAnsi="Arial" w:cs="Arial"/>
          <w:lang w:val="es-MX"/>
        </w:rPr>
        <w:t>del mismo, cuyo detalle se relaciona</w:t>
      </w:r>
      <w:r w:rsidRPr="00CA5EB2">
        <w:rPr>
          <w:rFonts w:ascii="Arial" w:hAnsi="Arial" w:cs="Arial"/>
          <w:lang w:val="es-MX"/>
        </w:rPr>
        <w:t xml:space="preserve"> a continuación:</w:t>
      </w:r>
    </w:p>
    <w:p w14:paraId="4603E082" w14:textId="56B564A6"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D12DFE">
        <w:rPr>
          <w:rFonts w:ascii="Arial" w:hAnsi="Arial" w:cs="Arial"/>
          <w:bCs/>
          <w:sz w:val="20"/>
          <w:szCs w:val="20"/>
        </w:rPr>
        <w:t>51</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3"/>
        <w:tblW w:w="0" w:type="auto"/>
        <w:jc w:val="center"/>
        <w:tblLook w:val="04A0" w:firstRow="1" w:lastRow="0" w:firstColumn="1" w:lastColumn="0" w:noHBand="0" w:noVBand="1"/>
      </w:tblPr>
      <w:tblGrid>
        <w:gridCol w:w="3618"/>
        <w:gridCol w:w="6060"/>
      </w:tblGrid>
      <w:tr w:rsidR="007D1858" w:rsidRPr="00CA5EB2" w14:paraId="30DDA4BF" w14:textId="77777777" w:rsidTr="0031583B">
        <w:trPr>
          <w:trHeight w:val="301"/>
          <w:tblHeader/>
          <w:jc w:val="center"/>
        </w:trPr>
        <w:tc>
          <w:tcPr>
            <w:tcW w:w="3618" w:type="dxa"/>
            <w:shd w:val="clear" w:color="auto" w:fill="D0CECE" w:themeFill="background2" w:themeFillShade="E6"/>
            <w:vAlign w:val="center"/>
          </w:tcPr>
          <w:p w14:paraId="1DC8C687" w14:textId="77777777" w:rsidR="007D1858" w:rsidRPr="00CA5EB2" w:rsidRDefault="007D1858" w:rsidP="005A2697">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3A74E0B7" w14:textId="77777777" w:rsidR="007D1858" w:rsidRPr="00CA5EB2" w:rsidRDefault="007D1858" w:rsidP="005A2697">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225A7B" w:rsidRPr="00CA5EB2" w14:paraId="1CC4F6F2"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42060C2D" w14:textId="333E0386" w:rsidR="00225A7B" w:rsidRPr="00225A7B" w:rsidRDefault="00225A7B" w:rsidP="005A2697">
            <w:pPr>
              <w:spacing w:line="276" w:lineRule="auto"/>
              <w:contextualSpacing/>
              <w:jc w:val="both"/>
              <w:rPr>
                <w:rFonts w:ascii="Arial" w:hAnsi="Arial" w:cs="Arial"/>
                <w:sz w:val="16"/>
                <w:szCs w:val="16"/>
                <w:lang w:val="es-MX"/>
              </w:rPr>
            </w:pPr>
            <w:r w:rsidRPr="00225A7B">
              <w:rPr>
                <w:rFonts w:ascii="Arial" w:hAnsi="Arial" w:cs="Arial"/>
                <w:sz w:val="16"/>
                <w:szCs w:val="16"/>
              </w:rPr>
              <w:t xml:space="preserve">Convocatoria a la </w:t>
            </w:r>
            <w:r w:rsidR="007272D0">
              <w:rPr>
                <w:rFonts w:ascii="Arial" w:hAnsi="Arial" w:cs="Arial"/>
                <w:sz w:val="16"/>
                <w:szCs w:val="16"/>
              </w:rPr>
              <w:t>L</w:t>
            </w:r>
            <w:r w:rsidRPr="00225A7B">
              <w:rPr>
                <w:rFonts w:ascii="Arial" w:hAnsi="Arial" w:cs="Arial"/>
                <w:sz w:val="16"/>
                <w:szCs w:val="16"/>
              </w:rPr>
              <w:t>icitación Pública</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5EBB0CAB" w14:textId="77777777" w:rsidR="00225A7B" w:rsidRPr="00225A7B" w:rsidRDefault="00225A7B" w:rsidP="005A2697">
            <w:pPr>
              <w:spacing w:line="276" w:lineRule="auto"/>
              <w:jc w:val="both"/>
              <w:rPr>
                <w:rFonts w:ascii="Arial" w:hAnsi="Arial" w:cs="Arial"/>
                <w:sz w:val="16"/>
                <w:szCs w:val="16"/>
              </w:rPr>
            </w:pPr>
            <w:r w:rsidRPr="00225A7B">
              <w:rPr>
                <w:rFonts w:ascii="Arial" w:hAnsi="Arial" w:cs="Arial"/>
                <w:sz w:val="16"/>
                <w:szCs w:val="16"/>
              </w:rPr>
              <w:t>Artículos 22 último párrafo y 27 de la Ley de Obras Públicas y Servicios Relacionados con las Mismas del Estado de Quintana Roo; 12 del Reglamento de la Ley de Obras Públicas y Servicios Relacionados con las Mismas del Estado de Quintana Roo; 91 fracción XXVIII inciso a) número 1 y 5 de la Ley de Transparencia y Acceso a la Información Pública para el Estado de Quintana Roo.</w:t>
            </w:r>
          </w:p>
          <w:p w14:paraId="7D0DFD8D" w14:textId="48E1F02F" w:rsidR="00225A7B" w:rsidRPr="00225A7B" w:rsidRDefault="00225A7B" w:rsidP="005A2697">
            <w:pPr>
              <w:spacing w:line="276" w:lineRule="auto"/>
              <w:jc w:val="both"/>
              <w:rPr>
                <w:rFonts w:ascii="Arial" w:hAnsi="Arial" w:cs="Arial"/>
                <w:sz w:val="16"/>
                <w:szCs w:val="16"/>
              </w:rPr>
            </w:pPr>
            <w:r w:rsidRPr="00225A7B">
              <w:rPr>
                <w:rFonts w:ascii="Arial" w:hAnsi="Arial" w:cs="Arial"/>
                <w:sz w:val="16"/>
                <w:szCs w:val="16"/>
              </w:rPr>
              <w:t xml:space="preserve"> Una publicación es del Diario de Quintana Roo, 28 de marzo de 2020. La otra publicación que presentan del folio 103 al 107, no contiene la información de fecha, y no se aprecia el nombre del diario que lo publica.</w:t>
            </w:r>
          </w:p>
        </w:tc>
      </w:tr>
    </w:tbl>
    <w:p w14:paraId="4B426AF8"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4E0E89C1" w14:textId="45517413" w:rsidR="007D1858" w:rsidRPr="00CA5EB2" w:rsidRDefault="007D1858" w:rsidP="007D1858">
      <w:pPr>
        <w:spacing w:before="240" w:after="240" w:line="360" w:lineRule="auto"/>
        <w:jc w:val="both"/>
        <w:rPr>
          <w:rFonts w:ascii="Arial" w:hAnsi="Arial" w:cs="Arial"/>
          <w:b/>
          <w:bCs/>
        </w:rPr>
      </w:pPr>
      <w:r w:rsidRPr="00CA5EB2">
        <w:rPr>
          <w:rFonts w:ascii="Arial" w:hAnsi="Arial" w:cs="Arial"/>
          <w:b/>
          <w:bCs/>
        </w:rPr>
        <w:t xml:space="preserve">Reunión de Trabajo </w:t>
      </w:r>
      <w:r w:rsidR="007A12E6">
        <w:rPr>
          <w:rFonts w:ascii="Arial" w:hAnsi="Arial" w:cs="Arial"/>
          <w:b/>
          <w:bCs/>
        </w:rPr>
        <w:t>ART/SEOP/2021/01.</w:t>
      </w:r>
    </w:p>
    <w:p w14:paraId="1EC78CE7" w14:textId="05B90C41"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75C521CB" w14:textId="77777777" w:rsidR="00F37B30" w:rsidRDefault="00F37B30" w:rsidP="007D1858">
      <w:pPr>
        <w:spacing w:after="240" w:line="360" w:lineRule="auto"/>
        <w:jc w:val="both"/>
        <w:rPr>
          <w:rFonts w:ascii="Arial" w:hAnsi="Arial" w:cs="Arial"/>
          <w:b/>
        </w:rPr>
      </w:pPr>
    </w:p>
    <w:p w14:paraId="09034660" w14:textId="77777777" w:rsidR="00F37B30" w:rsidRDefault="00F37B30" w:rsidP="007D1858">
      <w:pPr>
        <w:spacing w:after="240" w:line="360" w:lineRule="auto"/>
        <w:jc w:val="both"/>
        <w:rPr>
          <w:rFonts w:ascii="Arial" w:hAnsi="Arial" w:cs="Arial"/>
          <w:b/>
        </w:rPr>
      </w:pPr>
    </w:p>
    <w:p w14:paraId="687540F3" w14:textId="26AE5518" w:rsidR="007D1858" w:rsidRPr="00CA5EB2" w:rsidRDefault="007D1858" w:rsidP="007D1858">
      <w:pPr>
        <w:spacing w:after="240" w:line="360" w:lineRule="auto"/>
        <w:jc w:val="both"/>
        <w:rPr>
          <w:rFonts w:ascii="Arial" w:hAnsi="Arial" w:cs="Arial"/>
          <w:b/>
        </w:rPr>
      </w:pPr>
      <w:r w:rsidRPr="00CA5EB2">
        <w:rPr>
          <w:rFonts w:ascii="Arial" w:hAnsi="Arial" w:cs="Arial"/>
          <w:b/>
        </w:rPr>
        <w:lastRenderedPageBreak/>
        <w:t>Justificaciones y aclaraciones de la observación realizada presentada por la entidad fiscalizada en la reunión de trabajo.</w:t>
      </w:r>
    </w:p>
    <w:p w14:paraId="75498B9B" w14:textId="5FD512DE" w:rsidR="007D1858" w:rsidRPr="00CA5EB2" w:rsidRDefault="007D1858" w:rsidP="007D1858">
      <w:pPr>
        <w:spacing w:after="240" w:line="360" w:lineRule="auto"/>
        <w:jc w:val="both"/>
        <w:rPr>
          <w:rFonts w:ascii="Arial" w:hAnsi="Arial" w:cs="Arial"/>
        </w:rPr>
      </w:pPr>
      <w:r w:rsidRPr="00CA5EB2">
        <w:rPr>
          <w:rFonts w:ascii="Arial" w:hAnsi="Arial" w:cs="Arial"/>
        </w:rPr>
        <w:t xml:space="preserve">En la disposición de proporcionar en el presente acto las justificaciones y aclaraciones, se hizo entrega a esta Auditoría Superior del Estado de la siguiente documentación mediante oficio número </w:t>
      </w:r>
      <w:r w:rsidRPr="00EC6AE0">
        <w:rPr>
          <w:rFonts w:ascii="Arial" w:hAnsi="Arial" w:cs="Arial"/>
        </w:rPr>
        <w:t>SEOP/DS/SCS/DEUA/00034/2021 del 20 de enero de 2021</w:t>
      </w:r>
      <w:r w:rsidRPr="00CA5EB2">
        <w:rPr>
          <w:rFonts w:ascii="Arial" w:hAnsi="Arial" w:cs="Arial"/>
        </w:rPr>
        <w:t xml:space="preserve"> para su análisis, la cual se enuncia a continuación.</w:t>
      </w:r>
    </w:p>
    <w:p w14:paraId="217DB7A4" w14:textId="2D93E840"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D12DFE">
        <w:rPr>
          <w:rFonts w:ascii="Arial" w:hAnsi="Arial" w:cs="Arial"/>
          <w:bCs/>
          <w:sz w:val="20"/>
          <w:szCs w:val="20"/>
        </w:rPr>
        <w:t>52</w:t>
      </w:r>
      <w:r w:rsidRPr="00CA5EB2">
        <w:rPr>
          <w:rFonts w:ascii="Arial" w:hAnsi="Arial" w:cs="Arial"/>
          <w:bCs/>
          <w:sz w:val="20"/>
          <w:szCs w:val="20"/>
        </w:rPr>
        <w:t xml:space="preserve">. </w:t>
      </w:r>
      <w:r w:rsidRPr="00CA5EB2">
        <w:rPr>
          <w:rFonts w:ascii="Arial" w:hAnsi="Arial" w:cs="Arial"/>
          <w:bCs/>
          <w:i/>
          <w:iCs/>
          <w:sz w:val="20"/>
          <w:szCs w:val="20"/>
        </w:rPr>
        <w:t>Síntesis de las justificaciones y aclaraciones por obra.</w:t>
      </w:r>
    </w:p>
    <w:tbl>
      <w:tblPr>
        <w:tblStyle w:val="Tablaconcuadrcula11"/>
        <w:tblW w:w="5000" w:type="pct"/>
        <w:jc w:val="center"/>
        <w:tblLook w:val="04A0" w:firstRow="1" w:lastRow="0" w:firstColumn="1" w:lastColumn="0" w:noHBand="0" w:noVBand="1"/>
      </w:tblPr>
      <w:tblGrid>
        <w:gridCol w:w="2476"/>
        <w:gridCol w:w="3875"/>
        <w:gridCol w:w="3327"/>
      </w:tblGrid>
      <w:tr w:rsidR="007D1858" w:rsidRPr="00CA5EB2" w14:paraId="2865CF92" w14:textId="77777777" w:rsidTr="0031583B">
        <w:trPr>
          <w:trHeight w:val="301"/>
          <w:tblHeader/>
          <w:jc w:val="center"/>
        </w:trPr>
        <w:tc>
          <w:tcPr>
            <w:tcW w:w="1279" w:type="pct"/>
            <w:shd w:val="clear" w:color="auto" w:fill="D0CECE" w:themeFill="background2" w:themeFillShade="E6"/>
            <w:vAlign w:val="center"/>
          </w:tcPr>
          <w:p w14:paraId="6EFACBA4" w14:textId="77777777" w:rsidR="007D1858" w:rsidRPr="00CA5EB2" w:rsidRDefault="007D1858" w:rsidP="00F37B3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CONCEPTO</w:t>
            </w:r>
          </w:p>
        </w:tc>
        <w:tc>
          <w:tcPr>
            <w:tcW w:w="2002" w:type="pct"/>
            <w:shd w:val="clear" w:color="auto" w:fill="D0CECE" w:themeFill="background2" w:themeFillShade="E6"/>
            <w:vAlign w:val="center"/>
          </w:tcPr>
          <w:p w14:paraId="26635435" w14:textId="77777777" w:rsidR="007D1858" w:rsidRPr="00CA5EB2" w:rsidRDefault="007D1858" w:rsidP="00F37B3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4BA23205" w14:textId="77777777" w:rsidR="007D1858" w:rsidRPr="00CA5EB2" w:rsidRDefault="007D1858" w:rsidP="00F37B3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ANÁLISIS Y ESTATUS</w:t>
            </w:r>
          </w:p>
        </w:tc>
      </w:tr>
      <w:tr w:rsidR="00D12DFE" w:rsidRPr="00CA5EB2" w14:paraId="332D661A"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64D8E123" w14:textId="2961A985" w:rsidR="00D12DFE" w:rsidRPr="00225A7B" w:rsidRDefault="00D12DFE" w:rsidP="00F37B30">
            <w:pPr>
              <w:overflowPunct w:val="0"/>
              <w:autoSpaceDE w:val="0"/>
              <w:autoSpaceDN w:val="0"/>
              <w:adjustRightInd w:val="0"/>
              <w:spacing w:line="276" w:lineRule="auto"/>
              <w:jc w:val="both"/>
              <w:textAlignment w:val="baseline"/>
              <w:rPr>
                <w:rFonts w:ascii="Arial" w:hAnsi="Arial" w:cs="Arial"/>
                <w:sz w:val="16"/>
                <w:szCs w:val="16"/>
                <w:lang w:val="es-ES_tradnl"/>
              </w:rPr>
            </w:pPr>
            <w:r w:rsidRPr="00225A7B">
              <w:rPr>
                <w:rFonts w:ascii="Arial" w:hAnsi="Arial" w:cs="Arial"/>
                <w:sz w:val="16"/>
                <w:szCs w:val="16"/>
              </w:rPr>
              <w:t xml:space="preserve">Convocatoria a la </w:t>
            </w:r>
            <w:r w:rsidR="007272D0">
              <w:rPr>
                <w:rFonts w:ascii="Arial" w:hAnsi="Arial" w:cs="Arial"/>
                <w:sz w:val="16"/>
                <w:szCs w:val="16"/>
              </w:rPr>
              <w:t>L</w:t>
            </w:r>
            <w:r w:rsidRPr="00225A7B">
              <w:rPr>
                <w:rFonts w:ascii="Arial" w:hAnsi="Arial" w:cs="Arial"/>
                <w:sz w:val="16"/>
                <w:szCs w:val="16"/>
              </w:rPr>
              <w:t>icitación Pública</w:t>
            </w:r>
            <w:r>
              <w:rPr>
                <w:rFonts w:ascii="Arial" w:hAnsi="Arial" w:cs="Arial"/>
                <w:sz w:val="16"/>
                <w:szCs w:val="16"/>
              </w:rPr>
              <w:t>.</w:t>
            </w:r>
          </w:p>
        </w:tc>
        <w:tc>
          <w:tcPr>
            <w:tcW w:w="2002" w:type="pct"/>
          </w:tcPr>
          <w:p w14:paraId="6F41F865" w14:textId="04389A5F" w:rsidR="00D12DFE" w:rsidRPr="00261B10" w:rsidRDefault="00D12DFE" w:rsidP="00F37B30">
            <w:pPr>
              <w:overflowPunct w:val="0"/>
              <w:autoSpaceDE w:val="0"/>
              <w:autoSpaceDN w:val="0"/>
              <w:adjustRightInd w:val="0"/>
              <w:spacing w:line="276" w:lineRule="auto"/>
              <w:jc w:val="both"/>
              <w:textAlignment w:val="baseline"/>
              <w:rPr>
                <w:rFonts w:ascii="Arial" w:hAnsi="Arial" w:cs="Arial"/>
                <w:sz w:val="16"/>
                <w:szCs w:val="16"/>
                <w:highlight w:val="yellow"/>
                <w:lang w:val="es-ES_tradnl"/>
              </w:rPr>
            </w:pPr>
            <w:r>
              <w:rPr>
                <w:rFonts w:ascii="Arial" w:hAnsi="Arial" w:cs="Arial"/>
                <w:sz w:val="16"/>
                <w:szCs w:val="16"/>
              </w:rPr>
              <w:t>Se presenta documento donde se aclara en que expediente se encuentra el original de la publicación en el diario Luces del Siglo.</w:t>
            </w:r>
          </w:p>
        </w:tc>
        <w:tc>
          <w:tcPr>
            <w:tcW w:w="1719" w:type="pct"/>
          </w:tcPr>
          <w:p w14:paraId="23C9661D" w14:textId="1FFEB0B7" w:rsidR="00D12DFE" w:rsidRPr="00D12DFE" w:rsidRDefault="00D12DFE" w:rsidP="00F37B30">
            <w:pPr>
              <w:spacing w:line="276" w:lineRule="auto"/>
              <w:jc w:val="both"/>
              <w:rPr>
                <w:rFonts w:ascii="Arial" w:hAnsi="Arial" w:cs="Arial"/>
                <w:sz w:val="16"/>
                <w:szCs w:val="16"/>
              </w:rPr>
            </w:pPr>
            <w:r w:rsidRPr="00D12DFE">
              <w:rPr>
                <w:rFonts w:ascii="Arial" w:hAnsi="Arial" w:cs="Arial"/>
                <w:sz w:val="16"/>
                <w:szCs w:val="16"/>
              </w:rPr>
              <w:t>La documentación presentada, elimina la observación actual quedando ésta de la siguiente manera:</w:t>
            </w:r>
          </w:p>
          <w:p w14:paraId="1AF7E589" w14:textId="005F251B" w:rsidR="00D12DFE" w:rsidRPr="00261B10" w:rsidRDefault="00D12DFE" w:rsidP="00F37B30">
            <w:pPr>
              <w:overflowPunct w:val="0"/>
              <w:autoSpaceDE w:val="0"/>
              <w:autoSpaceDN w:val="0"/>
              <w:adjustRightInd w:val="0"/>
              <w:spacing w:line="276" w:lineRule="auto"/>
              <w:jc w:val="both"/>
              <w:textAlignment w:val="baseline"/>
              <w:rPr>
                <w:rFonts w:ascii="Arial" w:hAnsi="Arial" w:cs="Arial"/>
                <w:b/>
                <w:sz w:val="16"/>
                <w:szCs w:val="16"/>
                <w:highlight w:val="yellow"/>
              </w:rPr>
            </w:pPr>
            <w:r w:rsidRPr="00D12DFE">
              <w:rPr>
                <w:rFonts w:ascii="Arial" w:hAnsi="Arial" w:cs="Arial"/>
                <w:b/>
                <w:sz w:val="16"/>
                <w:szCs w:val="16"/>
              </w:rPr>
              <w:t>Atendida, solventada.</w:t>
            </w:r>
          </w:p>
        </w:tc>
      </w:tr>
    </w:tbl>
    <w:p w14:paraId="6FB2C929" w14:textId="77777777" w:rsidR="007D1858" w:rsidRPr="00CA5EB2" w:rsidRDefault="007D1858" w:rsidP="007D1858">
      <w:pPr>
        <w:spacing w:after="240" w:line="360" w:lineRule="auto"/>
        <w:jc w:val="both"/>
        <w:rPr>
          <w:rFonts w:ascii="Arial" w:hAnsi="Arial" w:cs="Arial"/>
          <w:bCs/>
          <w:sz w:val="18"/>
          <w:szCs w:val="18"/>
        </w:rPr>
      </w:pPr>
      <w:r w:rsidRPr="00CA5EB2">
        <w:rPr>
          <w:rFonts w:ascii="Arial" w:hAnsi="Arial" w:cs="Arial"/>
          <w:bCs/>
          <w:sz w:val="18"/>
          <w:szCs w:val="18"/>
        </w:rPr>
        <w:t>Fuente: Elaboración propia.</w:t>
      </w:r>
    </w:p>
    <w:p w14:paraId="38DC224E" w14:textId="77777777" w:rsidR="007D1858" w:rsidRPr="00CA5EB2" w:rsidRDefault="007D1858" w:rsidP="007D1858">
      <w:pPr>
        <w:spacing w:after="240" w:line="360" w:lineRule="auto"/>
        <w:jc w:val="both"/>
        <w:rPr>
          <w:rFonts w:ascii="Arial" w:hAnsi="Arial" w:cs="Arial"/>
          <w:b/>
        </w:rPr>
      </w:pPr>
      <w:r w:rsidRPr="00CA5EB2">
        <w:rPr>
          <w:rFonts w:ascii="Arial" w:hAnsi="Arial" w:cs="Arial"/>
          <w:b/>
        </w:rPr>
        <w:t>Valoración de las justificaciones, aclaraciones, argumentaciones y documentación soporte.</w:t>
      </w:r>
    </w:p>
    <w:p w14:paraId="701CE047" w14:textId="09F4B487" w:rsidR="007D1858" w:rsidRPr="00CA5EB2" w:rsidRDefault="007D1858" w:rsidP="007D1858">
      <w:pPr>
        <w:spacing w:after="240" w:line="360" w:lineRule="auto"/>
        <w:jc w:val="both"/>
        <w:rPr>
          <w:rFonts w:ascii="Arial" w:hAnsi="Arial" w:cs="Arial"/>
        </w:rPr>
      </w:pPr>
      <w:r w:rsidRPr="00CA5EB2">
        <w:rPr>
          <w:rFonts w:ascii="Arial" w:hAnsi="Arial" w:cs="Arial"/>
        </w:rPr>
        <w:t>Del análisis de la información y documentación presentada por la entidad fiscalizada se determina que la observación se solventa,</w:t>
      </w:r>
      <w:r>
        <w:rPr>
          <w:rFonts w:ascii="Arial" w:hAnsi="Arial" w:cs="Arial"/>
        </w:rPr>
        <w:t xml:space="preserve"> lo plasmado </w:t>
      </w:r>
      <w:r w:rsidRPr="00CA5EB2">
        <w:rPr>
          <w:rFonts w:ascii="Arial" w:hAnsi="Arial" w:cs="Arial"/>
        </w:rPr>
        <w:t>en el Reporte de Resultados Finales de Auditoría y Observaciones Preliminares.</w:t>
      </w:r>
    </w:p>
    <w:p w14:paraId="1ED4EABF" w14:textId="63E9C4F7" w:rsidR="007D1858" w:rsidRPr="00CA5EB2" w:rsidRDefault="007D1858" w:rsidP="007D1858">
      <w:pPr>
        <w:spacing w:after="240" w:line="360" w:lineRule="auto"/>
        <w:jc w:val="both"/>
        <w:rPr>
          <w:rFonts w:ascii="Arial" w:hAnsi="Arial" w:cs="Arial"/>
        </w:rPr>
      </w:pPr>
      <w:r w:rsidRPr="00CA5EB2">
        <w:rPr>
          <w:rFonts w:ascii="Arial" w:hAnsi="Arial" w:cs="Arial"/>
          <w:b/>
        </w:rPr>
        <w:t xml:space="preserve">Estatus actual: </w:t>
      </w:r>
      <w:r w:rsidRPr="00CA5EB2">
        <w:rPr>
          <w:rFonts w:ascii="Arial" w:hAnsi="Arial" w:cs="Arial"/>
        </w:rPr>
        <w:t xml:space="preserve">Atendido. Solventado. </w:t>
      </w:r>
    </w:p>
    <w:p w14:paraId="693E6B0A" w14:textId="77777777" w:rsidR="007D1858" w:rsidRPr="00CA5EB2" w:rsidRDefault="007D1858" w:rsidP="007D1858">
      <w:pPr>
        <w:spacing w:before="240" w:after="240" w:line="360" w:lineRule="auto"/>
        <w:jc w:val="both"/>
        <w:rPr>
          <w:rFonts w:ascii="Arial" w:hAnsi="Arial" w:cs="Arial"/>
        </w:rPr>
      </w:pPr>
      <w:r w:rsidRPr="00CA5EB2">
        <w:rPr>
          <w:rFonts w:ascii="Arial" w:hAnsi="Arial" w:cs="Arial"/>
          <w:b/>
        </w:rPr>
        <w:t xml:space="preserve">Acción Promovida: </w:t>
      </w:r>
      <w:r w:rsidRPr="00CA5EB2">
        <w:rPr>
          <w:rFonts w:ascii="Arial" w:hAnsi="Arial" w:cs="Arial"/>
        </w:rPr>
        <w:t xml:space="preserve">Promoción de Responsabilidad Administrativa Sancionatoria. </w:t>
      </w:r>
    </w:p>
    <w:p w14:paraId="1A9D4DAE" w14:textId="77777777" w:rsidR="007D1858" w:rsidRPr="00CA5EB2" w:rsidRDefault="007D1858" w:rsidP="007D1858">
      <w:pPr>
        <w:spacing w:before="240" w:after="240" w:line="360" w:lineRule="auto"/>
        <w:jc w:val="both"/>
        <w:rPr>
          <w:rFonts w:ascii="Arial" w:hAnsi="Arial" w:cs="Arial"/>
        </w:rPr>
      </w:pPr>
      <w:r w:rsidRPr="00CA5EB2">
        <w:rPr>
          <w:rFonts w:ascii="Arial" w:hAnsi="Arial" w:cs="Arial"/>
        </w:rPr>
        <w:t xml:space="preserve">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w:t>
      </w:r>
      <w:r w:rsidRPr="00CA5EB2">
        <w:rPr>
          <w:rFonts w:ascii="Arial" w:hAnsi="Arial" w:cs="Arial"/>
        </w:rPr>
        <w:lastRenderedPageBreak/>
        <w:t>del Órgano Interno de Control competente, y en su caso, inicie el procedimiento sancionador correspondiente en los términos de la Ley General de Responsabilidades Administrativas.</w:t>
      </w:r>
    </w:p>
    <w:p w14:paraId="5A69F4F6" w14:textId="77777777" w:rsidR="007D1858" w:rsidRDefault="007D1858" w:rsidP="007D1858">
      <w:pPr>
        <w:spacing w:after="240" w:line="360" w:lineRule="auto"/>
        <w:jc w:val="center"/>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8F732C" w:rsidRPr="00147112" w14:paraId="6714C810"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DE77848" w14:textId="77777777" w:rsidR="008F732C" w:rsidRPr="00147112" w:rsidRDefault="008F732C" w:rsidP="008F732C">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23FE1FC0" w14:textId="75668B63" w:rsidR="008F732C" w:rsidRPr="008F732C" w:rsidRDefault="008F732C" w:rsidP="008F732C">
            <w:pPr>
              <w:spacing w:line="276" w:lineRule="auto"/>
              <w:jc w:val="both"/>
              <w:rPr>
                <w:rFonts w:ascii="Arial" w:hAnsi="Arial" w:cs="Arial"/>
              </w:rPr>
            </w:pPr>
            <w:r w:rsidRPr="008F732C">
              <w:rPr>
                <w:rFonts w:ascii="Arial" w:hAnsi="Arial" w:cs="Arial"/>
              </w:rPr>
              <w:t>7</w:t>
            </w:r>
          </w:p>
        </w:tc>
      </w:tr>
      <w:tr w:rsidR="008F732C" w:rsidRPr="00147112" w14:paraId="7189B8C4"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34BFA50" w14:textId="77777777" w:rsidR="008F732C" w:rsidRPr="00147112" w:rsidRDefault="008F732C" w:rsidP="008F732C">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34CE8324" w14:textId="2B727740" w:rsidR="008F732C" w:rsidRPr="008F732C" w:rsidRDefault="008F732C" w:rsidP="008F732C">
            <w:pPr>
              <w:spacing w:line="276" w:lineRule="auto"/>
              <w:jc w:val="both"/>
              <w:rPr>
                <w:rFonts w:ascii="Arial" w:hAnsi="Arial" w:cs="Arial"/>
              </w:rPr>
            </w:pPr>
            <w:r w:rsidRPr="008F732C">
              <w:rPr>
                <w:rFonts w:ascii="Arial" w:hAnsi="Arial" w:cs="Arial"/>
              </w:rPr>
              <w:t>PEI-OP-018/19</w:t>
            </w:r>
          </w:p>
        </w:tc>
      </w:tr>
      <w:tr w:rsidR="008F732C" w:rsidRPr="00147112" w14:paraId="0EBC0230"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B823C5A" w14:textId="77777777" w:rsidR="008F732C" w:rsidRPr="00147112" w:rsidRDefault="008F732C" w:rsidP="008F732C">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5E5219FE" w14:textId="2DE30999" w:rsidR="008F732C" w:rsidRPr="008F732C" w:rsidRDefault="008F732C" w:rsidP="008F732C">
            <w:pPr>
              <w:spacing w:line="276" w:lineRule="auto"/>
              <w:jc w:val="both"/>
              <w:rPr>
                <w:rFonts w:ascii="Arial" w:hAnsi="Arial" w:cs="Arial"/>
              </w:rPr>
            </w:pPr>
            <w:r w:rsidRPr="008F732C">
              <w:rPr>
                <w:rFonts w:ascii="Arial" w:hAnsi="Arial" w:cs="Arial"/>
              </w:rPr>
              <w:t>Dignificación de Comunidades, Infraestructura urbana en la localidad de Laguna Kaná.</w:t>
            </w:r>
          </w:p>
        </w:tc>
      </w:tr>
      <w:tr w:rsidR="008F732C" w:rsidRPr="00147112" w14:paraId="2747B77B" w14:textId="77777777" w:rsidTr="008E16EA">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DACA7E7" w14:textId="77777777" w:rsidR="008F732C" w:rsidRPr="00147112" w:rsidRDefault="008F732C" w:rsidP="008F732C">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3B23929" w14:textId="2231610C" w:rsidR="008F732C" w:rsidRPr="008F732C" w:rsidRDefault="008F732C" w:rsidP="008F732C">
            <w:pPr>
              <w:spacing w:line="276" w:lineRule="auto"/>
              <w:jc w:val="both"/>
              <w:rPr>
                <w:rFonts w:ascii="Arial" w:hAnsi="Arial" w:cs="Arial"/>
              </w:rPr>
            </w:pPr>
            <w:r w:rsidRPr="008F732C">
              <w:rPr>
                <w:rFonts w:ascii="Arial" w:hAnsi="Arial" w:cs="Arial"/>
                <w:bCs/>
              </w:rPr>
              <w:t xml:space="preserve">$   11,517,961.11 </w:t>
            </w:r>
          </w:p>
        </w:tc>
      </w:tr>
    </w:tbl>
    <w:p w14:paraId="0556BE82" w14:textId="77777777" w:rsidR="007D1858" w:rsidRDefault="007D1858" w:rsidP="002F0FCA">
      <w:pPr>
        <w:spacing w:after="240" w:line="360" w:lineRule="auto"/>
        <w:jc w:val="both"/>
        <w:rPr>
          <w:rFonts w:ascii="Arial" w:hAnsi="Arial" w:cs="Arial"/>
          <w:b/>
        </w:rPr>
      </w:pPr>
    </w:p>
    <w:p w14:paraId="6BD72604" w14:textId="6579250D" w:rsidR="007D1858" w:rsidRDefault="007D1858" w:rsidP="002F0FCA">
      <w:pPr>
        <w:spacing w:after="240" w:line="360" w:lineRule="auto"/>
        <w:jc w:val="both"/>
        <w:rPr>
          <w:rFonts w:ascii="Arial" w:hAnsi="Arial" w:cs="Arial"/>
          <w:b/>
          <w:lang w:val="es-MX"/>
        </w:rPr>
      </w:pPr>
      <w:r w:rsidRPr="00E0652F">
        <w:rPr>
          <w:rFonts w:ascii="Arial" w:hAnsi="Arial" w:cs="Arial"/>
          <w:b/>
          <w:lang w:val="es-MX"/>
        </w:rPr>
        <w:t xml:space="preserve">Resultado </w:t>
      </w:r>
      <w:r>
        <w:rPr>
          <w:rFonts w:ascii="Arial" w:hAnsi="Arial" w:cs="Arial"/>
          <w:b/>
          <w:lang w:val="es-MX"/>
        </w:rPr>
        <w:t>1</w:t>
      </w:r>
      <w:r w:rsidR="008F732C">
        <w:rPr>
          <w:rFonts w:ascii="Arial" w:hAnsi="Arial" w:cs="Arial"/>
          <w:b/>
          <w:lang w:val="es-MX"/>
        </w:rPr>
        <w:t>5</w:t>
      </w:r>
      <w:r w:rsidRPr="00E0652F">
        <w:rPr>
          <w:rFonts w:ascii="Arial" w:hAnsi="Arial" w:cs="Arial"/>
          <w:b/>
          <w:lang w:val="es-MX"/>
        </w:rPr>
        <w:t>, Observación 1</w:t>
      </w:r>
    </w:p>
    <w:p w14:paraId="37DA4869" w14:textId="667086C2" w:rsidR="007D1858" w:rsidRPr="00147112" w:rsidRDefault="00E2271A" w:rsidP="002F0FCA">
      <w:pPr>
        <w:spacing w:after="240" w:line="360" w:lineRule="auto"/>
        <w:jc w:val="both"/>
        <w:rPr>
          <w:rFonts w:ascii="Arial" w:hAnsi="Arial" w:cs="Arial"/>
          <w:b/>
        </w:rPr>
      </w:pPr>
      <w:r w:rsidRPr="00CA5EB2">
        <w:rPr>
          <w:rFonts w:ascii="Arial" w:hAnsi="Arial" w:cs="Arial"/>
          <w:b/>
        </w:rPr>
        <w:t>Documentación Faltante</w:t>
      </w:r>
    </w:p>
    <w:p w14:paraId="4C18BFC8" w14:textId="1FBE668A" w:rsidR="007D1858" w:rsidRPr="00CA5EB2" w:rsidRDefault="00E2271A" w:rsidP="002F0FCA">
      <w:pPr>
        <w:spacing w:after="240" w:line="360"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6C823B1D" w14:textId="388FDC69" w:rsidR="007D1858" w:rsidRDefault="007D1858" w:rsidP="002F0FCA">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8F732C" w:rsidRPr="008F732C">
        <w:rPr>
          <w:rFonts w:ascii="Arial" w:hAnsi="Arial" w:cs="Arial"/>
        </w:rPr>
        <w:t>Dignificación de Comunidades, Infraestructura Urbana en la Localidad de Laguna Kaná</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5B22B11C" w14:textId="763DE40C"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D12DFE">
        <w:rPr>
          <w:rFonts w:ascii="Arial" w:hAnsi="Arial" w:cs="Arial"/>
          <w:bCs/>
          <w:sz w:val="20"/>
          <w:szCs w:val="20"/>
        </w:rPr>
        <w:t>53</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50ED96F2" w14:textId="77777777" w:rsidTr="0031583B">
        <w:trPr>
          <w:trHeight w:val="301"/>
          <w:tblHeader/>
          <w:jc w:val="center"/>
        </w:trPr>
        <w:tc>
          <w:tcPr>
            <w:tcW w:w="3618" w:type="dxa"/>
            <w:shd w:val="clear" w:color="auto" w:fill="D0CECE" w:themeFill="background2" w:themeFillShade="E6"/>
            <w:vAlign w:val="center"/>
          </w:tcPr>
          <w:p w14:paraId="5CF15676" w14:textId="77777777" w:rsidR="007D1858" w:rsidRPr="00CA5EB2" w:rsidRDefault="007D1858" w:rsidP="00487E46">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318EDE29" w14:textId="77777777" w:rsidR="007D1858" w:rsidRPr="00CA5EB2" w:rsidRDefault="007D1858" w:rsidP="00487E46">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7D1858" w:rsidRPr="00CA5EB2" w14:paraId="4B9EADF6"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45C4A9C4" w14:textId="77777777" w:rsidR="007D1858" w:rsidRPr="000054F4" w:rsidRDefault="007D1858" w:rsidP="00487E46">
            <w:pPr>
              <w:spacing w:line="276" w:lineRule="auto"/>
              <w:contextualSpacing/>
              <w:jc w:val="both"/>
              <w:rPr>
                <w:rFonts w:ascii="Arial" w:hAnsi="Arial" w:cs="Arial"/>
                <w:sz w:val="16"/>
                <w:szCs w:val="16"/>
                <w:lang w:val="es-MX"/>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24B1949A" w14:textId="77777777" w:rsidR="007D1858" w:rsidRPr="000054F4" w:rsidRDefault="007D1858" w:rsidP="00487E46">
            <w:pPr>
              <w:spacing w:line="276" w:lineRule="auto"/>
              <w:jc w:val="both"/>
              <w:rPr>
                <w:rFonts w:ascii="Arial" w:hAnsi="Arial" w:cs="Arial"/>
                <w:sz w:val="16"/>
                <w:szCs w:val="16"/>
              </w:rPr>
            </w:pPr>
            <w:r w:rsidRPr="000054F4">
              <w:rPr>
                <w:rFonts w:ascii="Arial" w:hAnsi="Arial" w:cs="Arial"/>
                <w:sz w:val="16"/>
                <w:szCs w:val="16"/>
              </w:rPr>
              <w:t>Artículos 13, 14, 18 y 19 de la Ley de Obras Públicas y Servicios Relacionados con las Mismas del Estado de Quintana Roo; 6 Fracción II del Reglamento de la Ley de Obras Públicas y Servicios Relacionados con las Mis</w:t>
            </w:r>
            <w:r>
              <w:rPr>
                <w:rFonts w:ascii="Arial" w:hAnsi="Arial" w:cs="Arial"/>
                <w:sz w:val="16"/>
                <w:szCs w:val="16"/>
              </w:rPr>
              <w:t>mas del Estado de Quintana Roo.</w:t>
            </w:r>
            <w:r w:rsidRPr="000054F4">
              <w:rPr>
                <w:rFonts w:ascii="Arial" w:hAnsi="Arial" w:cs="Arial"/>
                <w:sz w:val="16"/>
                <w:szCs w:val="16"/>
              </w:rPr>
              <w:t>.</w:t>
            </w:r>
          </w:p>
        </w:tc>
      </w:tr>
      <w:tr w:rsidR="008F732C" w:rsidRPr="00CA5EB2" w14:paraId="17A2C230" w14:textId="77777777" w:rsidTr="008E16EA">
        <w:trPr>
          <w:jc w:val="center"/>
        </w:trPr>
        <w:tc>
          <w:tcPr>
            <w:tcW w:w="3618" w:type="dxa"/>
          </w:tcPr>
          <w:p w14:paraId="2184A44A" w14:textId="5A590AC8" w:rsidR="008F732C" w:rsidRPr="008F732C" w:rsidRDefault="008F732C" w:rsidP="00487E46">
            <w:pPr>
              <w:spacing w:line="276" w:lineRule="auto"/>
              <w:contextualSpacing/>
              <w:jc w:val="both"/>
              <w:rPr>
                <w:rFonts w:ascii="Arial" w:hAnsi="Arial" w:cs="Arial"/>
                <w:sz w:val="16"/>
                <w:szCs w:val="16"/>
              </w:rPr>
            </w:pPr>
            <w:r w:rsidRPr="008F732C">
              <w:rPr>
                <w:rFonts w:ascii="Arial" w:hAnsi="Arial" w:cs="Arial"/>
                <w:sz w:val="16"/>
                <w:szCs w:val="16"/>
              </w:rPr>
              <w:t>Permisos, autorizaciones y licencias que se requieran</w:t>
            </w:r>
            <w:r>
              <w:rPr>
                <w:rFonts w:ascii="Arial" w:hAnsi="Arial" w:cs="Arial"/>
                <w:sz w:val="16"/>
                <w:szCs w:val="16"/>
              </w:rPr>
              <w:t>.</w:t>
            </w:r>
          </w:p>
        </w:tc>
        <w:tc>
          <w:tcPr>
            <w:tcW w:w="6060" w:type="dxa"/>
          </w:tcPr>
          <w:p w14:paraId="789F7043" w14:textId="22AD5563" w:rsidR="008F732C" w:rsidRPr="008F732C" w:rsidRDefault="008F732C" w:rsidP="00487E46">
            <w:pPr>
              <w:spacing w:line="276" w:lineRule="auto"/>
              <w:jc w:val="both"/>
              <w:rPr>
                <w:rFonts w:ascii="Arial" w:hAnsi="Arial" w:cs="Arial"/>
                <w:sz w:val="16"/>
                <w:szCs w:val="16"/>
              </w:rPr>
            </w:pPr>
            <w:r w:rsidRPr="008F732C">
              <w:rPr>
                <w:rFonts w:ascii="Arial" w:hAnsi="Arial" w:cs="Arial"/>
                <w:sz w:val="16"/>
                <w:szCs w:val="16"/>
              </w:rPr>
              <w:t xml:space="preserve">Artículos 14 fracción VIII y 17 párrafo 2 de la Ley de Obras Públicas y Servicios Relacionados con las Mismas del Estado de Quintana Roo. </w:t>
            </w:r>
            <w:r>
              <w:rPr>
                <w:rFonts w:ascii="Arial" w:hAnsi="Arial" w:cs="Arial"/>
                <w:sz w:val="16"/>
                <w:szCs w:val="16"/>
              </w:rPr>
              <w:t>.</w:t>
            </w:r>
          </w:p>
        </w:tc>
      </w:tr>
      <w:tr w:rsidR="008F732C" w:rsidRPr="00CA5EB2" w14:paraId="7156D6E3" w14:textId="77777777" w:rsidTr="008E16EA">
        <w:trPr>
          <w:jc w:val="center"/>
        </w:trPr>
        <w:tc>
          <w:tcPr>
            <w:tcW w:w="3618" w:type="dxa"/>
          </w:tcPr>
          <w:p w14:paraId="5A006B0D" w14:textId="60CC0E9C" w:rsidR="008F732C" w:rsidRPr="008F732C" w:rsidRDefault="008F732C" w:rsidP="00487E46">
            <w:pPr>
              <w:spacing w:line="276" w:lineRule="auto"/>
              <w:contextualSpacing/>
              <w:jc w:val="both"/>
              <w:rPr>
                <w:rFonts w:ascii="Arial" w:hAnsi="Arial" w:cs="Arial"/>
                <w:sz w:val="16"/>
                <w:szCs w:val="16"/>
              </w:rPr>
            </w:pPr>
            <w:r w:rsidRPr="008F732C">
              <w:rPr>
                <w:rFonts w:ascii="Arial" w:hAnsi="Arial" w:cs="Arial"/>
                <w:sz w:val="16"/>
                <w:szCs w:val="16"/>
              </w:rPr>
              <w:t xml:space="preserve">Dictamen de impacto ambiental (Zona impactada) Resolutivo de evaluación del Informe Preventivo o  </w:t>
            </w:r>
            <w:r w:rsidR="00270F7C">
              <w:rPr>
                <w:rFonts w:ascii="Arial" w:hAnsi="Arial" w:cs="Arial"/>
                <w:sz w:val="16"/>
                <w:szCs w:val="16"/>
              </w:rPr>
              <w:t>exención</w:t>
            </w:r>
            <w:r w:rsidRPr="008F732C">
              <w:rPr>
                <w:rFonts w:ascii="Arial" w:hAnsi="Arial" w:cs="Arial"/>
                <w:sz w:val="16"/>
                <w:szCs w:val="16"/>
              </w:rPr>
              <w:t xml:space="preserve"> de presentación de estudios de Impacto Ambiental</w:t>
            </w:r>
            <w:r>
              <w:rPr>
                <w:rFonts w:ascii="Arial" w:hAnsi="Arial" w:cs="Arial"/>
                <w:sz w:val="16"/>
                <w:szCs w:val="16"/>
              </w:rPr>
              <w:t>.</w:t>
            </w:r>
          </w:p>
        </w:tc>
        <w:tc>
          <w:tcPr>
            <w:tcW w:w="6060" w:type="dxa"/>
          </w:tcPr>
          <w:p w14:paraId="4084D90F" w14:textId="77777777" w:rsidR="008F732C" w:rsidRDefault="008F732C" w:rsidP="00487E46">
            <w:pPr>
              <w:spacing w:line="276" w:lineRule="auto"/>
              <w:jc w:val="both"/>
              <w:rPr>
                <w:rFonts w:ascii="Arial" w:hAnsi="Arial" w:cs="Arial"/>
                <w:sz w:val="16"/>
                <w:szCs w:val="16"/>
              </w:rPr>
            </w:pPr>
            <w:r w:rsidRPr="008F732C">
              <w:rPr>
                <w:rFonts w:ascii="Arial" w:hAnsi="Arial" w:cs="Arial"/>
                <w:sz w:val="16"/>
                <w:szCs w:val="16"/>
              </w:rPr>
              <w:t xml:space="preserve">Artículos 15 y 63 de la Ley de Obras Públicas y Servicios Relacionados con las Mismas del Estado de Quintana Roo, 25, 28, 29, 31, 32, 33 y 35 de la Ley de Equilibrio Ecológico y Protección al Ambiente del Estado de Quintana Roo, 3, 7, 8, 9, 13 y 14 del Reglamento de la Ley de Equilibrio Ecológico y Protección al Ambiente del Estado de Quintana Roo. </w:t>
            </w:r>
          </w:p>
          <w:p w14:paraId="5D17B3BA" w14:textId="170BF363" w:rsidR="008F732C" w:rsidRPr="008F732C" w:rsidRDefault="008F732C" w:rsidP="00487E46">
            <w:pPr>
              <w:spacing w:line="276" w:lineRule="auto"/>
              <w:jc w:val="both"/>
              <w:rPr>
                <w:rFonts w:ascii="Arial" w:hAnsi="Arial" w:cs="Arial"/>
                <w:sz w:val="16"/>
                <w:szCs w:val="16"/>
              </w:rPr>
            </w:pPr>
            <w:r w:rsidRPr="008F732C">
              <w:rPr>
                <w:rFonts w:ascii="Arial" w:hAnsi="Arial" w:cs="Arial"/>
                <w:sz w:val="16"/>
                <w:szCs w:val="16"/>
              </w:rPr>
              <w:lastRenderedPageBreak/>
              <w:t>El documento se encuentra entre el folio 068 y 069 del tomo I/II, el cual no se encuentra foliado y se hace la autorización por parte de la dirección de Ecología y Medio Ambiente del Municipio de José María Morelos pero la autorización correspondiente a SEMA.</w:t>
            </w:r>
          </w:p>
        </w:tc>
      </w:tr>
    </w:tbl>
    <w:p w14:paraId="44730A45"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lastRenderedPageBreak/>
        <w:t>Fuente: Elaboración propia.</w:t>
      </w:r>
    </w:p>
    <w:p w14:paraId="0C5DCD71" w14:textId="5843FAC3"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t xml:space="preserve">Reunión de Trabajo </w:t>
      </w:r>
      <w:r w:rsidR="007A12E6">
        <w:rPr>
          <w:rFonts w:ascii="Arial" w:hAnsi="Arial" w:cs="Arial"/>
          <w:b/>
          <w:bCs/>
        </w:rPr>
        <w:t>ART/SEOP/2021/01.</w:t>
      </w:r>
    </w:p>
    <w:p w14:paraId="059F2067" w14:textId="1C79DA49"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44AAB34F"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63ADB7C3" w14:textId="7A4740B4" w:rsidR="007D1858" w:rsidRPr="00147112"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oficio número </w:t>
      </w:r>
      <w:r w:rsidRPr="00EC6AE0">
        <w:rPr>
          <w:rFonts w:ascii="Arial" w:hAnsi="Arial" w:cs="Arial"/>
        </w:rPr>
        <w:t>SEOP/DS/SCS/DEUA/00034/2021 del 20 de enero de 2021</w:t>
      </w:r>
      <w:r>
        <w:rPr>
          <w:rFonts w:ascii="Arial" w:hAnsi="Arial" w:cs="Arial"/>
        </w:rPr>
        <w:t xml:space="preserve"> </w:t>
      </w:r>
      <w:r w:rsidRPr="00147112">
        <w:rPr>
          <w:rFonts w:ascii="Arial" w:hAnsi="Arial" w:cs="Arial"/>
        </w:rPr>
        <w:t>para su análisis, la cual se enuncia a continuación.</w:t>
      </w:r>
    </w:p>
    <w:p w14:paraId="1A6F9A6B" w14:textId="46531EE0"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sidR="00A5635F">
        <w:rPr>
          <w:rFonts w:ascii="Arial" w:hAnsi="Arial" w:cs="Arial"/>
          <w:bCs/>
          <w:sz w:val="20"/>
          <w:szCs w:val="20"/>
        </w:rPr>
        <w:t>54</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5AF7007B" w14:textId="77777777" w:rsidTr="0031583B">
        <w:trPr>
          <w:trHeight w:val="301"/>
          <w:tblHeader/>
          <w:jc w:val="center"/>
        </w:trPr>
        <w:tc>
          <w:tcPr>
            <w:tcW w:w="1279" w:type="pct"/>
            <w:shd w:val="clear" w:color="auto" w:fill="D0CECE" w:themeFill="background2" w:themeFillShade="E6"/>
            <w:vAlign w:val="center"/>
          </w:tcPr>
          <w:p w14:paraId="4683C7E6" w14:textId="77777777" w:rsidR="007D1858" w:rsidRPr="00147112" w:rsidRDefault="007D1858" w:rsidP="00487E4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489891E7" w14:textId="77777777" w:rsidR="007D1858" w:rsidRPr="00147112" w:rsidRDefault="007D1858" w:rsidP="00487E4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0223279" w14:textId="77777777" w:rsidR="007D1858" w:rsidRPr="00147112" w:rsidRDefault="007D1858" w:rsidP="00487E4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8F732C" w:rsidRPr="00147112" w14:paraId="214C8C1F" w14:textId="77777777" w:rsidTr="00487E46">
        <w:trPr>
          <w:trHeight w:val="355"/>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50DA552F" w14:textId="1457472C" w:rsidR="008F732C" w:rsidRPr="00261B10" w:rsidRDefault="008F732C" w:rsidP="00487E46">
            <w:pPr>
              <w:overflowPunct w:val="0"/>
              <w:autoSpaceDE w:val="0"/>
              <w:autoSpaceDN w:val="0"/>
              <w:adjustRightInd w:val="0"/>
              <w:spacing w:line="276" w:lineRule="auto"/>
              <w:jc w:val="both"/>
              <w:textAlignment w:val="baseline"/>
              <w:rPr>
                <w:rFonts w:ascii="Arial" w:hAnsi="Arial" w:cs="Arial"/>
                <w:sz w:val="16"/>
                <w:szCs w:val="16"/>
                <w:lang w:val="es-ES_tradnl"/>
              </w:rPr>
            </w:pPr>
            <w:r w:rsidRPr="000054F4">
              <w:rPr>
                <w:rFonts w:ascii="Arial" w:hAnsi="Arial" w:cs="Arial"/>
                <w:sz w:val="16"/>
                <w:szCs w:val="16"/>
              </w:rPr>
              <w:t xml:space="preserve">Programa anual de obras y servicios relacionados con las </w:t>
            </w:r>
            <w:r w:rsidRPr="000054F4">
              <w:rPr>
                <w:rFonts w:ascii="Arial" w:hAnsi="Arial" w:cs="Arial"/>
                <w:sz w:val="16"/>
                <w:szCs w:val="16"/>
              </w:rPr>
              <w:lastRenderedPageBreak/>
              <w:t>mismas (POAS) y presupuesto autorizado</w:t>
            </w:r>
            <w:r>
              <w:rPr>
                <w:rFonts w:ascii="Arial" w:hAnsi="Arial" w:cs="Arial"/>
                <w:sz w:val="16"/>
                <w:szCs w:val="16"/>
              </w:rPr>
              <w:t>.</w:t>
            </w:r>
          </w:p>
        </w:tc>
        <w:tc>
          <w:tcPr>
            <w:tcW w:w="2002" w:type="pct"/>
          </w:tcPr>
          <w:p w14:paraId="6302D87E" w14:textId="77777777" w:rsidR="008F732C" w:rsidRPr="00147112" w:rsidRDefault="008F732C" w:rsidP="00487E46">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lastRenderedPageBreak/>
              <w:t>Entregan Documentación.</w:t>
            </w:r>
          </w:p>
        </w:tc>
        <w:tc>
          <w:tcPr>
            <w:tcW w:w="1719" w:type="pct"/>
          </w:tcPr>
          <w:p w14:paraId="2EEC487C" w14:textId="038F1B10" w:rsidR="008F732C" w:rsidRPr="0058219B" w:rsidRDefault="008F732C" w:rsidP="00487E46">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39A59B88" w14:textId="77777777" w:rsidR="008F732C" w:rsidRPr="00261B10" w:rsidRDefault="008F732C" w:rsidP="00487E46">
            <w:pPr>
              <w:overflowPunct w:val="0"/>
              <w:autoSpaceDE w:val="0"/>
              <w:autoSpaceDN w:val="0"/>
              <w:adjustRightInd w:val="0"/>
              <w:spacing w:line="276" w:lineRule="auto"/>
              <w:jc w:val="both"/>
              <w:textAlignment w:val="baseline"/>
              <w:rPr>
                <w:rFonts w:ascii="Arial" w:hAnsi="Arial" w:cs="Arial"/>
                <w:b/>
                <w:sz w:val="16"/>
                <w:szCs w:val="16"/>
                <w:highlight w:val="yellow"/>
              </w:rPr>
            </w:pPr>
            <w:r w:rsidRPr="0058219B">
              <w:rPr>
                <w:rFonts w:ascii="Arial" w:hAnsi="Arial" w:cs="Arial"/>
                <w:b/>
                <w:sz w:val="16"/>
                <w:szCs w:val="16"/>
              </w:rPr>
              <w:lastRenderedPageBreak/>
              <w:t>Atendida, solventada.</w:t>
            </w:r>
          </w:p>
        </w:tc>
      </w:tr>
      <w:tr w:rsidR="008F732C" w:rsidRPr="00147112" w14:paraId="286187C3" w14:textId="77777777" w:rsidTr="008E16EA">
        <w:trPr>
          <w:trHeight w:val="574"/>
          <w:jc w:val="center"/>
        </w:trPr>
        <w:tc>
          <w:tcPr>
            <w:tcW w:w="1279" w:type="pct"/>
          </w:tcPr>
          <w:p w14:paraId="10A84154" w14:textId="31B86192" w:rsidR="008F732C" w:rsidRPr="00261B10" w:rsidRDefault="008F732C" w:rsidP="00487E46">
            <w:pPr>
              <w:overflowPunct w:val="0"/>
              <w:autoSpaceDE w:val="0"/>
              <w:autoSpaceDN w:val="0"/>
              <w:adjustRightInd w:val="0"/>
              <w:spacing w:line="276" w:lineRule="auto"/>
              <w:jc w:val="both"/>
              <w:textAlignment w:val="baseline"/>
              <w:rPr>
                <w:rFonts w:ascii="Arial" w:hAnsi="Arial" w:cs="Arial"/>
                <w:sz w:val="16"/>
                <w:szCs w:val="16"/>
              </w:rPr>
            </w:pPr>
            <w:r w:rsidRPr="008F732C">
              <w:rPr>
                <w:rFonts w:ascii="Arial" w:hAnsi="Arial" w:cs="Arial"/>
                <w:sz w:val="16"/>
                <w:szCs w:val="16"/>
              </w:rPr>
              <w:lastRenderedPageBreak/>
              <w:t>Permisos, autorizaciones y licencias que se requieran</w:t>
            </w:r>
            <w:r>
              <w:rPr>
                <w:rFonts w:ascii="Arial" w:hAnsi="Arial" w:cs="Arial"/>
                <w:sz w:val="16"/>
                <w:szCs w:val="16"/>
              </w:rPr>
              <w:t>.</w:t>
            </w:r>
          </w:p>
        </w:tc>
        <w:tc>
          <w:tcPr>
            <w:tcW w:w="2002" w:type="pct"/>
          </w:tcPr>
          <w:p w14:paraId="21DEF29B" w14:textId="77777777" w:rsidR="008F732C" w:rsidRPr="00147112" w:rsidRDefault="008F732C" w:rsidP="00487E4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10858D5C" w14:textId="240DECDC" w:rsidR="008F732C" w:rsidRPr="0058219B" w:rsidRDefault="008F732C" w:rsidP="00487E46">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6E8CBDFD" w14:textId="77777777" w:rsidR="008F732C" w:rsidRPr="00261B10" w:rsidRDefault="008F732C" w:rsidP="00487E46">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8F732C" w:rsidRPr="00147112" w14:paraId="3C641FDF" w14:textId="77777777" w:rsidTr="008E16EA">
        <w:trPr>
          <w:trHeight w:val="574"/>
          <w:jc w:val="center"/>
        </w:trPr>
        <w:tc>
          <w:tcPr>
            <w:tcW w:w="1279" w:type="pct"/>
          </w:tcPr>
          <w:p w14:paraId="40A214D6" w14:textId="756585E6" w:rsidR="008F732C" w:rsidRPr="00261B10" w:rsidRDefault="008F732C" w:rsidP="00487E46">
            <w:pPr>
              <w:overflowPunct w:val="0"/>
              <w:autoSpaceDE w:val="0"/>
              <w:autoSpaceDN w:val="0"/>
              <w:adjustRightInd w:val="0"/>
              <w:spacing w:line="276" w:lineRule="auto"/>
              <w:jc w:val="both"/>
              <w:textAlignment w:val="baseline"/>
              <w:rPr>
                <w:rFonts w:ascii="Arial" w:hAnsi="Arial" w:cs="Arial"/>
                <w:sz w:val="16"/>
                <w:szCs w:val="16"/>
              </w:rPr>
            </w:pPr>
            <w:r w:rsidRPr="008F732C">
              <w:rPr>
                <w:rFonts w:ascii="Arial" w:hAnsi="Arial" w:cs="Arial"/>
                <w:sz w:val="16"/>
                <w:szCs w:val="16"/>
              </w:rPr>
              <w:t xml:space="preserve">Dictamen de impacto ambiental (Zona impactada) Resolutivo de evaluación del Informe Preventivo o  </w:t>
            </w:r>
            <w:r w:rsidR="00270F7C">
              <w:rPr>
                <w:rFonts w:ascii="Arial" w:hAnsi="Arial" w:cs="Arial"/>
                <w:sz w:val="16"/>
                <w:szCs w:val="16"/>
              </w:rPr>
              <w:t>exención</w:t>
            </w:r>
            <w:r w:rsidRPr="008F732C">
              <w:rPr>
                <w:rFonts w:ascii="Arial" w:hAnsi="Arial" w:cs="Arial"/>
                <w:sz w:val="16"/>
                <w:szCs w:val="16"/>
              </w:rPr>
              <w:t xml:space="preserve"> de presentación de estudios de Impacto Ambiental</w:t>
            </w:r>
            <w:r>
              <w:rPr>
                <w:rFonts w:ascii="Arial" w:hAnsi="Arial" w:cs="Arial"/>
                <w:sz w:val="16"/>
                <w:szCs w:val="16"/>
              </w:rPr>
              <w:t>.</w:t>
            </w:r>
          </w:p>
        </w:tc>
        <w:tc>
          <w:tcPr>
            <w:tcW w:w="2002" w:type="pct"/>
          </w:tcPr>
          <w:p w14:paraId="25063D25" w14:textId="77777777" w:rsidR="008F732C" w:rsidRPr="00147112" w:rsidRDefault="008F732C" w:rsidP="00487E4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59C4C812" w14:textId="454488AA" w:rsidR="008F732C" w:rsidRPr="0058219B" w:rsidRDefault="008F732C" w:rsidP="00487E46">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6D3C465C" w14:textId="77777777" w:rsidR="008F732C" w:rsidRPr="00261B10" w:rsidRDefault="008F732C" w:rsidP="00487E46">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bl>
    <w:p w14:paraId="38738002"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7C636755"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0C802FA7" w14:textId="77777777" w:rsidR="007D1858" w:rsidRPr="00147112" w:rsidRDefault="007D1858" w:rsidP="007D1858">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2CB0D23E" w14:textId="77777777" w:rsidR="007D1858" w:rsidRPr="00147112" w:rsidRDefault="007D1858" w:rsidP="007D1858">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167E4D52" w14:textId="77777777" w:rsidR="007D1858" w:rsidRDefault="007D1858" w:rsidP="007D1858">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0669107E" w14:textId="77777777" w:rsidR="007D1858" w:rsidRDefault="007D1858" w:rsidP="002F0FCA">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07AA731D" w14:textId="77777777" w:rsidR="007D1858" w:rsidRDefault="007D1858" w:rsidP="002F0FCA">
      <w:pPr>
        <w:spacing w:after="240" w:line="360" w:lineRule="auto"/>
        <w:jc w:val="both"/>
        <w:rPr>
          <w:rFonts w:ascii="Arial" w:hAnsi="Arial" w:cs="Arial"/>
          <w:b/>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4A3B76" w:rsidRPr="00147112" w14:paraId="7AA498A9"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0292723" w14:textId="77777777" w:rsidR="004A3B76" w:rsidRPr="00147112" w:rsidRDefault="004A3B76" w:rsidP="004A3B76">
            <w:pPr>
              <w:spacing w:line="276" w:lineRule="auto"/>
              <w:rPr>
                <w:rFonts w:ascii="Arial" w:hAnsi="Arial" w:cs="Arial"/>
              </w:rPr>
            </w:pPr>
            <w:r w:rsidRPr="00147112">
              <w:rPr>
                <w:rFonts w:ascii="Arial" w:hAnsi="Arial" w:cs="Arial"/>
                <w:b/>
              </w:rPr>
              <w:lastRenderedPageBreak/>
              <w:t xml:space="preserve">Núm. de Cédula: </w:t>
            </w:r>
          </w:p>
        </w:tc>
        <w:tc>
          <w:tcPr>
            <w:tcW w:w="7087" w:type="dxa"/>
            <w:tcMar>
              <w:top w:w="10" w:type="dxa"/>
              <w:left w:w="10" w:type="dxa"/>
              <w:bottom w:w="10" w:type="dxa"/>
              <w:right w:w="10" w:type="dxa"/>
            </w:tcMar>
            <w:hideMark/>
          </w:tcPr>
          <w:p w14:paraId="05CF3EB0" w14:textId="7AD74669" w:rsidR="004A3B76" w:rsidRPr="004A3B76" w:rsidRDefault="004A3B76" w:rsidP="004A3B76">
            <w:pPr>
              <w:spacing w:line="276" w:lineRule="auto"/>
              <w:jc w:val="both"/>
              <w:rPr>
                <w:rFonts w:ascii="Arial" w:hAnsi="Arial" w:cs="Arial"/>
              </w:rPr>
            </w:pPr>
            <w:r w:rsidRPr="004A3B76">
              <w:rPr>
                <w:rFonts w:ascii="Arial" w:hAnsi="Arial" w:cs="Arial"/>
              </w:rPr>
              <w:t>180329</w:t>
            </w:r>
          </w:p>
        </w:tc>
      </w:tr>
      <w:tr w:rsidR="004A3B76" w:rsidRPr="00147112" w14:paraId="1CA1E8A5"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7818A7A" w14:textId="77777777" w:rsidR="004A3B76" w:rsidRPr="00147112" w:rsidRDefault="004A3B76" w:rsidP="004A3B76">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5FAA2031" w14:textId="50C53115" w:rsidR="004A3B76" w:rsidRPr="004A3B76" w:rsidRDefault="004A3B76" w:rsidP="004A3B76">
            <w:pPr>
              <w:spacing w:line="276" w:lineRule="auto"/>
              <w:jc w:val="both"/>
              <w:rPr>
                <w:rFonts w:ascii="Arial" w:hAnsi="Arial" w:cs="Arial"/>
              </w:rPr>
            </w:pPr>
            <w:r w:rsidRPr="004A3B76">
              <w:rPr>
                <w:rFonts w:ascii="Arial" w:hAnsi="Arial" w:cs="Arial"/>
              </w:rPr>
              <w:t>PEI-OP-083/18</w:t>
            </w:r>
          </w:p>
        </w:tc>
      </w:tr>
      <w:tr w:rsidR="004A3B76" w:rsidRPr="00147112" w14:paraId="3FCEA20E"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A66CA8D" w14:textId="77777777" w:rsidR="004A3B76" w:rsidRPr="00147112" w:rsidRDefault="004A3B76" w:rsidP="004A3B76">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24753713" w14:textId="17B640C6" w:rsidR="004A3B76" w:rsidRPr="004A3B76" w:rsidRDefault="004A3B76" w:rsidP="004A3B76">
            <w:pPr>
              <w:spacing w:line="276" w:lineRule="auto"/>
              <w:jc w:val="both"/>
              <w:rPr>
                <w:rFonts w:ascii="Arial" w:hAnsi="Arial" w:cs="Arial"/>
              </w:rPr>
            </w:pPr>
            <w:r w:rsidRPr="004A3B76">
              <w:rPr>
                <w:rFonts w:ascii="Arial" w:hAnsi="Arial" w:cs="Arial"/>
              </w:rPr>
              <w:t>Construcción de la prolongación  65 Av. Sur de Cozumel</w:t>
            </w:r>
            <w:r>
              <w:rPr>
                <w:rFonts w:ascii="Arial" w:hAnsi="Arial" w:cs="Arial"/>
              </w:rPr>
              <w:t>.</w:t>
            </w:r>
          </w:p>
        </w:tc>
      </w:tr>
      <w:tr w:rsidR="004A3B76" w:rsidRPr="00147112" w14:paraId="260C30C2" w14:textId="77777777" w:rsidTr="008E16EA">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52BB7DE" w14:textId="77777777" w:rsidR="004A3B76" w:rsidRPr="00147112" w:rsidRDefault="004A3B76" w:rsidP="004A3B76">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939B61D" w14:textId="61B0894C" w:rsidR="004A3B76" w:rsidRPr="004A3B76" w:rsidRDefault="004A3B76" w:rsidP="004A3B76">
            <w:pPr>
              <w:spacing w:line="276" w:lineRule="auto"/>
              <w:jc w:val="both"/>
              <w:rPr>
                <w:rFonts w:ascii="Arial" w:hAnsi="Arial" w:cs="Arial"/>
              </w:rPr>
            </w:pPr>
            <w:r w:rsidRPr="004A3B76">
              <w:rPr>
                <w:rFonts w:ascii="Arial" w:hAnsi="Arial" w:cs="Arial"/>
                <w:bCs/>
              </w:rPr>
              <w:t>$ 37,499,382.35</w:t>
            </w:r>
          </w:p>
        </w:tc>
      </w:tr>
    </w:tbl>
    <w:p w14:paraId="3CB73B1F" w14:textId="77777777" w:rsidR="007D1858" w:rsidRDefault="007D1858" w:rsidP="002F0FCA">
      <w:pPr>
        <w:spacing w:after="240" w:line="360" w:lineRule="auto"/>
        <w:jc w:val="both"/>
        <w:rPr>
          <w:rFonts w:ascii="Arial" w:hAnsi="Arial" w:cs="Arial"/>
          <w:b/>
        </w:rPr>
      </w:pPr>
    </w:p>
    <w:p w14:paraId="5C63FA63" w14:textId="6D97CF5F" w:rsidR="007D1858" w:rsidRDefault="007D1858" w:rsidP="002F0FCA">
      <w:pPr>
        <w:spacing w:after="240" w:line="360" w:lineRule="auto"/>
        <w:jc w:val="both"/>
        <w:rPr>
          <w:rFonts w:ascii="Arial" w:hAnsi="Arial" w:cs="Arial"/>
          <w:b/>
          <w:lang w:val="es-MX"/>
        </w:rPr>
      </w:pPr>
      <w:r w:rsidRPr="00E0652F">
        <w:rPr>
          <w:rFonts w:ascii="Arial" w:hAnsi="Arial" w:cs="Arial"/>
          <w:b/>
          <w:lang w:val="es-MX"/>
        </w:rPr>
        <w:t xml:space="preserve">Resultado </w:t>
      </w:r>
      <w:r>
        <w:rPr>
          <w:rFonts w:ascii="Arial" w:hAnsi="Arial" w:cs="Arial"/>
          <w:b/>
          <w:lang w:val="es-MX"/>
        </w:rPr>
        <w:t>1</w:t>
      </w:r>
      <w:r w:rsidR="004A3B76">
        <w:rPr>
          <w:rFonts w:ascii="Arial" w:hAnsi="Arial" w:cs="Arial"/>
          <w:b/>
          <w:lang w:val="es-MX"/>
        </w:rPr>
        <w:t>6</w:t>
      </w:r>
      <w:r w:rsidRPr="00E0652F">
        <w:rPr>
          <w:rFonts w:ascii="Arial" w:hAnsi="Arial" w:cs="Arial"/>
          <w:b/>
          <w:lang w:val="es-MX"/>
        </w:rPr>
        <w:t>, Observación 1</w:t>
      </w:r>
    </w:p>
    <w:p w14:paraId="028997E9" w14:textId="096AABD7" w:rsidR="007D1858" w:rsidRPr="00147112" w:rsidRDefault="00F8212E" w:rsidP="002F0FCA">
      <w:pPr>
        <w:spacing w:after="240" w:line="360" w:lineRule="auto"/>
        <w:jc w:val="both"/>
        <w:rPr>
          <w:rFonts w:ascii="Arial" w:hAnsi="Arial" w:cs="Arial"/>
          <w:b/>
        </w:rPr>
      </w:pPr>
      <w:r w:rsidRPr="00CA5EB2">
        <w:rPr>
          <w:rFonts w:ascii="Arial" w:hAnsi="Arial" w:cs="Arial"/>
          <w:b/>
        </w:rPr>
        <w:t>Documentación Faltante</w:t>
      </w:r>
    </w:p>
    <w:p w14:paraId="7395875B" w14:textId="2B0567C5" w:rsidR="007D1858" w:rsidRPr="00CA5EB2" w:rsidRDefault="00F8212E" w:rsidP="002F0FCA">
      <w:pPr>
        <w:spacing w:after="240" w:line="360"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4A76935D" w14:textId="3987E316" w:rsidR="007D1858" w:rsidRDefault="007D1858" w:rsidP="002F0FCA">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4A3B76" w:rsidRPr="004A3B76">
        <w:rPr>
          <w:rFonts w:ascii="Arial" w:hAnsi="Arial" w:cs="Arial"/>
        </w:rPr>
        <w:t>Construcción de prolongación 65 Av. Sur de Cozumel</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42003785" w14:textId="475D075A"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A5635F">
        <w:rPr>
          <w:rFonts w:ascii="Arial" w:hAnsi="Arial" w:cs="Arial"/>
          <w:bCs/>
          <w:sz w:val="20"/>
          <w:szCs w:val="20"/>
        </w:rPr>
        <w:t>55</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09780162" w14:textId="77777777" w:rsidTr="0031583B">
        <w:trPr>
          <w:trHeight w:val="301"/>
          <w:tblHeader/>
          <w:jc w:val="center"/>
        </w:trPr>
        <w:tc>
          <w:tcPr>
            <w:tcW w:w="3618" w:type="dxa"/>
            <w:shd w:val="clear" w:color="auto" w:fill="D0CECE" w:themeFill="background2" w:themeFillShade="E6"/>
            <w:vAlign w:val="center"/>
          </w:tcPr>
          <w:p w14:paraId="1D5EAFE7" w14:textId="77777777" w:rsidR="007D1858" w:rsidRPr="00CA5EB2" w:rsidRDefault="007D1858" w:rsidP="009F010B">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548EE870" w14:textId="77777777" w:rsidR="007D1858" w:rsidRPr="00CA5EB2" w:rsidRDefault="007D1858" w:rsidP="009F010B">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4A3B76" w:rsidRPr="00CA5EB2" w14:paraId="43EED615"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5BD9C745" w14:textId="3CFCC81A" w:rsidR="004A3B76" w:rsidRPr="004A3B76" w:rsidRDefault="004A3B76" w:rsidP="009F010B">
            <w:pPr>
              <w:spacing w:line="276" w:lineRule="auto"/>
              <w:contextualSpacing/>
              <w:jc w:val="both"/>
              <w:rPr>
                <w:rFonts w:ascii="Arial" w:hAnsi="Arial" w:cs="Arial"/>
                <w:sz w:val="16"/>
                <w:szCs w:val="16"/>
                <w:lang w:val="es-MX"/>
              </w:rPr>
            </w:pPr>
            <w:r w:rsidRPr="004A3B76">
              <w:rPr>
                <w:rFonts w:ascii="Arial" w:hAnsi="Arial" w:cs="Arial"/>
                <w:sz w:val="16"/>
                <w:szCs w:val="16"/>
              </w:rPr>
              <w:t>Regularización y adquisición de la tenencia de la tierra</w:t>
            </w:r>
            <w:r>
              <w:rPr>
                <w:rFonts w:ascii="Arial" w:hAnsi="Arial" w:cs="Arial"/>
                <w:sz w:val="16"/>
                <w:szCs w:val="16"/>
              </w:rPr>
              <w:t>.</w:t>
            </w:r>
          </w:p>
        </w:tc>
        <w:tc>
          <w:tcPr>
            <w:tcW w:w="6060" w:type="dxa"/>
            <w:tcBorders>
              <w:top w:val="nil"/>
              <w:left w:val="nil"/>
              <w:bottom w:val="single" w:sz="4" w:space="0" w:color="auto"/>
              <w:right w:val="single" w:sz="4" w:space="0" w:color="auto"/>
            </w:tcBorders>
            <w:shd w:val="clear" w:color="000000" w:fill="FFFFFF"/>
          </w:tcPr>
          <w:p w14:paraId="4CBE8486" w14:textId="31584FF2"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t>Artículos 14 fracción VIII y 17, párrafo 2 de la Ley de Obras Públicas y Servicios Relacionados con las Mismas del Estado de Quintana Roo. /</w:t>
            </w:r>
            <w:r>
              <w:rPr>
                <w:rFonts w:ascii="Arial" w:hAnsi="Arial" w:cs="Arial"/>
                <w:sz w:val="16"/>
                <w:szCs w:val="16"/>
              </w:rPr>
              <w:t>.</w:t>
            </w:r>
          </w:p>
        </w:tc>
      </w:tr>
      <w:tr w:rsidR="004A3B76" w:rsidRPr="00CA5EB2" w14:paraId="16F28E8B"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404F34AF" w14:textId="77777777"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t>Manifestación de Impacto Ambiental (Zona no impactada) resolutivo o autorización de Impacto Ambiental.</w:t>
            </w:r>
          </w:p>
          <w:p w14:paraId="3C97AF75" w14:textId="13A413E9" w:rsidR="004A3B76" w:rsidRPr="004A3B76" w:rsidRDefault="004A3B76" w:rsidP="009F010B">
            <w:pPr>
              <w:spacing w:line="276" w:lineRule="auto"/>
              <w:contextualSpacing/>
              <w:jc w:val="both"/>
              <w:rPr>
                <w:rFonts w:ascii="Arial" w:hAnsi="Arial" w:cs="Arial"/>
                <w:sz w:val="16"/>
                <w:szCs w:val="16"/>
              </w:rPr>
            </w:pPr>
          </w:p>
        </w:tc>
        <w:tc>
          <w:tcPr>
            <w:tcW w:w="6060" w:type="dxa"/>
            <w:tcBorders>
              <w:top w:val="nil"/>
              <w:left w:val="nil"/>
              <w:bottom w:val="single" w:sz="4" w:space="0" w:color="auto"/>
              <w:right w:val="single" w:sz="4" w:space="0" w:color="auto"/>
            </w:tcBorders>
            <w:shd w:val="clear" w:color="000000" w:fill="FFFFFF"/>
          </w:tcPr>
          <w:p w14:paraId="2232EE74" w14:textId="1244B441"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t>Artículos 15 y 63 de la Ley de Obras Públicas y Servicios Relacionados con las Mismas del Estado de Quintana Roo; 24, 31, 32, 33 y 34 de la Ley de Equilibrio Ecológico y Protección al Ambiente del Estado de Quintana Roo, 3, 7, 8, 9,13 y 14 del Reglamento de la Ley de Equilibrio Ecológico y Protección al Ambien</w:t>
            </w:r>
            <w:r>
              <w:rPr>
                <w:rFonts w:ascii="Arial" w:hAnsi="Arial" w:cs="Arial"/>
                <w:sz w:val="16"/>
                <w:szCs w:val="16"/>
              </w:rPr>
              <w:t xml:space="preserve">te del Estado de Quintana Roo. </w:t>
            </w:r>
          </w:p>
        </w:tc>
      </w:tr>
      <w:tr w:rsidR="004A3B76" w:rsidRPr="00CA5EB2" w14:paraId="41D79D98"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0A217EC2" w14:textId="55F74351"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t>Medidas o acciones de mitigación</w:t>
            </w:r>
            <w:r>
              <w:rPr>
                <w:rFonts w:ascii="Arial" w:hAnsi="Arial" w:cs="Arial"/>
                <w:sz w:val="16"/>
                <w:szCs w:val="16"/>
              </w:rPr>
              <w:t>.</w:t>
            </w:r>
          </w:p>
          <w:p w14:paraId="72531906" w14:textId="4A40EA30" w:rsidR="004A3B76" w:rsidRPr="004A3B76" w:rsidRDefault="004A3B76" w:rsidP="009F010B">
            <w:pPr>
              <w:spacing w:line="276" w:lineRule="auto"/>
              <w:contextualSpacing/>
              <w:jc w:val="both"/>
              <w:rPr>
                <w:rFonts w:ascii="Arial" w:hAnsi="Arial" w:cs="Arial"/>
                <w:sz w:val="16"/>
                <w:szCs w:val="16"/>
              </w:rPr>
            </w:pPr>
          </w:p>
        </w:tc>
        <w:tc>
          <w:tcPr>
            <w:tcW w:w="6060" w:type="dxa"/>
            <w:tcBorders>
              <w:top w:val="nil"/>
              <w:left w:val="nil"/>
              <w:bottom w:val="single" w:sz="4" w:space="0" w:color="auto"/>
              <w:right w:val="single" w:sz="4" w:space="0" w:color="auto"/>
            </w:tcBorders>
            <w:shd w:val="clear" w:color="000000" w:fill="FFFFFF"/>
          </w:tcPr>
          <w:p w14:paraId="78F3F3A9" w14:textId="1A1F6A50"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t xml:space="preserve">Artículos 15 de la Ley de Obras Públicas y Servicios Relacionados con las Mismas del Estado de Quintana Roo; 28 de la Ley de Equilibrio Ecológico y Protección al Ambiente del Estado de Quintana Roo ,13, fracción VII y 14, fracción IX del Reglamento de la de la Ley de Equilibrio Ecológico y Protección al Ambiente del Estado de Quintana Roo. </w:t>
            </w:r>
          </w:p>
        </w:tc>
      </w:tr>
      <w:tr w:rsidR="004A3B76" w:rsidRPr="00CA5EB2" w14:paraId="1A78BA98"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5EEAAA6C" w14:textId="77114DB7"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t>Estimaciones de Obra</w:t>
            </w:r>
            <w:r>
              <w:rPr>
                <w:rFonts w:ascii="Arial" w:hAnsi="Arial" w:cs="Arial"/>
                <w:sz w:val="16"/>
                <w:szCs w:val="16"/>
              </w:rPr>
              <w:t>.</w:t>
            </w:r>
          </w:p>
          <w:p w14:paraId="07C5AC29" w14:textId="3C591BD8" w:rsidR="004A3B76" w:rsidRPr="004A3B76" w:rsidRDefault="004A3B76" w:rsidP="009F010B">
            <w:pPr>
              <w:spacing w:line="276" w:lineRule="auto"/>
              <w:contextualSpacing/>
              <w:jc w:val="both"/>
              <w:rPr>
                <w:rFonts w:ascii="Arial" w:hAnsi="Arial" w:cs="Arial"/>
                <w:sz w:val="16"/>
                <w:szCs w:val="16"/>
              </w:rPr>
            </w:pPr>
          </w:p>
        </w:tc>
        <w:tc>
          <w:tcPr>
            <w:tcW w:w="6060" w:type="dxa"/>
            <w:tcBorders>
              <w:top w:val="nil"/>
              <w:left w:val="nil"/>
              <w:bottom w:val="single" w:sz="4" w:space="0" w:color="auto"/>
              <w:right w:val="single" w:sz="4" w:space="0" w:color="auto"/>
            </w:tcBorders>
            <w:shd w:val="clear" w:color="000000" w:fill="FFFFFF"/>
          </w:tcPr>
          <w:p w14:paraId="456A4F80" w14:textId="263A4A9F"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t xml:space="preserve">Artículos 50 de la Ley de Obras Públicas y Servicios Relacionados con las Mismas del Estado de Quintana Roo; 98 al 100,102 y 103 Reglamento de la Ley de Obras Públicas y Servicios Relacionados con las Mismas del Estado de Quintana Roo. </w:t>
            </w:r>
          </w:p>
        </w:tc>
      </w:tr>
      <w:tr w:rsidR="004A3B76" w:rsidRPr="00CA5EB2" w14:paraId="089EBA47"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5F8E0B41" w14:textId="23E32BAE"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t>Números generadores, croquis, fotografías y pruebas de laboratorio</w:t>
            </w:r>
            <w:r>
              <w:rPr>
                <w:rFonts w:ascii="Arial" w:hAnsi="Arial" w:cs="Arial"/>
                <w:sz w:val="16"/>
                <w:szCs w:val="16"/>
              </w:rPr>
              <w:t>.</w:t>
            </w:r>
          </w:p>
          <w:p w14:paraId="249B0B93" w14:textId="7DF8132F" w:rsidR="004A3B76" w:rsidRPr="004A3B76" w:rsidRDefault="004A3B76" w:rsidP="009F010B">
            <w:pPr>
              <w:spacing w:line="276" w:lineRule="auto"/>
              <w:contextualSpacing/>
              <w:jc w:val="both"/>
              <w:rPr>
                <w:rFonts w:ascii="Arial" w:hAnsi="Arial" w:cs="Arial"/>
                <w:sz w:val="16"/>
                <w:szCs w:val="16"/>
              </w:rPr>
            </w:pPr>
          </w:p>
        </w:tc>
        <w:tc>
          <w:tcPr>
            <w:tcW w:w="6060" w:type="dxa"/>
            <w:tcBorders>
              <w:top w:val="nil"/>
              <w:left w:val="nil"/>
              <w:bottom w:val="single" w:sz="4" w:space="0" w:color="auto"/>
              <w:right w:val="single" w:sz="4" w:space="0" w:color="auto"/>
            </w:tcBorders>
            <w:shd w:val="clear" w:color="000000" w:fill="FFFFFF"/>
          </w:tcPr>
          <w:p w14:paraId="6B17BC46" w14:textId="4F1D1079"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t xml:space="preserve">Artículos 50 de la Ley de Obras Públicas y Servicios Relacionados con las Mismas del Estado de Quintana Roo; 102 del Reglamento de la Ley de Obras Públicas y Servicios Relacionados con las Mismas del Estado de Quintana Roo. </w:t>
            </w:r>
          </w:p>
        </w:tc>
      </w:tr>
      <w:tr w:rsidR="004A3B76" w:rsidRPr="00CA5EB2" w14:paraId="0FC455FB"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689BD834" w14:textId="76E1B252"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t>Factura de Anticipo</w:t>
            </w:r>
            <w:r>
              <w:rPr>
                <w:rFonts w:ascii="Arial" w:hAnsi="Arial" w:cs="Arial"/>
                <w:sz w:val="16"/>
                <w:szCs w:val="16"/>
              </w:rPr>
              <w:t>.</w:t>
            </w:r>
          </w:p>
          <w:p w14:paraId="4C5CD82F" w14:textId="22710657" w:rsidR="004A3B76" w:rsidRPr="004A3B76" w:rsidRDefault="004A3B76" w:rsidP="009F010B">
            <w:pPr>
              <w:spacing w:line="276" w:lineRule="auto"/>
              <w:contextualSpacing/>
              <w:jc w:val="both"/>
              <w:rPr>
                <w:rFonts w:ascii="Arial" w:hAnsi="Arial" w:cs="Arial"/>
                <w:sz w:val="16"/>
                <w:szCs w:val="16"/>
              </w:rPr>
            </w:pPr>
          </w:p>
        </w:tc>
        <w:tc>
          <w:tcPr>
            <w:tcW w:w="6060" w:type="dxa"/>
            <w:tcBorders>
              <w:top w:val="nil"/>
              <w:left w:val="nil"/>
              <w:bottom w:val="single" w:sz="4" w:space="0" w:color="auto"/>
              <w:right w:val="single" w:sz="4" w:space="0" w:color="auto"/>
            </w:tcBorders>
            <w:shd w:val="clear" w:color="000000" w:fill="FFFFFF"/>
          </w:tcPr>
          <w:p w14:paraId="20DE6B3A" w14:textId="042F189D"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t xml:space="preserve">Artículos 99 párrafo 3 y 4 del Reglamento de la Ley de Obras Públicas y Servicios Relacionados con las Mismas del Estado de Quintana Roo; 41, 42 y 67 de la Ley General de Contabilidad Gubernamental. </w:t>
            </w:r>
          </w:p>
        </w:tc>
      </w:tr>
      <w:tr w:rsidR="004A3B76" w:rsidRPr="00CA5EB2" w14:paraId="6180FF4A"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5EF6D403" w14:textId="176CE9DD"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lastRenderedPageBreak/>
              <w:t>Pólizas de Cheque o transferencia interbancaria</w:t>
            </w:r>
            <w:r>
              <w:rPr>
                <w:rFonts w:ascii="Arial" w:hAnsi="Arial" w:cs="Arial"/>
                <w:sz w:val="16"/>
                <w:szCs w:val="16"/>
              </w:rPr>
              <w:t>.</w:t>
            </w:r>
          </w:p>
          <w:p w14:paraId="7A2343B7" w14:textId="3DEADC0C" w:rsidR="004A3B76" w:rsidRPr="004A3B76" w:rsidRDefault="004A3B76" w:rsidP="009F010B">
            <w:pPr>
              <w:spacing w:line="276" w:lineRule="auto"/>
              <w:contextualSpacing/>
              <w:jc w:val="both"/>
              <w:rPr>
                <w:rFonts w:ascii="Arial" w:hAnsi="Arial" w:cs="Arial"/>
                <w:sz w:val="16"/>
                <w:szCs w:val="16"/>
              </w:rPr>
            </w:pPr>
          </w:p>
        </w:tc>
        <w:tc>
          <w:tcPr>
            <w:tcW w:w="6060" w:type="dxa"/>
            <w:tcBorders>
              <w:top w:val="nil"/>
              <w:left w:val="nil"/>
              <w:bottom w:val="single" w:sz="4" w:space="0" w:color="auto"/>
              <w:right w:val="single" w:sz="4" w:space="0" w:color="auto"/>
            </w:tcBorders>
            <w:shd w:val="clear" w:color="000000" w:fill="FFFFFF"/>
          </w:tcPr>
          <w:p w14:paraId="35E9B2E6" w14:textId="4B85DCE9"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t xml:space="preserve">Artículos 50 párrafo 4 de la Ley de Obras Públicas y Servicios Relacionados con las Mismas del Estado de Quintana Roo; 67 de la Ley General de Contabilidad Gubernamental. </w:t>
            </w:r>
          </w:p>
        </w:tc>
      </w:tr>
      <w:tr w:rsidR="004A3B76" w:rsidRPr="00CA5EB2" w14:paraId="1DD8571E"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613E2DDE" w14:textId="029B3773"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t>Facturas de las estimaciones</w:t>
            </w:r>
            <w:r>
              <w:rPr>
                <w:rFonts w:ascii="Arial" w:hAnsi="Arial" w:cs="Arial"/>
                <w:sz w:val="16"/>
                <w:szCs w:val="16"/>
              </w:rPr>
              <w:t>.</w:t>
            </w:r>
          </w:p>
          <w:p w14:paraId="2CCE9CA4" w14:textId="42E8D42C" w:rsidR="004A3B76" w:rsidRPr="004A3B76" w:rsidRDefault="004A3B76" w:rsidP="009F010B">
            <w:pPr>
              <w:spacing w:line="276" w:lineRule="auto"/>
              <w:contextualSpacing/>
              <w:jc w:val="both"/>
              <w:rPr>
                <w:rFonts w:ascii="Arial" w:hAnsi="Arial" w:cs="Arial"/>
                <w:sz w:val="16"/>
                <w:szCs w:val="16"/>
              </w:rPr>
            </w:pPr>
          </w:p>
        </w:tc>
        <w:tc>
          <w:tcPr>
            <w:tcW w:w="6060" w:type="dxa"/>
            <w:tcBorders>
              <w:top w:val="nil"/>
              <w:left w:val="nil"/>
              <w:bottom w:val="single" w:sz="4" w:space="0" w:color="auto"/>
              <w:right w:val="single" w:sz="4" w:space="0" w:color="auto"/>
            </w:tcBorders>
            <w:shd w:val="clear" w:color="000000" w:fill="FFFFFF"/>
          </w:tcPr>
          <w:p w14:paraId="0D5C027E" w14:textId="29729828"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t>Artículos 50, párrafo 2 y 3 de la Ley de Obras Públicas y Servicios Relacionados con las Mismas del Estado de Quintana Roo; 99 del Reglamento de la Ley de Obras Públicas y Servicios Relacionados con las Mismas del Estado de Quintana Roo. / se solicita los recibos de pago CFDI complementarios de las estimaciones que sustenten el pago de las parcialidades.</w:t>
            </w:r>
          </w:p>
        </w:tc>
      </w:tr>
    </w:tbl>
    <w:p w14:paraId="3DEB77A0"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0D58FDBC" w14:textId="7C44FD7A"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t xml:space="preserve">Reunión de Trabajo </w:t>
      </w:r>
      <w:r w:rsidR="007A12E6">
        <w:rPr>
          <w:rFonts w:ascii="Arial" w:hAnsi="Arial" w:cs="Arial"/>
          <w:b/>
          <w:bCs/>
        </w:rPr>
        <w:t>ART/SEOP/2021/01.</w:t>
      </w:r>
    </w:p>
    <w:p w14:paraId="2A0AC926" w14:textId="6D98EF84"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7AD384F4" w14:textId="386B4DC3" w:rsidR="007D1858" w:rsidRPr="00147112" w:rsidRDefault="007D1858" w:rsidP="007D1858">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1FA06FCA" w14:textId="47C91348" w:rsidR="007D1858" w:rsidRPr="00147112"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oficio número </w:t>
      </w:r>
      <w:r w:rsidRPr="00EC6AE0">
        <w:rPr>
          <w:rFonts w:ascii="Arial" w:hAnsi="Arial" w:cs="Arial"/>
        </w:rPr>
        <w:t xml:space="preserve">SEOP/DS/SCS/DEUA/00034/2021 </w:t>
      </w:r>
      <w:r w:rsidR="00A5635F" w:rsidRPr="00EC6AE0">
        <w:rPr>
          <w:rFonts w:ascii="Arial" w:hAnsi="Arial" w:cs="Arial"/>
        </w:rPr>
        <w:t>y SEOP</w:t>
      </w:r>
      <w:r w:rsidRPr="00EC6AE0">
        <w:rPr>
          <w:rFonts w:ascii="Arial" w:hAnsi="Arial" w:cs="Arial"/>
        </w:rPr>
        <w:t>/DS/SCS/DEUA/00061/2021 del 20 de enero de 2021</w:t>
      </w:r>
      <w:r>
        <w:rPr>
          <w:rFonts w:ascii="Arial" w:hAnsi="Arial" w:cs="Arial"/>
        </w:rPr>
        <w:t xml:space="preserve"> respectivamente</w:t>
      </w:r>
      <w:r w:rsidRPr="00147112">
        <w:rPr>
          <w:rFonts w:ascii="Arial" w:hAnsi="Arial" w:cs="Arial"/>
        </w:rPr>
        <w:t>, para su análisis, la cual se enuncia a continuación.</w:t>
      </w:r>
    </w:p>
    <w:p w14:paraId="18506DF9" w14:textId="77777777" w:rsidR="009F010B" w:rsidRDefault="009F010B" w:rsidP="007D1858">
      <w:pPr>
        <w:tabs>
          <w:tab w:val="left" w:pos="2160"/>
        </w:tabs>
        <w:spacing w:line="360" w:lineRule="auto"/>
        <w:jc w:val="center"/>
        <w:rPr>
          <w:rFonts w:ascii="Arial" w:hAnsi="Arial" w:cs="Arial"/>
          <w:bCs/>
          <w:sz w:val="20"/>
          <w:szCs w:val="20"/>
        </w:rPr>
      </w:pPr>
    </w:p>
    <w:p w14:paraId="3443E4CC" w14:textId="77777777" w:rsidR="009F010B" w:rsidRDefault="009F010B" w:rsidP="007D1858">
      <w:pPr>
        <w:tabs>
          <w:tab w:val="left" w:pos="2160"/>
        </w:tabs>
        <w:spacing w:line="360" w:lineRule="auto"/>
        <w:jc w:val="center"/>
        <w:rPr>
          <w:rFonts w:ascii="Arial" w:hAnsi="Arial" w:cs="Arial"/>
          <w:bCs/>
          <w:sz w:val="20"/>
          <w:szCs w:val="20"/>
        </w:rPr>
      </w:pPr>
    </w:p>
    <w:p w14:paraId="68ED68A1" w14:textId="6097A28D"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lastRenderedPageBreak/>
        <w:t xml:space="preserve">Tabla No. </w:t>
      </w:r>
      <w:r w:rsidR="00A5635F">
        <w:rPr>
          <w:rFonts w:ascii="Arial" w:hAnsi="Arial" w:cs="Arial"/>
          <w:bCs/>
          <w:sz w:val="20"/>
          <w:szCs w:val="20"/>
        </w:rPr>
        <w:t>56</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3E5AAEDF" w14:textId="77777777" w:rsidTr="0031583B">
        <w:trPr>
          <w:trHeight w:val="301"/>
          <w:tblHeader/>
          <w:jc w:val="center"/>
        </w:trPr>
        <w:tc>
          <w:tcPr>
            <w:tcW w:w="1279" w:type="pct"/>
            <w:shd w:val="clear" w:color="auto" w:fill="D0CECE" w:themeFill="background2" w:themeFillShade="E6"/>
            <w:vAlign w:val="center"/>
          </w:tcPr>
          <w:p w14:paraId="76D3D6EE" w14:textId="77777777" w:rsidR="007D1858" w:rsidRPr="00147112" w:rsidRDefault="007D1858" w:rsidP="009F010B">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37E95EA0" w14:textId="77777777" w:rsidR="007D1858" w:rsidRPr="00147112" w:rsidRDefault="007D1858" w:rsidP="009F010B">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0EDFE4D6" w14:textId="77777777" w:rsidR="007D1858" w:rsidRPr="00147112" w:rsidRDefault="007D1858" w:rsidP="009F010B">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4A3B76" w:rsidRPr="00147112" w14:paraId="0BAE6B6E"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37F385A4" w14:textId="6991CC5D" w:rsidR="004A3B76" w:rsidRPr="00261B10" w:rsidRDefault="004A3B76" w:rsidP="009F010B">
            <w:pPr>
              <w:overflowPunct w:val="0"/>
              <w:autoSpaceDE w:val="0"/>
              <w:autoSpaceDN w:val="0"/>
              <w:adjustRightInd w:val="0"/>
              <w:spacing w:line="276" w:lineRule="auto"/>
              <w:jc w:val="both"/>
              <w:textAlignment w:val="baseline"/>
              <w:rPr>
                <w:rFonts w:ascii="Arial" w:hAnsi="Arial" w:cs="Arial"/>
                <w:sz w:val="16"/>
                <w:szCs w:val="16"/>
                <w:lang w:val="es-ES_tradnl"/>
              </w:rPr>
            </w:pPr>
            <w:r w:rsidRPr="004A3B76">
              <w:rPr>
                <w:rFonts w:ascii="Arial" w:hAnsi="Arial" w:cs="Arial"/>
                <w:sz w:val="16"/>
                <w:szCs w:val="16"/>
              </w:rPr>
              <w:t>Regularización y adquisición de la tenencia de la tierra</w:t>
            </w:r>
            <w:r>
              <w:rPr>
                <w:rFonts w:ascii="Arial" w:hAnsi="Arial" w:cs="Arial"/>
                <w:sz w:val="16"/>
                <w:szCs w:val="16"/>
              </w:rPr>
              <w:t>.</w:t>
            </w:r>
          </w:p>
        </w:tc>
        <w:tc>
          <w:tcPr>
            <w:tcW w:w="2002" w:type="pct"/>
          </w:tcPr>
          <w:p w14:paraId="145ABC3F" w14:textId="77777777" w:rsidR="004A3B76" w:rsidRPr="00147112" w:rsidRDefault="004A3B76" w:rsidP="009F010B">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Entregan Documentación.</w:t>
            </w:r>
          </w:p>
        </w:tc>
        <w:tc>
          <w:tcPr>
            <w:tcW w:w="1719" w:type="pct"/>
          </w:tcPr>
          <w:p w14:paraId="7A840F0E" w14:textId="2BAD3D54" w:rsidR="004A3B76" w:rsidRPr="0058219B" w:rsidRDefault="004A3B76" w:rsidP="009F010B">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374275D0" w14:textId="77777777" w:rsidR="004A3B76" w:rsidRPr="00261B10" w:rsidRDefault="004A3B76" w:rsidP="009F010B">
            <w:pPr>
              <w:overflowPunct w:val="0"/>
              <w:autoSpaceDE w:val="0"/>
              <w:autoSpaceDN w:val="0"/>
              <w:adjustRightInd w:val="0"/>
              <w:spacing w:line="276" w:lineRule="auto"/>
              <w:jc w:val="both"/>
              <w:textAlignment w:val="baseline"/>
              <w:rPr>
                <w:rFonts w:ascii="Arial" w:hAnsi="Arial" w:cs="Arial"/>
                <w:b/>
                <w:sz w:val="16"/>
                <w:szCs w:val="16"/>
                <w:highlight w:val="yellow"/>
              </w:rPr>
            </w:pPr>
            <w:r w:rsidRPr="0058219B">
              <w:rPr>
                <w:rFonts w:ascii="Arial" w:hAnsi="Arial" w:cs="Arial"/>
                <w:b/>
                <w:sz w:val="16"/>
                <w:szCs w:val="16"/>
              </w:rPr>
              <w:t>Atendida, solventada.</w:t>
            </w:r>
          </w:p>
        </w:tc>
      </w:tr>
      <w:tr w:rsidR="004A3B76" w:rsidRPr="00147112" w14:paraId="6F66A0B2"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3D5C1DA6" w14:textId="6ABEAF7E" w:rsidR="004A3B76" w:rsidRPr="00261B10" w:rsidRDefault="004A3B76" w:rsidP="009F010B">
            <w:pPr>
              <w:spacing w:line="276" w:lineRule="auto"/>
              <w:jc w:val="both"/>
              <w:rPr>
                <w:rFonts w:ascii="Arial" w:hAnsi="Arial" w:cs="Arial"/>
                <w:sz w:val="16"/>
                <w:szCs w:val="16"/>
              </w:rPr>
            </w:pPr>
            <w:r w:rsidRPr="004A3B76">
              <w:rPr>
                <w:rFonts w:ascii="Arial" w:hAnsi="Arial" w:cs="Arial"/>
                <w:sz w:val="16"/>
                <w:szCs w:val="16"/>
              </w:rPr>
              <w:t>Manifestación de Impacto Ambiental (Zona no impactada) resolutivo o autorización de Impacto Ambiental.</w:t>
            </w:r>
          </w:p>
        </w:tc>
        <w:tc>
          <w:tcPr>
            <w:tcW w:w="2002" w:type="pct"/>
          </w:tcPr>
          <w:p w14:paraId="11EA361C" w14:textId="77777777" w:rsidR="004A3B76" w:rsidRPr="00147112" w:rsidRDefault="004A3B76" w:rsidP="009F010B">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38149CF3" w14:textId="3016837A" w:rsidR="004A3B76" w:rsidRPr="0058219B" w:rsidRDefault="004A3B76" w:rsidP="009F010B">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09D5F00C" w14:textId="77777777" w:rsidR="004A3B76" w:rsidRPr="00261B10" w:rsidRDefault="004A3B76" w:rsidP="009F010B">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4A3B76" w:rsidRPr="00147112" w14:paraId="1C1348BA"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2A8B68A0" w14:textId="77777777"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t>Medidas o acciones de mitigación</w:t>
            </w:r>
            <w:r>
              <w:rPr>
                <w:rFonts w:ascii="Arial" w:hAnsi="Arial" w:cs="Arial"/>
                <w:sz w:val="16"/>
                <w:szCs w:val="16"/>
              </w:rPr>
              <w:t>.</w:t>
            </w:r>
          </w:p>
          <w:p w14:paraId="4F2FD08A" w14:textId="53A2835B" w:rsidR="004A3B76" w:rsidRPr="00261B10" w:rsidRDefault="004A3B76" w:rsidP="009F010B">
            <w:pPr>
              <w:overflowPunct w:val="0"/>
              <w:autoSpaceDE w:val="0"/>
              <w:autoSpaceDN w:val="0"/>
              <w:adjustRightInd w:val="0"/>
              <w:spacing w:line="276" w:lineRule="auto"/>
              <w:jc w:val="both"/>
              <w:textAlignment w:val="baseline"/>
              <w:rPr>
                <w:rFonts w:ascii="Arial" w:hAnsi="Arial" w:cs="Arial"/>
                <w:sz w:val="16"/>
                <w:szCs w:val="16"/>
              </w:rPr>
            </w:pPr>
          </w:p>
        </w:tc>
        <w:tc>
          <w:tcPr>
            <w:tcW w:w="2002" w:type="pct"/>
          </w:tcPr>
          <w:p w14:paraId="78600BFB" w14:textId="77777777" w:rsidR="004A3B76" w:rsidRPr="00147112" w:rsidRDefault="004A3B76" w:rsidP="009F010B">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17B891D3" w14:textId="77777777" w:rsidR="004A3B76" w:rsidRPr="0058219B" w:rsidRDefault="004A3B76" w:rsidP="009F010B">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2156DAC4" w14:textId="77777777" w:rsidR="004A3B76" w:rsidRPr="00261B10" w:rsidRDefault="004A3B76" w:rsidP="009F010B">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4A3B76" w:rsidRPr="00147112" w14:paraId="600071DD"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41397E71" w14:textId="77777777"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t>Estimaciones de Obra</w:t>
            </w:r>
            <w:r>
              <w:rPr>
                <w:rFonts w:ascii="Arial" w:hAnsi="Arial" w:cs="Arial"/>
                <w:sz w:val="16"/>
                <w:szCs w:val="16"/>
              </w:rPr>
              <w:t>.</w:t>
            </w:r>
          </w:p>
          <w:p w14:paraId="2AD9D1E7" w14:textId="1C961FBD" w:rsidR="004A3B76" w:rsidRPr="00261B10" w:rsidRDefault="004A3B76" w:rsidP="009F010B">
            <w:pPr>
              <w:overflowPunct w:val="0"/>
              <w:autoSpaceDE w:val="0"/>
              <w:autoSpaceDN w:val="0"/>
              <w:adjustRightInd w:val="0"/>
              <w:spacing w:line="276" w:lineRule="auto"/>
              <w:jc w:val="both"/>
              <w:textAlignment w:val="baseline"/>
              <w:rPr>
                <w:rFonts w:ascii="Arial" w:hAnsi="Arial" w:cs="Arial"/>
                <w:sz w:val="16"/>
                <w:szCs w:val="16"/>
              </w:rPr>
            </w:pPr>
          </w:p>
        </w:tc>
        <w:tc>
          <w:tcPr>
            <w:tcW w:w="2002" w:type="pct"/>
          </w:tcPr>
          <w:p w14:paraId="01564597" w14:textId="77777777" w:rsidR="004A3B76" w:rsidRPr="00147112" w:rsidRDefault="004A3B76" w:rsidP="009F010B">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65B86DF2" w14:textId="77777777" w:rsidR="004A3B76" w:rsidRPr="0058219B" w:rsidRDefault="004A3B76" w:rsidP="009F010B">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23787A81" w14:textId="77777777" w:rsidR="004A3B76" w:rsidRPr="00261B10" w:rsidRDefault="004A3B76" w:rsidP="009F010B">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4A3B76" w:rsidRPr="00147112" w14:paraId="0FE93B3F"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55B4975B" w14:textId="77777777"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t>Números generadores, croquis, fotografías y pruebas de laboratorio</w:t>
            </w:r>
            <w:r>
              <w:rPr>
                <w:rFonts w:ascii="Arial" w:hAnsi="Arial" w:cs="Arial"/>
                <w:sz w:val="16"/>
                <w:szCs w:val="16"/>
              </w:rPr>
              <w:t>.</w:t>
            </w:r>
          </w:p>
          <w:p w14:paraId="0C1D24AC" w14:textId="464C5BCB" w:rsidR="004A3B76" w:rsidRPr="00261B10" w:rsidRDefault="004A3B76" w:rsidP="009F010B">
            <w:pPr>
              <w:overflowPunct w:val="0"/>
              <w:autoSpaceDE w:val="0"/>
              <w:autoSpaceDN w:val="0"/>
              <w:adjustRightInd w:val="0"/>
              <w:spacing w:line="276" w:lineRule="auto"/>
              <w:jc w:val="both"/>
              <w:textAlignment w:val="baseline"/>
              <w:rPr>
                <w:rFonts w:ascii="Arial" w:hAnsi="Arial" w:cs="Arial"/>
                <w:sz w:val="16"/>
                <w:szCs w:val="16"/>
              </w:rPr>
            </w:pPr>
          </w:p>
        </w:tc>
        <w:tc>
          <w:tcPr>
            <w:tcW w:w="2002" w:type="pct"/>
          </w:tcPr>
          <w:p w14:paraId="551497DA" w14:textId="77777777" w:rsidR="004A3B76" w:rsidRPr="00147112" w:rsidRDefault="004A3B76" w:rsidP="009F010B">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121256F9" w14:textId="77777777" w:rsidR="004A3B76" w:rsidRPr="0058219B" w:rsidRDefault="004A3B76" w:rsidP="009F010B">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4B978C2B" w14:textId="77777777" w:rsidR="004A3B76" w:rsidRPr="00261B10" w:rsidRDefault="004A3B76" w:rsidP="009F010B">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4A3B76" w:rsidRPr="00147112" w14:paraId="75B79EB4"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0C1F63E4" w14:textId="77777777"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t>Factura de Anticipo</w:t>
            </w:r>
            <w:r>
              <w:rPr>
                <w:rFonts w:ascii="Arial" w:hAnsi="Arial" w:cs="Arial"/>
                <w:sz w:val="16"/>
                <w:szCs w:val="16"/>
              </w:rPr>
              <w:t>.</w:t>
            </w:r>
          </w:p>
          <w:p w14:paraId="01928967" w14:textId="7A6A552E" w:rsidR="004A3B76" w:rsidRPr="00261B10" w:rsidRDefault="004A3B76" w:rsidP="009F010B">
            <w:pPr>
              <w:overflowPunct w:val="0"/>
              <w:autoSpaceDE w:val="0"/>
              <w:autoSpaceDN w:val="0"/>
              <w:adjustRightInd w:val="0"/>
              <w:spacing w:line="276" w:lineRule="auto"/>
              <w:jc w:val="both"/>
              <w:textAlignment w:val="baseline"/>
              <w:rPr>
                <w:rFonts w:ascii="Arial" w:hAnsi="Arial" w:cs="Arial"/>
                <w:sz w:val="16"/>
                <w:szCs w:val="16"/>
              </w:rPr>
            </w:pPr>
          </w:p>
        </w:tc>
        <w:tc>
          <w:tcPr>
            <w:tcW w:w="2002" w:type="pct"/>
          </w:tcPr>
          <w:p w14:paraId="6DADD9A8" w14:textId="77777777" w:rsidR="004A3B76" w:rsidRPr="00147112" w:rsidRDefault="004A3B76" w:rsidP="009F010B">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4183E670" w14:textId="77777777" w:rsidR="004A3B76" w:rsidRPr="0058219B" w:rsidRDefault="004A3B76" w:rsidP="009F010B">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4493D0A2" w14:textId="77777777" w:rsidR="004A3B76" w:rsidRPr="00261B10" w:rsidRDefault="004A3B76" w:rsidP="009F010B">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4A3B76" w:rsidRPr="00147112" w14:paraId="6C188311"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2B47CF89" w14:textId="77777777"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t>Pólizas de Cheque o transferencia interbancaria</w:t>
            </w:r>
            <w:r>
              <w:rPr>
                <w:rFonts w:ascii="Arial" w:hAnsi="Arial" w:cs="Arial"/>
                <w:sz w:val="16"/>
                <w:szCs w:val="16"/>
              </w:rPr>
              <w:t>.</w:t>
            </w:r>
          </w:p>
          <w:p w14:paraId="20506703" w14:textId="5C52CF21" w:rsidR="004A3B76" w:rsidRPr="00261B10" w:rsidRDefault="004A3B76" w:rsidP="009F010B">
            <w:pPr>
              <w:overflowPunct w:val="0"/>
              <w:autoSpaceDE w:val="0"/>
              <w:autoSpaceDN w:val="0"/>
              <w:adjustRightInd w:val="0"/>
              <w:spacing w:line="276" w:lineRule="auto"/>
              <w:jc w:val="both"/>
              <w:textAlignment w:val="baseline"/>
              <w:rPr>
                <w:rFonts w:ascii="Arial" w:hAnsi="Arial" w:cs="Arial"/>
                <w:sz w:val="16"/>
                <w:szCs w:val="16"/>
              </w:rPr>
            </w:pPr>
          </w:p>
        </w:tc>
        <w:tc>
          <w:tcPr>
            <w:tcW w:w="2002" w:type="pct"/>
          </w:tcPr>
          <w:p w14:paraId="478CAF3D" w14:textId="77777777" w:rsidR="004A3B76" w:rsidRPr="00147112" w:rsidRDefault="004A3B76" w:rsidP="009F010B">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7B2B8622" w14:textId="77777777" w:rsidR="004A3B76" w:rsidRPr="0058219B" w:rsidRDefault="004A3B76" w:rsidP="009F010B">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6E346BCD" w14:textId="77777777" w:rsidR="004A3B76" w:rsidRPr="00261B10" w:rsidRDefault="004A3B76" w:rsidP="009F010B">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4A3B76" w:rsidRPr="00147112" w14:paraId="0A3AA8D1"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7CF18CF6" w14:textId="77777777" w:rsidR="004A3B76" w:rsidRPr="004A3B76" w:rsidRDefault="004A3B76" w:rsidP="009F010B">
            <w:pPr>
              <w:spacing w:line="276" w:lineRule="auto"/>
              <w:jc w:val="both"/>
              <w:rPr>
                <w:rFonts w:ascii="Arial" w:hAnsi="Arial" w:cs="Arial"/>
                <w:sz w:val="16"/>
                <w:szCs w:val="16"/>
              </w:rPr>
            </w:pPr>
            <w:r w:rsidRPr="004A3B76">
              <w:rPr>
                <w:rFonts w:ascii="Arial" w:hAnsi="Arial" w:cs="Arial"/>
                <w:sz w:val="16"/>
                <w:szCs w:val="16"/>
              </w:rPr>
              <w:t>Facturas de las estimaciones</w:t>
            </w:r>
            <w:r>
              <w:rPr>
                <w:rFonts w:ascii="Arial" w:hAnsi="Arial" w:cs="Arial"/>
                <w:sz w:val="16"/>
                <w:szCs w:val="16"/>
              </w:rPr>
              <w:t>.</w:t>
            </w:r>
          </w:p>
          <w:p w14:paraId="03691D17" w14:textId="6FE103EB" w:rsidR="004A3B76" w:rsidRPr="00261B10" w:rsidRDefault="004A3B76" w:rsidP="009F010B">
            <w:pPr>
              <w:overflowPunct w:val="0"/>
              <w:autoSpaceDE w:val="0"/>
              <w:autoSpaceDN w:val="0"/>
              <w:adjustRightInd w:val="0"/>
              <w:spacing w:line="276" w:lineRule="auto"/>
              <w:jc w:val="both"/>
              <w:textAlignment w:val="baseline"/>
              <w:rPr>
                <w:rFonts w:ascii="Arial" w:hAnsi="Arial" w:cs="Arial"/>
                <w:sz w:val="16"/>
                <w:szCs w:val="16"/>
              </w:rPr>
            </w:pPr>
          </w:p>
        </w:tc>
        <w:tc>
          <w:tcPr>
            <w:tcW w:w="2002" w:type="pct"/>
          </w:tcPr>
          <w:p w14:paraId="728D9CD8" w14:textId="77777777" w:rsidR="004A3B76" w:rsidRPr="00147112" w:rsidRDefault="004A3B76" w:rsidP="009F010B">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3DC71217" w14:textId="77777777" w:rsidR="004A3B76" w:rsidRPr="0058219B" w:rsidRDefault="004A3B76" w:rsidP="009F010B">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41919CD7" w14:textId="77777777" w:rsidR="004A3B76" w:rsidRPr="00261B10" w:rsidRDefault="004A3B76" w:rsidP="009F010B">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bl>
    <w:p w14:paraId="1E22DE99"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4A88D7FB" w14:textId="68CCD867" w:rsidR="007D1858" w:rsidRPr="00147112" w:rsidRDefault="007D1858" w:rsidP="007D1858">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7ED2A726" w14:textId="77777777" w:rsidR="007D1858" w:rsidRPr="00147112" w:rsidRDefault="007D1858" w:rsidP="007D1858">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72635D61" w14:textId="77777777" w:rsidR="007D1858" w:rsidRPr="00147112" w:rsidRDefault="007D1858" w:rsidP="007D1858">
      <w:pPr>
        <w:spacing w:after="240" w:line="360" w:lineRule="auto"/>
        <w:jc w:val="both"/>
        <w:rPr>
          <w:rFonts w:ascii="Arial" w:hAnsi="Arial" w:cs="Arial"/>
        </w:rPr>
      </w:pPr>
      <w:r w:rsidRPr="00147112">
        <w:rPr>
          <w:rFonts w:ascii="Arial" w:hAnsi="Arial" w:cs="Arial"/>
          <w:b/>
        </w:rPr>
        <w:lastRenderedPageBreak/>
        <w:t xml:space="preserve">Estatus actual: </w:t>
      </w:r>
      <w:r w:rsidRPr="00147112">
        <w:rPr>
          <w:rFonts w:ascii="Arial" w:hAnsi="Arial" w:cs="Arial"/>
        </w:rPr>
        <w:t xml:space="preserve">Atendido. Solventado. </w:t>
      </w:r>
    </w:p>
    <w:p w14:paraId="690246C0" w14:textId="77777777" w:rsidR="007D1858" w:rsidRDefault="007D1858" w:rsidP="007D1858">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17611EFA" w14:textId="77777777" w:rsidR="007D1858" w:rsidRDefault="007D1858" w:rsidP="007272D0">
      <w:pPr>
        <w:spacing w:after="240" w:line="276"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03EE0D87" w14:textId="77777777" w:rsidR="007D1858" w:rsidRDefault="007D1858" w:rsidP="007272D0">
      <w:pPr>
        <w:spacing w:after="240" w:line="276" w:lineRule="auto"/>
        <w:jc w:val="both"/>
        <w:rPr>
          <w:rFonts w:ascii="Arial" w:hAnsi="Arial" w:cs="Arial"/>
          <w:b/>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18584E" w:rsidRPr="00147112" w14:paraId="07FF22DB"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0477D61" w14:textId="77777777" w:rsidR="0018584E" w:rsidRPr="00147112" w:rsidRDefault="0018584E" w:rsidP="0018584E">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11A1D1ED" w14:textId="0F6562B3" w:rsidR="0018584E" w:rsidRPr="0018584E" w:rsidRDefault="0018584E" w:rsidP="0018584E">
            <w:pPr>
              <w:spacing w:line="276" w:lineRule="auto"/>
              <w:jc w:val="both"/>
              <w:rPr>
                <w:rFonts w:ascii="Arial" w:hAnsi="Arial" w:cs="Arial"/>
              </w:rPr>
            </w:pPr>
            <w:r w:rsidRPr="0018584E">
              <w:rPr>
                <w:rFonts w:ascii="Arial" w:hAnsi="Arial" w:cs="Arial"/>
              </w:rPr>
              <w:t>180383</w:t>
            </w:r>
          </w:p>
        </w:tc>
      </w:tr>
      <w:tr w:rsidR="0018584E" w:rsidRPr="00147112" w14:paraId="100995D0"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1E8D00C" w14:textId="77777777" w:rsidR="0018584E" w:rsidRPr="00147112" w:rsidRDefault="0018584E" w:rsidP="0018584E">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3B8247CF" w14:textId="6398EEF1" w:rsidR="0018584E" w:rsidRPr="0018584E" w:rsidRDefault="0018584E" w:rsidP="0018584E">
            <w:pPr>
              <w:spacing w:line="276" w:lineRule="auto"/>
              <w:jc w:val="both"/>
              <w:rPr>
                <w:rFonts w:ascii="Arial" w:hAnsi="Arial" w:cs="Arial"/>
              </w:rPr>
            </w:pPr>
            <w:r w:rsidRPr="0018584E">
              <w:rPr>
                <w:rFonts w:ascii="Arial" w:hAnsi="Arial" w:cs="Arial"/>
              </w:rPr>
              <w:t>PEI-OP-097/18</w:t>
            </w:r>
          </w:p>
        </w:tc>
      </w:tr>
      <w:tr w:rsidR="0018584E" w:rsidRPr="00147112" w14:paraId="56F6C70C"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AC4F639" w14:textId="77777777" w:rsidR="0018584E" w:rsidRPr="00147112" w:rsidRDefault="0018584E" w:rsidP="0018584E">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5126C23F" w14:textId="152FE6F4" w:rsidR="0018584E" w:rsidRPr="0018584E" w:rsidRDefault="0018584E" w:rsidP="0018584E">
            <w:pPr>
              <w:spacing w:line="276" w:lineRule="auto"/>
              <w:jc w:val="both"/>
              <w:rPr>
                <w:rFonts w:ascii="Arial" w:hAnsi="Arial" w:cs="Arial"/>
              </w:rPr>
            </w:pPr>
            <w:r w:rsidRPr="0018584E">
              <w:rPr>
                <w:rFonts w:ascii="Arial" w:hAnsi="Arial" w:cs="Arial"/>
              </w:rPr>
              <w:t>Rehabilitación de vialidades en la zona baja de la ciudad de Chetumal (sector 2)</w:t>
            </w:r>
            <w:r>
              <w:rPr>
                <w:rFonts w:ascii="Arial" w:hAnsi="Arial" w:cs="Arial"/>
              </w:rPr>
              <w:t>.</w:t>
            </w:r>
          </w:p>
        </w:tc>
      </w:tr>
      <w:tr w:rsidR="0018584E" w:rsidRPr="00147112" w14:paraId="163C1986" w14:textId="77777777" w:rsidTr="008E16EA">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43F013B" w14:textId="77777777" w:rsidR="0018584E" w:rsidRPr="00147112" w:rsidRDefault="0018584E" w:rsidP="0018584E">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01F2787" w14:textId="1CFAAB76" w:rsidR="0018584E" w:rsidRPr="0018584E" w:rsidRDefault="0018584E" w:rsidP="0018584E">
            <w:pPr>
              <w:spacing w:line="276" w:lineRule="auto"/>
              <w:jc w:val="both"/>
              <w:rPr>
                <w:rFonts w:ascii="Arial" w:hAnsi="Arial" w:cs="Arial"/>
              </w:rPr>
            </w:pPr>
            <w:r w:rsidRPr="0018584E">
              <w:rPr>
                <w:rFonts w:ascii="Arial" w:hAnsi="Arial" w:cs="Arial"/>
                <w:bCs/>
              </w:rPr>
              <w:t>$ 14,845,878.17</w:t>
            </w:r>
          </w:p>
        </w:tc>
      </w:tr>
    </w:tbl>
    <w:p w14:paraId="1AABD4FE" w14:textId="77777777" w:rsidR="007D1858" w:rsidRDefault="007D1858" w:rsidP="002F0FCA">
      <w:pPr>
        <w:spacing w:after="240" w:line="360" w:lineRule="auto"/>
        <w:jc w:val="both"/>
        <w:rPr>
          <w:rFonts w:ascii="Arial" w:hAnsi="Arial" w:cs="Arial"/>
          <w:b/>
        </w:rPr>
      </w:pPr>
    </w:p>
    <w:p w14:paraId="4D16C74D" w14:textId="340D783C" w:rsidR="007D1858" w:rsidRDefault="007D1858" w:rsidP="002F0FCA">
      <w:pPr>
        <w:spacing w:after="240" w:line="360" w:lineRule="auto"/>
        <w:jc w:val="both"/>
        <w:rPr>
          <w:rFonts w:ascii="Arial" w:hAnsi="Arial" w:cs="Arial"/>
          <w:b/>
          <w:lang w:val="es-MX"/>
        </w:rPr>
      </w:pPr>
      <w:r w:rsidRPr="00E0652F">
        <w:rPr>
          <w:rFonts w:ascii="Arial" w:hAnsi="Arial" w:cs="Arial"/>
          <w:b/>
          <w:lang w:val="es-MX"/>
        </w:rPr>
        <w:t xml:space="preserve">Resultado </w:t>
      </w:r>
      <w:r>
        <w:rPr>
          <w:rFonts w:ascii="Arial" w:hAnsi="Arial" w:cs="Arial"/>
          <w:b/>
          <w:lang w:val="es-MX"/>
        </w:rPr>
        <w:t>1</w:t>
      </w:r>
      <w:r w:rsidR="00A5635F">
        <w:rPr>
          <w:rFonts w:ascii="Arial" w:hAnsi="Arial" w:cs="Arial"/>
          <w:b/>
          <w:lang w:val="es-MX"/>
        </w:rPr>
        <w:t>7</w:t>
      </w:r>
      <w:r w:rsidRPr="00E0652F">
        <w:rPr>
          <w:rFonts w:ascii="Arial" w:hAnsi="Arial" w:cs="Arial"/>
          <w:b/>
          <w:lang w:val="es-MX"/>
        </w:rPr>
        <w:t>, Observación 1</w:t>
      </w:r>
    </w:p>
    <w:p w14:paraId="7DE8A332" w14:textId="73248E1A" w:rsidR="007D1858" w:rsidRPr="00147112" w:rsidRDefault="00F8212E" w:rsidP="002F0FCA">
      <w:pPr>
        <w:spacing w:after="240" w:line="360" w:lineRule="auto"/>
        <w:jc w:val="both"/>
        <w:rPr>
          <w:rFonts w:ascii="Arial" w:hAnsi="Arial" w:cs="Arial"/>
          <w:b/>
        </w:rPr>
      </w:pPr>
      <w:r w:rsidRPr="00CA5EB2">
        <w:rPr>
          <w:rFonts w:ascii="Arial" w:hAnsi="Arial" w:cs="Arial"/>
          <w:b/>
        </w:rPr>
        <w:t>Documentación Faltante</w:t>
      </w:r>
    </w:p>
    <w:p w14:paraId="60C9A747" w14:textId="17214A1A" w:rsidR="007D1858" w:rsidRPr="00CA5EB2" w:rsidRDefault="00F8212E" w:rsidP="002F0FCA">
      <w:pPr>
        <w:spacing w:after="240" w:line="360"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33234136" w14:textId="4A47FA24" w:rsidR="007D1858" w:rsidRDefault="007D1858" w:rsidP="002F0FCA">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18584E" w:rsidRPr="0018584E">
        <w:rPr>
          <w:rFonts w:ascii="Arial" w:hAnsi="Arial" w:cs="Arial"/>
        </w:rPr>
        <w:t>Rehabilitación de vialidades en la zona baja de la ciudad de Chetumal (sector 2)</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098DCAAE" w14:textId="77777777" w:rsidR="00DB5BAC" w:rsidRDefault="00DB5BAC" w:rsidP="007D1858">
      <w:pPr>
        <w:tabs>
          <w:tab w:val="left" w:pos="2160"/>
        </w:tabs>
        <w:spacing w:line="360" w:lineRule="auto"/>
        <w:jc w:val="center"/>
        <w:rPr>
          <w:rFonts w:ascii="Arial" w:hAnsi="Arial" w:cs="Arial"/>
          <w:bCs/>
          <w:sz w:val="20"/>
          <w:szCs w:val="20"/>
        </w:rPr>
      </w:pPr>
    </w:p>
    <w:p w14:paraId="1FA647A3" w14:textId="77777777" w:rsidR="00DB5BAC" w:rsidRDefault="00DB5BAC" w:rsidP="007D1858">
      <w:pPr>
        <w:tabs>
          <w:tab w:val="left" w:pos="2160"/>
        </w:tabs>
        <w:spacing w:line="360" w:lineRule="auto"/>
        <w:jc w:val="center"/>
        <w:rPr>
          <w:rFonts w:ascii="Arial" w:hAnsi="Arial" w:cs="Arial"/>
          <w:bCs/>
          <w:sz w:val="20"/>
          <w:szCs w:val="20"/>
        </w:rPr>
      </w:pPr>
    </w:p>
    <w:p w14:paraId="0FB0133A" w14:textId="77777777" w:rsidR="00DB5BAC" w:rsidRDefault="00DB5BAC" w:rsidP="007D1858">
      <w:pPr>
        <w:tabs>
          <w:tab w:val="left" w:pos="2160"/>
        </w:tabs>
        <w:spacing w:line="360" w:lineRule="auto"/>
        <w:jc w:val="center"/>
        <w:rPr>
          <w:rFonts w:ascii="Arial" w:hAnsi="Arial" w:cs="Arial"/>
          <w:bCs/>
          <w:sz w:val="20"/>
          <w:szCs w:val="20"/>
        </w:rPr>
      </w:pPr>
    </w:p>
    <w:p w14:paraId="6A89761A" w14:textId="4916EDDD"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lastRenderedPageBreak/>
        <w:t>Tabla No.</w:t>
      </w:r>
      <w:r w:rsidR="00A5635F">
        <w:rPr>
          <w:rFonts w:ascii="Arial" w:hAnsi="Arial" w:cs="Arial"/>
          <w:bCs/>
          <w:sz w:val="20"/>
          <w:szCs w:val="20"/>
        </w:rPr>
        <w:t>5</w:t>
      </w:r>
      <w:r>
        <w:rPr>
          <w:rFonts w:ascii="Arial" w:hAnsi="Arial" w:cs="Arial"/>
          <w:bCs/>
          <w:sz w:val="20"/>
          <w:szCs w:val="20"/>
        </w:rPr>
        <w:t>7</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18B599FD" w14:textId="77777777" w:rsidTr="0031583B">
        <w:trPr>
          <w:trHeight w:val="301"/>
          <w:tblHeader/>
          <w:jc w:val="center"/>
        </w:trPr>
        <w:tc>
          <w:tcPr>
            <w:tcW w:w="3618" w:type="dxa"/>
            <w:shd w:val="clear" w:color="auto" w:fill="D0CECE" w:themeFill="background2" w:themeFillShade="E6"/>
            <w:vAlign w:val="center"/>
          </w:tcPr>
          <w:p w14:paraId="3684BA35" w14:textId="77777777" w:rsidR="007D1858" w:rsidRPr="00CA5EB2" w:rsidRDefault="007D1858" w:rsidP="00DB5BAC">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1CE85946" w14:textId="77777777" w:rsidR="007D1858" w:rsidRPr="00CA5EB2" w:rsidRDefault="007D1858" w:rsidP="00DB5BAC">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7D1858" w:rsidRPr="00CA5EB2" w14:paraId="54720F79"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09E1444C" w14:textId="77777777" w:rsidR="007D1858" w:rsidRPr="000054F4" w:rsidRDefault="007D1858" w:rsidP="00DB5BAC">
            <w:pPr>
              <w:spacing w:line="276" w:lineRule="auto"/>
              <w:contextualSpacing/>
              <w:jc w:val="both"/>
              <w:rPr>
                <w:rFonts w:ascii="Arial" w:hAnsi="Arial" w:cs="Arial"/>
                <w:sz w:val="16"/>
                <w:szCs w:val="16"/>
                <w:lang w:val="es-MX"/>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2205D2BB" w14:textId="0E7DDF21" w:rsidR="007D1858" w:rsidRPr="000054F4" w:rsidRDefault="007D1858" w:rsidP="00DB5BAC">
            <w:pPr>
              <w:spacing w:line="276" w:lineRule="auto"/>
              <w:jc w:val="both"/>
              <w:rPr>
                <w:rFonts w:ascii="Arial" w:hAnsi="Arial" w:cs="Arial"/>
                <w:sz w:val="16"/>
                <w:szCs w:val="16"/>
              </w:rPr>
            </w:pPr>
            <w:r w:rsidRPr="000054F4">
              <w:rPr>
                <w:rFonts w:ascii="Arial" w:hAnsi="Arial" w:cs="Arial"/>
                <w:sz w:val="16"/>
                <w:szCs w:val="16"/>
              </w:rPr>
              <w:t>Artículos 13, 14, 18 y 19 de la Ley de Obras Públicas y Servicios Relacionados con las Mismas del Estado de Quintana Roo; 6 Fracción II del Reglamento de la Ley de Obras Públicas y Servicios Relacionados con las Mis</w:t>
            </w:r>
            <w:r>
              <w:rPr>
                <w:rFonts w:ascii="Arial" w:hAnsi="Arial" w:cs="Arial"/>
                <w:sz w:val="16"/>
                <w:szCs w:val="16"/>
              </w:rPr>
              <w:t>mas del Estado de Quintana Roo.</w:t>
            </w:r>
          </w:p>
        </w:tc>
      </w:tr>
      <w:tr w:rsidR="0018584E" w:rsidRPr="00CA5EB2" w14:paraId="5D9AC54B" w14:textId="77777777" w:rsidTr="008E16EA">
        <w:trPr>
          <w:jc w:val="center"/>
        </w:trPr>
        <w:tc>
          <w:tcPr>
            <w:tcW w:w="3618" w:type="dxa"/>
          </w:tcPr>
          <w:p w14:paraId="36C86FFF" w14:textId="34C46D42" w:rsidR="0018584E" w:rsidRPr="0018584E" w:rsidRDefault="0018584E" w:rsidP="00DB5BAC">
            <w:pPr>
              <w:spacing w:line="276" w:lineRule="auto"/>
              <w:contextualSpacing/>
              <w:jc w:val="both"/>
              <w:rPr>
                <w:rFonts w:ascii="Arial" w:hAnsi="Arial" w:cs="Arial"/>
                <w:sz w:val="16"/>
                <w:szCs w:val="16"/>
              </w:rPr>
            </w:pPr>
            <w:r w:rsidRPr="0018584E">
              <w:rPr>
                <w:rFonts w:ascii="Arial" w:hAnsi="Arial" w:cs="Arial"/>
                <w:sz w:val="16"/>
                <w:szCs w:val="16"/>
              </w:rPr>
              <w:t>Medidas o acciones de mitigación</w:t>
            </w:r>
          </w:p>
        </w:tc>
        <w:tc>
          <w:tcPr>
            <w:tcW w:w="6060" w:type="dxa"/>
          </w:tcPr>
          <w:p w14:paraId="427D57B6" w14:textId="1897939E" w:rsidR="0018584E" w:rsidRPr="0018584E" w:rsidRDefault="0018584E" w:rsidP="00DB5BAC">
            <w:pPr>
              <w:spacing w:line="276" w:lineRule="auto"/>
              <w:jc w:val="both"/>
              <w:rPr>
                <w:rFonts w:ascii="Arial" w:hAnsi="Arial" w:cs="Arial"/>
                <w:sz w:val="16"/>
                <w:szCs w:val="16"/>
              </w:rPr>
            </w:pPr>
            <w:r w:rsidRPr="0018584E">
              <w:rPr>
                <w:rFonts w:ascii="Arial" w:hAnsi="Arial" w:cs="Arial"/>
                <w:sz w:val="16"/>
                <w:szCs w:val="16"/>
              </w:rPr>
              <w:t>Artículos 15 de la Ley de Obras Públicas y Servicios Relacionados con las Mismas del Estado de Quintana Roo 28 de la Ley de Equilibrio Ecológico y Protección al Ambiente del Estado de Quintana Roo y 13, fracción VII y 14, fracción IX del Reglamento de la Ley de Equilibrio Ecológico y Protección al Ambie</w:t>
            </w:r>
            <w:r>
              <w:rPr>
                <w:rFonts w:ascii="Arial" w:hAnsi="Arial" w:cs="Arial"/>
                <w:sz w:val="16"/>
                <w:szCs w:val="16"/>
              </w:rPr>
              <w:t>nte del Estado de Quintana Roo.</w:t>
            </w:r>
          </w:p>
        </w:tc>
      </w:tr>
      <w:tr w:rsidR="0018584E" w:rsidRPr="00CA5EB2" w14:paraId="6754865D" w14:textId="77777777" w:rsidTr="008E16EA">
        <w:trPr>
          <w:jc w:val="center"/>
        </w:trPr>
        <w:tc>
          <w:tcPr>
            <w:tcW w:w="3618" w:type="dxa"/>
          </w:tcPr>
          <w:p w14:paraId="158FC8D5" w14:textId="408CB288" w:rsidR="0018584E" w:rsidRPr="0018584E" w:rsidRDefault="0018584E" w:rsidP="00DB5BAC">
            <w:pPr>
              <w:spacing w:line="276" w:lineRule="auto"/>
              <w:contextualSpacing/>
              <w:jc w:val="both"/>
              <w:rPr>
                <w:rFonts w:ascii="Arial" w:hAnsi="Arial" w:cs="Arial"/>
                <w:sz w:val="16"/>
                <w:szCs w:val="16"/>
              </w:rPr>
            </w:pPr>
            <w:r w:rsidRPr="0018584E">
              <w:rPr>
                <w:rFonts w:ascii="Arial" w:hAnsi="Arial" w:cs="Arial"/>
                <w:sz w:val="16"/>
                <w:szCs w:val="16"/>
              </w:rPr>
              <w:t xml:space="preserve">Dictamen de impacto ambiental (Zona impactada) Resolutivo de evaluación del Informe Preventivo o </w:t>
            </w:r>
            <w:r w:rsidR="00E853CF">
              <w:rPr>
                <w:rFonts w:ascii="Arial" w:hAnsi="Arial" w:cs="Arial"/>
                <w:sz w:val="16"/>
                <w:szCs w:val="16"/>
              </w:rPr>
              <w:t>exención</w:t>
            </w:r>
            <w:r w:rsidRPr="0018584E">
              <w:rPr>
                <w:rFonts w:ascii="Arial" w:hAnsi="Arial" w:cs="Arial"/>
                <w:sz w:val="16"/>
                <w:szCs w:val="16"/>
              </w:rPr>
              <w:t xml:space="preserve"> de presentación de estudios de Impacto Ambiental</w:t>
            </w:r>
          </w:p>
        </w:tc>
        <w:tc>
          <w:tcPr>
            <w:tcW w:w="6060" w:type="dxa"/>
          </w:tcPr>
          <w:p w14:paraId="48184D26" w14:textId="72A0AE02" w:rsidR="0018584E" w:rsidRPr="0018584E" w:rsidRDefault="0018584E" w:rsidP="00DB5BAC">
            <w:pPr>
              <w:spacing w:line="276" w:lineRule="auto"/>
              <w:jc w:val="both"/>
              <w:rPr>
                <w:rFonts w:ascii="Arial" w:hAnsi="Arial" w:cs="Arial"/>
                <w:sz w:val="16"/>
                <w:szCs w:val="16"/>
              </w:rPr>
            </w:pPr>
            <w:r w:rsidRPr="0018584E">
              <w:rPr>
                <w:rFonts w:ascii="Arial" w:hAnsi="Arial" w:cs="Arial"/>
                <w:sz w:val="16"/>
                <w:szCs w:val="16"/>
              </w:rPr>
              <w:t>Artículos 15 y 63 de la Ley de Obras Públicas y Servicios Relacionados con las Mismas del Estado de Quintana Roo y 25, 28, 29, 31, 32, 33 y 35 de la Ley de Equilibrio Ecológico y Protección al Ambiente del Estado de Quintana Roo y 3, 7, 8, 9, 13 y 14 del Reglamento de la Ley de Equilibrio Ecológico y Protección al Ambie</w:t>
            </w:r>
            <w:r>
              <w:rPr>
                <w:rFonts w:ascii="Arial" w:hAnsi="Arial" w:cs="Arial"/>
                <w:sz w:val="16"/>
                <w:szCs w:val="16"/>
              </w:rPr>
              <w:t>nte del Estado de Quintana Roo.</w:t>
            </w:r>
          </w:p>
        </w:tc>
      </w:tr>
      <w:tr w:rsidR="0018584E" w:rsidRPr="00CA5EB2" w14:paraId="3E4EEF7D" w14:textId="77777777" w:rsidTr="008E16EA">
        <w:trPr>
          <w:jc w:val="center"/>
        </w:trPr>
        <w:tc>
          <w:tcPr>
            <w:tcW w:w="3618" w:type="dxa"/>
          </w:tcPr>
          <w:p w14:paraId="30B39CA4" w14:textId="66791672" w:rsidR="0018584E" w:rsidRPr="0018584E" w:rsidRDefault="0018584E" w:rsidP="00DB5BAC">
            <w:pPr>
              <w:spacing w:line="276" w:lineRule="auto"/>
              <w:contextualSpacing/>
              <w:jc w:val="both"/>
              <w:rPr>
                <w:rFonts w:ascii="Arial" w:hAnsi="Arial" w:cs="Arial"/>
                <w:sz w:val="16"/>
                <w:szCs w:val="16"/>
              </w:rPr>
            </w:pPr>
            <w:r w:rsidRPr="0018584E">
              <w:rPr>
                <w:rFonts w:ascii="Arial" w:hAnsi="Arial" w:cs="Arial"/>
                <w:sz w:val="16"/>
                <w:szCs w:val="16"/>
              </w:rPr>
              <w:t>Estimaciones de Obra</w:t>
            </w:r>
          </w:p>
        </w:tc>
        <w:tc>
          <w:tcPr>
            <w:tcW w:w="6060" w:type="dxa"/>
          </w:tcPr>
          <w:p w14:paraId="758D06E8" w14:textId="28D0C6F1" w:rsidR="0018584E" w:rsidRPr="0018584E" w:rsidRDefault="0018584E" w:rsidP="00DB5BAC">
            <w:pPr>
              <w:spacing w:line="276" w:lineRule="auto"/>
              <w:jc w:val="both"/>
              <w:rPr>
                <w:rFonts w:ascii="Arial" w:hAnsi="Arial" w:cs="Arial"/>
                <w:sz w:val="16"/>
                <w:szCs w:val="16"/>
              </w:rPr>
            </w:pPr>
            <w:r w:rsidRPr="0018584E">
              <w:rPr>
                <w:rFonts w:ascii="Arial" w:hAnsi="Arial" w:cs="Arial"/>
                <w:sz w:val="16"/>
                <w:szCs w:val="16"/>
              </w:rPr>
              <w:t>Artículos  50 de la Ley de Obras Públicas y Servicios Relacionados con las Mismas del Estado de Quintana Roo; 98 al 100,102 y 103 del Reglamento de la Ley de Obras Públicas y Servicios Relacionados con las Mismas del Estado de Quintana Roo</w:t>
            </w:r>
            <w:r>
              <w:rPr>
                <w:rFonts w:ascii="Arial" w:hAnsi="Arial" w:cs="Arial"/>
                <w:sz w:val="16"/>
                <w:szCs w:val="16"/>
              </w:rPr>
              <w:t>.</w:t>
            </w:r>
          </w:p>
        </w:tc>
      </w:tr>
      <w:tr w:rsidR="0018584E" w:rsidRPr="00CA5EB2" w14:paraId="51B6B9F3" w14:textId="77777777" w:rsidTr="008E16EA">
        <w:trPr>
          <w:jc w:val="center"/>
        </w:trPr>
        <w:tc>
          <w:tcPr>
            <w:tcW w:w="3618" w:type="dxa"/>
          </w:tcPr>
          <w:p w14:paraId="754655F7" w14:textId="2E10E52C" w:rsidR="0018584E" w:rsidRPr="0018584E" w:rsidRDefault="0018584E" w:rsidP="00DB5BAC">
            <w:pPr>
              <w:spacing w:line="276" w:lineRule="auto"/>
              <w:contextualSpacing/>
              <w:jc w:val="both"/>
              <w:rPr>
                <w:rFonts w:ascii="Arial" w:hAnsi="Arial" w:cs="Arial"/>
                <w:sz w:val="16"/>
                <w:szCs w:val="16"/>
              </w:rPr>
            </w:pPr>
            <w:r w:rsidRPr="0018584E">
              <w:rPr>
                <w:rFonts w:ascii="Arial" w:hAnsi="Arial" w:cs="Arial"/>
                <w:sz w:val="16"/>
                <w:szCs w:val="16"/>
              </w:rPr>
              <w:t>Números generadores, croquis,  fotografías y pruebas de laboratorio</w:t>
            </w:r>
          </w:p>
        </w:tc>
        <w:tc>
          <w:tcPr>
            <w:tcW w:w="6060" w:type="dxa"/>
          </w:tcPr>
          <w:p w14:paraId="265CD07B" w14:textId="12408069" w:rsidR="0018584E" w:rsidRPr="0018584E" w:rsidRDefault="0018584E" w:rsidP="00DB5BAC">
            <w:pPr>
              <w:spacing w:line="276" w:lineRule="auto"/>
              <w:jc w:val="both"/>
              <w:rPr>
                <w:rFonts w:ascii="Arial" w:hAnsi="Arial" w:cs="Arial"/>
                <w:sz w:val="16"/>
                <w:szCs w:val="16"/>
              </w:rPr>
            </w:pPr>
            <w:r w:rsidRPr="0018584E">
              <w:rPr>
                <w:rFonts w:ascii="Arial" w:hAnsi="Arial" w:cs="Arial"/>
                <w:sz w:val="16"/>
                <w:szCs w:val="16"/>
              </w:rPr>
              <w:t>Artículos 50 de la Ley de Obras Públicas y Servicios Relacionados con las Mismas del Estado de Quintana Roo; 102  del Reglamento de la Ley de Obras Públicas y Servicios Relacionados con las Mis</w:t>
            </w:r>
            <w:r>
              <w:rPr>
                <w:rFonts w:ascii="Arial" w:hAnsi="Arial" w:cs="Arial"/>
                <w:sz w:val="16"/>
                <w:szCs w:val="16"/>
              </w:rPr>
              <w:t>mas del Estado de Quintana Roo.</w:t>
            </w:r>
          </w:p>
        </w:tc>
      </w:tr>
      <w:tr w:rsidR="0018584E" w:rsidRPr="00CA5EB2" w14:paraId="44BA537D" w14:textId="77777777" w:rsidTr="008E16EA">
        <w:trPr>
          <w:jc w:val="center"/>
        </w:trPr>
        <w:tc>
          <w:tcPr>
            <w:tcW w:w="3618" w:type="dxa"/>
          </w:tcPr>
          <w:p w14:paraId="6A08931D" w14:textId="6B382C98" w:rsidR="0018584E" w:rsidRPr="0018584E" w:rsidRDefault="0018584E" w:rsidP="00DB5BAC">
            <w:pPr>
              <w:spacing w:line="276" w:lineRule="auto"/>
              <w:contextualSpacing/>
              <w:jc w:val="both"/>
              <w:rPr>
                <w:rFonts w:ascii="Arial" w:hAnsi="Arial" w:cs="Arial"/>
                <w:sz w:val="16"/>
                <w:szCs w:val="16"/>
              </w:rPr>
            </w:pPr>
            <w:r w:rsidRPr="0018584E">
              <w:rPr>
                <w:rFonts w:ascii="Arial" w:hAnsi="Arial" w:cs="Arial"/>
                <w:sz w:val="16"/>
                <w:szCs w:val="16"/>
              </w:rPr>
              <w:t>Bitácora de Obra</w:t>
            </w:r>
          </w:p>
        </w:tc>
        <w:tc>
          <w:tcPr>
            <w:tcW w:w="6060" w:type="dxa"/>
          </w:tcPr>
          <w:p w14:paraId="6600B8B1" w14:textId="6DD0A42F" w:rsidR="0018584E" w:rsidRPr="0018584E" w:rsidRDefault="0018584E" w:rsidP="00DB5BAC">
            <w:pPr>
              <w:spacing w:line="276" w:lineRule="auto"/>
              <w:jc w:val="both"/>
              <w:rPr>
                <w:rFonts w:ascii="Arial" w:hAnsi="Arial" w:cs="Arial"/>
                <w:sz w:val="16"/>
                <w:szCs w:val="16"/>
              </w:rPr>
            </w:pPr>
            <w:r w:rsidRPr="0018584E">
              <w:rPr>
                <w:rFonts w:ascii="Arial" w:hAnsi="Arial" w:cs="Arial"/>
                <w:sz w:val="16"/>
                <w:szCs w:val="16"/>
              </w:rPr>
              <w:t xml:space="preserve">Artículos 43, párrafo 2 y último de la Ley de Obras Públicas y Servicios Relacionados con las Mismas del Estado de Quintana Roo; 94 al 97 del Reglamento de la Ley de Obras Públicas y Servicios Relacionados con las Mismas del Estado de Quintana Roo. </w:t>
            </w:r>
          </w:p>
        </w:tc>
      </w:tr>
      <w:tr w:rsidR="0018584E" w:rsidRPr="00CA5EB2" w14:paraId="5326CE50" w14:textId="77777777" w:rsidTr="008E16EA">
        <w:trPr>
          <w:jc w:val="center"/>
        </w:trPr>
        <w:tc>
          <w:tcPr>
            <w:tcW w:w="3618" w:type="dxa"/>
          </w:tcPr>
          <w:p w14:paraId="3B21BF8C" w14:textId="40D4B628" w:rsidR="0018584E" w:rsidRPr="0018584E" w:rsidRDefault="0018584E" w:rsidP="00DB5BAC">
            <w:pPr>
              <w:spacing w:line="276" w:lineRule="auto"/>
              <w:contextualSpacing/>
              <w:jc w:val="both"/>
              <w:rPr>
                <w:rFonts w:ascii="Arial" w:hAnsi="Arial" w:cs="Arial"/>
                <w:sz w:val="16"/>
                <w:szCs w:val="16"/>
              </w:rPr>
            </w:pPr>
            <w:r w:rsidRPr="0018584E">
              <w:rPr>
                <w:rFonts w:ascii="Arial" w:hAnsi="Arial" w:cs="Arial"/>
                <w:sz w:val="16"/>
                <w:szCs w:val="16"/>
              </w:rPr>
              <w:t>Autorización de conceptos no previstos en el catálogo de conceptos</w:t>
            </w:r>
          </w:p>
        </w:tc>
        <w:tc>
          <w:tcPr>
            <w:tcW w:w="6060" w:type="dxa"/>
          </w:tcPr>
          <w:p w14:paraId="18BE2F3C" w14:textId="7F23D659" w:rsidR="0018584E" w:rsidRPr="0018584E" w:rsidRDefault="0018584E" w:rsidP="00DB5BAC">
            <w:pPr>
              <w:spacing w:line="276" w:lineRule="auto"/>
              <w:jc w:val="both"/>
              <w:rPr>
                <w:rFonts w:ascii="Arial" w:hAnsi="Arial" w:cs="Arial"/>
                <w:sz w:val="16"/>
                <w:szCs w:val="16"/>
              </w:rPr>
            </w:pPr>
            <w:r w:rsidRPr="0018584E">
              <w:rPr>
                <w:rFonts w:ascii="Arial" w:hAnsi="Arial" w:cs="Arial"/>
                <w:sz w:val="16"/>
                <w:szCs w:val="16"/>
              </w:rPr>
              <w:t>Artículos 55 penúltimo párrafo de la  Ley de Obras Públicas y Servicios Relacionados con las Mismas del Estado de Quintana Roo y 76 párrafo 1 del Reglamento de la Ley de Obras Públicas y Servicios Relacionados con las Mis</w:t>
            </w:r>
            <w:r>
              <w:rPr>
                <w:rFonts w:ascii="Arial" w:hAnsi="Arial" w:cs="Arial"/>
                <w:sz w:val="16"/>
                <w:szCs w:val="16"/>
              </w:rPr>
              <w:t>mas del Estado de Quintana Roo.</w:t>
            </w:r>
          </w:p>
        </w:tc>
      </w:tr>
      <w:tr w:rsidR="0018584E" w:rsidRPr="00CA5EB2" w14:paraId="06E9BC24" w14:textId="77777777" w:rsidTr="008E16EA">
        <w:trPr>
          <w:jc w:val="center"/>
        </w:trPr>
        <w:tc>
          <w:tcPr>
            <w:tcW w:w="3618" w:type="dxa"/>
          </w:tcPr>
          <w:p w14:paraId="12C5B1C6" w14:textId="512635DF" w:rsidR="0018584E" w:rsidRPr="0018584E" w:rsidRDefault="0018584E" w:rsidP="00DB5BAC">
            <w:pPr>
              <w:spacing w:line="276" w:lineRule="auto"/>
              <w:contextualSpacing/>
              <w:jc w:val="both"/>
              <w:rPr>
                <w:rFonts w:ascii="Arial" w:hAnsi="Arial" w:cs="Arial"/>
                <w:sz w:val="16"/>
                <w:szCs w:val="16"/>
              </w:rPr>
            </w:pPr>
            <w:r w:rsidRPr="0018584E">
              <w:rPr>
                <w:rFonts w:ascii="Arial" w:hAnsi="Arial" w:cs="Arial"/>
                <w:sz w:val="16"/>
                <w:szCs w:val="16"/>
              </w:rPr>
              <w:t>Notificación y fecha de terminación de los trabajos (Del Contratista)</w:t>
            </w:r>
          </w:p>
        </w:tc>
        <w:tc>
          <w:tcPr>
            <w:tcW w:w="6060" w:type="dxa"/>
          </w:tcPr>
          <w:p w14:paraId="4541C32F" w14:textId="4BB21CFC" w:rsidR="0018584E" w:rsidRPr="0018584E" w:rsidRDefault="0018584E" w:rsidP="00DB5BAC">
            <w:pPr>
              <w:spacing w:line="276" w:lineRule="auto"/>
              <w:jc w:val="both"/>
              <w:rPr>
                <w:rFonts w:ascii="Arial" w:hAnsi="Arial" w:cs="Arial"/>
                <w:sz w:val="16"/>
                <w:szCs w:val="16"/>
              </w:rPr>
            </w:pPr>
            <w:r w:rsidRPr="0018584E">
              <w:rPr>
                <w:rFonts w:ascii="Arial" w:hAnsi="Arial" w:cs="Arial"/>
                <w:sz w:val="16"/>
                <w:szCs w:val="16"/>
              </w:rPr>
              <w:t>Artículos 60 de la Ley de Obras Públicas y Servicios Relacionados con las Mismas del Estado de Quintana Roo; 133 del Reglamento de la Ley de Obras Públicas y Servicios Relacionados con las Mism</w:t>
            </w:r>
            <w:r>
              <w:rPr>
                <w:rFonts w:ascii="Arial" w:hAnsi="Arial" w:cs="Arial"/>
                <w:sz w:val="16"/>
                <w:szCs w:val="16"/>
              </w:rPr>
              <w:t xml:space="preserve">as del Estado de Quintana Roo. </w:t>
            </w:r>
          </w:p>
        </w:tc>
      </w:tr>
      <w:tr w:rsidR="0018584E" w:rsidRPr="00CA5EB2" w14:paraId="774FA7C7" w14:textId="77777777" w:rsidTr="008E16EA">
        <w:trPr>
          <w:jc w:val="center"/>
        </w:trPr>
        <w:tc>
          <w:tcPr>
            <w:tcW w:w="3618" w:type="dxa"/>
          </w:tcPr>
          <w:p w14:paraId="4FE3714B" w14:textId="69B28AF0" w:rsidR="0018584E" w:rsidRPr="0018584E" w:rsidRDefault="0018584E" w:rsidP="00DB5BAC">
            <w:pPr>
              <w:spacing w:line="276" w:lineRule="auto"/>
              <w:contextualSpacing/>
              <w:jc w:val="both"/>
              <w:rPr>
                <w:rFonts w:ascii="Arial" w:hAnsi="Arial" w:cs="Arial"/>
                <w:sz w:val="16"/>
                <w:szCs w:val="16"/>
              </w:rPr>
            </w:pPr>
            <w:r w:rsidRPr="0018584E">
              <w:rPr>
                <w:rFonts w:ascii="Arial" w:hAnsi="Arial" w:cs="Arial"/>
                <w:sz w:val="16"/>
                <w:szCs w:val="16"/>
              </w:rPr>
              <w:t>Acta de Entrega-recepción física de los trabajos</w:t>
            </w:r>
          </w:p>
        </w:tc>
        <w:tc>
          <w:tcPr>
            <w:tcW w:w="6060" w:type="dxa"/>
          </w:tcPr>
          <w:p w14:paraId="637E1745" w14:textId="1F231D7D" w:rsidR="0018584E" w:rsidRPr="0018584E" w:rsidRDefault="0018584E" w:rsidP="00DB5BAC">
            <w:pPr>
              <w:spacing w:line="276" w:lineRule="auto"/>
              <w:jc w:val="both"/>
              <w:rPr>
                <w:rFonts w:ascii="Arial" w:hAnsi="Arial" w:cs="Arial"/>
                <w:sz w:val="16"/>
                <w:szCs w:val="16"/>
              </w:rPr>
            </w:pPr>
            <w:r w:rsidRPr="0018584E">
              <w:rPr>
                <w:rFonts w:ascii="Arial" w:hAnsi="Arial" w:cs="Arial"/>
                <w:sz w:val="16"/>
                <w:szCs w:val="16"/>
              </w:rPr>
              <w:t>Artículos 60, párrafo 1 y 2 de la Ley de Obras Públicas y Servicios Relacionados con las Mismas del Estado de Quintana Roo;  135 y 136 del Reglamento de la Ley de Obras Públicas y Servicios Relacionados con las Mismas del Estado de Qu</w:t>
            </w:r>
            <w:r>
              <w:rPr>
                <w:rFonts w:ascii="Arial" w:hAnsi="Arial" w:cs="Arial"/>
                <w:sz w:val="16"/>
                <w:szCs w:val="16"/>
              </w:rPr>
              <w:t>intana Roo.</w:t>
            </w:r>
          </w:p>
        </w:tc>
      </w:tr>
      <w:tr w:rsidR="0018584E" w:rsidRPr="00CA5EB2" w14:paraId="4B2A824D" w14:textId="77777777" w:rsidTr="008E16EA">
        <w:trPr>
          <w:jc w:val="center"/>
        </w:trPr>
        <w:tc>
          <w:tcPr>
            <w:tcW w:w="3618" w:type="dxa"/>
          </w:tcPr>
          <w:p w14:paraId="45E464D8" w14:textId="5526A1FE" w:rsidR="0018584E" w:rsidRPr="0018584E" w:rsidRDefault="0018584E" w:rsidP="00DB5BAC">
            <w:pPr>
              <w:spacing w:line="276" w:lineRule="auto"/>
              <w:contextualSpacing/>
              <w:jc w:val="both"/>
              <w:rPr>
                <w:rFonts w:ascii="Arial" w:hAnsi="Arial" w:cs="Arial"/>
                <w:sz w:val="16"/>
                <w:szCs w:val="16"/>
              </w:rPr>
            </w:pPr>
            <w:r w:rsidRPr="0018584E">
              <w:rPr>
                <w:rFonts w:ascii="Arial" w:hAnsi="Arial" w:cs="Arial"/>
                <w:sz w:val="16"/>
                <w:szCs w:val="16"/>
              </w:rPr>
              <w:t>Defectos y vicios ocultos</w:t>
            </w:r>
          </w:p>
        </w:tc>
        <w:tc>
          <w:tcPr>
            <w:tcW w:w="6060" w:type="dxa"/>
          </w:tcPr>
          <w:p w14:paraId="65FD8D81" w14:textId="396EB0A7" w:rsidR="0018584E" w:rsidRPr="0018584E" w:rsidRDefault="0018584E" w:rsidP="00DB5BAC">
            <w:pPr>
              <w:spacing w:line="276" w:lineRule="auto"/>
              <w:jc w:val="both"/>
              <w:rPr>
                <w:rFonts w:ascii="Arial" w:hAnsi="Arial" w:cs="Arial"/>
                <w:sz w:val="16"/>
                <w:szCs w:val="16"/>
              </w:rPr>
            </w:pPr>
            <w:r w:rsidRPr="0018584E">
              <w:rPr>
                <w:rFonts w:ascii="Arial" w:hAnsi="Arial" w:cs="Arial"/>
                <w:sz w:val="16"/>
                <w:szCs w:val="16"/>
              </w:rPr>
              <w:t>Artículos 62 de la Ley de Obras Públicas y Servicios Relacionados con las Mismas del Estado de Quintana Roo; 67 al 70 del Reglamento de la Ley de Obras Públicas y Servicios Relacionados con las Mism</w:t>
            </w:r>
            <w:r>
              <w:rPr>
                <w:rFonts w:ascii="Arial" w:hAnsi="Arial" w:cs="Arial"/>
                <w:sz w:val="16"/>
                <w:szCs w:val="16"/>
              </w:rPr>
              <w:t xml:space="preserve">as del Estado de Quintana Roo. </w:t>
            </w:r>
          </w:p>
        </w:tc>
      </w:tr>
      <w:tr w:rsidR="0018584E" w:rsidRPr="00CA5EB2" w14:paraId="6B351A18" w14:textId="77777777" w:rsidTr="008E16EA">
        <w:trPr>
          <w:jc w:val="center"/>
        </w:trPr>
        <w:tc>
          <w:tcPr>
            <w:tcW w:w="3618" w:type="dxa"/>
          </w:tcPr>
          <w:p w14:paraId="38D5A827" w14:textId="416D6C51" w:rsidR="0018584E" w:rsidRPr="0018584E" w:rsidRDefault="007272D0" w:rsidP="00DB5BAC">
            <w:pPr>
              <w:spacing w:line="276" w:lineRule="auto"/>
              <w:contextualSpacing/>
              <w:jc w:val="both"/>
              <w:rPr>
                <w:rFonts w:ascii="Arial" w:hAnsi="Arial" w:cs="Arial"/>
                <w:sz w:val="16"/>
                <w:szCs w:val="16"/>
              </w:rPr>
            </w:pPr>
            <w:r>
              <w:rPr>
                <w:rFonts w:ascii="Arial" w:hAnsi="Arial" w:cs="Arial"/>
                <w:sz w:val="16"/>
                <w:szCs w:val="16"/>
              </w:rPr>
              <w:t>P</w:t>
            </w:r>
            <w:r w:rsidR="0018584E" w:rsidRPr="0018584E">
              <w:rPr>
                <w:rFonts w:ascii="Arial" w:hAnsi="Arial" w:cs="Arial"/>
                <w:sz w:val="16"/>
                <w:szCs w:val="16"/>
              </w:rPr>
              <w:t>lanos y normas definitivos</w:t>
            </w:r>
          </w:p>
        </w:tc>
        <w:tc>
          <w:tcPr>
            <w:tcW w:w="6060" w:type="dxa"/>
          </w:tcPr>
          <w:p w14:paraId="77A0B462" w14:textId="5F6A47B7" w:rsidR="0018584E" w:rsidRPr="0018584E" w:rsidRDefault="0018584E" w:rsidP="00DB5BAC">
            <w:pPr>
              <w:spacing w:line="276" w:lineRule="auto"/>
              <w:jc w:val="both"/>
              <w:rPr>
                <w:rFonts w:ascii="Arial" w:hAnsi="Arial" w:cs="Arial"/>
                <w:sz w:val="16"/>
                <w:szCs w:val="16"/>
              </w:rPr>
            </w:pPr>
            <w:r w:rsidRPr="0018584E">
              <w:rPr>
                <w:rFonts w:ascii="Arial" w:hAnsi="Arial" w:cs="Arial"/>
                <w:sz w:val="16"/>
                <w:szCs w:val="16"/>
              </w:rPr>
              <w:t>Artículos 64 de la Ley de Obras Públicas y Servicios Relacionados con las Mismas del Estado de Quintana Roo; 135 fracción VII del Reglamento de la Ley de Obras Públicas y Servicios Relacionados con las Mism</w:t>
            </w:r>
            <w:r>
              <w:rPr>
                <w:rFonts w:ascii="Arial" w:hAnsi="Arial" w:cs="Arial"/>
                <w:sz w:val="16"/>
                <w:szCs w:val="16"/>
              </w:rPr>
              <w:t xml:space="preserve">as del Estado de Quintana Roo. </w:t>
            </w:r>
          </w:p>
        </w:tc>
      </w:tr>
      <w:tr w:rsidR="0018584E" w:rsidRPr="00CA5EB2" w14:paraId="1DF5BCAA" w14:textId="77777777" w:rsidTr="008E16EA">
        <w:trPr>
          <w:jc w:val="center"/>
        </w:trPr>
        <w:tc>
          <w:tcPr>
            <w:tcW w:w="3618" w:type="dxa"/>
          </w:tcPr>
          <w:p w14:paraId="72A64A22" w14:textId="1F5B7E19" w:rsidR="0018584E" w:rsidRPr="0018584E" w:rsidRDefault="0018584E" w:rsidP="00DB5BAC">
            <w:pPr>
              <w:spacing w:line="276" w:lineRule="auto"/>
              <w:contextualSpacing/>
              <w:jc w:val="both"/>
              <w:rPr>
                <w:rFonts w:ascii="Arial" w:hAnsi="Arial" w:cs="Arial"/>
                <w:sz w:val="16"/>
                <w:szCs w:val="16"/>
              </w:rPr>
            </w:pPr>
            <w:r w:rsidRPr="0018584E">
              <w:rPr>
                <w:rFonts w:ascii="Arial" w:hAnsi="Arial" w:cs="Arial"/>
                <w:sz w:val="16"/>
                <w:szCs w:val="16"/>
              </w:rPr>
              <w:t>Notificación al contratista para la elaboración del finiquito</w:t>
            </w:r>
          </w:p>
        </w:tc>
        <w:tc>
          <w:tcPr>
            <w:tcW w:w="6060" w:type="dxa"/>
          </w:tcPr>
          <w:p w14:paraId="7076F083" w14:textId="46424413" w:rsidR="0018584E" w:rsidRPr="0018584E" w:rsidRDefault="0018584E" w:rsidP="00DB5BAC">
            <w:pPr>
              <w:spacing w:line="276" w:lineRule="auto"/>
              <w:jc w:val="both"/>
              <w:rPr>
                <w:rFonts w:ascii="Arial" w:hAnsi="Arial" w:cs="Arial"/>
                <w:sz w:val="16"/>
                <w:szCs w:val="16"/>
              </w:rPr>
            </w:pPr>
            <w:r w:rsidRPr="0018584E">
              <w:rPr>
                <w:rFonts w:ascii="Arial" w:hAnsi="Arial" w:cs="Arial"/>
                <w:sz w:val="16"/>
                <w:szCs w:val="16"/>
              </w:rPr>
              <w:t>Artículos 60 de la Ley de Obras Públicas y Servicios Relacionados con las Mismas del Estado de Quintana Roo; 138 del Reglamento de la Ley de Obras Públicas y Servicios Relacionados con las Mismas del Estado de Quintana Roo</w:t>
            </w:r>
            <w:r>
              <w:rPr>
                <w:rFonts w:ascii="Arial" w:hAnsi="Arial" w:cs="Arial"/>
                <w:sz w:val="16"/>
                <w:szCs w:val="16"/>
              </w:rPr>
              <w:t xml:space="preserve">. </w:t>
            </w:r>
          </w:p>
        </w:tc>
      </w:tr>
      <w:tr w:rsidR="0018584E" w:rsidRPr="00CA5EB2" w14:paraId="3267FD47" w14:textId="77777777" w:rsidTr="008E16EA">
        <w:trPr>
          <w:jc w:val="center"/>
        </w:trPr>
        <w:tc>
          <w:tcPr>
            <w:tcW w:w="3618" w:type="dxa"/>
          </w:tcPr>
          <w:p w14:paraId="77538EF6" w14:textId="1254747A" w:rsidR="0018584E" w:rsidRPr="0018584E" w:rsidRDefault="0018584E" w:rsidP="00DB5BAC">
            <w:pPr>
              <w:spacing w:line="276" w:lineRule="auto"/>
              <w:contextualSpacing/>
              <w:jc w:val="both"/>
              <w:rPr>
                <w:rFonts w:ascii="Arial" w:hAnsi="Arial" w:cs="Arial"/>
                <w:sz w:val="16"/>
                <w:szCs w:val="16"/>
              </w:rPr>
            </w:pPr>
            <w:r w:rsidRPr="0018584E">
              <w:rPr>
                <w:rFonts w:ascii="Arial" w:hAnsi="Arial" w:cs="Arial"/>
                <w:sz w:val="16"/>
                <w:szCs w:val="16"/>
              </w:rPr>
              <w:t>Finiquito de obra</w:t>
            </w:r>
          </w:p>
        </w:tc>
        <w:tc>
          <w:tcPr>
            <w:tcW w:w="6060" w:type="dxa"/>
          </w:tcPr>
          <w:p w14:paraId="5BA05EF6" w14:textId="3D8C465D" w:rsidR="0018584E" w:rsidRPr="0018584E" w:rsidRDefault="0018584E" w:rsidP="00DB5BAC">
            <w:pPr>
              <w:spacing w:line="276" w:lineRule="auto"/>
              <w:jc w:val="both"/>
              <w:rPr>
                <w:rFonts w:ascii="Arial" w:hAnsi="Arial" w:cs="Arial"/>
                <w:sz w:val="16"/>
                <w:szCs w:val="16"/>
              </w:rPr>
            </w:pPr>
            <w:r w:rsidRPr="0018584E">
              <w:rPr>
                <w:rFonts w:ascii="Arial" w:hAnsi="Arial" w:cs="Arial"/>
                <w:sz w:val="16"/>
                <w:szCs w:val="16"/>
              </w:rPr>
              <w:t>Artículos  60, párrafo 2 y 3 de la Ley de Obras Públicas y Servicios Relacionados con las Mismas del Estado de Quintana Roo; 137, 139 y 140 del Reglamento de la Ley de Obras Públicas y Servicios Relacionados con las Mis</w:t>
            </w:r>
            <w:r>
              <w:rPr>
                <w:rFonts w:ascii="Arial" w:hAnsi="Arial" w:cs="Arial"/>
                <w:sz w:val="16"/>
                <w:szCs w:val="16"/>
              </w:rPr>
              <w:t>mas del Estado de Quintana Roo</w:t>
            </w:r>
            <w:r w:rsidRPr="0018584E">
              <w:rPr>
                <w:rFonts w:ascii="Arial" w:hAnsi="Arial" w:cs="Arial"/>
                <w:sz w:val="16"/>
                <w:szCs w:val="16"/>
              </w:rPr>
              <w:t>.</w:t>
            </w:r>
          </w:p>
        </w:tc>
      </w:tr>
      <w:tr w:rsidR="0018584E" w:rsidRPr="00CA5EB2" w14:paraId="494B0C6B" w14:textId="77777777" w:rsidTr="008E16EA">
        <w:trPr>
          <w:jc w:val="center"/>
        </w:trPr>
        <w:tc>
          <w:tcPr>
            <w:tcW w:w="3618" w:type="dxa"/>
          </w:tcPr>
          <w:p w14:paraId="5A6C5493" w14:textId="58A5F696" w:rsidR="0018584E" w:rsidRPr="0018584E" w:rsidRDefault="0018584E" w:rsidP="00DB5BAC">
            <w:pPr>
              <w:spacing w:line="276" w:lineRule="auto"/>
              <w:contextualSpacing/>
              <w:jc w:val="both"/>
              <w:rPr>
                <w:rFonts w:ascii="Arial" w:hAnsi="Arial" w:cs="Arial"/>
                <w:sz w:val="16"/>
                <w:szCs w:val="16"/>
              </w:rPr>
            </w:pPr>
            <w:r w:rsidRPr="0018584E">
              <w:rPr>
                <w:rFonts w:ascii="Arial" w:hAnsi="Arial" w:cs="Arial"/>
                <w:sz w:val="16"/>
                <w:szCs w:val="16"/>
              </w:rPr>
              <w:lastRenderedPageBreak/>
              <w:t>Presupuesto definitivo</w:t>
            </w:r>
          </w:p>
        </w:tc>
        <w:tc>
          <w:tcPr>
            <w:tcW w:w="6060" w:type="dxa"/>
          </w:tcPr>
          <w:p w14:paraId="08F565B2" w14:textId="1463952E" w:rsidR="0018584E" w:rsidRPr="0018584E" w:rsidRDefault="0018584E" w:rsidP="00DB5BAC">
            <w:pPr>
              <w:spacing w:line="276" w:lineRule="auto"/>
              <w:jc w:val="both"/>
              <w:rPr>
                <w:rFonts w:ascii="Arial" w:hAnsi="Arial" w:cs="Arial"/>
                <w:sz w:val="16"/>
                <w:szCs w:val="16"/>
              </w:rPr>
            </w:pPr>
            <w:r w:rsidRPr="0018584E">
              <w:rPr>
                <w:rFonts w:ascii="Arial" w:hAnsi="Arial" w:cs="Arial"/>
                <w:sz w:val="16"/>
                <w:szCs w:val="16"/>
              </w:rPr>
              <w:t>Artículos 60 de la Ley de Obras Públicas y Servicios Relacionados con las Mismas del Estado de Quintana Roo; 135 fracción V del Reglamento de la Ley de Obras Públicas y Servicios Relacionados con las Mismas del Estado de Quintana Roo</w:t>
            </w:r>
            <w:r>
              <w:rPr>
                <w:rFonts w:ascii="Arial" w:hAnsi="Arial" w:cs="Arial"/>
                <w:sz w:val="16"/>
                <w:szCs w:val="16"/>
              </w:rPr>
              <w:t>.</w:t>
            </w:r>
          </w:p>
        </w:tc>
      </w:tr>
      <w:tr w:rsidR="0018584E" w:rsidRPr="00CA5EB2" w14:paraId="6AECF487" w14:textId="77777777" w:rsidTr="008E16EA">
        <w:trPr>
          <w:jc w:val="center"/>
        </w:trPr>
        <w:tc>
          <w:tcPr>
            <w:tcW w:w="3618" w:type="dxa"/>
          </w:tcPr>
          <w:p w14:paraId="5F284BE5" w14:textId="623342F4" w:rsidR="0018584E" w:rsidRPr="0018584E" w:rsidRDefault="0018584E" w:rsidP="00DB5BAC">
            <w:pPr>
              <w:spacing w:line="276" w:lineRule="auto"/>
              <w:contextualSpacing/>
              <w:jc w:val="both"/>
              <w:rPr>
                <w:rFonts w:ascii="Arial" w:hAnsi="Arial" w:cs="Arial"/>
                <w:sz w:val="16"/>
                <w:szCs w:val="16"/>
              </w:rPr>
            </w:pPr>
            <w:r w:rsidRPr="0018584E">
              <w:rPr>
                <w:rFonts w:ascii="Arial" w:hAnsi="Arial" w:cs="Arial"/>
                <w:sz w:val="16"/>
                <w:szCs w:val="16"/>
              </w:rPr>
              <w:t>Periodo real de ejecución de obra</w:t>
            </w:r>
          </w:p>
        </w:tc>
        <w:tc>
          <w:tcPr>
            <w:tcW w:w="6060" w:type="dxa"/>
          </w:tcPr>
          <w:p w14:paraId="27F48708" w14:textId="173ADBE9" w:rsidR="0018584E" w:rsidRPr="0018584E" w:rsidRDefault="0018584E" w:rsidP="00DB5BAC">
            <w:pPr>
              <w:spacing w:line="276" w:lineRule="auto"/>
              <w:jc w:val="both"/>
              <w:rPr>
                <w:rFonts w:ascii="Arial" w:hAnsi="Arial" w:cs="Arial"/>
                <w:sz w:val="16"/>
                <w:szCs w:val="16"/>
              </w:rPr>
            </w:pPr>
            <w:r w:rsidRPr="0018584E">
              <w:rPr>
                <w:rFonts w:ascii="Arial" w:hAnsi="Arial" w:cs="Arial"/>
                <w:sz w:val="16"/>
                <w:szCs w:val="16"/>
              </w:rPr>
              <w:t>Artículos 60 de la  Ley de Obras Públicas y Servicios Relacionados con las Mismas del Estado de Quintana Roo; 135 fracción V del Reglamento de la Ley de Obras Públicas y Servicios Relacionados con las Mis</w:t>
            </w:r>
            <w:r>
              <w:rPr>
                <w:rFonts w:ascii="Arial" w:hAnsi="Arial" w:cs="Arial"/>
                <w:sz w:val="16"/>
                <w:szCs w:val="16"/>
              </w:rPr>
              <w:t>mas del Estado de Quintana Roo.</w:t>
            </w:r>
          </w:p>
        </w:tc>
      </w:tr>
      <w:tr w:rsidR="0018584E" w:rsidRPr="00CA5EB2" w14:paraId="1FADAB08" w14:textId="77777777" w:rsidTr="008E16EA">
        <w:trPr>
          <w:jc w:val="center"/>
        </w:trPr>
        <w:tc>
          <w:tcPr>
            <w:tcW w:w="3618" w:type="dxa"/>
          </w:tcPr>
          <w:p w14:paraId="1F6DC8D8" w14:textId="021250FF" w:rsidR="0018584E" w:rsidRPr="0018584E" w:rsidRDefault="0018584E" w:rsidP="00DB5BAC">
            <w:pPr>
              <w:spacing w:line="276" w:lineRule="auto"/>
              <w:contextualSpacing/>
              <w:jc w:val="both"/>
              <w:rPr>
                <w:rFonts w:ascii="Arial" w:hAnsi="Arial" w:cs="Arial"/>
                <w:sz w:val="16"/>
                <w:szCs w:val="16"/>
              </w:rPr>
            </w:pPr>
            <w:r w:rsidRPr="0018584E">
              <w:rPr>
                <w:rFonts w:ascii="Arial" w:hAnsi="Arial" w:cs="Arial"/>
                <w:sz w:val="16"/>
                <w:szCs w:val="16"/>
              </w:rPr>
              <w:t>Acta de extinción de derechos y obligaciones.</w:t>
            </w:r>
          </w:p>
        </w:tc>
        <w:tc>
          <w:tcPr>
            <w:tcW w:w="6060" w:type="dxa"/>
          </w:tcPr>
          <w:p w14:paraId="51BECC3A" w14:textId="4E1B46E1" w:rsidR="0018584E" w:rsidRPr="0018584E" w:rsidRDefault="0018584E" w:rsidP="00DB5BAC">
            <w:pPr>
              <w:spacing w:line="276" w:lineRule="auto"/>
              <w:jc w:val="both"/>
              <w:rPr>
                <w:rFonts w:ascii="Arial" w:hAnsi="Arial" w:cs="Arial"/>
                <w:sz w:val="16"/>
                <w:szCs w:val="16"/>
              </w:rPr>
            </w:pPr>
            <w:r w:rsidRPr="0018584E">
              <w:rPr>
                <w:rFonts w:ascii="Arial" w:hAnsi="Arial" w:cs="Arial"/>
                <w:sz w:val="16"/>
                <w:szCs w:val="16"/>
              </w:rPr>
              <w:t>Artículos 60 último párrafo de la Ley de Obras Públicas y Servicios Relacionados con las Mismas del Estado de Quintana Roo; 139 último párrafo y 141 del Reglamento de la Ley de Obras Públicas y Servicios Relacionados con las Mis</w:t>
            </w:r>
            <w:r>
              <w:rPr>
                <w:rFonts w:ascii="Arial" w:hAnsi="Arial" w:cs="Arial"/>
                <w:sz w:val="16"/>
                <w:szCs w:val="16"/>
              </w:rPr>
              <w:t>mas del Estado de Quintana Roo.</w:t>
            </w:r>
          </w:p>
        </w:tc>
      </w:tr>
      <w:tr w:rsidR="0018584E" w:rsidRPr="00CA5EB2" w14:paraId="5267C14D" w14:textId="77777777" w:rsidTr="008E16EA">
        <w:trPr>
          <w:jc w:val="center"/>
        </w:trPr>
        <w:tc>
          <w:tcPr>
            <w:tcW w:w="3618" w:type="dxa"/>
          </w:tcPr>
          <w:p w14:paraId="64872334" w14:textId="61DC6F46" w:rsidR="0018584E" w:rsidRPr="0018584E" w:rsidRDefault="0018584E" w:rsidP="00DB5BAC">
            <w:pPr>
              <w:spacing w:line="276" w:lineRule="auto"/>
              <w:contextualSpacing/>
              <w:jc w:val="both"/>
              <w:rPr>
                <w:rFonts w:ascii="Arial" w:hAnsi="Arial" w:cs="Arial"/>
                <w:sz w:val="16"/>
                <w:szCs w:val="16"/>
              </w:rPr>
            </w:pPr>
            <w:r w:rsidRPr="0018584E">
              <w:rPr>
                <w:rFonts w:ascii="Arial" w:hAnsi="Arial" w:cs="Arial"/>
                <w:sz w:val="16"/>
                <w:szCs w:val="16"/>
              </w:rPr>
              <w:t>Amortización</w:t>
            </w:r>
          </w:p>
        </w:tc>
        <w:tc>
          <w:tcPr>
            <w:tcW w:w="6060" w:type="dxa"/>
          </w:tcPr>
          <w:p w14:paraId="2F5E5ECE" w14:textId="4D1AF5B1" w:rsidR="0018584E" w:rsidRPr="0018584E" w:rsidRDefault="0018584E" w:rsidP="00DB5BAC">
            <w:pPr>
              <w:spacing w:line="276" w:lineRule="auto"/>
              <w:jc w:val="both"/>
              <w:rPr>
                <w:rFonts w:ascii="Arial" w:hAnsi="Arial" w:cs="Arial"/>
                <w:sz w:val="16"/>
                <w:szCs w:val="16"/>
              </w:rPr>
            </w:pPr>
            <w:r w:rsidRPr="0018584E">
              <w:rPr>
                <w:rFonts w:ascii="Arial" w:hAnsi="Arial" w:cs="Arial"/>
                <w:sz w:val="16"/>
                <w:szCs w:val="16"/>
              </w:rPr>
              <w:t>Artículos 47 párrafo 2 de la Ley de Obras Públicas y Servicios Relacionados con las Mismas del Estado de Quintana Roo; 112 del Reglamento de la Ley de Obras Públicas y Servicios Relacionados con las Mis</w:t>
            </w:r>
            <w:r>
              <w:rPr>
                <w:rFonts w:ascii="Arial" w:hAnsi="Arial" w:cs="Arial"/>
                <w:sz w:val="16"/>
                <w:szCs w:val="16"/>
              </w:rPr>
              <w:t>mas del Estado de Quintana Roo.</w:t>
            </w:r>
          </w:p>
        </w:tc>
      </w:tr>
      <w:tr w:rsidR="0018584E" w:rsidRPr="00CA5EB2" w14:paraId="2FE7ED92" w14:textId="77777777" w:rsidTr="008E16EA">
        <w:trPr>
          <w:jc w:val="center"/>
        </w:trPr>
        <w:tc>
          <w:tcPr>
            <w:tcW w:w="3618" w:type="dxa"/>
          </w:tcPr>
          <w:p w14:paraId="716F9736" w14:textId="535E92BD" w:rsidR="0018584E" w:rsidRPr="0018584E" w:rsidRDefault="0018584E" w:rsidP="00DB5BAC">
            <w:pPr>
              <w:spacing w:line="276" w:lineRule="auto"/>
              <w:contextualSpacing/>
              <w:jc w:val="both"/>
              <w:rPr>
                <w:rFonts w:ascii="Arial" w:hAnsi="Arial" w:cs="Arial"/>
                <w:sz w:val="16"/>
                <w:szCs w:val="16"/>
              </w:rPr>
            </w:pPr>
            <w:r w:rsidRPr="0018584E">
              <w:rPr>
                <w:rFonts w:ascii="Arial" w:hAnsi="Arial" w:cs="Arial"/>
                <w:sz w:val="16"/>
                <w:szCs w:val="16"/>
              </w:rPr>
              <w:t>Factura de anticipo</w:t>
            </w:r>
          </w:p>
        </w:tc>
        <w:tc>
          <w:tcPr>
            <w:tcW w:w="6060" w:type="dxa"/>
          </w:tcPr>
          <w:p w14:paraId="6108F690" w14:textId="11D7EA77" w:rsidR="0018584E" w:rsidRPr="0018584E" w:rsidRDefault="0018584E" w:rsidP="00DB5BAC">
            <w:pPr>
              <w:spacing w:line="276" w:lineRule="auto"/>
              <w:jc w:val="both"/>
              <w:rPr>
                <w:rFonts w:ascii="Arial" w:hAnsi="Arial" w:cs="Arial"/>
                <w:sz w:val="16"/>
                <w:szCs w:val="16"/>
              </w:rPr>
            </w:pPr>
            <w:r w:rsidRPr="0018584E">
              <w:rPr>
                <w:rFonts w:ascii="Arial" w:hAnsi="Arial" w:cs="Arial"/>
                <w:sz w:val="16"/>
                <w:szCs w:val="16"/>
              </w:rPr>
              <w:t>Artículos 99 párrafo 3 y 4 del Reglamento de la Ley de Obras Públicas y Servicios Relacionados con las Mismas del Estado de Quintana Roo; 41, 42 y 67 de la Ley General</w:t>
            </w:r>
            <w:r>
              <w:rPr>
                <w:rFonts w:ascii="Arial" w:hAnsi="Arial" w:cs="Arial"/>
                <w:sz w:val="16"/>
                <w:szCs w:val="16"/>
              </w:rPr>
              <w:t xml:space="preserve"> de Contabilidad Gubernamental.</w:t>
            </w:r>
          </w:p>
        </w:tc>
      </w:tr>
      <w:tr w:rsidR="0018584E" w:rsidRPr="00CA5EB2" w14:paraId="344B6ADF" w14:textId="77777777" w:rsidTr="008E16EA">
        <w:trPr>
          <w:jc w:val="center"/>
        </w:trPr>
        <w:tc>
          <w:tcPr>
            <w:tcW w:w="3618" w:type="dxa"/>
          </w:tcPr>
          <w:p w14:paraId="6F91CC28" w14:textId="4D621EBF" w:rsidR="0018584E" w:rsidRPr="0018584E" w:rsidRDefault="0018584E" w:rsidP="00DB5BAC">
            <w:pPr>
              <w:spacing w:line="276" w:lineRule="auto"/>
              <w:contextualSpacing/>
              <w:jc w:val="both"/>
              <w:rPr>
                <w:rFonts w:ascii="Arial" w:hAnsi="Arial" w:cs="Arial"/>
                <w:sz w:val="16"/>
                <w:szCs w:val="16"/>
              </w:rPr>
            </w:pPr>
            <w:r w:rsidRPr="0018584E">
              <w:rPr>
                <w:rFonts w:ascii="Arial" w:hAnsi="Arial" w:cs="Arial"/>
                <w:sz w:val="16"/>
                <w:szCs w:val="16"/>
              </w:rPr>
              <w:t>Pólizas de Cheque o transferencia interbancaria</w:t>
            </w:r>
          </w:p>
        </w:tc>
        <w:tc>
          <w:tcPr>
            <w:tcW w:w="6060" w:type="dxa"/>
          </w:tcPr>
          <w:p w14:paraId="47521DBB" w14:textId="04BB9798" w:rsidR="0018584E" w:rsidRPr="0018584E" w:rsidRDefault="0018584E" w:rsidP="00DB5BAC">
            <w:pPr>
              <w:spacing w:line="276" w:lineRule="auto"/>
              <w:jc w:val="both"/>
              <w:rPr>
                <w:rFonts w:ascii="Arial" w:hAnsi="Arial" w:cs="Arial"/>
                <w:sz w:val="16"/>
                <w:szCs w:val="16"/>
              </w:rPr>
            </w:pPr>
            <w:r w:rsidRPr="0018584E">
              <w:rPr>
                <w:rFonts w:ascii="Arial" w:hAnsi="Arial" w:cs="Arial"/>
                <w:sz w:val="16"/>
                <w:szCs w:val="16"/>
              </w:rPr>
              <w:t>Artículos 50 párrafo 4  de la Ley de Obras Públicas y Servicios Relacionados con las Mismas del Estado de Quintana Roo; 67 de la Ley General</w:t>
            </w:r>
            <w:r>
              <w:rPr>
                <w:rFonts w:ascii="Arial" w:hAnsi="Arial" w:cs="Arial"/>
                <w:sz w:val="16"/>
                <w:szCs w:val="16"/>
              </w:rPr>
              <w:t xml:space="preserve"> de Contabilidad Gubernamental.</w:t>
            </w:r>
          </w:p>
        </w:tc>
      </w:tr>
      <w:tr w:rsidR="0018584E" w:rsidRPr="00CA5EB2" w14:paraId="450BBD25" w14:textId="77777777" w:rsidTr="008E16EA">
        <w:trPr>
          <w:jc w:val="center"/>
        </w:trPr>
        <w:tc>
          <w:tcPr>
            <w:tcW w:w="3618" w:type="dxa"/>
          </w:tcPr>
          <w:p w14:paraId="4C4FC1FB" w14:textId="34A54D3E" w:rsidR="0018584E" w:rsidRPr="0018584E" w:rsidRDefault="0018584E" w:rsidP="00DB5BAC">
            <w:pPr>
              <w:spacing w:line="276" w:lineRule="auto"/>
              <w:contextualSpacing/>
              <w:jc w:val="both"/>
              <w:rPr>
                <w:rFonts w:ascii="Arial" w:hAnsi="Arial" w:cs="Arial"/>
                <w:sz w:val="16"/>
                <w:szCs w:val="16"/>
              </w:rPr>
            </w:pPr>
            <w:r w:rsidRPr="0018584E">
              <w:rPr>
                <w:rFonts w:ascii="Arial" w:hAnsi="Arial" w:cs="Arial"/>
                <w:sz w:val="16"/>
                <w:szCs w:val="16"/>
              </w:rPr>
              <w:t>Facturas de las estimaciones</w:t>
            </w:r>
          </w:p>
        </w:tc>
        <w:tc>
          <w:tcPr>
            <w:tcW w:w="6060" w:type="dxa"/>
          </w:tcPr>
          <w:p w14:paraId="79FDD162" w14:textId="77777777" w:rsidR="008A5BB8" w:rsidRDefault="0018584E" w:rsidP="00DB5BAC">
            <w:pPr>
              <w:spacing w:line="276" w:lineRule="auto"/>
              <w:jc w:val="both"/>
              <w:rPr>
                <w:rFonts w:ascii="Arial" w:hAnsi="Arial" w:cs="Arial"/>
                <w:sz w:val="16"/>
                <w:szCs w:val="16"/>
              </w:rPr>
            </w:pPr>
            <w:r w:rsidRPr="0018584E">
              <w:rPr>
                <w:rFonts w:ascii="Arial" w:hAnsi="Arial" w:cs="Arial"/>
                <w:sz w:val="16"/>
                <w:szCs w:val="16"/>
              </w:rPr>
              <w:t>Artículos 50, párrafo 2 y 3 de la Ley de Obras Públicas y Servicios Relacionados con las Mismas del Estado de Quintana; 99 del Reglamento de la Ley de Obras Públicas y Servicios Relacionados con las Mismas del Estado de Quintana Roo.</w:t>
            </w:r>
          </w:p>
          <w:p w14:paraId="2AD19346" w14:textId="1B9D3B6F" w:rsidR="0018584E" w:rsidRPr="0018584E" w:rsidRDefault="0018584E" w:rsidP="00DB5BAC">
            <w:pPr>
              <w:spacing w:line="276" w:lineRule="auto"/>
              <w:jc w:val="both"/>
              <w:rPr>
                <w:rFonts w:ascii="Arial" w:hAnsi="Arial" w:cs="Arial"/>
                <w:sz w:val="16"/>
                <w:szCs w:val="16"/>
              </w:rPr>
            </w:pPr>
            <w:r w:rsidRPr="0018584E">
              <w:rPr>
                <w:rFonts w:ascii="Arial" w:hAnsi="Arial" w:cs="Arial"/>
                <w:sz w:val="16"/>
                <w:szCs w:val="16"/>
              </w:rPr>
              <w:t>Se solicita los recibos de pago CFDI complementarios de las estimaciones que sustenten el pago de las parcialidades.</w:t>
            </w:r>
          </w:p>
        </w:tc>
      </w:tr>
    </w:tbl>
    <w:p w14:paraId="6F370CB7"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2DEFCE61" w14:textId="0B559406"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t xml:space="preserve">Reunión de Trabajo </w:t>
      </w:r>
      <w:r w:rsidR="007A12E6">
        <w:rPr>
          <w:rFonts w:ascii="Arial" w:hAnsi="Arial" w:cs="Arial"/>
          <w:b/>
          <w:bCs/>
        </w:rPr>
        <w:t>ART/SEOP/2021/01</w:t>
      </w:r>
      <w:r w:rsidR="00802DD5">
        <w:rPr>
          <w:rFonts w:ascii="Arial" w:hAnsi="Arial" w:cs="Arial"/>
          <w:b/>
          <w:bCs/>
        </w:rPr>
        <w:t>.</w:t>
      </w:r>
    </w:p>
    <w:p w14:paraId="63CD297E" w14:textId="55B2A62A"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50BDA0D6"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lastRenderedPageBreak/>
        <w:t>Justificaciones y aclaraciones de la observación realizada presentada por la entidad fiscalizada en la reunión de trabajo.</w:t>
      </w:r>
    </w:p>
    <w:p w14:paraId="15D01852" w14:textId="257C623A" w:rsidR="007D1858" w:rsidRPr="00147112"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oficio número </w:t>
      </w:r>
      <w:r w:rsidRPr="00EC6AE0">
        <w:rPr>
          <w:rFonts w:ascii="Arial" w:hAnsi="Arial" w:cs="Arial"/>
        </w:rPr>
        <w:t xml:space="preserve">SEOP/DS/SCS/DEUA/00034/2021 </w:t>
      </w:r>
      <w:r w:rsidR="00A5635F" w:rsidRPr="00EC6AE0">
        <w:rPr>
          <w:rFonts w:ascii="Arial" w:hAnsi="Arial" w:cs="Arial"/>
        </w:rPr>
        <w:t>y SEOP</w:t>
      </w:r>
      <w:r w:rsidRPr="00EC6AE0">
        <w:rPr>
          <w:rFonts w:ascii="Arial" w:hAnsi="Arial" w:cs="Arial"/>
        </w:rPr>
        <w:t>/DS/SCS/DEUA/00061/2021 del 20 de enero de 2021</w:t>
      </w:r>
      <w:r>
        <w:rPr>
          <w:rFonts w:ascii="Arial" w:hAnsi="Arial" w:cs="Arial"/>
        </w:rPr>
        <w:t xml:space="preserve"> respectivamente</w:t>
      </w:r>
      <w:r w:rsidRPr="00147112">
        <w:rPr>
          <w:rFonts w:ascii="Arial" w:hAnsi="Arial" w:cs="Arial"/>
        </w:rPr>
        <w:t>, para su análisis, la cual se enuncia a continuación.</w:t>
      </w:r>
    </w:p>
    <w:p w14:paraId="6B41CED0" w14:textId="047C2B99"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sidR="00A5635F">
        <w:rPr>
          <w:rFonts w:ascii="Arial" w:hAnsi="Arial" w:cs="Arial"/>
          <w:bCs/>
          <w:sz w:val="20"/>
          <w:szCs w:val="20"/>
        </w:rPr>
        <w:t>5</w:t>
      </w:r>
      <w:r>
        <w:rPr>
          <w:rFonts w:ascii="Arial" w:hAnsi="Arial" w:cs="Arial"/>
          <w:bCs/>
          <w:sz w:val="20"/>
          <w:szCs w:val="20"/>
        </w:rPr>
        <w:t>8</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0DECF1EF" w14:textId="77777777" w:rsidTr="0031583B">
        <w:trPr>
          <w:trHeight w:val="301"/>
          <w:tblHeader/>
          <w:jc w:val="center"/>
        </w:trPr>
        <w:tc>
          <w:tcPr>
            <w:tcW w:w="1279" w:type="pct"/>
            <w:shd w:val="clear" w:color="auto" w:fill="D0CECE" w:themeFill="background2" w:themeFillShade="E6"/>
            <w:vAlign w:val="center"/>
          </w:tcPr>
          <w:p w14:paraId="56A7F746" w14:textId="77777777" w:rsidR="007D1858" w:rsidRPr="00147112" w:rsidRDefault="007D1858" w:rsidP="00DB5BAC">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04C6200F" w14:textId="77777777" w:rsidR="007D1858" w:rsidRPr="00147112" w:rsidRDefault="007D1858" w:rsidP="00DB5BAC">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3FC89AF1" w14:textId="77777777" w:rsidR="007D1858" w:rsidRPr="00147112" w:rsidRDefault="007D1858" w:rsidP="00DB5BAC">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8A5BB8" w:rsidRPr="00147112" w14:paraId="45C8A49F"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560A2441" w14:textId="4042DC99" w:rsidR="008A5BB8" w:rsidRPr="00261B10" w:rsidRDefault="008A5BB8" w:rsidP="00DB5BAC">
            <w:pPr>
              <w:overflowPunct w:val="0"/>
              <w:autoSpaceDE w:val="0"/>
              <w:autoSpaceDN w:val="0"/>
              <w:adjustRightInd w:val="0"/>
              <w:spacing w:line="276" w:lineRule="auto"/>
              <w:jc w:val="both"/>
              <w:textAlignment w:val="baseline"/>
              <w:rPr>
                <w:rFonts w:ascii="Arial" w:hAnsi="Arial" w:cs="Arial"/>
                <w:sz w:val="16"/>
                <w:szCs w:val="16"/>
                <w:lang w:val="es-ES_tradnl"/>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2002" w:type="pct"/>
          </w:tcPr>
          <w:p w14:paraId="5E1DC7EC" w14:textId="77777777" w:rsidR="008A5BB8" w:rsidRPr="00147112" w:rsidRDefault="008A5BB8" w:rsidP="00DB5BAC">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Entregan Documentación.</w:t>
            </w:r>
          </w:p>
        </w:tc>
        <w:tc>
          <w:tcPr>
            <w:tcW w:w="1719" w:type="pct"/>
          </w:tcPr>
          <w:p w14:paraId="02C5FD68" w14:textId="4D250AE6" w:rsidR="008A5BB8" w:rsidRPr="0058219B" w:rsidRDefault="008A5BB8" w:rsidP="00DB5BAC">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009741EC" w14:textId="77777777" w:rsidR="008A5BB8" w:rsidRPr="00261B10" w:rsidRDefault="008A5BB8" w:rsidP="00DB5BAC">
            <w:pPr>
              <w:overflowPunct w:val="0"/>
              <w:autoSpaceDE w:val="0"/>
              <w:autoSpaceDN w:val="0"/>
              <w:adjustRightInd w:val="0"/>
              <w:spacing w:line="276" w:lineRule="auto"/>
              <w:jc w:val="both"/>
              <w:textAlignment w:val="baseline"/>
              <w:rPr>
                <w:rFonts w:ascii="Arial" w:hAnsi="Arial" w:cs="Arial"/>
                <w:b/>
                <w:sz w:val="16"/>
                <w:szCs w:val="16"/>
                <w:highlight w:val="yellow"/>
              </w:rPr>
            </w:pPr>
            <w:r w:rsidRPr="0058219B">
              <w:rPr>
                <w:rFonts w:ascii="Arial" w:hAnsi="Arial" w:cs="Arial"/>
                <w:b/>
                <w:sz w:val="16"/>
                <w:szCs w:val="16"/>
              </w:rPr>
              <w:t>Atendida, solventada.</w:t>
            </w:r>
          </w:p>
        </w:tc>
      </w:tr>
      <w:tr w:rsidR="008A5BB8" w:rsidRPr="00147112" w14:paraId="0062D003" w14:textId="77777777" w:rsidTr="008E16EA">
        <w:trPr>
          <w:trHeight w:val="574"/>
          <w:jc w:val="center"/>
        </w:trPr>
        <w:tc>
          <w:tcPr>
            <w:tcW w:w="1279" w:type="pct"/>
          </w:tcPr>
          <w:p w14:paraId="3D6046D7" w14:textId="3CD0198D" w:rsidR="008A5BB8" w:rsidRPr="00261B10" w:rsidRDefault="008A5BB8" w:rsidP="00DB5BAC">
            <w:pPr>
              <w:overflowPunct w:val="0"/>
              <w:autoSpaceDE w:val="0"/>
              <w:autoSpaceDN w:val="0"/>
              <w:adjustRightInd w:val="0"/>
              <w:spacing w:line="276" w:lineRule="auto"/>
              <w:jc w:val="both"/>
              <w:textAlignment w:val="baseline"/>
              <w:rPr>
                <w:rFonts w:ascii="Arial" w:hAnsi="Arial" w:cs="Arial"/>
                <w:sz w:val="16"/>
                <w:szCs w:val="16"/>
              </w:rPr>
            </w:pPr>
            <w:r w:rsidRPr="0018584E">
              <w:rPr>
                <w:rFonts w:ascii="Arial" w:hAnsi="Arial" w:cs="Arial"/>
                <w:sz w:val="16"/>
                <w:szCs w:val="16"/>
              </w:rPr>
              <w:t>Medidas o acciones de mitigación</w:t>
            </w:r>
          </w:p>
        </w:tc>
        <w:tc>
          <w:tcPr>
            <w:tcW w:w="2002" w:type="pct"/>
          </w:tcPr>
          <w:p w14:paraId="318A8018" w14:textId="77777777" w:rsidR="008A5BB8" w:rsidRPr="00147112" w:rsidRDefault="008A5BB8" w:rsidP="00DB5BAC">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08237FAB" w14:textId="212008E6" w:rsidR="008A5BB8" w:rsidRPr="0058219B" w:rsidRDefault="008A5BB8" w:rsidP="00DB5BAC">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54E56BBB" w14:textId="77777777" w:rsidR="008A5BB8" w:rsidRPr="00261B10" w:rsidRDefault="008A5BB8" w:rsidP="00DB5BAC">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8A5BB8" w:rsidRPr="00147112" w14:paraId="633A33FB" w14:textId="77777777" w:rsidTr="008E16EA">
        <w:trPr>
          <w:trHeight w:val="574"/>
          <w:jc w:val="center"/>
        </w:trPr>
        <w:tc>
          <w:tcPr>
            <w:tcW w:w="1279" w:type="pct"/>
          </w:tcPr>
          <w:p w14:paraId="69D2A5DB" w14:textId="1DE1385E" w:rsidR="008A5BB8" w:rsidRPr="00261B10" w:rsidRDefault="008A5BB8" w:rsidP="00DB5BAC">
            <w:pPr>
              <w:overflowPunct w:val="0"/>
              <w:autoSpaceDE w:val="0"/>
              <w:autoSpaceDN w:val="0"/>
              <w:adjustRightInd w:val="0"/>
              <w:spacing w:line="276" w:lineRule="auto"/>
              <w:jc w:val="both"/>
              <w:textAlignment w:val="baseline"/>
              <w:rPr>
                <w:rFonts w:ascii="Arial" w:hAnsi="Arial" w:cs="Arial"/>
                <w:sz w:val="16"/>
                <w:szCs w:val="16"/>
              </w:rPr>
            </w:pPr>
            <w:r w:rsidRPr="0018584E">
              <w:rPr>
                <w:rFonts w:ascii="Arial" w:hAnsi="Arial" w:cs="Arial"/>
                <w:sz w:val="16"/>
                <w:szCs w:val="16"/>
              </w:rPr>
              <w:t xml:space="preserve">Dictamen de impacto ambiental (Zona impactada) Resolutivo de evaluación del Informe Preventivo o </w:t>
            </w:r>
            <w:r w:rsidR="00E853CF">
              <w:rPr>
                <w:rFonts w:ascii="Arial" w:hAnsi="Arial" w:cs="Arial"/>
                <w:sz w:val="16"/>
                <w:szCs w:val="16"/>
              </w:rPr>
              <w:t>exención</w:t>
            </w:r>
            <w:r w:rsidRPr="0018584E">
              <w:rPr>
                <w:rFonts w:ascii="Arial" w:hAnsi="Arial" w:cs="Arial"/>
                <w:sz w:val="16"/>
                <w:szCs w:val="16"/>
              </w:rPr>
              <w:t xml:space="preserve"> de presentación de estudios de Impacto Ambiental</w:t>
            </w:r>
          </w:p>
        </w:tc>
        <w:tc>
          <w:tcPr>
            <w:tcW w:w="2002" w:type="pct"/>
          </w:tcPr>
          <w:p w14:paraId="5131A730" w14:textId="77777777" w:rsidR="008A5BB8" w:rsidRPr="00147112" w:rsidRDefault="008A5BB8" w:rsidP="00DB5BAC">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6E1D1E62" w14:textId="6502363F" w:rsidR="008A5BB8" w:rsidRPr="0058219B" w:rsidRDefault="008A5BB8" w:rsidP="00DB5BAC">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6E2381DF" w14:textId="77777777" w:rsidR="008A5BB8" w:rsidRPr="00261B10" w:rsidRDefault="008A5BB8" w:rsidP="00DB5BAC">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8A5BB8" w:rsidRPr="00147112" w14:paraId="768DC8B5" w14:textId="77777777" w:rsidTr="008E16EA">
        <w:trPr>
          <w:trHeight w:val="574"/>
          <w:jc w:val="center"/>
        </w:trPr>
        <w:tc>
          <w:tcPr>
            <w:tcW w:w="1279" w:type="pct"/>
          </w:tcPr>
          <w:p w14:paraId="4AE91AA5" w14:textId="04F5629C" w:rsidR="008A5BB8" w:rsidRPr="00261B10" w:rsidRDefault="008A5BB8" w:rsidP="00DB5BAC">
            <w:pPr>
              <w:overflowPunct w:val="0"/>
              <w:autoSpaceDE w:val="0"/>
              <w:autoSpaceDN w:val="0"/>
              <w:adjustRightInd w:val="0"/>
              <w:spacing w:line="276" w:lineRule="auto"/>
              <w:jc w:val="both"/>
              <w:textAlignment w:val="baseline"/>
              <w:rPr>
                <w:rFonts w:ascii="Arial" w:hAnsi="Arial" w:cs="Arial"/>
                <w:sz w:val="16"/>
                <w:szCs w:val="16"/>
              </w:rPr>
            </w:pPr>
            <w:r w:rsidRPr="0018584E">
              <w:rPr>
                <w:rFonts w:ascii="Arial" w:hAnsi="Arial" w:cs="Arial"/>
                <w:sz w:val="16"/>
                <w:szCs w:val="16"/>
              </w:rPr>
              <w:t>Estimaciones de Obra</w:t>
            </w:r>
          </w:p>
        </w:tc>
        <w:tc>
          <w:tcPr>
            <w:tcW w:w="2002" w:type="pct"/>
          </w:tcPr>
          <w:p w14:paraId="6BB00C72" w14:textId="77777777" w:rsidR="008A5BB8" w:rsidRPr="00147112" w:rsidRDefault="008A5BB8" w:rsidP="00DB5BAC">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66008F3F" w14:textId="20E7EECC" w:rsidR="008A5BB8" w:rsidRPr="0058219B" w:rsidRDefault="008A5BB8" w:rsidP="00DB5BAC">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3E845A6C" w14:textId="77777777" w:rsidR="008A5BB8" w:rsidRPr="00261B10" w:rsidRDefault="008A5BB8" w:rsidP="00DB5BAC">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8A5BB8" w:rsidRPr="00147112" w14:paraId="3D495936" w14:textId="77777777" w:rsidTr="008E16EA">
        <w:trPr>
          <w:trHeight w:val="574"/>
          <w:jc w:val="center"/>
        </w:trPr>
        <w:tc>
          <w:tcPr>
            <w:tcW w:w="1279" w:type="pct"/>
          </w:tcPr>
          <w:p w14:paraId="3859C20A" w14:textId="7BE51399" w:rsidR="008A5BB8" w:rsidRPr="00261B10" w:rsidRDefault="008A5BB8" w:rsidP="00DB5BAC">
            <w:pPr>
              <w:overflowPunct w:val="0"/>
              <w:autoSpaceDE w:val="0"/>
              <w:autoSpaceDN w:val="0"/>
              <w:adjustRightInd w:val="0"/>
              <w:spacing w:line="276" w:lineRule="auto"/>
              <w:jc w:val="both"/>
              <w:textAlignment w:val="baseline"/>
              <w:rPr>
                <w:rFonts w:ascii="Arial" w:hAnsi="Arial" w:cs="Arial"/>
                <w:sz w:val="16"/>
                <w:szCs w:val="16"/>
              </w:rPr>
            </w:pPr>
            <w:r w:rsidRPr="0018584E">
              <w:rPr>
                <w:rFonts w:ascii="Arial" w:hAnsi="Arial" w:cs="Arial"/>
                <w:sz w:val="16"/>
                <w:szCs w:val="16"/>
              </w:rPr>
              <w:t>Números generadores, croquis,  fotografías y pruebas de laboratorio</w:t>
            </w:r>
          </w:p>
        </w:tc>
        <w:tc>
          <w:tcPr>
            <w:tcW w:w="2002" w:type="pct"/>
          </w:tcPr>
          <w:p w14:paraId="6675BDE4" w14:textId="77777777" w:rsidR="008A5BB8" w:rsidRPr="00147112" w:rsidRDefault="008A5BB8" w:rsidP="00DB5BAC">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5A87CB5E" w14:textId="7CC0CEC3" w:rsidR="008A5BB8" w:rsidRPr="0058219B" w:rsidRDefault="008A5BB8" w:rsidP="00DB5BAC">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2691AA92" w14:textId="77777777" w:rsidR="008A5BB8" w:rsidRPr="00261B10" w:rsidRDefault="008A5BB8" w:rsidP="00DB5BAC">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8A5BB8" w:rsidRPr="00147112" w14:paraId="2FC6C0B3" w14:textId="77777777" w:rsidTr="008E16EA">
        <w:trPr>
          <w:trHeight w:val="574"/>
          <w:jc w:val="center"/>
        </w:trPr>
        <w:tc>
          <w:tcPr>
            <w:tcW w:w="1279" w:type="pct"/>
          </w:tcPr>
          <w:p w14:paraId="41F052F8" w14:textId="5D7D0975" w:rsidR="008A5BB8" w:rsidRPr="00261B10" w:rsidRDefault="008A5BB8" w:rsidP="00DB5BAC">
            <w:pPr>
              <w:overflowPunct w:val="0"/>
              <w:autoSpaceDE w:val="0"/>
              <w:autoSpaceDN w:val="0"/>
              <w:adjustRightInd w:val="0"/>
              <w:spacing w:line="276" w:lineRule="auto"/>
              <w:jc w:val="both"/>
              <w:textAlignment w:val="baseline"/>
              <w:rPr>
                <w:rFonts w:ascii="Arial" w:hAnsi="Arial" w:cs="Arial"/>
                <w:sz w:val="16"/>
                <w:szCs w:val="16"/>
              </w:rPr>
            </w:pPr>
            <w:r w:rsidRPr="0018584E">
              <w:rPr>
                <w:rFonts w:ascii="Arial" w:hAnsi="Arial" w:cs="Arial"/>
                <w:sz w:val="16"/>
                <w:szCs w:val="16"/>
              </w:rPr>
              <w:t>Bitácora de Obra</w:t>
            </w:r>
          </w:p>
        </w:tc>
        <w:tc>
          <w:tcPr>
            <w:tcW w:w="2002" w:type="pct"/>
          </w:tcPr>
          <w:p w14:paraId="3BABD294" w14:textId="77777777" w:rsidR="008A5BB8" w:rsidRPr="00147112" w:rsidRDefault="008A5BB8" w:rsidP="00DB5BAC">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0C2155C0" w14:textId="0BC91A0F" w:rsidR="008A5BB8" w:rsidRPr="0058219B" w:rsidRDefault="008A5BB8" w:rsidP="00DB5BAC">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75E365D6" w14:textId="77777777" w:rsidR="008A5BB8" w:rsidRPr="00261B10" w:rsidRDefault="008A5BB8" w:rsidP="00DB5BAC">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8A5BB8" w:rsidRPr="00147112" w14:paraId="50527027" w14:textId="77777777" w:rsidTr="008E16EA">
        <w:trPr>
          <w:trHeight w:val="574"/>
          <w:jc w:val="center"/>
        </w:trPr>
        <w:tc>
          <w:tcPr>
            <w:tcW w:w="1279" w:type="pct"/>
          </w:tcPr>
          <w:p w14:paraId="76DB538A" w14:textId="678EB4F9" w:rsidR="008A5BB8" w:rsidRPr="00261B10" w:rsidRDefault="008A5BB8" w:rsidP="00DB5BAC">
            <w:pPr>
              <w:overflowPunct w:val="0"/>
              <w:autoSpaceDE w:val="0"/>
              <w:autoSpaceDN w:val="0"/>
              <w:adjustRightInd w:val="0"/>
              <w:spacing w:line="276" w:lineRule="auto"/>
              <w:jc w:val="both"/>
              <w:textAlignment w:val="baseline"/>
              <w:rPr>
                <w:rFonts w:ascii="Arial" w:hAnsi="Arial" w:cs="Arial"/>
                <w:sz w:val="16"/>
                <w:szCs w:val="16"/>
              </w:rPr>
            </w:pPr>
            <w:r w:rsidRPr="0018584E">
              <w:rPr>
                <w:rFonts w:ascii="Arial" w:hAnsi="Arial" w:cs="Arial"/>
                <w:sz w:val="16"/>
                <w:szCs w:val="16"/>
              </w:rPr>
              <w:t>Autorización de conceptos no previstos en el catálogo de conceptos</w:t>
            </w:r>
          </w:p>
        </w:tc>
        <w:tc>
          <w:tcPr>
            <w:tcW w:w="2002" w:type="pct"/>
          </w:tcPr>
          <w:p w14:paraId="5720BE08" w14:textId="77777777" w:rsidR="008A5BB8" w:rsidRPr="00147112" w:rsidRDefault="008A5BB8" w:rsidP="00DB5BAC">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5DBBE766" w14:textId="3CF977CF" w:rsidR="008A5BB8" w:rsidRPr="0058219B" w:rsidRDefault="008A5BB8" w:rsidP="00DB5BAC">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0CA92739" w14:textId="77777777" w:rsidR="008A5BB8" w:rsidRPr="00261B10" w:rsidRDefault="008A5BB8" w:rsidP="00DB5BAC">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8A5BB8" w:rsidRPr="00147112" w14:paraId="494A4C33" w14:textId="77777777" w:rsidTr="008E16EA">
        <w:trPr>
          <w:trHeight w:val="574"/>
          <w:jc w:val="center"/>
        </w:trPr>
        <w:tc>
          <w:tcPr>
            <w:tcW w:w="1279" w:type="pct"/>
          </w:tcPr>
          <w:p w14:paraId="05A555B9" w14:textId="6662956C" w:rsidR="008A5BB8" w:rsidRPr="00261B10" w:rsidRDefault="008A5BB8" w:rsidP="00DB5BAC">
            <w:pPr>
              <w:overflowPunct w:val="0"/>
              <w:autoSpaceDE w:val="0"/>
              <w:autoSpaceDN w:val="0"/>
              <w:adjustRightInd w:val="0"/>
              <w:spacing w:line="276" w:lineRule="auto"/>
              <w:jc w:val="both"/>
              <w:textAlignment w:val="baseline"/>
              <w:rPr>
                <w:rFonts w:ascii="Arial" w:hAnsi="Arial" w:cs="Arial"/>
                <w:sz w:val="16"/>
                <w:szCs w:val="16"/>
              </w:rPr>
            </w:pPr>
            <w:r w:rsidRPr="0018584E">
              <w:rPr>
                <w:rFonts w:ascii="Arial" w:hAnsi="Arial" w:cs="Arial"/>
                <w:sz w:val="16"/>
                <w:szCs w:val="16"/>
              </w:rPr>
              <w:t>Notificación y fecha de terminación de los trabajos (Del Contratista)</w:t>
            </w:r>
          </w:p>
        </w:tc>
        <w:tc>
          <w:tcPr>
            <w:tcW w:w="2002" w:type="pct"/>
          </w:tcPr>
          <w:p w14:paraId="32D64D9C" w14:textId="77777777" w:rsidR="008A5BB8" w:rsidRPr="00147112" w:rsidRDefault="008A5BB8" w:rsidP="00DB5BAC">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69BC5462" w14:textId="4976092E" w:rsidR="008A5BB8" w:rsidRPr="0058219B" w:rsidRDefault="008A5BB8" w:rsidP="00DB5BAC">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78FE27D0" w14:textId="77777777" w:rsidR="008A5BB8" w:rsidRPr="00261B10" w:rsidRDefault="008A5BB8" w:rsidP="00DB5BAC">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8A5BB8" w:rsidRPr="00147112" w14:paraId="44C7716C" w14:textId="77777777" w:rsidTr="008E16EA">
        <w:trPr>
          <w:trHeight w:val="574"/>
          <w:jc w:val="center"/>
        </w:trPr>
        <w:tc>
          <w:tcPr>
            <w:tcW w:w="1279" w:type="pct"/>
          </w:tcPr>
          <w:p w14:paraId="425A2143" w14:textId="1F25555B" w:rsidR="008A5BB8" w:rsidRPr="00261B10" w:rsidRDefault="008A5BB8" w:rsidP="00DB5BAC">
            <w:pPr>
              <w:overflowPunct w:val="0"/>
              <w:autoSpaceDE w:val="0"/>
              <w:autoSpaceDN w:val="0"/>
              <w:adjustRightInd w:val="0"/>
              <w:spacing w:line="276" w:lineRule="auto"/>
              <w:jc w:val="both"/>
              <w:textAlignment w:val="baseline"/>
              <w:rPr>
                <w:rFonts w:ascii="Arial" w:hAnsi="Arial" w:cs="Arial"/>
                <w:sz w:val="16"/>
                <w:szCs w:val="16"/>
              </w:rPr>
            </w:pPr>
            <w:r w:rsidRPr="0018584E">
              <w:rPr>
                <w:rFonts w:ascii="Arial" w:hAnsi="Arial" w:cs="Arial"/>
                <w:sz w:val="16"/>
                <w:szCs w:val="16"/>
              </w:rPr>
              <w:lastRenderedPageBreak/>
              <w:t>Acta de Entrega-recepción física de los trabajos</w:t>
            </w:r>
          </w:p>
        </w:tc>
        <w:tc>
          <w:tcPr>
            <w:tcW w:w="2002" w:type="pct"/>
          </w:tcPr>
          <w:p w14:paraId="16BACDED" w14:textId="77777777" w:rsidR="008A5BB8" w:rsidRPr="00147112" w:rsidRDefault="008A5BB8" w:rsidP="00DB5BAC">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59700217" w14:textId="504B0067" w:rsidR="008A5BB8" w:rsidRPr="0058219B" w:rsidRDefault="008A5BB8" w:rsidP="00DB5BAC">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390D0D63" w14:textId="77777777" w:rsidR="008A5BB8" w:rsidRPr="00261B10" w:rsidRDefault="008A5BB8" w:rsidP="00DB5BAC">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8A5BB8" w:rsidRPr="00147112" w14:paraId="4DD1B5DE" w14:textId="77777777" w:rsidTr="008E16EA">
        <w:trPr>
          <w:trHeight w:val="574"/>
          <w:jc w:val="center"/>
        </w:trPr>
        <w:tc>
          <w:tcPr>
            <w:tcW w:w="1279" w:type="pct"/>
          </w:tcPr>
          <w:p w14:paraId="325709A3" w14:textId="4C398C6C" w:rsidR="008A5BB8" w:rsidRPr="00261B10" w:rsidRDefault="008A5BB8" w:rsidP="00DB5BAC">
            <w:pPr>
              <w:overflowPunct w:val="0"/>
              <w:autoSpaceDE w:val="0"/>
              <w:autoSpaceDN w:val="0"/>
              <w:adjustRightInd w:val="0"/>
              <w:spacing w:line="276" w:lineRule="auto"/>
              <w:jc w:val="both"/>
              <w:textAlignment w:val="baseline"/>
              <w:rPr>
                <w:rFonts w:ascii="Arial" w:hAnsi="Arial" w:cs="Arial"/>
                <w:sz w:val="16"/>
                <w:szCs w:val="16"/>
              </w:rPr>
            </w:pPr>
            <w:r w:rsidRPr="0018584E">
              <w:rPr>
                <w:rFonts w:ascii="Arial" w:hAnsi="Arial" w:cs="Arial"/>
                <w:sz w:val="16"/>
                <w:szCs w:val="16"/>
              </w:rPr>
              <w:t>Defectos y vicios ocultos</w:t>
            </w:r>
          </w:p>
        </w:tc>
        <w:tc>
          <w:tcPr>
            <w:tcW w:w="2002" w:type="pct"/>
          </w:tcPr>
          <w:p w14:paraId="50197E0B" w14:textId="77777777" w:rsidR="008A5BB8" w:rsidRPr="00147112" w:rsidRDefault="008A5BB8" w:rsidP="00DB5BAC">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4D4C8050" w14:textId="685B4F53" w:rsidR="008A5BB8" w:rsidRPr="0058219B" w:rsidRDefault="008A5BB8" w:rsidP="00DB5BAC">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0AE3521C" w14:textId="77777777" w:rsidR="008A5BB8" w:rsidRPr="00261B10" w:rsidRDefault="008A5BB8" w:rsidP="00DB5BAC">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8A5BB8" w:rsidRPr="00147112" w14:paraId="7D11A58B" w14:textId="77777777" w:rsidTr="008E16EA">
        <w:trPr>
          <w:trHeight w:val="574"/>
          <w:jc w:val="center"/>
        </w:trPr>
        <w:tc>
          <w:tcPr>
            <w:tcW w:w="1279" w:type="pct"/>
          </w:tcPr>
          <w:p w14:paraId="013ADA3F" w14:textId="7560C093" w:rsidR="008A5BB8" w:rsidRPr="00261B10" w:rsidRDefault="007272D0" w:rsidP="00DB5BAC">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P</w:t>
            </w:r>
            <w:r w:rsidR="008A5BB8" w:rsidRPr="0018584E">
              <w:rPr>
                <w:rFonts w:ascii="Arial" w:hAnsi="Arial" w:cs="Arial"/>
                <w:sz w:val="16"/>
                <w:szCs w:val="16"/>
              </w:rPr>
              <w:t>lanos y normas definitivos</w:t>
            </w:r>
          </w:p>
        </w:tc>
        <w:tc>
          <w:tcPr>
            <w:tcW w:w="2002" w:type="pct"/>
          </w:tcPr>
          <w:p w14:paraId="49D35922" w14:textId="77777777" w:rsidR="008A5BB8" w:rsidRPr="00147112" w:rsidRDefault="008A5BB8" w:rsidP="00DB5BAC">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04165E51" w14:textId="11FF102D" w:rsidR="008A5BB8" w:rsidRPr="0058219B" w:rsidRDefault="008A5BB8" w:rsidP="00DB5BAC">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692CF721" w14:textId="77777777" w:rsidR="008A5BB8" w:rsidRPr="00261B10" w:rsidRDefault="008A5BB8" w:rsidP="00DB5BAC">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A5635F" w:rsidRPr="00147112" w14:paraId="21CD9148" w14:textId="77777777" w:rsidTr="008E16EA">
        <w:trPr>
          <w:trHeight w:val="574"/>
          <w:jc w:val="center"/>
        </w:trPr>
        <w:tc>
          <w:tcPr>
            <w:tcW w:w="1279" w:type="pct"/>
          </w:tcPr>
          <w:p w14:paraId="2D070D71" w14:textId="6835ED6C" w:rsidR="00A5635F" w:rsidRPr="000054F4" w:rsidRDefault="00A5635F" w:rsidP="00DB5BAC">
            <w:pPr>
              <w:overflowPunct w:val="0"/>
              <w:autoSpaceDE w:val="0"/>
              <w:autoSpaceDN w:val="0"/>
              <w:adjustRightInd w:val="0"/>
              <w:spacing w:line="276" w:lineRule="auto"/>
              <w:jc w:val="both"/>
              <w:textAlignment w:val="baseline"/>
              <w:rPr>
                <w:rFonts w:ascii="Arial" w:hAnsi="Arial" w:cs="Arial"/>
                <w:sz w:val="16"/>
                <w:szCs w:val="16"/>
              </w:rPr>
            </w:pPr>
            <w:r w:rsidRPr="0018584E">
              <w:rPr>
                <w:rFonts w:ascii="Arial" w:hAnsi="Arial" w:cs="Arial"/>
                <w:sz w:val="16"/>
                <w:szCs w:val="16"/>
              </w:rPr>
              <w:t>Notificación al contratista para la elaboración del finiquito</w:t>
            </w:r>
          </w:p>
        </w:tc>
        <w:tc>
          <w:tcPr>
            <w:tcW w:w="2002" w:type="pct"/>
          </w:tcPr>
          <w:p w14:paraId="029B7AC7" w14:textId="20162C3B" w:rsidR="00A5635F" w:rsidRDefault="00A5635F" w:rsidP="00DB5BAC">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0A8B517D" w14:textId="011C4CD8" w:rsidR="00A5635F" w:rsidRPr="0058219B" w:rsidRDefault="00A5635F" w:rsidP="00DB5BAC">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21C1C5CA" w14:textId="1DC1E9D3" w:rsidR="00A5635F" w:rsidRPr="0058219B" w:rsidRDefault="00A5635F" w:rsidP="00DB5BAC">
            <w:pPr>
              <w:spacing w:line="276" w:lineRule="auto"/>
              <w:jc w:val="both"/>
              <w:rPr>
                <w:rFonts w:ascii="Arial" w:hAnsi="Arial" w:cs="Arial"/>
                <w:sz w:val="16"/>
                <w:szCs w:val="16"/>
              </w:rPr>
            </w:pPr>
            <w:r w:rsidRPr="0058219B">
              <w:rPr>
                <w:rFonts w:ascii="Arial" w:hAnsi="Arial" w:cs="Arial"/>
                <w:b/>
                <w:sz w:val="16"/>
                <w:szCs w:val="16"/>
              </w:rPr>
              <w:t>Atendida, solventada.</w:t>
            </w:r>
          </w:p>
        </w:tc>
      </w:tr>
      <w:tr w:rsidR="00A5635F" w:rsidRPr="00147112" w14:paraId="39D0D73D" w14:textId="77777777" w:rsidTr="008E16EA">
        <w:trPr>
          <w:trHeight w:val="574"/>
          <w:jc w:val="center"/>
        </w:trPr>
        <w:tc>
          <w:tcPr>
            <w:tcW w:w="1279" w:type="pct"/>
          </w:tcPr>
          <w:p w14:paraId="664B38CB" w14:textId="77E22F08" w:rsidR="00A5635F" w:rsidRPr="000054F4" w:rsidRDefault="00A5635F" w:rsidP="00DB5BAC">
            <w:pPr>
              <w:overflowPunct w:val="0"/>
              <w:autoSpaceDE w:val="0"/>
              <w:autoSpaceDN w:val="0"/>
              <w:adjustRightInd w:val="0"/>
              <w:spacing w:line="276" w:lineRule="auto"/>
              <w:jc w:val="both"/>
              <w:textAlignment w:val="baseline"/>
              <w:rPr>
                <w:rFonts w:ascii="Arial" w:hAnsi="Arial" w:cs="Arial"/>
                <w:sz w:val="16"/>
                <w:szCs w:val="16"/>
              </w:rPr>
            </w:pPr>
            <w:r w:rsidRPr="0018584E">
              <w:rPr>
                <w:rFonts w:ascii="Arial" w:hAnsi="Arial" w:cs="Arial"/>
                <w:sz w:val="16"/>
                <w:szCs w:val="16"/>
              </w:rPr>
              <w:t>Finiquito de obra</w:t>
            </w:r>
          </w:p>
        </w:tc>
        <w:tc>
          <w:tcPr>
            <w:tcW w:w="2002" w:type="pct"/>
          </w:tcPr>
          <w:p w14:paraId="6ECEA214" w14:textId="33340D15" w:rsidR="00A5635F" w:rsidRDefault="00A5635F" w:rsidP="00DB5BAC">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244B24C0" w14:textId="35BC9A50" w:rsidR="00A5635F" w:rsidRPr="0058219B" w:rsidRDefault="00A5635F" w:rsidP="00DB5BAC">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082CCD69" w14:textId="71CDA2CD" w:rsidR="00A5635F" w:rsidRPr="0058219B" w:rsidRDefault="00A5635F" w:rsidP="00DB5BAC">
            <w:pPr>
              <w:spacing w:line="276" w:lineRule="auto"/>
              <w:jc w:val="both"/>
              <w:rPr>
                <w:rFonts w:ascii="Arial" w:hAnsi="Arial" w:cs="Arial"/>
                <w:sz w:val="16"/>
                <w:szCs w:val="16"/>
              </w:rPr>
            </w:pPr>
            <w:r w:rsidRPr="0058219B">
              <w:rPr>
                <w:rFonts w:ascii="Arial" w:hAnsi="Arial" w:cs="Arial"/>
                <w:b/>
                <w:sz w:val="16"/>
                <w:szCs w:val="16"/>
              </w:rPr>
              <w:t>Atendida, solventada.</w:t>
            </w:r>
          </w:p>
        </w:tc>
      </w:tr>
      <w:tr w:rsidR="00A5635F" w:rsidRPr="00147112" w14:paraId="2B1703E7" w14:textId="77777777" w:rsidTr="008E16EA">
        <w:trPr>
          <w:trHeight w:val="574"/>
          <w:jc w:val="center"/>
        </w:trPr>
        <w:tc>
          <w:tcPr>
            <w:tcW w:w="1279" w:type="pct"/>
          </w:tcPr>
          <w:p w14:paraId="1BDE0B71" w14:textId="3B334E34" w:rsidR="00A5635F" w:rsidRPr="000054F4" w:rsidRDefault="00A5635F" w:rsidP="00DB5BAC">
            <w:pPr>
              <w:overflowPunct w:val="0"/>
              <w:autoSpaceDE w:val="0"/>
              <w:autoSpaceDN w:val="0"/>
              <w:adjustRightInd w:val="0"/>
              <w:spacing w:line="276" w:lineRule="auto"/>
              <w:jc w:val="both"/>
              <w:textAlignment w:val="baseline"/>
              <w:rPr>
                <w:rFonts w:ascii="Arial" w:hAnsi="Arial" w:cs="Arial"/>
                <w:sz w:val="16"/>
                <w:szCs w:val="16"/>
              </w:rPr>
            </w:pPr>
            <w:r w:rsidRPr="0018584E">
              <w:rPr>
                <w:rFonts w:ascii="Arial" w:hAnsi="Arial" w:cs="Arial"/>
                <w:sz w:val="16"/>
                <w:szCs w:val="16"/>
              </w:rPr>
              <w:t>Presupuesto definitivo</w:t>
            </w:r>
          </w:p>
        </w:tc>
        <w:tc>
          <w:tcPr>
            <w:tcW w:w="2002" w:type="pct"/>
          </w:tcPr>
          <w:p w14:paraId="30699E15" w14:textId="78EB967E" w:rsidR="00A5635F" w:rsidRDefault="00A5635F" w:rsidP="00DB5BAC">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7A3447F1" w14:textId="1F78D079" w:rsidR="00A5635F" w:rsidRPr="0058219B" w:rsidRDefault="00A5635F" w:rsidP="00DB5BAC">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5EE24FAA" w14:textId="42B8EEF9" w:rsidR="00A5635F" w:rsidRPr="0058219B" w:rsidRDefault="00A5635F" w:rsidP="00DB5BAC">
            <w:pPr>
              <w:spacing w:line="276" w:lineRule="auto"/>
              <w:jc w:val="both"/>
              <w:rPr>
                <w:rFonts w:ascii="Arial" w:hAnsi="Arial" w:cs="Arial"/>
                <w:sz w:val="16"/>
                <w:szCs w:val="16"/>
              </w:rPr>
            </w:pPr>
            <w:r w:rsidRPr="0058219B">
              <w:rPr>
                <w:rFonts w:ascii="Arial" w:hAnsi="Arial" w:cs="Arial"/>
                <w:b/>
                <w:sz w:val="16"/>
                <w:szCs w:val="16"/>
              </w:rPr>
              <w:t>Atendida, solventada.</w:t>
            </w:r>
          </w:p>
        </w:tc>
      </w:tr>
      <w:tr w:rsidR="00A5635F" w:rsidRPr="00147112" w14:paraId="1AC9F754" w14:textId="77777777" w:rsidTr="008E16EA">
        <w:trPr>
          <w:trHeight w:val="574"/>
          <w:jc w:val="center"/>
        </w:trPr>
        <w:tc>
          <w:tcPr>
            <w:tcW w:w="1279" w:type="pct"/>
          </w:tcPr>
          <w:p w14:paraId="2CFD71E9" w14:textId="3A4BE3F4" w:rsidR="00A5635F" w:rsidRPr="000054F4" w:rsidRDefault="00A5635F" w:rsidP="00DB5BAC">
            <w:pPr>
              <w:overflowPunct w:val="0"/>
              <w:autoSpaceDE w:val="0"/>
              <w:autoSpaceDN w:val="0"/>
              <w:adjustRightInd w:val="0"/>
              <w:spacing w:line="276" w:lineRule="auto"/>
              <w:jc w:val="both"/>
              <w:textAlignment w:val="baseline"/>
              <w:rPr>
                <w:rFonts w:ascii="Arial" w:hAnsi="Arial" w:cs="Arial"/>
                <w:sz w:val="16"/>
                <w:szCs w:val="16"/>
              </w:rPr>
            </w:pPr>
            <w:r w:rsidRPr="0018584E">
              <w:rPr>
                <w:rFonts w:ascii="Arial" w:hAnsi="Arial" w:cs="Arial"/>
                <w:sz w:val="16"/>
                <w:szCs w:val="16"/>
              </w:rPr>
              <w:t>Periodo real de ejecución de obra</w:t>
            </w:r>
          </w:p>
        </w:tc>
        <w:tc>
          <w:tcPr>
            <w:tcW w:w="2002" w:type="pct"/>
          </w:tcPr>
          <w:p w14:paraId="1207CBF1" w14:textId="4BB4A697" w:rsidR="00A5635F" w:rsidRDefault="00A5635F" w:rsidP="00DB5BAC">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64CD435C" w14:textId="78E275FD" w:rsidR="00A5635F" w:rsidRPr="0058219B" w:rsidRDefault="00A5635F" w:rsidP="00DB5BAC">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50279D4A" w14:textId="319E0E31" w:rsidR="00A5635F" w:rsidRPr="0058219B" w:rsidRDefault="00A5635F" w:rsidP="00DB5BAC">
            <w:pPr>
              <w:spacing w:line="276" w:lineRule="auto"/>
              <w:jc w:val="both"/>
              <w:rPr>
                <w:rFonts w:ascii="Arial" w:hAnsi="Arial" w:cs="Arial"/>
                <w:sz w:val="16"/>
                <w:szCs w:val="16"/>
              </w:rPr>
            </w:pPr>
            <w:r w:rsidRPr="0058219B">
              <w:rPr>
                <w:rFonts w:ascii="Arial" w:hAnsi="Arial" w:cs="Arial"/>
                <w:b/>
                <w:sz w:val="16"/>
                <w:szCs w:val="16"/>
              </w:rPr>
              <w:t>Atendida, solventada.</w:t>
            </w:r>
          </w:p>
        </w:tc>
      </w:tr>
      <w:tr w:rsidR="00A5635F" w:rsidRPr="00147112" w14:paraId="5A37B1ED" w14:textId="77777777" w:rsidTr="008E16EA">
        <w:trPr>
          <w:trHeight w:val="574"/>
          <w:jc w:val="center"/>
        </w:trPr>
        <w:tc>
          <w:tcPr>
            <w:tcW w:w="1279" w:type="pct"/>
          </w:tcPr>
          <w:p w14:paraId="51220404" w14:textId="0C74D0ED" w:rsidR="00A5635F" w:rsidRPr="000054F4" w:rsidRDefault="00A5635F" w:rsidP="00DB5BAC">
            <w:pPr>
              <w:overflowPunct w:val="0"/>
              <w:autoSpaceDE w:val="0"/>
              <w:autoSpaceDN w:val="0"/>
              <w:adjustRightInd w:val="0"/>
              <w:spacing w:line="276" w:lineRule="auto"/>
              <w:jc w:val="both"/>
              <w:textAlignment w:val="baseline"/>
              <w:rPr>
                <w:rFonts w:ascii="Arial" w:hAnsi="Arial" w:cs="Arial"/>
                <w:sz w:val="16"/>
                <w:szCs w:val="16"/>
              </w:rPr>
            </w:pPr>
            <w:r w:rsidRPr="0018584E">
              <w:rPr>
                <w:rFonts w:ascii="Arial" w:hAnsi="Arial" w:cs="Arial"/>
                <w:sz w:val="16"/>
                <w:szCs w:val="16"/>
              </w:rPr>
              <w:t>Acta de extinción de derechos y obligaciones.</w:t>
            </w:r>
          </w:p>
        </w:tc>
        <w:tc>
          <w:tcPr>
            <w:tcW w:w="2002" w:type="pct"/>
          </w:tcPr>
          <w:p w14:paraId="2100F7A1" w14:textId="17934B9D" w:rsidR="00A5635F" w:rsidRDefault="00A5635F" w:rsidP="00DB5BAC">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104BCCD9" w14:textId="22D5686B" w:rsidR="00A5635F" w:rsidRPr="0058219B" w:rsidRDefault="00A5635F" w:rsidP="00DB5BAC">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3D289DBA" w14:textId="46FE5C8D" w:rsidR="00A5635F" w:rsidRPr="0058219B" w:rsidRDefault="00A5635F" w:rsidP="00DB5BAC">
            <w:pPr>
              <w:spacing w:line="276" w:lineRule="auto"/>
              <w:jc w:val="both"/>
              <w:rPr>
                <w:rFonts w:ascii="Arial" w:hAnsi="Arial" w:cs="Arial"/>
                <w:sz w:val="16"/>
                <w:szCs w:val="16"/>
              </w:rPr>
            </w:pPr>
            <w:r w:rsidRPr="0058219B">
              <w:rPr>
                <w:rFonts w:ascii="Arial" w:hAnsi="Arial" w:cs="Arial"/>
                <w:b/>
                <w:sz w:val="16"/>
                <w:szCs w:val="16"/>
              </w:rPr>
              <w:t>Atendida, solventada.</w:t>
            </w:r>
          </w:p>
        </w:tc>
      </w:tr>
      <w:tr w:rsidR="00A5635F" w:rsidRPr="00147112" w14:paraId="5E79303D" w14:textId="77777777" w:rsidTr="008E16EA">
        <w:trPr>
          <w:trHeight w:val="574"/>
          <w:jc w:val="center"/>
        </w:trPr>
        <w:tc>
          <w:tcPr>
            <w:tcW w:w="1279" w:type="pct"/>
          </w:tcPr>
          <w:p w14:paraId="25B1A445" w14:textId="787FB9EF" w:rsidR="00A5635F" w:rsidRPr="000054F4" w:rsidRDefault="00A5635F" w:rsidP="00DB5BAC">
            <w:pPr>
              <w:overflowPunct w:val="0"/>
              <w:autoSpaceDE w:val="0"/>
              <w:autoSpaceDN w:val="0"/>
              <w:adjustRightInd w:val="0"/>
              <w:spacing w:line="276" w:lineRule="auto"/>
              <w:jc w:val="both"/>
              <w:textAlignment w:val="baseline"/>
              <w:rPr>
                <w:rFonts w:ascii="Arial" w:hAnsi="Arial" w:cs="Arial"/>
                <w:sz w:val="16"/>
                <w:szCs w:val="16"/>
              </w:rPr>
            </w:pPr>
            <w:r w:rsidRPr="0018584E">
              <w:rPr>
                <w:rFonts w:ascii="Arial" w:hAnsi="Arial" w:cs="Arial"/>
                <w:sz w:val="16"/>
                <w:szCs w:val="16"/>
              </w:rPr>
              <w:t>Amortización</w:t>
            </w:r>
          </w:p>
        </w:tc>
        <w:tc>
          <w:tcPr>
            <w:tcW w:w="2002" w:type="pct"/>
          </w:tcPr>
          <w:p w14:paraId="2AF7B65F" w14:textId="27315E26" w:rsidR="00A5635F" w:rsidRDefault="00A5635F" w:rsidP="00DB5BAC">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06EA0F74" w14:textId="70138DEF" w:rsidR="00A5635F" w:rsidRPr="0058219B" w:rsidRDefault="00A5635F" w:rsidP="00DB5BAC">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7C1C230A" w14:textId="5C5F76C8" w:rsidR="00A5635F" w:rsidRPr="0058219B" w:rsidRDefault="00A5635F" w:rsidP="00DB5BAC">
            <w:pPr>
              <w:spacing w:line="276" w:lineRule="auto"/>
              <w:jc w:val="both"/>
              <w:rPr>
                <w:rFonts w:ascii="Arial" w:hAnsi="Arial" w:cs="Arial"/>
                <w:sz w:val="16"/>
                <w:szCs w:val="16"/>
              </w:rPr>
            </w:pPr>
            <w:r w:rsidRPr="0058219B">
              <w:rPr>
                <w:rFonts w:ascii="Arial" w:hAnsi="Arial" w:cs="Arial"/>
                <w:b/>
                <w:sz w:val="16"/>
                <w:szCs w:val="16"/>
              </w:rPr>
              <w:t>Atendida, solventada.</w:t>
            </w:r>
          </w:p>
        </w:tc>
      </w:tr>
      <w:tr w:rsidR="00A5635F" w:rsidRPr="00147112" w14:paraId="181C7525" w14:textId="77777777" w:rsidTr="008E16EA">
        <w:trPr>
          <w:trHeight w:val="574"/>
          <w:jc w:val="center"/>
        </w:trPr>
        <w:tc>
          <w:tcPr>
            <w:tcW w:w="1279" w:type="pct"/>
          </w:tcPr>
          <w:p w14:paraId="6A3C8CDE" w14:textId="570CFB9C" w:rsidR="00A5635F" w:rsidRPr="000054F4" w:rsidRDefault="00A5635F" w:rsidP="00DB5BAC">
            <w:pPr>
              <w:overflowPunct w:val="0"/>
              <w:autoSpaceDE w:val="0"/>
              <w:autoSpaceDN w:val="0"/>
              <w:adjustRightInd w:val="0"/>
              <w:spacing w:line="276" w:lineRule="auto"/>
              <w:jc w:val="both"/>
              <w:textAlignment w:val="baseline"/>
              <w:rPr>
                <w:rFonts w:ascii="Arial" w:hAnsi="Arial" w:cs="Arial"/>
                <w:sz w:val="16"/>
                <w:szCs w:val="16"/>
              </w:rPr>
            </w:pPr>
            <w:r w:rsidRPr="0018584E">
              <w:rPr>
                <w:rFonts w:ascii="Arial" w:hAnsi="Arial" w:cs="Arial"/>
                <w:sz w:val="16"/>
                <w:szCs w:val="16"/>
              </w:rPr>
              <w:t>Factura de anticipo</w:t>
            </w:r>
          </w:p>
        </w:tc>
        <w:tc>
          <w:tcPr>
            <w:tcW w:w="2002" w:type="pct"/>
          </w:tcPr>
          <w:p w14:paraId="2FF51264" w14:textId="555CC5D9" w:rsidR="00A5635F" w:rsidRDefault="00A5635F" w:rsidP="00DB5BAC">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380DC66E" w14:textId="39390B73" w:rsidR="00A5635F" w:rsidRPr="0058219B" w:rsidRDefault="00A5635F" w:rsidP="00DB5BAC">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67CF55D3" w14:textId="03822FE0" w:rsidR="00A5635F" w:rsidRPr="0058219B" w:rsidRDefault="00A5635F" w:rsidP="00DB5BAC">
            <w:pPr>
              <w:spacing w:line="276" w:lineRule="auto"/>
              <w:jc w:val="both"/>
              <w:rPr>
                <w:rFonts w:ascii="Arial" w:hAnsi="Arial" w:cs="Arial"/>
                <w:sz w:val="16"/>
                <w:szCs w:val="16"/>
              </w:rPr>
            </w:pPr>
            <w:r w:rsidRPr="0058219B">
              <w:rPr>
                <w:rFonts w:ascii="Arial" w:hAnsi="Arial" w:cs="Arial"/>
                <w:b/>
                <w:sz w:val="16"/>
                <w:szCs w:val="16"/>
              </w:rPr>
              <w:t>Atendida, solventada.</w:t>
            </w:r>
          </w:p>
        </w:tc>
      </w:tr>
      <w:tr w:rsidR="00A5635F" w:rsidRPr="00147112" w14:paraId="04117FBA" w14:textId="77777777" w:rsidTr="008E16EA">
        <w:trPr>
          <w:trHeight w:val="574"/>
          <w:jc w:val="center"/>
        </w:trPr>
        <w:tc>
          <w:tcPr>
            <w:tcW w:w="1279" w:type="pct"/>
          </w:tcPr>
          <w:p w14:paraId="16C6B8BA" w14:textId="281D7E31" w:rsidR="00A5635F" w:rsidRPr="000054F4" w:rsidRDefault="00A5635F" w:rsidP="00DB5BAC">
            <w:pPr>
              <w:overflowPunct w:val="0"/>
              <w:autoSpaceDE w:val="0"/>
              <w:autoSpaceDN w:val="0"/>
              <w:adjustRightInd w:val="0"/>
              <w:spacing w:line="276" w:lineRule="auto"/>
              <w:jc w:val="both"/>
              <w:textAlignment w:val="baseline"/>
              <w:rPr>
                <w:rFonts w:ascii="Arial" w:hAnsi="Arial" w:cs="Arial"/>
                <w:sz w:val="16"/>
                <w:szCs w:val="16"/>
              </w:rPr>
            </w:pPr>
            <w:r w:rsidRPr="0018584E">
              <w:rPr>
                <w:rFonts w:ascii="Arial" w:hAnsi="Arial" w:cs="Arial"/>
                <w:sz w:val="16"/>
                <w:szCs w:val="16"/>
              </w:rPr>
              <w:t>Pólizas de Cheque o transferencia interbancaria</w:t>
            </w:r>
          </w:p>
        </w:tc>
        <w:tc>
          <w:tcPr>
            <w:tcW w:w="2002" w:type="pct"/>
          </w:tcPr>
          <w:p w14:paraId="60A97875" w14:textId="3473438C" w:rsidR="00A5635F" w:rsidRDefault="00A5635F" w:rsidP="00DB5BAC">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3D5C60AB" w14:textId="5C791DE8" w:rsidR="00A5635F" w:rsidRPr="0058219B" w:rsidRDefault="00A5635F" w:rsidP="00DB5BAC">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607F05E1" w14:textId="1BF55BE9" w:rsidR="00A5635F" w:rsidRPr="0058219B" w:rsidRDefault="00A5635F" w:rsidP="00DB5BAC">
            <w:pPr>
              <w:spacing w:line="276" w:lineRule="auto"/>
              <w:jc w:val="both"/>
              <w:rPr>
                <w:rFonts w:ascii="Arial" w:hAnsi="Arial" w:cs="Arial"/>
                <w:sz w:val="16"/>
                <w:szCs w:val="16"/>
              </w:rPr>
            </w:pPr>
            <w:r w:rsidRPr="0058219B">
              <w:rPr>
                <w:rFonts w:ascii="Arial" w:hAnsi="Arial" w:cs="Arial"/>
                <w:b/>
                <w:sz w:val="16"/>
                <w:szCs w:val="16"/>
              </w:rPr>
              <w:t>Atendida, solventada.</w:t>
            </w:r>
          </w:p>
        </w:tc>
      </w:tr>
      <w:tr w:rsidR="00A5635F" w:rsidRPr="00147112" w14:paraId="00169812" w14:textId="77777777" w:rsidTr="008E16EA">
        <w:trPr>
          <w:trHeight w:val="574"/>
          <w:jc w:val="center"/>
        </w:trPr>
        <w:tc>
          <w:tcPr>
            <w:tcW w:w="1279" w:type="pct"/>
          </w:tcPr>
          <w:p w14:paraId="2E5DC722" w14:textId="0E7EF492" w:rsidR="00A5635F" w:rsidRPr="000054F4" w:rsidRDefault="00A5635F" w:rsidP="00DB5BAC">
            <w:pPr>
              <w:overflowPunct w:val="0"/>
              <w:autoSpaceDE w:val="0"/>
              <w:autoSpaceDN w:val="0"/>
              <w:adjustRightInd w:val="0"/>
              <w:spacing w:line="276" w:lineRule="auto"/>
              <w:jc w:val="both"/>
              <w:textAlignment w:val="baseline"/>
              <w:rPr>
                <w:rFonts w:ascii="Arial" w:hAnsi="Arial" w:cs="Arial"/>
                <w:sz w:val="16"/>
                <w:szCs w:val="16"/>
              </w:rPr>
            </w:pPr>
            <w:r w:rsidRPr="0018584E">
              <w:rPr>
                <w:rFonts w:ascii="Arial" w:hAnsi="Arial" w:cs="Arial"/>
                <w:sz w:val="16"/>
                <w:szCs w:val="16"/>
              </w:rPr>
              <w:t>Facturas de las estimaciones</w:t>
            </w:r>
          </w:p>
        </w:tc>
        <w:tc>
          <w:tcPr>
            <w:tcW w:w="2002" w:type="pct"/>
          </w:tcPr>
          <w:p w14:paraId="5EAD1E8B" w14:textId="2ED3C0AE" w:rsidR="00A5635F" w:rsidRDefault="00A5635F" w:rsidP="00DB5BAC">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13C252AE" w14:textId="2D7D3309" w:rsidR="00A5635F" w:rsidRPr="0058219B" w:rsidRDefault="00A5635F" w:rsidP="00DB5BAC">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3279A75E" w14:textId="20EA9A21" w:rsidR="00A5635F" w:rsidRPr="0058219B" w:rsidRDefault="00A5635F" w:rsidP="00DB5BAC">
            <w:pPr>
              <w:spacing w:line="276" w:lineRule="auto"/>
              <w:jc w:val="both"/>
              <w:rPr>
                <w:rFonts w:ascii="Arial" w:hAnsi="Arial" w:cs="Arial"/>
                <w:sz w:val="16"/>
                <w:szCs w:val="16"/>
              </w:rPr>
            </w:pPr>
            <w:r w:rsidRPr="0058219B">
              <w:rPr>
                <w:rFonts w:ascii="Arial" w:hAnsi="Arial" w:cs="Arial"/>
                <w:b/>
                <w:sz w:val="16"/>
                <w:szCs w:val="16"/>
              </w:rPr>
              <w:t>Atendida, solventada.</w:t>
            </w:r>
          </w:p>
        </w:tc>
      </w:tr>
    </w:tbl>
    <w:p w14:paraId="2908CFAA"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51CEF0E0"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lastRenderedPageBreak/>
        <w:t>Valoración de las justificaciones, aclaraciones, argumentaciones y documentación soporte.</w:t>
      </w:r>
    </w:p>
    <w:p w14:paraId="0AFB9B11" w14:textId="77777777" w:rsidR="007D1858" w:rsidRPr="00147112" w:rsidRDefault="007D1858" w:rsidP="007D1858">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71789EE9" w14:textId="77777777" w:rsidR="007D1858" w:rsidRPr="00147112" w:rsidRDefault="007D1858" w:rsidP="007D1858">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3B753247" w14:textId="77777777" w:rsidR="007D1858" w:rsidRDefault="007D1858" w:rsidP="007D1858">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1A169B59" w14:textId="77777777" w:rsidR="007D1858" w:rsidRDefault="007D1858" w:rsidP="002F0FCA">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705258BB" w14:textId="77777777" w:rsidR="007D1858" w:rsidRDefault="007D1858" w:rsidP="002F0FCA">
      <w:pPr>
        <w:spacing w:after="240" w:line="360" w:lineRule="auto"/>
        <w:jc w:val="both"/>
        <w:rPr>
          <w:rFonts w:ascii="Arial" w:hAnsi="Arial" w:cs="Arial"/>
          <w:b/>
          <w:lang w:val="es-MX"/>
        </w:rPr>
      </w:pPr>
    </w:p>
    <w:p w14:paraId="2222EF01" w14:textId="2A45AD50" w:rsidR="007D1858" w:rsidRDefault="007D1858" w:rsidP="002F0FCA">
      <w:pPr>
        <w:spacing w:after="240" w:line="360" w:lineRule="auto"/>
        <w:jc w:val="both"/>
        <w:rPr>
          <w:rFonts w:ascii="Arial" w:hAnsi="Arial" w:cs="Arial"/>
          <w:b/>
          <w:lang w:val="es-MX"/>
        </w:rPr>
      </w:pPr>
      <w:r w:rsidRPr="00CA5EB2">
        <w:rPr>
          <w:rFonts w:ascii="Arial" w:hAnsi="Arial" w:cs="Arial"/>
          <w:b/>
          <w:lang w:val="es-MX"/>
        </w:rPr>
        <w:t xml:space="preserve">Resultado </w:t>
      </w:r>
      <w:r w:rsidR="00381A88">
        <w:rPr>
          <w:rFonts w:ascii="Arial" w:hAnsi="Arial" w:cs="Arial"/>
          <w:b/>
          <w:lang w:val="es-MX"/>
        </w:rPr>
        <w:t>17</w:t>
      </w:r>
      <w:r w:rsidRPr="00CA5EB2">
        <w:rPr>
          <w:rFonts w:ascii="Arial" w:hAnsi="Arial" w:cs="Arial"/>
          <w:b/>
          <w:lang w:val="es-MX"/>
        </w:rPr>
        <w:t xml:space="preserve">, Observación </w:t>
      </w:r>
      <w:r>
        <w:rPr>
          <w:rFonts w:ascii="Arial" w:hAnsi="Arial" w:cs="Arial"/>
          <w:b/>
          <w:lang w:val="es-MX"/>
        </w:rPr>
        <w:t>2</w:t>
      </w:r>
    </w:p>
    <w:p w14:paraId="3137B096" w14:textId="697033DD" w:rsidR="007D1858" w:rsidRDefault="00426862" w:rsidP="002F0FCA">
      <w:pPr>
        <w:spacing w:after="240" w:line="360" w:lineRule="auto"/>
        <w:jc w:val="both"/>
        <w:rPr>
          <w:rFonts w:ascii="Arial" w:hAnsi="Arial" w:cs="Arial"/>
          <w:b/>
          <w:lang w:val="es-MX"/>
        </w:rPr>
      </w:pPr>
      <w:r w:rsidRPr="00CA5EB2">
        <w:rPr>
          <w:rFonts w:ascii="Arial" w:hAnsi="Arial" w:cs="Arial"/>
          <w:b/>
        </w:rPr>
        <w:t>Documentación Irregular</w:t>
      </w:r>
    </w:p>
    <w:p w14:paraId="407E3F50" w14:textId="727ABB4B" w:rsidR="007D1858" w:rsidRPr="00CA5EB2" w:rsidRDefault="00426862" w:rsidP="002F0FCA">
      <w:pPr>
        <w:spacing w:after="240" w:line="360"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464FAB37" w14:textId="60E583E2" w:rsidR="007D1858" w:rsidRPr="00CA5EB2" w:rsidRDefault="007D1858" w:rsidP="002F0FCA">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A5635F" w:rsidRPr="001C1639">
        <w:rPr>
          <w:rFonts w:ascii="Arial" w:hAnsi="Arial" w:cs="Arial"/>
        </w:rPr>
        <w:t>Rehabilitación de vialidades en la zona baja de la ciudad de Chetumal (sector 2)</w:t>
      </w:r>
      <w:r w:rsidRPr="00CA5EB2">
        <w:rPr>
          <w:rFonts w:ascii="Arial" w:hAnsi="Arial" w:cs="Arial"/>
          <w:lang w:val="es-MX"/>
        </w:rPr>
        <w:t xml:space="preserve">, se detectó que el expediente técnico unitario de la obra, contiene documentos considerados irregulares por presentar </w:t>
      </w:r>
      <w:r w:rsidRPr="00CA5EB2">
        <w:rPr>
          <w:rFonts w:ascii="Arial" w:hAnsi="Arial" w:cs="Arial"/>
          <w:lang w:val="es-MX"/>
        </w:rPr>
        <w:lastRenderedPageBreak/>
        <w:t xml:space="preserve">anomalías trascendentales para la integración </w:t>
      </w:r>
      <w:r w:rsidR="002B17B5">
        <w:rPr>
          <w:rFonts w:ascii="Arial" w:hAnsi="Arial" w:cs="Arial"/>
          <w:lang w:val="es-MX"/>
        </w:rPr>
        <w:t>del mismo, cuyo detalle se relaciona</w:t>
      </w:r>
      <w:r w:rsidRPr="00CA5EB2">
        <w:rPr>
          <w:rFonts w:ascii="Arial" w:hAnsi="Arial" w:cs="Arial"/>
          <w:lang w:val="es-MX"/>
        </w:rPr>
        <w:t xml:space="preserve"> a continuación:</w:t>
      </w:r>
    </w:p>
    <w:p w14:paraId="79683DEF" w14:textId="5F30ADAA"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A5635F">
        <w:rPr>
          <w:rFonts w:ascii="Arial" w:hAnsi="Arial" w:cs="Arial"/>
          <w:bCs/>
          <w:sz w:val="20"/>
          <w:szCs w:val="20"/>
        </w:rPr>
        <w:t>5</w:t>
      </w:r>
      <w:r>
        <w:rPr>
          <w:rFonts w:ascii="Arial" w:hAnsi="Arial" w:cs="Arial"/>
          <w:bCs/>
          <w:sz w:val="20"/>
          <w:szCs w:val="20"/>
        </w:rPr>
        <w:t>9</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3"/>
        <w:tblW w:w="0" w:type="auto"/>
        <w:jc w:val="center"/>
        <w:tblLook w:val="04A0" w:firstRow="1" w:lastRow="0" w:firstColumn="1" w:lastColumn="0" w:noHBand="0" w:noVBand="1"/>
      </w:tblPr>
      <w:tblGrid>
        <w:gridCol w:w="3618"/>
        <w:gridCol w:w="6060"/>
      </w:tblGrid>
      <w:tr w:rsidR="007D1858" w:rsidRPr="00CA5EB2" w14:paraId="607500D5" w14:textId="77777777" w:rsidTr="0031583B">
        <w:trPr>
          <w:trHeight w:val="301"/>
          <w:tblHeader/>
          <w:jc w:val="center"/>
        </w:trPr>
        <w:tc>
          <w:tcPr>
            <w:tcW w:w="3618" w:type="dxa"/>
            <w:shd w:val="clear" w:color="auto" w:fill="D0CECE" w:themeFill="background2" w:themeFillShade="E6"/>
            <w:vAlign w:val="center"/>
          </w:tcPr>
          <w:p w14:paraId="2F1CFBAD" w14:textId="77777777" w:rsidR="007D1858" w:rsidRPr="00CA5EB2" w:rsidRDefault="007D1858" w:rsidP="006C3EB2">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05EFED73" w14:textId="77777777" w:rsidR="007D1858" w:rsidRPr="00CA5EB2" w:rsidRDefault="007D1858" w:rsidP="006C3EB2">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381A88" w:rsidRPr="00CA5EB2" w14:paraId="39F928CC" w14:textId="77777777" w:rsidTr="008E16EA">
        <w:trPr>
          <w:jc w:val="center"/>
        </w:trPr>
        <w:tc>
          <w:tcPr>
            <w:tcW w:w="3618" w:type="dxa"/>
          </w:tcPr>
          <w:p w14:paraId="03ADE418" w14:textId="0CF19FEA" w:rsidR="00381A88" w:rsidRPr="00270F7C" w:rsidRDefault="00381A88" w:rsidP="006C3EB2">
            <w:pPr>
              <w:spacing w:line="276" w:lineRule="auto"/>
              <w:contextualSpacing/>
              <w:jc w:val="both"/>
              <w:rPr>
                <w:rFonts w:ascii="Arial" w:hAnsi="Arial" w:cs="Arial"/>
                <w:bCs/>
                <w:sz w:val="16"/>
                <w:szCs w:val="16"/>
                <w:lang w:val="es-MX"/>
              </w:rPr>
            </w:pPr>
            <w:r w:rsidRPr="00270F7C">
              <w:rPr>
                <w:rFonts w:ascii="Arial" w:hAnsi="Arial" w:cs="Arial"/>
                <w:bCs/>
                <w:sz w:val="16"/>
                <w:szCs w:val="16"/>
              </w:rPr>
              <w:t>Justificación de excepción a la licitación pública.</w:t>
            </w:r>
          </w:p>
        </w:tc>
        <w:tc>
          <w:tcPr>
            <w:tcW w:w="6060" w:type="dxa"/>
          </w:tcPr>
          <w:p w14:paraId="40BE654E" w14:textId="77777777" w:rsidR="00381A88" w:rsidRPr="00381A88" w:rsidRDefault="00381A88" w:rsidP="006C3EB2">
            <w:pPr>
              <w:spacing w:line="276" w:lineRule="auto"/>
              <w:jc w:val="both"/>
              <w:rPr>
                <w:rFonts w:ascii="Arial" w:hAnsi="Arial" w:cs="Arial"/>
                <w:sz w:val="16"/>
                <w:szCs w:val="16"/>
              </w:rPr>
            </w:pPr>
            <w:r w:rsidRPr="00381A88">
              <w:rPr>
                <w:rFonts w:ascii="Arial" w:hAnsi="Arial" w:cs="Arial"/>
                <w:sz w:val="16"/>
                <w:szCs w:val="16"/>
              </w:rPr>
              <w:t>Artículos 38 de la Ley de Obras Públicas y Servicios Relacionados con las Mismas del Estado de Quintana Roo; Artículo 46 del Reglamento de la Ley de Obras Públicas y Servicios Relacionados con las Mismas del Estado de Quintana Roo.</w:t>
            </w:r>
          </w:p>
          <w:p w14:paraId="411411BC" w14:textId="7E3452C8" w:rsidR="00381A88" w:rsidRPr="00381A88" w:rsidRDefault="00381A88" w:rsidP="006C3EB2">
            <w:pPr>
              <w:spacing w:line="276" w:lineRule="auto"/>
              <w:jc w:val="both"/>
              <w:rPr>
                <w:rFonts w:ascii="Arial" w:hAnsi="Arial" w:cs="Arial"/>
                <w:sz w:val="16"/>
                <w:szCs w:val="16"/>
              </w:rPr>
            </w:pPr>
            <w:r w:rsidRPr="00381A88">
              <w:rPr>
                <w:rFonts w:ascii="Arial" w:hAnsi="Arial" w:cs="Arial"/>
                <w:sz w:val="16"/>
                <w:szCs w:val="16"/>
              </w:rPr>
              <w:t>La justificación de excepción a la licitación pública carece de fundamentos contundentes para adjudicar de manera directa  un monto de  $ 14,849,714.84 ya que el problema de los desfondes se ha venido atacando por años con recursos de diferentes vertientes y no es tan grave la situación que justifique dicha acción, además la obra se le asigna a una empresa foránea que no tiene experiencia en la situación que se menciona en la justificación, donde indican que invitarán a empresas locales que conozcan la problemática y tengan la capacidad técnica y financiera para iniciar de manera inmediata los trabajos de los desfondes, acciones que no fueron así ya que la empresa no inici</w:t>
            </w:r>
            <w:r w:rsidR="007272D0">
              <w:rPr>
                <w:rFonts w:ascii="Arial" w:hAnsi="Arial" w:cs="Arial"/>
                <w:sz w:val="16"/>
                <w:szCs w:val="16"/>
              </w:rPr>
              <w:t>ó</w:t>
            </w:r>
            <w:r w:rsidRPr="00381A88">
              <w:rPr>
                <w:rFonts w:ascii="Arial" w:hAnsi="Arial" w:cs="Arial"/>
                <w:sz w:val="16"/>
                <w:szCs w:val="16"/>
              </w:rPr>
              <w:t xml:space="preserve"> los trabajos en la fecha contratada 15 noviembre de 2018 por que no recibió el anticipo, por lo que la SEOP suspende los trabajos mediante una acta circunstanciada de fecha 07/diciembre de 2018, y reinician los trabajos el 23 de enero de 2019, por lo que no justifica la urgencia.</w:t>
            </w:r>
          </w:p>
        </w:tc>
      </w:tr>
    </w:tbl>
    <w:p w14:paraId="269EE93C"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39667572" w14:textId="203BB28B" w:rsidR="007D1858" w:rsidRPr="00CA5EB2" w:rsidRDefault="007D1858" w:rsidP="007D1858">
      <w:pPr>
        <w:spacing w:before="240" w:after="240" w:line="360" w:lineRule="auto"/>
        <w:jc w:val="both"/>
        <w:rPr>
          <w:rFonts w:ascii="Arial" w:hAnsi="Arial" w:cs="Arial"/>
          <w:b/>
          <w:bCs/>
        </w:rPr>
      </w:pPr>
      <w:r w:rsidRPr="00CA5EB2">
        <w:rPr>
          <w:rFonts w:ascii="Arial" w:hAnsi="Arial" w:cs="Arial"/>
          <w:b/>
          <w:bCs/>
        </w:rPr>
        <w:t xml:space="preserve">Reunión de Trabajo </w:t>
      </w:r>
      <w:r w:rsidR="007A12E6">
        <w:rPr>
          <w:rFonts w:ascii="Arial" w:hAnsi="Arial" w:cs="Arial"/>
          <w:b/>
          <w:bCs/>
        </w:rPr>
        <w:t>ART/SEOP/2021/01</w:t>
      </w:r>
      <w:r w:rsidR="00802DD5">
        <w:rPr>
          <w:rFonts w:ascii="Arial" w:hAnsi="Arial" w:cs="Arial"/>
          <w:b/>
          <w:bCs/>
        </w:rPr>
        <w:t>.</w:t>
      </w:r>
    </w:p>
    <w:p w14:paraId="2AB4574E" w14:textId="40A8E71B"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550576DF" w14:textId="77777777" w:rsidR="006C3EB2" w:rsidRDefault="006C3EB2" w:rsidP="007D1858">
      <w:pPr>
        <w:spacing w:after="240" w:line="360" w:lineRule="auto"/>
        <w:jc w:val="both"/>
        <w:rPr>
          <w:rFonts w:ascii="Arial" w:hAnsi="Arial" w:cs="Arial"/>
          <w:b/>
        </w:rPr>
      </w:pPr>
    </w:p>
    <w:p w14:paraId="63860A59" w14:textId="3A972F7C" w:rsidR="007D1858" w:rsidRPr="00CA5EB2" w:rsidRDefault="007D1858" w:rsidP="007D1858">
      <w:pPr>
        <w:spacing w:after="240" w:line="360" w:lineRule="auto"/>
        <w:jc w:val="both"/>
        <w:rPr>
          <w:rFonts w:ascii="Arial" w:hAnsi="Arial" w:cs="Arial"/>
          <w:b/>
        </w:rPr>
      </w:pPr>
      <w:r w:rsidRPr="00CA5EB2">
        <w:rPr>
          <w:rFonts w:ascii="Arial" w:hAnsi="Arial" w:cs="Arial"/>
          <w:b/>
        </w:rPr>
        <w:lastRenderedPageBreak/>
        <w:t>Justificaciones y aclaraciones de la observación realizada presentada por la entidad fiscalizada en la reunión de trabajo.</w:t>
      </w:r>
    </w:p>
    <w:p w14:paraId="2847EF52" w14:textId="77777777" w:rsidR="007D1858" w:rsidRPr="00CA5EB2" w:rsidRDefault="007D1858" w:rsidP="007D1858">
      <w:pPr>
        <w:spacing w:after="240" w:line="360" w:lineRule="auto"/>
        <w:jc w:val="both"/>
        <w:rPr>
          <w:rFonts w:ascii="Arial" w:hAnsi="Arial" w:cs="Arial"/>
        </w:rPr>
      </w:pPr>
      <w:r w:rsidRPr="00CA5EB2">
        <w:rPr>
          <w:rFonts w:ascii="Arial" w:hAnsi="Arial" w:cs="Arial"/>
        </w:rPr>
        <w:t xml:space="preserve">En la disposición de proporcionar en el presente acto las justificaciones y aclaraciones, se hizo entrega a esta Auditoría Superior del Estado de la siguiente documentación mediante oficio número </w:t>
      </w:r>
      <w:r w:rsidRPr="00EC6AE0">
        <w:rPr>
          <w:rFonts w:ascii="Arial" w:hAnsi="Arial" w:cs="Arial"/>
        </w:rPr>
        <w:t>SEOP/DS/SCS/DEUA/00034/2021 del 20 de enero de 2021</w:t>
      </w:r>
      <w:r>
        <w:rPr>
          <w:rFonts w:ascii="Arial" w:hAnsi="Arial" w:cs="Arial"/>
        </w:rPr>
        <w:t>,</w:t>
      </w:r>
      <w:r w:rsidRPr="00CA5EB2">
        <w:rPr>
          <w:rFonts w:ascii="Arial" w:hAnsi="Arial" w:cs="Arial"/>
        </w:rPr>
        <w:t xml:space="preserve"> para su análisis, la cual se enuncia a continuación.</w:t>
      </w:r>
    </w:p>
    <w:p w14:paraId="6AB4E159" w14:textId="6DD1931F"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A5635F">
        <w:rPr>
          <w:rFonts w:ascii="Arial" w:hAnsi="Arial" w:cs="Arial"/>
          <w:bCs/>
          <w:sz w:val="20"/>
          <w:szCs w:val="20"/>
        </w:rPr>
        <w:t>6</w:t>
      </w:r>
      <w:r>
        <w:rPr>
          <w:rFonts w:ascii="Arial" w:hAnsi="Arial" w:cs="Arial"/>
          <w:bCs/>
          <w:sz w:val="20"/>
          <w:szCs w:val="20"/>
        </w:rPr>
        <w:t>0</w:t>
      </w:r>
      <w:r w:rsidRPr="00CA5EB2">
        <w:rPr>
          <w:rFonts w:ascii="Arial" w:hAnsi="Arial" w:cs="Arial"/>
          <w:bCs/>
          <w:sz w:val="20"/>
          <w:szCs w:val="20"/>
        </w:rPr>
        <w:t xml:space="preserve">. </w:t>
      </w:r>
      <w:r w:rsidRPr="00CA5EB2">
        <w:rPr>
          <w:rFonts w:ascii="Arial" w:hAnsi="Arial" w:cs="Arial"/>
          <w:bCs/>
          <w:i/>
          <w:iCs/>
          <w:sz w:val="20"/>
          <w:szCs w:val="20"/>
        </w:rPr>
        <w:t>Síntesis de las justificaciones y aclaraciones por obra.</w:t>
      </w:r>
    </w:p>
    <w:tbl>
      <w:tblPr>
        <w:tblStyle w:val="Tablaconcuadrcula11"/>
        <w:tblW w:w="5000" w:type="pct"/>
        <w:jc w:val="center"/>
        <w:tblLook w:val="04A0" w:firstRow="1" w:lastRow="0" w:firstColumn="1" w:lastColumn="0" w:noHBand="0" w:noVBand="1"/>
      </w:tblPr>
      <w:tblGrid>
        <w:gridCol w:w="2476"/>
        <w:gridCol w:w="3875"/>
        <w:gridCol w:w="3327"/>
      </w:tblGrid>
      <w:tr w:rsidR="007D1858" w:rsidRPr="00CA5EB2" w14:paraId="6F7D8258" w14:textId="77777777" w:rsidTr="0031583B">
        <w:trPr>
          <w:trHeight w:val="301"/>
          <w:tblHeader/>
          <w:jc w:val="center"/>
        </w:trPr>
        <w:tc>
          <w:tcPr>
            <w:tcW w:w="1279" w:type="pct"/>
            <w:shd w:val="clear" w:color="auto" w:fill="D0CECE" w:themeFill="background2" w:themeFillShade="E6"/>
            <w:vAlign w:val="center"/>
          </w:tcPr>
          <w:p w14:paraId="3835F4E4" w14:textId="77777777" w:rsidR="007D1858" w:rsidRPr="00CA5EB2" w:rsidRDefault="007D1858" w:rsidP="006C3EB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CONCEPTO</w:t>
            </w:r>
          </w:p>
        </w:tc>
        <w:tc>
          <w:tcPr>
            <w:tcW w:w="2002" w:type="pct"/>
            <w:shd w:val="clear" w:color="auto" w:fill="D0CECE" w:themeFill="background2" w:themeFillShade="E6"/>
            <w:vAlign w:val="center"/>
          </w:tcPr>
          <w:p w14:paraId="09009557" w14:textId="77777777" w:rsidR="007D1858" w:rsidRPr="00CA5EB2" w:rsidRDefault="007D1858" w:rsidP="006C3EB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766DDB28" w14:textId="77777777" w:rsidR="007D1858" w:rsidRPr="00CA5EB2" w:rsidRDefault="007D1858" w:rsidP="006C3EB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ANÁLISIS Y ESTATUS</w:t>
            </w:r>
          </w:p>
        </w:tc>
      </w:tr>
      <w:tr w:rsidR="00A5635F" w:rsidRPr="00CA5EB2" w14:paraId="43121AB3" w14:textId="77777777" w:rsidTr="0031583B">
        <w:trPr>
          <w:trHeight w:val="574"/>
          <w:jc w:val="center"/>
        </w:trPr>
        <w:tc>
          <w:tcPr>
            <w:tcW w:w="1279" w:type="pct"/>
            <w:shd w:val="clear" w:color="auto" w:fill="auto"/>
          </w:tcPr>
          <w:p w14:paraId="3CFE4AB4" w14:textId="6D427295" w:rsidR="00A5635F" w:rsidRPr="00CA5EB2" w:rsidRDefault="00A5635F" w:rsidP="006C3EB2">
            <w:pPr>
              <w:overflowPunct w:val="0"/>
              <w:autoSpaceDE w:val="0"/>
              <w:autoSpaceDN w:val="0"/>
              <w:adjustRightInd w:val="0"/>
              <w:spacing w:line="276" w:lineRule="auto"/>
              <w:jc w:val="both"/>
              <w:textAlignment w:val="baseline"/>
              <w:rPr>
                <w:rFonts w:ascii="Arial" w:hAnsi="Arial" w:cs="Arial"/>
                <w:sz w:val="16"/>
                <w:szCs w:val="16"/>
                <w:lang w:val="es-ES_tradnl"/>
              </w:rPr>
            </w:pPr>
            <w:r w:rsidRPr="008E16EA">
              <w:rPr>
                <w:rFonts w:ascii="Arial" w:hAnsi="Arial" w:cs="Arial"/>
                <w:sz w:val="16"/>
                <w:szCs w:val="16"/>
              </w:rPr>
              <w:t>Justificación de excepción a la licitación pública.</w:t>
            </w:r>
          </w:p>
        </w:tc>
        <w:tc>
          <w:tcPr>
            <w:tcW w:w="2002" w:type="pct"/>
          </w:tcPr>
          <w:p w14:paraId="0284A20D" w14:textId="13AC9838" w:rsidR="00A5635F" w:rsidRPr="00261B10" w:rsidRDefault="00A5635F" w:rsidP="006C3EB2">
            <w:pPr>
              <w:overflowPunct w:val="0"/>
              <w:autoSpaceDE w:val="0"/>
              <w:autoSpaceDN w:val="0"/>
              <w:adjustRightInd w:val="0"/>
              <w:spacing w:line="276" w:lineRule="auto"/>
              <w:jc w:val="both"/>
              <w:textAlignment w:val="baseline"/>
              <w:rPr>
                <w:rFonts w:ascii="Arial" w:hAnsi="Arial" w:cs="Arial"/>
                <w:sz w:val="16"/>
                <w:szCs w:val="16"/>
                <w:highlight w:val="yellow"/>
                <w:lang w:val="es-ES_tradnl"/>
              </w:rPr>
            </w:pPr>
            <w:r>
              <w:rPr>
                <w:rFonts w:ascii="Arial" w:hAnsi="Arial" w:cs="Arial"/>
                <w:sz w:val="16"/>
                <w:szCs w:val="16"/>
              </w:rPr>
              <w:t>Presentan argumentos respecto</w:t>
            </w:r>
            <w:r w:rsidR="007272D0">
              <w:rPr>
                <w:rFonts w:ascii="Arial" w:hAnsi="Arial" w:cs="Arial"/>
                <w:sz w:val="16"/>
                <w:szCs w:val="16"/>
              </w:rPr>
              <w:t xml:space="preserve"> a la adjudicación de la obra para su ejecución.</w:t>
            </w:r>
          </w:p>
        </w:tc>
        <w:tc>
          <w:tcPr>
            <w:tcW w:w="1719" w:type="pct"/>
          </w:tcPr>
          <w:p w14:paraId="5ABF393F" w14:textId="1A090F3B" w:rsidR="00A5635F" w:rsidRPr="002F0FCA" w:rsidRDefault="00A5635F" w:rsidP="006C3EB2">
            <w:pPr>
              <w:spacing w:line="276" w:lineRule="auto"/>
              <w:jc w:val="both"/>
              <w:rPr>
                <w:rFonts w:ascii="Arial" w:hAnsi="Arial" w:cs="Arial"/>
                <w:sz w:val="16"/>
                <w:szCs w:val="16"/>
              </w:rPr>
            </w:pPr>
            <w:r w:rsidRPr="002F0FCA">
              <w:rPr>
                <w:rFonts w:ascii="Arial" w:hAnsi="Arial" w:cs="Arial"/>
                <w:sz w:val="16"/>
                <w:szCs w:val="16"/>
              </w:rPr>
              <w:t>Los argumentos presentados no eliminan la observación actual quedando ésta de la siguiente manera:</w:t>
            </w:r>
          </w:p>
          <w:p w14:paraId="67ABC0D8" w14:textId="7504002C" w:rsidR="00A5635F" w:rsidRPr="00261B10" w:rsidRDefault="00A5635F" w:rsidP="006C3EB2">
            <w:pPr>
              <w:overflowPunct w:val="0"/>
              <w:autoSpaceDE w:val="0"/>
              <w:autoSpaceDN w:val="0"/>
              <w:adjustRightInd w:val="0"/>
              <w:spacing w:line="276" w:lineRule="auto"/>
              <w:jc w:val="both"/>
              <w:textAlignment w:val="baseline"/>
              <w:rPr>
                <w:rFonts w:ascii="Arial" w:hAnsi="Arial" w:cs="Arial"/>
                <w:b/>
                <w:sz w:val="16"/>
                <w:szCs w:val="16"/>
                <w:highlight w:val="yellow"/>
              </w:rPr>
            </w:pPr>
            <w:r w:rsidRPr="002F0FCA">
              <w:rPr>
                <w:rFonts w:ascii="Arial" w:hAnsi="Arial" w:cs="Arial"/>
                <w:b/>
                <w:sz w:val="16"/>
                <w:szCs w:val="16"/>
              </w:rPr>
              <w:t>Atendida, No solventada.</w:t>
            </w:r>
          </w:p>
        </w:tc>
      </w:tr>
    </w:tbl>
    <w:p w14:paraId="28972503" w14:textId="77777777" w:rsidR="007D1858" w:rsidRPr="00CA5EB2" w:rsidRDefault="007D1858" w:rsidP="007D1858">
      <w:pPr>
        <w:spacing w:after="240" w:line="360" w:lineRule="auto"/>
        <w:jc w:val="both"/>
        <w:rPr>
          <w:rFonts w:ascii="Arial" w:hAnsi="Arial" w:cs="Arial"/>
          <w:bCs/>
          <w:sz w:val="18"/>
          <w:szCs w:val="18"/>
        </w:rPr>
      </w:pPr>
      <w:r w:rsidRPr="00CA5EB2">
        <w:rPr>
          <w:rFonts w:ascii="Arial" w:hAnsi="Arial" w:cs="Arial"/>
          <w:bCs/>
          <w:sz w:val="18"/>
          <w:szCs w:val="18"/>
        </w:rPr>
        <w:t>Fuente: Elaboración propia.</w:t>
      </w:r>
    </w:p>
    <w:p w14:paraId="4973B1B7" w14:textId="77777777" w:rsidR="007D1858" w:rsidRPr="00CA5EB2" w:rsidRDefault="007D1858" w:rsidP="007D1858">
      <w:pPr>
        <w:spacing w:after="240" w:line="360" w:lineRule="auto"/>
        <w:jc w:val="both"/>
        <w:rPr>
          <w:rFonts w:ascii="Arial" w:hAnsi="Arial" w:cs="Arial"/>
          <w:b/>
        </w:rPr>
      </w:pPr>
      <w:r w:rsidRPr="00CA5EB2">
        <w:rPr>
          <w:rFonts w:ascii="Arial" w:hAnsi="Arial" w:cs="Arial"/>
          <w:b/>
        </w:rPr>
        <w:t>Valoración de las justificaciones, aclaraciones, argumentaciones y documentación soporte.</w:t>
      </w:r>
    </w:p>
    <w:p w14:paraId="64F1F0F9" w14:textId="77777777" w:rsidR="007272D0" w:rsidRDefault="007272D0" w:rsidP="007D1858">
      <w:pPr>
        <w:spacing w:after="240" w:line="360" w:lineRule="auto"/>
        <w:jc w:val="both"/>
        <w:rPr>
          <w:rFonts w:ascii="Arial" w:hAnsi="Arial" w:cs="Arial"/>
        </w:rPr>
      </w:pPr>
      <w:r w:rsidRPr="00CA5EB2">
        <w:rPr>
          <w:rFonts w:ascii="Arial" w:hAnsi="Arial" w:cs="Arial"/>
        </w:rPr>
        <w:t xml:space="preserve">Del análisis de la información y documentación presentada por la entidad fiscalizada se determina que la observación </w:t>
      </w:r>
      <w:r>
        <w:rPr>
          <w:rFonts w:ascii="Arial" w:hAnsi="Arial" w:cs="Arial"/>
        </w:rPr>
        <w:t xml:space="preserve">no </w:t>
      </w:r>
      <w:r w:rsidRPr="00CA5EB2">
        <w:rPr>
          <w:rFonts w:ascii="Arial" w:hAnsi="Arial" w:cs="Arial"/>
        </w:rPr>
        <w:t>solventa</w:t>
      </w:r>
      <w:r>
        <w:rPr>
          <w:rFonts w:ascii="Arial" w:hAnsi="Arial" w:cs="Arial"/>
        </w:rPr>
        <w:t xml:space="preserve">, toda vez que los documentos presentados no aclaran lo plasmado </w:t>
      </w:r>
      <w:r w:rsidRPr="00CA5EB2">
        <w:rPr>
          <w:rFonts w:ascii="Arial" w:hAnsi="Arial" w:cs="Arial"/>
        </w:rPr>
        <w:t>en el Reporte de Resultados Finales de Auditoría y Observaciones Preliminares.</w:t>
      </w:r>
    </w:p>
    <w:p w14:paraId="18A9F691" w14:textId="78475E1A" w:rsidR="007D1858" w:rsidRPr="00CA5EB2" w:rsidRDefault="007D1858" w:rsidP="007D1858">
      <w:pPr>
        <w:spacing w:after="240" w:line="360" w:lineRule="auto"/>
        <w:jc w:val="both"/>
        <w:rPr>
          <w:rFonts w:ascii="Arial" w:hAnsi="Arial" w:cs="Arial"/>
        </w:rPr>
      </w:pPr>
      <w:r w:rsidRPr="00CA5EB2">
        <w:rPr>
          <w:rFonts w:ascii="Arial" w:hAnsi="Arial" w:cs="Arial"/>
          <w:b/>
        </w:rPr>
        <w:t xml:space="preserve">Estatus actual: </w:t>
      </w:r>
      <w:r w:rsidRPr="00CA5EB2">
        <w:rPr>
          <w:rFonts w:ascii="Arial" w:hAnsi="Arial" w:cs="Arial"/>
        </w:rPr>
        <w:t xml:space="preserve">Atendido. </w:t>
      </w:r>
      <w:r>
        <w:rPr>
          <w:rFonts w:ascii="Arial" w:hAnsi="Arial" w:cs="Arial"/>
        </w:rPr>
        <w:t xml:space="preserve">No </w:t>
      </w:r>
      <w:r w:rsidRPr="00CA5EB2">
        <w:rPr>
          <w:rFonts w:ascii="Arial" w:hAnsi="Arial" w:cs="Arial"/>
        </w:rPr>
        <w:t xml:space="preserve">Solventado. </w:t>
      </w:r>
    </w:p>
    <w:p w14:paraId="4B64D059" w14:textId="77777777" w:rsidR="007D1858" w:rsidRPr="00CA5EB2" w:rsidRDefault="007D1858" w:rsidP="007D1858">
      <w:pPr>
        <w:spacing w:before="240" w:after="240" w:line="360" w:lineRule="auto"/>
        <w:jc w:val="both"/>
        <w:rPr>
          <w:rFonts w:ascii="Arial" w:hAnsi="Arial" w:cs="Arial"/>
        </w:rPr>
      </w:pPr>
      <w:r w:rsidRPr="00CA5EB2">
        <w:rPr>
          <w:rFonts w:ascii="Arial" w:hAnsi="Arial" w:cs="Arial"/>
          <w:b/>
        </w:rPr>
        <w:t xml:space="preserve">Acción Promovida: </w:t>
      </w:r>
      <w:r w:rsidRPr="00CA5EB2">
        <w:rPr>
          <w:rFonts w:ascii="Arial" w:hAnsi="Arial" w:cs="Arial"/>
        </w:rPr>
        <w:t xml:space="preserve">Promoción de Responsabilidad Administrativa Sancionatoria. </w:t>
      </w:r>
    </w:p>
    <w:p w14:paraId="7599BE98" w14:textId="77777777" w:rsidR="007D1858" w:rsidRPr="00CA5EB2" w:rsidRDefault="007D1858" w:rsidP="007D1858">
      <w:pPr>
        <w:spacing w:before="240" w:after="240" w:line="360" w:lineRule="auto"/>
        <w:jc w:val="both"/>
        <w:rPr>
          <w:rFonts w:ascii="Arial" w:hAnsi="Arial" w:cs="Arial"/>
        </w:rPr>
      </w:pPr>
      <w:r w:rsidRPr="00CA5EB2">
        <w:rPr>
          <w:rFonts w:ascii="Arial" w:hAnsi="Arial" w:cs="Arial"/>
        </w:rPr>
        <w:t xml:space="preserve">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w:t>
      </w:r>
      <w:r w:rsidRPr="00CA5EB2">
        <w:rPr>
          <w:rFonts w:ascii="Arial" w:hAnsi="Arial" w:cs="Arial"/>
        </w:rPr>
        <w:lastRenderedPageBreak/>
        <w:t>del Órgano Interno de Control competente, y en su caso, inicie el procedimiento sancionador correspondiente en los términos de la Ley General de Responsabilidades Administrativas.</w:t>
      </w:r>
    </w:p>
    <w:p w14:paraId="48C1F334" w14:textId="77777777" w:rsidR="007D1858" w:rsidRDefault="007D1858" w:rsidP="007D1858">
      <w:pPr>
        <w:spacing w:after="240" w:line="360" w:lineRule="auto"/>
        <w:jc w:val="center"/>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8E16EA" w:rsidRPr="00147112" w14:paraId="08223530"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39BED74" w14:textId="77777777" w:rsidR="008E16EA" w:rsidRPr="00147112" w:rsidRDefault="008E16EA" w:rsidP="008E16EA">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1FF153A2" w14:textId="37DF7594" w:rsidR="008E16EA" w:rsidRPr="008E16EA" w:rsidRDefault="008E16EA" w:rsidP="008E16EA">
            <w:pPr>
              <w:spacing w:line="276" w:lineRule="auto"/>
              <w:rPr>
                <w:rFonts w:ascii="Arial" w:hAnsi="Arial" w:cs="Arial"/>
              </w:rPr>
            </w:pPr>
            <w:r w:rsidRPr="008E16EA">
              <w:rPr>
                <w:rFonts w:ascii="Arial" w:hAnsi="Arial" w:cs="Arial"/>
              </w:rPr>
              <w:t>180382</w:t>
            </w:r>
          </w:p>
        </w:tc>
      </w:tr>
      <w:tr w:rsidR="008E16EA" w:rsidRPr="00147112" w14:paraId="7B1C87F8"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35F22EB" w14:textId="77777777" w:rsidR="008E16EA" w:rsidRPr="00147112" w:rsidRDefault="008E16EA" w:rsidP="008E16EA">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13CB58DB" w14:textId="4A2091FC" w:rsidR="008E16EA" w:rsidRPr="008E16EA" w:rsidRDefault="008E16EA" w:rsidP="008E16EA">
            <w:pPr>
              <w:spacing w:line="276" w:lineRule="auto"/>
              <w:rPr>
                <w:rFonts w:ascii="Arial" w:hAnsi="Arial" w:cs="Arial"/>
              </w:rPr>
            </w:pPr>
            <w:r w:rsidRPr="008E16EA">
              <w:rPr>
                <w:rFonts w:ascii="Arial" w:hAnsi="Arial" w:cs="Arial"/>
              </w:rPr>
              <w:t>PEI-OP-096/18</w:t>
            </w:r>
          </w:p>
        </w:tc>
      </w:tr>
      <w:tr w:rsidR="008E16EA" w:rsidRPr="00147112" w14:paraId="5B5B7261"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0994110" w14:textId="77777777" w:rsidR="008E16EA" w:rsidRPr="00147112" w:rsidRDefault="008E16EA" w:rsidP="008E16EA">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6261C1FA" w14:textId="6E59ED36" w:rsidR="008E16EA" w:rsidRPr="008E16EA" w:rsidRDefault="008E16EA" w:rsidP="008E16EA">
            <w:pPr>
              <w:spacing w:line="276" w:lineRule="auto"/>
              <w:rPr>
                <w:rFonts w:ascii="Arial" w:hAnsi="Arial" w:cs="Arial"/>
              </w:rPr>
            </w:pPr>
            <w:r w:rsidRPr="008E16EA">
              <w:rPr>
                <w:rFonts w:ascii="Arial" w:hAnsi="Arial" w:cs="Arial"/>
              </w:rPr>
              <w:t>Rehabilitación de vialidades en la zona baja de la ciudad de Chetumal (sector 1)</w:t>
            </w:r>
            <w:r>
              <w:rPr>
                <w:rFonts w:ascii="Arial" w:hAnsi="Arial" w:cs="Arial"/>
              </w:rPr>
              <w:t>.</w:t>
            </w:r>
          </w:p>
        </w:tc>
      </w:tr>
      <w:tr w:rsidR="008E16EA" w:rsidRPr="00147112" w14:paraId="2AB524AD" w14:textId="77777777" w:rsidTr="008E16EA">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E3FD5EB" w14:textId="77777777" w:rsidR="008E16EA" w:rsidRPr="00147112" w:rsidRDefault="008E16EA" w:rsidP="008E16EA">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1FE7AAD" w14:textId="6CEF9E47" w:rsidR="008E16EA" w:rsidRPr="008E16EA" w:rsidRDefault="008E16EA" w:rsidP="008E16EA">
            <w:pPr>
              <w:spacing w:line="276" w:lineRule="auto"/>
              <w:jc w:val="both"/>
              <w:rPr>
                <w:rFonts w:ascii="Arial" w:hAnsi="Arial" w:cs="Arial"/>
              </w:rPr>
            </w:pPr>
            <w:r w:rsidRPr="008E16EA">
              <w:rPr>
                <w:rFonts w:ascii="Arial" w:hAnsi="Arial" w:cs="Arial"/>
                <w:bCs/>
              </w:rPr>
              <w:t>$ 14,829,859.05</w:t>
            </w:r>
          </w:p>
        </w:tc>
      </w:tr>
    </w:tbl>
    <w:p w14:paraId="024CD4EC" w14:textId="77777777" w:rsidR="007D1858" w:rsidRDefault="007D1858" w:rsidP="002F0FCA">
      <w:pPr>
        <w:spacing w:after="240" w:line="360" w:lineRule="auto"/>
        <w:jc w:val="both"/>
        <w:rPr>
          <w:rFonts w:ascii="Arial" w:hAnsi="Arial" w:cs="Arial"/>
          <w:b/>
        </w:rPr>
      </w:pPr>
    </w:p>
    <w:p w14:paraId="58910D91" w14:textId="030FB4E2" w:rsidR="007D1858" w:rsidRDefault="007D1858" w:rsidP="002F0FCA">
      <w:pPr>
        <w:spacing w:after="240" w:line="360" w:lineRule="auto"/>
        <w:jc w:val="both"/>
        <w:rPr>
          <w:rFonts w:ascii="Arial" w:hAnsi="Arial" w:cs="Arial"/>
          <w:b/>
          <w:lang w:val="es-MX"/>
        </w:rPr>
      </w:pPr>
      <w:r w:rsidRPr="00E0652F">
        <w:rPr>
          <w:rFonts w:ascii="Arial" w:hAnsi="Arial" w:cs="Arial"/>
          <w:b/>
          <w:lang w:val="es-MX"/>
        </w:rPr>
        <w:t xml:space="preserve">Resultado </w:t>
      </w:r>
      <w:r w:rsidR="008E16EA">
        <w:rPr>
          <w:rFonts w:ascii="Arial" w:hAnsi="Arial" w:cs="Arial"/>
          <w:b/>
          <w:lang w:val="es-MX"/>
        </w:rPr>
        <w:t>18</w:t>
      </w:r>
      <w:r w:rsidRPr="00E0652F">
        <w:rPr>
          <w:rFonts w:ascii="Arial" w:hAnsi="Arial" w:cs="Arial"/>
          <w:b/>
          <w:lang w:val="es-MX"/>
        </w:rPr>
        <w:t>, Observación 1</w:t>
      </w:r>
    </w:p>
    <w:p w14:paraId="1332C4D5" w14:textId="2BBD2F15" w:rsidR="00150BC8" w:rsidRPr="00150BC8" w:rsidRDefault="00150BC8" w:rsidP="002F0FCA">
      <w:pPr>
        <w:spacing w:after="240" w:line="360" w:lineRule="auto"/>
        <w:jc w:val="both"/>
        <w:rPr>
          <w:rFonts w:ascii="Arial" w:hAnsi="Arial" w:cs="Arial"/>
          <w:b/>
        </w:rPr>
      </w:pPr>
      <w:r>
        <w:rPr>
          <w:rFonts w:ascii="Arial" w:hAnsi="Arial" w:cs="Arial"/>
          <w:b/>
        </w:rPr>
        <w:t>Documentación Faltante</w:t>
      </w:r>
    </w:p>
    <w:p w14:paraId="4FC2577B" w14:textId="3E1E911A" w:rsidR="007D1858" w:rsidRPr="00147112" w:rsidRDefault="007D1858" w:rsidP="002F0FCA">
      <w:pPr>
        <w:spacing w:after="240" w:line="360" w:lineRule="auto"/>
        <w:jc w:val="both"/>
        <w:rPr>
          <w:rFonts w:ascii="Arial" w:hAnsi="Arial" w:cs="Arial"/>
          <w:b/>
        </w:rPr>
      </w:pPr>
      <w:r>
        <w:rPr>
          <w:rFonts w:ascii="Arial" w:hAnsi="Arial" w:cs="Arial"/>
          <w:b/>
          <w:lang w:val="es-MX"/>
        </w:rPr>
        <w:t>Descripción de la Observación</w:t>
      </w:r>
      <w:r w:rsidR="00150BC8">
        <w:rPr>
          <w:rFonts w:ascii="Arial" w:hAnsi="Arial" w:cs="Arial"/>
          <w:b/>
          <w:lang w:val="es-MX"/>
        </w:rPr>
        <w:t>:</w:t>
      </w:r>
    </w:p>
    <w:p w14:paraId="20215946" w14:textId="29A62BA9" w:rsidR="007D1858" w:rsidRDefault="007D1858" w:rsidP="002F0FCA">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8E16EA" w:rsidRPr="008E16EA">
        <w:rPr>
          <w:rFonts w:ascii="Arial" w:hAnsi="Arial" w:cs="Arial"/>
        </w:rPr>
        <w:t>Rehabilitación de vialidades en la zona baja de l</w:t>
      </w:r>
      <w:r w:rsidR="008E16EA">
        <w:rPr>
          <w:rFonts w:ascii="Arial" w:hAnsi="Arial" w:cs="Arial"/>
        </w:rPr>
        <w:t>a ciudad de Chetumal (sector 1)</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3A6A86A8" w14:textId="40B4D88C"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A5635F">
        <w:rPr>
          <w:rFonts w:ascii="Arial" w:hAnsi="Arial" w:cs="Arial"/>
          <w:bCs/>
          <w:sz w:val="20"/>
          <w:szCs w:val="20"/>
        </w:rPr>
        <w:t>61</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12123B2A" w14:textId="77777777" w:rsidTr="0031583B">
        <w:trPr>
          <w:trHeight w:val="301"/>
          <w:tblHeader/>
          <w:jc w:val="center"/>
        </w:trPr>
        <w:tc>
          <w:tcPr>
            <w:tcW w:w="3618" w:type="dxa"/>
            <w:shd w:val="clear" w:color="auto" w:fill="D0CECE" w:themeFill="background2" w:themeFillShade="E6"/>
            <w:vAlign w:val="center"/>
          </w:tcPr>
          <w:p w14:paraId="23BCA5A9" w14:textId="77777777" w:rsidR="007D1858" w:rsidRPr="00CA5EB2" w:rsidRDefault="007D1858" w:rsidP="006C3EB2">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172C1AF1" w14:textId="77777777" w:rsidR="007D1858" w:rsidRPr="00CA5EB2" w:rsidRDefault="007D1858" w:rsidP="006C3EB2">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8E16EA" w:rsidRPr="00CA5EB2" w14:paraId="2D5E1D73"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607462CB" w14:textId="1A474F51" w:rsidR="008E16EA" w:rsidRPr="008E16EA" w:rsidRDefault="008E16EA" w:rsidP="006C3EB2">
            <w:pPr>
              <w:spacing w:line="276" w:lineRule="auto"/>
              <w:contextualSpacing/>
              <w:jc w:val="both"/>
              <w:rPr>
                <w:rFonts w:ascii="Arial" w:hAnsi="Arial" w:cs="Arial"/>
                <w:sz w:val="16"/>
                <w:szCs w:val="16"/>
                <w:lang w:val="es-MX"/>
              </w:rPr>
            </w:pPr>
            <w:r w:rsidRPr="008E16EA">
              <w:rPr>
                <w:rFonts w:ascii="Arial" w:hAnsi="Arial" w:cs="Arial"/>
                <w:sz w:val="16"/>
                <w:szCs w:val="16"/>
              </w:rPr>
              <w:t>Estimaciones de Obra</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6BFEE9D9" w14:textId="05A7939D" w:rsidR="008E16EA" w:rsidRPr="008E16EA" w:rsidRDefault="008E16EA" w:rsidP="006C3EB2">
            <w:pPr>
              <w:spacing w:line="276" w:lineRule="auto"/>
              <w:jc w:val="both"/>
              <w:rPr>
                <w:rFonts w:ascii="Arial" w:hAnsi="Arial" w:cs="Arial"/>
                <w:sz w:val="16"/>
                <w:szCs w:val="16"/>
              </w:rPr>
            </w:pPr>
            <w:r w:rsidRPr="008E16EA">
              <w:rPr>
                <w:rFonts w:ascii="Arial" w:hAnsi="Arial" w:cs="Arial"/>
                <w:sz w:val="16"/>
                <w:szCs w:val="16"/>
              </w:rPr>
              <w:t>Artículos 50 Ley de Obras Públicas y Servicios Relacionados con las Mismas del Estado de Quintana Roo; 98 al 100,102 y 103 Reglamento de la Ley de Obras Públicas y Servicios Relacionados con las Mismas del Estado de Quintana Roo. /se solicita estimación 4 que corresponde al finiquito. se solicita el cuerpo de la estimación  #4 que sustente la cantidad presentada en la partida ubicada en el tomo 4, folio 1596 por un importe de $157,681.49</w:t>
            </w:r>
          </w:p>
        </w:tc>
      </w:tr>
      <w:tr w:rsidR="008E16EA" w:rsidRPr="00CA5EB2" w14:paraId="1F77DD9B"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0E9C82BF" w14:textId="258D514D" w:rsidR="008E16EA" w:rsidRPr="008E16EA" w:rsidRDefault="008E16EA" w:rsidP="006C3EB2">
            <w:pPr>
              <w:spacing w:line="276" w:lineRule="auto"/>
              <w:contextualSpacing/>
              <w:jc w:val="both"/>
              <w:rPr>
                <w:rFonts w:ascii="Arial" w:hAnsi="Arial" w:cs="Arial"/>
                <w:sz w:val="16"/>
                <w:szCs w:val="16"/>
              </w:rPr>
            </w:pPr>
            <w:r w:rsidRPr="008E16EA">
              <w:rPr>
                <w:rFonts w:ascii="Arial" w:hAnsi="Arial" w:cs="Arial"/>
                <w:sz w:val="16"/>
                <w:szCs w:val="16"/>
              </w:rPr>
              <w:t>Números generadores, croquis,  fotografías y pruebas de laboratorio</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2550952E" w14:textId="6F6DFA62" w:rsidR="008E16EA" w:rsidRPr="008E16EA" w:rsidRDefault="008E16EA" w:rsidP="006C3EB2">
            <w:pPr>
              <w:spacing w:line="276" w:lineRule="auto"/>
              <w:jc w:val="both"/>
              <w:rPr>
                <w:rFonts w:ascii="Arial" w:hAnsi="Arial" w:cs="Arial"/>
                <w:sz w:val="16"/>
                <w:szCs w:val="16"/>
              </w:rPr>
            </w:pPr>
            <w:r w:rsidRPr="008E16EA">
              <w:rPr>
                <w:rFonts w:ascii="Arial" w:hAnsi="Arial" w:cs="Arial"/>
                <w:sz w:val="16"/>
                <w:szCs w:val="16"/>
              </w:rPr>
              <w:t>Artículos 50 de la Ley de Obras Públicas y Servicios Relacionados con las Mismas del Estado de Quintana Roo;  102  del Reglamento de la Ley de Obras Públicas y Servicios Relacionados con las Mismas del Estado de Quintana Roo./se solicita números generadores, croquis y fotografías de la estimación 4.</w:t>
            </w:r>
          </w:p>
        </w:tc>
      </w:tr>
      <w:tr w:rsidR="008E16EA" w:rsidRPr="00CA5EB2" w14:paraId="21A19C16"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547D3942" w14:textId="470A8873" w:rsidR="008E16EA" w:rsidRPr="008E16EA" w:rsidRDefault="008E16EA" w:rsidP="006C3EB2">
            <w:pPr>
              <w:spacing w:line="276" w:lineRule="auto"/>
              <w:contextualSpacing/>
              <w:jc w:val="both"/>
              <w:rPr>
                <w:rFonts w:ascii="Arial" w:hAnsi="Arial" w:cs="Arial"/>
                <w:sz w:val="16"/>
                <w:szCs w:val="16"/>
              </w:rPr>
            </w:pPr>
            <w:r w:rsidRPr="008E16EA">
              <w:rPr>
                <w:rFonts w:ascii="Arial" w:hAnsi="Arial" w:cs="Arial"/>
                <w:sz w:val="16"/>
                <w:szCs w:val="16"/>
              </w:rPr>
              <w:lastRenderedPageBreak/>
              <w:t>Notificación y fecha de terminación de los trabajos (Del Contratista)</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auto" w:fill="auto"/>
          </w:tcPr>
          <w:p w14:paraId="630A6A6C" w14:textId="0DD1A669" w:rsidR="008E16EA" w:rsidRPr="008E16EA" w:rsidRDefault="008E16EA" w:rsidP="006C3EB2">
            <w:pPr>
              <w:spacing w:line="276" w:lineRule="auto"/>
              <w:jc w:val="both"/>
              <w:rPr>
                <w:rFonts w:ascii="Arial" w:hAnsi="Arial" w:cs="Arial"/>
                <w:sz w:val="16"/>
                <w:szCs w:val="16"/>
              </w:rPr>
            </w:pPr>
            <w:r w:rsidRPr="008E16EA">
              <w:rPr>
                <w:rFonts w:ascii="Arial" w:hAnsi="Arial" w:cs="Arial"/>
                <w:sz w:val="16"/>
                <w:szCs w:val="16"/>
              </w:rPr>
              <w:t xml:space="preserve">Artículos 60 de la Ley de Obras Públicas y Servicios Relacionados con las Mismas del Estado de Quintana Roo; 133 del Reglamento de la Ley de Obras Públicas y Servicios Relacionados con las Mismas del Estado de Quintana Roo. </w:t>
            </w:r>
          </w:p>
        </w:tc>
      </w:tr>
      <w:tr w:rsidR="008E16EA" w:rsidRPr="00CA5EB2" w14:paraId="244FE900"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4FEDAC37" w14:textId="4A0980A6" w:rsidR="008E16EA" w:rsidRPr="008E16EA" w:rsidRDefault="008E16EA" w:rsidP="006C3EB2">
            <w:pPr>
              <w:spacing w:line="276" w:lineRule="auto"/>
              <w:contextualSpacing/>
              <w:jc w:val="both"/>
              <w:rPr>
                <w:rFonts w:ascii="Arial" w:hAnsi="Arial" w:cs="Arial"/>
                <w:sz w:val="16"/>
                <w:szCs w:val="16"/>
              </w:rPr>
            </w:pPr>
            <w:r w:rsidRPr="008E16EA">
              <w:rPr>
                <w:rFonts w:ascii="Arial" w:hAnsi="Arial" w:cs="Arial"/>
                <w:sz w:val="16"/>
                <w:szCs w:val="16"/>
              </w:rPr>
              <w:t>Finiquito de obra</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6BF4AAF8" w14:textId="6733C095" w:rsidR="008E16EA" w:rsidRPr="008E16EA" w:rsidRDefault="008E16EA" w:rsidP="006C3EB2">
            <w:pPr>
              <w:spacing w:line="276" w:lineRule="auto"/>
              <w:jc w:val="both"/>
              <w:rPr>
                <w:rFonts w:ascii="Arial" w:hAnsi="Arial" w:cs="Arial"/>
                <w:sz w:val="16"/>
                <w:szCs w:val="16"/>
              </w:rPr>
            </w:pPr>
            <w:r w:rsidRPr="008E16EA">
              <w:rPr>
                <w:rFonts w:ascii="Arial" w:hAnsi="Arial" w:cs="Arial"/>
                <w:sz w:val="16"/>
                <w:szCs w:val="16"/>
              </w:rPr>
              <w:t>Artículos  60, párrafo 2 y 3 de la Ley de Obras Públicas y Servicios Relacionados con las Mismas del Estado de Quintana Roo;   137, 139 y 140 del Reglamento de la Ley de Obras Públicas y Servicios Relacionados con las Mism</w:t>
            </w:r>
            <w:r>
              <w:rPr>
                <w:rFonts w:ascii="Arial" w:hAnsi="Arial" w:cs="Arial"/>
                <w:sz w:val="16"/>
                <w:szCs w:val="16"/>
              </w:rPr>
              <w:t>as del Estado de Quintana Roo .</w:t>
            </w:r>
          </w:p>
        </w:tc>
      </w:tr>
      <w:tr w:rsidR="008E16EA" w:rsidRPr="00CA5EB2" w14:paraId="2C24DA0E"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28AA770C" w14:textId="1EA1D968" w:rsidR="008E16EA" w:rsidRPr="008E16EA" w:rsidRDefault="008E16EA" w:rsidP="006C3EB2">
            <w:pPr>
              <w:spacing w:line="276" w:lineRule="auto"/>
              <w:contextualSpacing/>
              <w:jc w:val="both"/>
              <w:rPr>
                <w:rFonts w:ascii="Arial" w:hAnsi="Arial" w:cs="Arial"/>
                <w:sz w:val="16"/>
                <w:szCs w:val="16"/>
              </w:rPr>
            </w:pPr>
            <w:r w:rsidRPr="008E16EA">
              <w:rPr>
                <w:rFonts w:ascii="Arial" w:hAnsi="Arial" w:cs="Arial"/>
                <w:sz w:val="16"/>
                <w:szCs w:val="16"/>
              </w:rPr>
              <w:t>Acta de extinción de derechos y obligaciones.</w:t>
            </w:r>
          </w:p>
        </w:tc>
        <w:tc>
          <w:tcPr>
            <w:tcW w:w="6060" w:type="dxa"/>
            <w:tcBorders>
              <w:top w:val="single" w:sz="4" w:space="0" w:color="auto"/>
              <w:left w:val="nil"/>
              <w:bottom w:val="single" w:sz="4" w:space="0" w:color="auto"/>
              <w:right w:val="single" w:sz="4" w:space="0" w:color="000000"/>
            </w:tcBorders>
            <w:shd w:val="clear" w:color="000000" w:fill="FFFFFF"/>
          </w:tcPr>
          <w:p w14:paraId="2EA5DD3B" w14:textId="0D980490" w:rsidR="008E16EA" w:rsidRPr="008E16EA" w:rsidRDefault="008E16EA" w:rsidP="006C3EB2">
            <w:pPr>
              <w:spacing w:line="276" w:lineRule="auto"/>
              <w:jc w:val="both"/>
              <w:rPr>
                <w:rFonts w:ascii="Arial" w:hAnsi="Arial" w:cs="Arial"/>
                <w:sz w:val="16"/>
                <w:szCs w:val="16"/>
              </w:rPr>
            </w:pPr>
            <w:r w:rsidRPr="008E16EA">
              <w:rPr>
                <w:rFonts w:ascii="Arial" w:hAnsi="Arial" w:cs="Arial"/>
                <w:sz w:val="16"/>
                <w:szCs w:val="16"/>
              </w:rPr>
              <w:t>Artículos 60 último párrafo de la Ley de Obras Públicas y Servicios Relacionados con las Mismas del Estado de Quintana Roo;  139 último párrafo y 141 del Reglamento de la Ley de Obras Públicas y Servicios Relacionados con las Mi</w:t>
            </w:r>
            <w:r>
              <w:rPr>
                <w:rFonts w:ascii="Arial" w:hAnsi="Arial" w:cs="Arial"/>
                <w:sz w:val="16"/>
                <w:szCs w:val="16"/>
              </w:rPr>
              <w:t>smas del Estado de Quintana Roo.</w:t>
            </w:r>
          </w:p>
        </w:tc>
      </w:tr>
      <w:tr w:rsidR="008E16EA" w:rsidRPr="00CA5EB2" w14:paraId="1BF017C8"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1CCE18B7" w14:textId="031658EF" w:rsidR="008E16EA" w:rsidRPr="008E16EA" w:rsidRDefault="008E16EA" w:rsidP="006C3EB2">
            <w:pPr>
              <w:spacing w:line="276" w:lineRule="auto"/>
              <w:contextualSpacing/>
              <w:jc w:val="both"/>
              <w:rPr>
                <w:rFonts w:ascii="Arial" w:hAnsi="Arial" w:cs="Arial"/>
                <w:sz w:val="16"/>
                <w:szCs w:val="16"/>
              </w:rPr>
            </w:pPr>
            <w:r w:rsidRPr="008E16EA">
              <w:rPr>
                <w:rFonts w:ascii="Arial" w:hAnsi="Arial" w:cs="Arial"/>
                <w:sz w:val="16"/>
                <w:szCs w:val="16"/>
              </w:rPr>
              <w:t>Pólizas de Cheque o transferencia interbancaria</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2996DEDA" w14:textId="783FA16B" w:rsidR="008E16EA" w:rsidRPr="008E16EA" w:rsidRDefault="008E16EA" w:rsidP="006C3EB2">
            <w:pPr>
              <w:spacing w:line="276" w:lineRule="auto"/>
              <w:jc w:val="both"/>
              <w:rPr>
                <w:rFonts w:ascii="Arial" w:hAnsi="Arial" w:cs="Arial"/>
                <w:sz w:val="16"/>
                <w:szCs w:val="16"/>
              </w:rPr>
            </w:pPr>
            <w:r w:rsidRPr="008E16EA">
              <w:rPr>
                <w:rFonts w:ascii="Arial" w:hAnsi="Arial" w:cs="Arial"/>
                <w:sz w:val="16"/>
                <w:szCs w:val="16"/>
              </w:rPr>
              <w:t xml:space="preserve">Artículos 50 párrafo 4  de la Ley de Obras Públicas y Servicios Relacionados con las Mismas del Estado de Quintana Roo;  67 de la Ley General </w:t>
            </w:r>
            <w:r>
              <w:rPr>
                <w:rFonts w:ascii="Arial" w:hAnsi="Arial" w:cs="Arial"/>
                <w:sz w:val="16"/>
                <w:szCs w:val="16"/>
              </w:rPr>
              <w:t>de Contabilidad Gubernamental .</w:t>
            </w:r>
          </w:p>
        </w:tc>
      </w:tr>
      <w:tr w:rsidR="008E16EA" w:rsidRPr="00CA5EB2" w14:paraId="184B96AB" w14:textId="77777777" w:rsidTr="008E16EA">
        <w:trPr>
          <w:jc w:val="center"/>
        </w:trPr>
        <w:tc>
          <w:tcPr>
            <w:tcW w:w="3618" w:type="dxa"/>
            <w:tcBorders>
              <w:top w:val="single" w:sz="4" w:space="0" w:color="auto"/>
              <w:left w:val="single" w:sz="4" w:space="0" w:color="auto"/>
              <w:bottom w:val="single" w:sz="8" w:space="0" w:color="auto"/>
              <w:right w:val="single" w:sz="4" w:space="0" w:color="auto"/>
            </w:tcBorders>
            <w:shd w:val="clear" w:color="000000" w:fill="FFFFFF"/>
          </w:tcPr>
          <w:p w14:paraId="64CD0B2D" w14:textId="483D6B20" w:rsidR="008E16EA" w:rsidRPr="008E16EA" w:rsidRDefault="008E16EA" w:rsidP="006C3EB2">
            <w:pPr>
              <w:spacing w:line="276" w:lineRule="auto"/>
              <w:contextualSpacing/>
              <w:jc w:val="both"/>
              <w:rPr>
                <w:rFonts w:ascii="Arial" w:hAnsi="Arial" w:cs="Arial"/>
                <w:sz w:val="16"/>
                <w:szCs w:val="16"/>
              </w:rPr>
            </w:pPr>
            <w:r w:rsidRPr="008E16EA">
              <w:rPr>
                <w:rFonts w:ascii="Arial" w:hAnsi="Arial" w:cs="Arial"/>
                <w:sz w:val="16"/>
                <w:szCs w:val="16"/>
              </w:rPr>
              <w:t>Facturas de las estimaciones</w:t>
            </w:r>
            <w:r>
              <w:rPr>
                <w:rFonts w:ascii="Arial" w:hAnsi="Arial" w:cs="Arial"/>
                <w:sz w:val="16"/>
                <w:szCs w:val="16"/>
              </w:rPr>
              <w:t>.</w:t>
            </w:r>
          </w:p>
        </w:tc>
        <w:tc>
          <w:tcPr>
            <w:tcW w:w="6060" w:type="dxa"/>
            <w:tcBorders>
              <w:top w:val="single" w:sz="4" w:space="0" w:color="auto"/>
              <w:left w:val="nil"/>
              <w:bottom w:val="single" w:sz="8" w:space="0" w:color="auto"/>
              <w:right w:val="single" w:sz="4" w:space="0" w:color="000000"/>
            </w:tcBorders>
            <w:shd w:val="clear" w:color="000000" w:fill="FFFFFF"/>
          </w:tcPr>
          <w:p w14:paraId="2932AE0B" w14:textId="25B61761" w:rsidR="008E16EA" w:rsidRPr="008E16EA" w:rsidRDefault="008E16EA" w:rsidP="006C3EB2">
            <w:pPr>
              <w:spacing w:line="276" w:lineRule="auto"/>
              <w:jc w:val="both"/>
              <w:rPr>
                <w:rFonts w:ascii="Arial" w:hAnsi="Arial" w:cs="Arial"/>
                <w:sz w:val="16"/>
                <w:szCs w:val="16"/>
              </w:rPr>
            </w:pPr>
            <w:r w:rsidRPr="008E16EA">
              <w:rPr>
                <w:rFonts w:ascii="Arial" w:hAnsi="Arial" w:cs="Arial"/>
                <w:sz w:val="16"/>
                <w:szCs w:val="16"/>
              </w:rPr>
              <w:t>Artículos 50, párrafo 2 y 3 de la Ley de Obras Públicas y Servicios Relacionados con las Mismas del Estado de Quintana Roo;  99 del Reglamento de la Ley de Obras Públicas y Servicios Relacionados con las Mismas del Estado de Quintana Roo</w:t>
            </w:r>
            <w:r w:rsidR="007272D0">
              <w:rPr>
                <w:rFonts w:ascii="Arial" w:hAnsi="Arial" w:cs="Arial"/>
                <w:sz w:val="16"/>
                <w:szCs w:val="16"/>
              </w:rPr>
              <w:t>.</w:t>
            </w:r>
            <w:r w:rsidRPr="008E16EA">
              <w:rPr>
                <w:rFonts w:ascii="Arial" w:hAnsi="Arial" w:cs="Arial"/>
                <w:sz w:val="16"/>
                <w:szCs w:val="16"/>
              </w:rPr>
              <w:t xml:space="preserve"> </w:t>
            </w:r>
            <w:r w:rsidR="007272D0">
              <w:rPr>
                <w:rFonts w:ascii="Arial" w:hAnsi="Arial" w:cs="Arial"/>
                <w:sz w:val="16"/>
                <w:szCs w:val="16"/>
              </w:rPr>
              <w:t>S</w:t>
            </w:r>
            <w:r w:rsidRPr="008E16EA">
              <w:rPr>
                <w:rFonts w:ascii="Arial" w:hAnsi="Arial" w:cs="Arial"/>
                <w:sz w:val="16"/>
                <w:szCs w:val="16"/>
              </w:rPr>
              <w:t>e solicita los recibos de pago CFDI complementarios de las estimaciones que sustenten el pago de las parcialidades.</w:t>
            </w:r>
          </w:p>
        </w:tc>
      </w:tr>
    </w:tbl>
    <w:p w14:paraId="4E481345"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3E18216C" w14:textId="5CDC1FE0"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t xml:space="preserve">Reunión de Trabajo </w:t>
      </w:r>
      <w:r w:rsidR="007A12E6">
        <w:rPr>
          <w:rFonts w:ascii="Arial" w:hAnsi="Arial" w:cs="Arial"/>
          <w:b/>
          <w:bCs/>
        </w:rPr>
        <w:t>ART/SEOP/2021/01</w:t>
      </w:r>
      <w:r w:rsidR="00802DD5">
        <w:rPr>
          <w:rFonts w:ascii="Arial" w:hAnsi="Arial" w:cs="Arial"/>
          <w:b/>
          <w:bCs/>
        </w:rPr>
        <w:t>.</w:t>
      </w:r>
    </w:p>
    <w:p w14:paraId="3EC70087" w14:textId="7984FA03"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38F8967B" w14:textId="77777777" w:rsidR="006C3EB2" w:rsidRDefault="006C3EB2" w:rsidP="007D1858">
      <w:pPr>
        <w:spacing w:after="240" w:line="360" w:lineRule="auto"/>
        <w:jc w:val="both"/>
        <w:rPr>
          <w:rFonts w:ascii="Arial" w:hAnsi="Arial" w:cs="Arial"/>
          <w:b/>
        </w:rPr>
      </w:pPr>
    </w:p>
    <w:p w14:paraId="4644F269" w14:textId="77777777" w:rsidR="006C3EB2" w:rsidRDefault="006C3EB2" w:rsidP="007D1858">
      <w:pPr>
        <w:spacing w:after="240" w:line="360" w:lineRule="auto"/>
        <w:jc w:val="both"/>
        <w:rPr>
          <w:rFonts w:ascii="Arial" w:hAnsi="Arial" w:cs="Arial"/>
          <w:b/>
        </w:rPr>
      </w:pPr>
    </w:p>
    <w:p w14:paraId="736C2224" w14:textId="33B1C7A6" w:rsidR="007D1858" w:rsidRPr="00147112" w:rsidRDefault="007D1858" w:rsidP="007D1858">
      <w:pPr>
        <w:spacing w:after="240" w:line="360" w:lineRule="auto"/>
        <w:jc w:val="both"/>
        <w:rPr>
          <w:rFonts w:ascii="Arial" w:hAnsi="Arial" w:cs="Arial"/>
          <w:b/>
        </w:rPr>
      </w:pPr>
      <w:r w:rsidRPr="00147112">
        <w:rPr>
          <w:rFonts w:ascii="Arial" w:hAnsi="Arial" w:cs="Arial"/>
          <w:b/>
        </w:rPr>
        <w:lastRenderedPageBreak/>
        <w:t>Justificaciones y aclaraciones de la observación realizada presentada por la entidad fiscalizada en la reunión de trabajo.</w:t>
      </w:r>
    </w:p>
    <w:p w14:paraId="1666BCE3" w14:textId="4DD6A911" w:rsidR="007D1858" w:rsidRPr="00147112"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oficio número </w:t>
      </w:r>
      <w:r w:rsidRPr="00EC6AE0">
        <w:rPr>
          <w:rFonts w:ascii="Arial" w:hAnsi="Arial" w:cs="Arial"/>
        </w:rPr>
        <w:t>SEOP/DS/SCS/DEUA/00034/2021 del 20 de enero de 2021</w:t>
      </w:r>
      <w:r>
        <w:rPr>
          <w:rFonts w:ascii="Arial" w:hAnsi="Arial" w:cs="Arial"/>
        </w:rPr>
        <w:t xml:space="preserve"> </w:t>
      </w:r>
      <w:r w:rsidRPr="00147112">
        <w:rPr>
          <w:rFonts w:ascii="Arial" w:hAnsi="Arial" w:cs="Arial"/>
        </w:rPr>
        <w:t>para su análisis, la cual se enuncia a continuación.</w:t>
      </w:r>
    </w:p>
    <w:p w14:paraId="7E69030A" w14:textId="5D44EED6"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sidR="00A5635F">
        <w:rPr>
          <w:rFonts w:ascii="Arial" w:hAnsi="Arial" w:cs="Arial"/>
          <w:bCs/>
          <w:sz w:val="20"/>
          <w:szCs w:val="20"/>
        </w:rPr>
        <w:t>62</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304938CE" w14:textId="77777777" w:rsidTr="0031583B">
        <w:trPr>
          <w:trHeight w:val="301"/>
          <w:tblHeader/>
          <w:jc w:val="center"/>
        </w:trPr>
        <w:tc>
          <w:tcPr>
            <w:tcW w:w="1279" w:type="pct"/>
            <w:shd w:val="clear" w:color="auto" w:fill="D0CECE" w:themeFill="background2" w:themeFillShade="E6"/>
            <w:vAlign w:val="center"/>
          </w:tcPr>
          <w:p w14:paraId="1DA687C7" w14:textId="77777777" w:rsidR="007D1858" w:rsidRPr="00147112" w:rsidRDefault="007D1858" w:rsidP="006C3EB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18B39B90" w14:textId="77777777" w:rsidR="007D1858" w:rsidRPr="00147112" w:rsidRDefault="007D1858" w:rsidP="006C3EB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3D63949E" w14:textId="77777777" w:rsidR="007D1858" w:rsidRPr="00147112" w:rsidRDefault="007D1858" w:rsidP="006C3EB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8E16EA" w:rsidRPr="00147112" w14:paraId="5CDD4B34"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041514A6" w14:textId="184B1B42" w:rsidR="008E16EA" w:rsidRPr="00261B10" w:rsidRDefault="008E16EA" w:rsidP="006C3EB2">
            <w:pPr>
              <w:overflowPunct w:val="0"/>
              <w:autoSpaceDE w:val="0"/>
              <w:autoSpaceDN w:val="0"/>
              <w:adjustRightInd w:val="0"/>
              <w:spacing w:line="276" w:lineRule="auto"/>
              <w:jc w:val="both"/>
              <w:textAlignment w:val="baseline"/>
              <w:rPr>
                <w:rFonts w:ascii="Arial" w:hAnsi="Arial" w:cs="Arial"/>
                <w:sz w:val="16"/>
                <w:szCs w:val="16"/>
                <w:lang w:val="es-ES_tradnl"/>
              </w:rPr>
            </w:pPr>
            <w:r w:rsidRPr="008E16EA">
              <w:rPr>
                <w:rFonts w:ascii="Arial" w:hAnsi="Arial" w:cs="Arial"/>
                <w:sz w:val="16"/>
                <w:szCs w:val="16"/>
              </w:rPr>
              <w:t>Estimaciones de Obra</w:t>
            </w:r>
            <w:r>
              <w:rPr>
                <w:rFonts w:ascii="Arial" w:hAnsi="Arial" w:cs="Arial"/>
                <w:sz w:val="16"/>
                <w:szCs w:val="16"/>
              </w:rPr>
              <w:t>.</w:t>
            </w:r>
          </w:p>
        </w:tc>
        <w:tc>
          <w:tcPr>
            <w:tcW w:w="2002" w:type="pct"/>
          </w:tcPr>
          <w:p w14:paraId="37C5E7AB" w14:textId="77777777" w:rsidR="008E16EA" w:rsidRPr="00147112" w:rsidRDefault="008E16EA" w:rsidP="006C3EB2">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Entregan Documentación.</w:t>
            </w:r>
          </w:p>
        </w:tc>
        <w:tc>
          <w:tcPr>
            <w:tcW w:w="1719" w:type="pct"/>
          </w:tcPr>
          <w:p w14:paraId="3E5549E9" w14:textId="77777777" w:rsidR="008E16EA" w:rsidRPr="0058219B" w:rsidRDefault="008E16EA" w:rsidP="006C3EB2">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72A91D7D" w14:textId="77777777" w:rsidR="008E16EA" w:rsidRPr="00261B10" w:rsidRDefault="008E16EA" w:rsidP="006C3EB2">
            <w:pPr>
              <w:overflowPunct w:val="0"/>
              <w:autoSpaceDE w:val="0"/>
              <w:autoSpaceDN w:val="0"/>
              <w:adjustRightInd w:val="0"/>
              <w:spacing w:line="276" w:lineRule="auto"/>
              <w:jc w:val="both"/>
              <w:textAlignment w:val="baseline"/>
              <w:rPr>
                <w:rFonts w:ascii="Arial" w:hAnsi="Arial" w:cs="Arial"/>
                <w:b/>
                <w:sz w:val="16"/>
                <w:szCs w:val="16"/>
                <w:highlight w:val="yellow"/>
              </w:rPr>
            </w:pPr>
            <w:r w:rsidRPr="0058219B">
              <w:rPr>
                <w:rFonts w:ascii="Arial" w:hAnsi="Arial" w:cs="Arial"/>
                <w:b/>
                <w:sz w:val="16"/>
                <w:szCs w:val="16"/>
              </w:rPr>
              <w:t>Atendida, solventada.</w:t>
            </w:r>
          </w:p>
        </w:tc>
      </w:tr>
      <w:tr w:rsidR="008E16EA" w:rsidRPr="00147112" w14:paraId="5E479C13"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309B0167" w14:textId="78F8E27C" w:rsidR="008E16EA" w:rsidRPr="00261B10"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sidRPr="008E16EA">
              <w:rPr>
                <w:rFonts w:ascii="Arial" w:hAnsi="Arial" w:cs="Arial"/>
                <w:sz w:val="16"/>
                <w:szCs w:val="16"/>
              </w:rPr>
              <w:t>Números generadores, croquis,  fotografías y pruebas de laboratorio</w:t>
            </w:r>
            <w:r>
              <w:rPr>
                <w:rFonts w:ascii="Arial" w:hAnsi="Arial" w:cs="Arial"/>
                <w:sz w:val="16"/>
                <w:szCs w:val="16"/>
              </w:rPr>
              <w:t>.</w:t>
            </w:r>
          </w:p>
        </w:tc>
        <w:tc>
          <w:tcPr>
            <w:tcW w:w="2002" w:type="pct"/>
          </w:tcPr>
          <w:p w14:paraId="45919B64" w14:textId="77777777" w:rsidR="008E16EA" w:rsidRPr="00147112"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7E033666" w14:textId="77777777" w:rsidR="008E16EA" w:rsidRPr="0058219B" w:rsidRDefault="008E16EA" w:rsidP="006C3EB2">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3E159D7D" w14:textId="77777777" w:rsidR="008E16EA" w:rsidRPr="00261B10" w:rsidRDefault="008E16EA" w:rsidP="006C3EB2">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8E16EA" w:rsidRPr="00147112" w14:paraId="574BB804"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7C3B72AB" w14:textId="7C8DFBED" w:rsidR="008E16EA" w:rsidRPr="00261B10"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sidRPr="008E16EA">
              <w:rPr>
                <w:rFonts w:ascii="Arial" w:hAnsi="Arial" w:cs="Arial"/>
                <w:sz w:val="16"/>
                <w:szCs w:val="16"/>
              </w:rPr>
              <w:t>Notificación y fecha de terminación de los trabajos (Del Contratista)</w:t>
            </w:r>
            <w:r>
              <w:rPr>
                <w:rFonts w:ascii="Arial" w:hAnsi="Arial" w:cs="Arial"/>
                <w:sz w:val="16"/>
                <w:szCs w:val="16"/>
              </w:rPr>
              <w:t>.</w:t>
            </w:r>
          </w:p>
        </w:tc>
        <w:tc>
          <w:tcPr>
            <w:tcW w:w="2002" w:type="pct"/>
          </w:tcPr>
          <w:p w14:paraId="0FAB0E4C" w14:textId="77777777" w:rsidR="008E16EA" w:rsidRPr="00147112"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30503CF9" w14:textId="77777777" w:rsidR="008E16EA" w:rsidRPr="0058219B" w:rsidRDefault="008E16EA" w:rsidP="006C3EB2">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59CAE1F7" w14:textId="77777777" w:rsidR="008E16EA" w:rsidRPr="00261B10" w:rsidRDefault="008E16EA" w:rsidP="006C3EB2">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8E16EA" w:rsidRPr="00147112" w14:paraId="3880BD35"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0EDF51E4" w14:textId="14190BB4" w:rsidR="008E16EA" w:rsidRPr="00261B10"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sidRPr="008E16EA">
              <w:rPr>
                <w:rFonts w:ascii="Arial" w:hAnsi="Arial" w:cs="Arial"/>
                <w:sz w:val="16"/>
                <w:szCs w:val="16"/>
              </w:rPr>
              <w:t>Finiquito de obra</w:t>
            </w:r>
            <w:r>
              <w:rPr>
                <w:rFonts w:ascii="Arial" w:hAnsi="Arial" w:cs="Arial"/>
                <w:sz w:val="16"/>
                <w:szCs w:val="16"/>
              </w:rPr>
              <w:t>.</w:t>
            </w:r>
          </w:p>
        </w:tc>
        <w:tc>
          <w:tcPr>
            <w:tcW w:w="2002" w:type="pct"/>
          </w:tcPr>
          <w:p w14:paraId="2855428A" w14:textId="77777777" w:rsidR="008E16EA" w:rsidRPr="00147112"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69E67023" w14:textId="77777777" w:rsidR="008E16EA" w:rsidRPr="0058219B" w:rsidRDefault="008E16EA" w:rsidP="006C3EB2">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7A15FC66" w14:textId="77777777" w:rsidR="008E16EA" w:rsidRPr="00261B10" w:rsidRDefault="008E16EA" w:rsidP="006C3EB2">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8E16EA" w:rsidRPr="00147112" w14:paraId="6B0579D0"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3DE76050" w14:textId="5632F1F5" w:rsidR="008E16EA" w:rsidRPr="00261B10"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sidRPr="008E16EA">
              <w:rPr>
                <w:rFonts w:ascii="Arial" w:hAnsi="Arial" w:cs="Arial"/>
                <w:sz w:val="16"/>
                <w:szCs w:val="16"/>
              </w:rPr>
              <w:t>Acta de extinción de derechos y obligaciones.</w:t>
            </w:r>
          </w:p>
        </w:tc>
        <w:tc>
          <w:tcPr>
            <w:tcW w:w="2002" w:type="pct"/>
          </w:tcPr>
          <w:p w14:paraId="7066B088" w14:textId="77777777" w:rsidR="008E16EA" w:rsidRPr="00147112"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2E8F3895" w14:textId="77777777" w:rsidR="008E16EA" w:rsidRPr="0058219B" w:rsidRDefault="008E16EA" w:rsidP="006C3EB2">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432484BF" w14:textId="77777777" w:rsidR="008E16EA" w:rsidRPr="00261B10" w:rsidRDefault="008E16EA" w:rsidP="006C3EB2">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8E16EA" w:rsidRPr="00147112" w14:paraId="521B9B98"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4C1F0604" w14:textId="719A2C35" w:rsidR="008E16EA" w:rsidRPr="00261B10"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sidRPr="008E16EA">
              <w:rPr>
                <w:rFonts w:ascii="Arial" w:hAnsi="Arial" w:cs="Arial"/>
                <w:sz w:val="16"/>
                <w:szCs w:val="16"/>
              </w:rPr>
              <w:t>Pólizas de Cheque o transferencia interbancaria</w:t>
            </w:r>
            <w:r>
              <w:rPr>
                <w:rFonts w:ascii="Arial" w:hAnsi="Arial" w:cs="Arial"/>
                <w:sz w:val="16"/>
                <w:szCs w:val="16"/>
              </w:rPr>
              <w:t>.</w:t>
            </w:r>
          </w:p>
        </w:tc>
        <w:tc>
          <w:tcPr>
            <w:tcW w:w="2002" w:type="pct"/>
          </w:tcPr>
          <w:p w14:paraId="5D369F31" w14:textId="77777777" w:rsidR="008E16EA" w:rsidRPr="00147112"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13860F8B" w14:textId="77777777" w:rsidR="008E16EA" w:rsidRPr="0058219B" w:rsidRDefault="008E16EA" w:rsidP="006C3EB2">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6EB93463" w14:textId="77777777" w:rsidR="008E16EA" w:rsidRPr="00261B10" w:rsidRDefault="008E16EA" w:rsidP="006C3EB2">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8E16EA" w:rsidRPr="00147112" w14:paraId="53762A55" w14:textId="77777777" w:rsidTr="008E16EA">
        <w:trPr>
          <w:trHeight w:val="574"/>
          <w:jc w:val="center"/>
        </w:trPr>
        <w:tc>
          <w:tcPr>
            <w:tcW w:w="1279" w:type="pct"/>
            <w:tcBorders>
              <w:top w:val="single" w:sz="4" w:space="0" w:color="auto"/>
              <w:left w:val="single" w:sz="4" w:space="0" w:color="auto"/>
              <w:bottom w:val="single" w:sz="8" w:space="0" w:color="auto"/>
              <w:right w:val="single" w:sz="4" w:space="0" w:color="auto"/>
            </w:tcBorders>
            <w:shd w:val="clear" w:color="000000" w:fill="FFFFFF"/>
          </w:tcPr>
          <w:p w14:paraId="082D0A23" w14:textId="61B8A4E9" w:rsidR="008E16EA" w:rsidRPr="00261B10"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sidRPr="008E16EA">
              <w:rPr>
                <w:rFonts w:ascii="Arial" w:hAnsi="Arial" w:cs="Arial"/>
                <w:sz w:val="16"/>
                <w:szCs w:val="16"/>
              </w:rPr>
              <w:t>Facturas de las estimaciones</w:t>
            </w:r>
            <w:r>
              <w:rPr>
                <w:rFonts w:ascii="Arial" w:hAnsi="Arial" w:cs="Arial"/>
                <w:sz w:val="16"/>
                <w:szCs w:val="16"/>
              </w:rPr>
              <w:t>.</w:t>
            </w:r>
          </w:p>
        </w:tc>
        <w:tc>
          <w:tcPr>
            <w:tcW w:w="2002" w:type="pct"/>
          </w:tcPr>
          <w:p w14:paraId="42EA941E" w14:textId="77777777" w:rsidR="008E16EA" w:rsidRPr="00147112"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3C410D9A" w14:textId="77777777" w:rsidR="008E16EA" w:rsidRPr="0058219B" w:rsidRDefault="008E16EA" w:rsidP="006C3EB2">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559F185A" w14:textId="77777777" w:rsidR="008E16EA" w:rsidRPr="00261B10" w:rsidRDefault="008E16EA" w:rsidP="006C3EB2">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bl>
    <w:p w14:paraId="5CEAF95E"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3D54C829" w14:textId="77777777" w:rsidR="009E44FB" w:rsidRDefault="009E44FB" w:rsidP="007D1858">
      <w:pPr>
        <w:spacing w:after="240" w:line="360" w:lineRule="auto"/>
        <w:jc w:val="both"/>
        <w:rPr>
          <w:rFonts w:ascii="Arial" w:hAnsi="Arial" w:cs="Arial"/>
          <w:b/>
        </w:rPr>
      </w:pPr>
    </w:p>
    <w:p w14:paraId="2A717C72" w14:textId="58E3FC59" w:rsidR="007D1858" w:rsidRPr="00147112" w:rsidRDefault="007D1858" w:rsidP="007D1858">
      <w:pPr>
        <w:spacing w:after="240" w:line="360" w:lineRule="auto"/>
        <w:jc w:val="both"/>
        <w:rPr>
          <w:rFonts w:ascii="Arial" w:hAnsi="Arial" w:cs="Arial"/>
          <w:b/>
        </w:rPr>
      </w:pPr>
      <w:r w:rsidRPr="00147112">
        <w:rPr>
          <w:rFonts w:ascii="Arial" w:hAnsi="Arial" w:cs="Arial"/>
          <w:b/>
        </w:rPr>
        <w:lastRenderedPageBreak/>
        <w:t>Valoración de las justificaciones, aclaraciones, argumentaciones y documentación soporte.</w:t>
      </w:r>
    </w:p>
    <w:p w14:paraId="5EBFD856" w14:textId="77777777" w:rsidR="007D1858" w:rsidRPr="00147112" w:rsidRDefault="007D1858" w:rsidP="007D1858">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00DB3A8E" w14:textId="77777777" w:rsidR="007D1858" w:rsidRPr="00147112" w:rsidRDefault="007D1858" w:rsidP="007D1858">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75620EDB" w14:textId="77777777" w:rsidR="007D1858" w:rsidRDefault="007D1858" w:rsidP="007D1858">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4DE0ED62" w14:textId="77777777" w:rsidR="007D1858" w:rsidRDefault="007D1858" w:rsidP="002F0FCA">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39D97846" w14:textId="77777777" w:rsidR="007D1858" w:rsidRDefault="007D1858" w:rsidP="002F0FCA">
      <w:pPr>
        <w:spacing w:after="240" w:line="360" w:lineRule="auto"/>
        <w:jc w:val="center"/>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8E16EA" w:rsidRPr="00147112" w14:paraId="07AB5FAF"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6E7F70F" w14:textId="77777777" w:rsidR="008E16EA" w:rsidRPr="00147112" w:rsidRDefault="008E16EA" w:rsidP="008E16EA">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6BFDEE49" w14:textId="5B6342E8" w:rsidR="008E16EA" w:rsidRPr="008E16EA" w:rsidRDefault="008E16EA" w:rsidP="008E16EA">
            <w:pPr>
              <w:spacing w:line="276" w:lineRule="auto"/>
              <w:jc w:val="both"/>
              <w:rPr>
                <w:rFonts w:ascii="Arial" w:hAnsi="Arial" w:cs="Arial"/>
              </w:rPr>
            </w:pPr>
            <w:r w:rsidRPr="008E16EA">
              <w:rPr>
                <w:rFonts w:ascii="Arial" w:hAnsi="Arial" w:cs="Arial"/>
              </w:rPr>
              <w:t>PEI-OP-098/18</w:t>
            </w:r>
          </w:p>
        </w:tc>
      </w:tr>
      <w:tr w:rsidR="008E16EA" w:rsidRPr="00147112" w14:paraId="7382BC0B"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482651C" w14:textId="77777777" w:rsidR="008E16EA" w:rsidRPr="00147112" w:rsidRDefault="008E16EA" w:rsidP="008E16EA">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296DC747" w14:textId="521746C5" w:rsidR="008E16EA" w:rsidRPr="008E16EA" w:rsidRDefault="008E16EA" w:rsidP="008E16EA">
            <w:pPr>
              <w:spacing w:line="276" w:lineRule="auto"/>
              <w:jc w:val="both"/>
              <w:rPr>
                <w:rFonts w:ascii="Arial" w:hAnsi="Arial" w:cs="Arial"/>
              </w:rPr>
            </w:pPr>
            <w:r w:rsidRPr="008E16EA">
              <w:rPr>
                <w:rFonts w:ascii="Arial" w:hAnsi="Arial" w:cs="Arial"/>
              </w:rPr>
              <w:t>Rehabilitación de vialidades en la zona baja de la ciudad de Chetumal (sector 3)</w:t>
            </w:r>
            <w:r>
              <w:rPr>
                <w:rFonts w:ascii="Arial" w:hAnsi="Arial" w:cs="Arial"/>
              </w:rPr>
              <w:t>.</w:t>
            </w:r>
          </w:p>
        </w:tc>
      </w:tr>
      <w:tr w:rsidR="008E16EA" w:rsidRPr="00147112" w14:paraId="0FF0D485" w14:textId="77777777" w:rsidTr="008E16EA">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974D63F" w14:textId="77777777" w:rsidR="008E16EA" w:rsidRPr="00147112" w:rsidRDefault="008E16EA" w:rsidP="008E16EA">
            <w:pPr>
              <w:spacing w:line="276" w:lineRule="auto"/>
              <w:rPr>
                <w:rFonts w:ascii="Arial" w:hAnsi="Arial" w:cs="Arial"/>
              </w:rPr>
            </w:pPr>
            <w:r w:rsidRPr="00147112">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24C3097" w14:textId="62D12826" w:rsidR="008E16EA" w:rsidRPr="008E16EA" w:rsidRDefault="008E16EA" w:rsidP="008E16EA">
            <w:pPr>
              <w:spacing w:line="276" w:lineRule="auto"/>
              <w:jc w:val="both"/>
              <w:rPr>
                <w:rFonts w:ascii="Arial" w:hAnsi="Arial" w:cs="Arial"/>
              </w:rPr>
            </w:pPr>
            <w:r w:rsidRPr="008E16EA">
              <w:rPr>
                <w:rFonts w:ascii="Arial" w:hAnsi="Arial" w:cs="Arial"/>
                <w:bCs/>
                <w:sz w:val="22"/>
                <w:szCs w:val="22"/>
              </w:rPr>
              <w:t>$ 14,845,787.17</w:t>
            </w:r>
            <w:r w:rsidRPr="008E16EA">
              <w:rPr>
                <w:rFonts w:ascii="Arial" w:hAnsi="Arial" w:cs="Arial"/>
                <w:b/>
                <w:bCs/>
                <w:sz w:val="22"/>
                <w:szCs w:val="22"/>
              </w:rPr>
              <w:t xml:space="preserve"> </w:t>
            </w:r>
          </w:p>
        </w:tc>
      </w:tr>
      <w:tr w:rsidR="008E16EA" w:rsidRPr="00147112" w14:paraId="55B6250F" w14:textId="77777777" w:rsidTr="008E16EA">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515A69E" w14:textId="77777777" w:rsidR="008E16EA" w:rsidRPr="00147112" w:rsidRDefault="008E16EA" w:rsidP="008E16EA">
            <w:pPr>
              <w:spacing w:line="276" w:lineRule="auto"/>
              <w:rPr>
                <w:rFonts w:ascii="Arial" w:hAnsi="Arial" w:cs="Arial"/>
              </w:rPr>
            </w:pPr>
            <w:r w:rsidRPr="00147112">
              <w:rPr>
                <w:rFonts w:ascii="Arial" w:hAnsi="Arial" w:cs="Arial"/>
                <w:b/>
              </w:rPr>
              <w:t xml:space="preserve">Monto Contratado: </w:t>
            </w:r>
          </w:p>
        </w:tc>
        <w:tc>
          <w:tcPr>
            <w:tcW w:w="7087" w:type="dxa"/>
            <w:tcMar>
              <w:top w:w="10" w:type="dxa"/>
              <w:left w:w="10" w:type="dxa"/>
              <w:bottom w:w="10" w:type="dxa"/>
              <w:right w:w="10" w:type="dxa"/>
            </w:tcMar>
            <w:hideMark/>
          </w:tcPr>
          <w:p w14:paraId="4AA5CCFF" w14:textId="0CF65394" w:rsidR="008E16EA" w:rsidRPr="008E16EA" w:rsidRDefault="008E16EA" w:rsidP="008E16EA">
            <w:pPr>
              <w:spacing w:line="276" w:lineRule="auto"/>
              <w:jc w:val="both"/>
              <w:rPr>
                <w:rFonts w:ascii="Arial" w:hAnsi="Arial" w:cs="Arial"/>
              </w:rPr>
            </w:pPr>
            <w:r w:rsidRPr="008E16EA">
              <w:rPr>
                <w:rFonts w:ascii="Arial" w:hAnsi="Arial" w:cs="Arial"/>
              </w:rPr>
              <w:t>PEI-OP-098/18</w:t>
            </w:r>
          </w:p>
        </w:tc>
      </w:tr>
    </w:tbl>
    <w:p w14:paraId="47B882CC" w14:textId="77777777" w:rsidR="007D1858" w:rsidRDefault="007D1858" w:rsidP="002F0FCA">
      <w:pPr>
        <w:spacing w:after="240" w:line="360" w:lineRule="auto"/>
        <w:jc w:val="both"/>
        <w:rPr>
          <w:rFonts w:ascii="Arial" w:hAnsi="Arial" w:cs="Arial"/>
          <w:b/>
        </w:rPr>
      </w:pPr>
    </w:p>
    <w:p w14:paraId="0C7E977E" w14:textId="44C4D1AD" w:rsidR="007D1858" w:rsidRDefault="007D1858" w:rsidP="002F0FCA">
      <w:pPr>
        <w:spacing w:after="240" w:line="360" w:lineRule="auto"/>
        <w:jc w:val="both"/>
        <w:rPr>
          <w:rFonts w:ascii="Arial" w:hAnsi="Arial" w:cs="Arial"/>
          <w:b/>
          <w:lang w:val="es-MX"/>
        </w:rPr>
      </w:pPr>
      <w:r w:rsidRPr="00E0652F">
        <w:rPr>
          <w:rFonts w:ascii="Arial" w:hAnsi="Arial" w:cs="Arial"/>
          <w:b/>
          <w:lang w:val="es-MX"/>
        </w:rPr>
        <w:t xml:space="preserve">Resultado </w:t>
      </w:r>
      <w:r>
        <w:rPr>
          <w:rFonts w:ascii="Arial" w:hAnsi="Arial" w:cs="Arial"/>
          <w:b/>
          <w:lang w:val="es-MX"/>
        </w:rPr>
        <w:t>1</w:t>
      </w:r>
      <w:r w:rsidR="008E16EA">
        <w:rPr>
          <w:rFonts w:ascii="Arial" w:hAnsi="Arial" w:cs="Arial"/>
          <w:b/>
          <w:lang w:val="es-MX"/>
        </w:rPr>
        <w:t>9</w:t>
      </w:r>
      <w:r w:rsidRPr="00E0652F">
        <w:rPr>
          <w:rFonts w:ascii="Arial" w:hAnsi="Arial" w:cs="Arial"/>
          <w:b/>
          <w:lang w:val="es-MX"/>
        </w:rPr>
        <w:t>, Observación 1</w:t>
      </w:r>
    </w:p>
    <w:p w14:paraId="6FC7A6B3" w14:textId="77777777" w:rsidR="00C92D30" w:rsidRDefault="007D1858" w:rsidP="00C92D30">
      <w:pPr>
        <w:spacing w:after="240" w:line="360" w:lineRule="auto"/>
        <w:jc w:val="both"/>
        <w:rPr>
          <w:rFonts w:ascii="Arial" w:hAnsi="Arial" w:cs="Arial"/>
          <w:b/>
          <w:lang w:val="es-MX"/>
        </w:rPr>
      </w:pPr>
      <w:r w:rsidRPr="00CA5EB2">
        <w:rPr>
          <w:rFonts w:ascii="Arial" w:hAnsi="Arial" w:cs="Arial"/>
          <w:b/>
        </w:rPr>
        <w:t>Documentación Faltante</w:t>
      </w:r>
      <w:r w:rsidR="00C92D30" w:rsidRPr="00C92D30">
        <w:rPr>
          <w:rFonts w:ascii="Arial" w:hAnsi="Arial" w:cs="Arial"/>
          <w:b/>
          <w:lang w:val="es-MX"/>
        </w:rPr>
        <w:t xml:space="preserve"> </w:t>
      </w:r>
    </w:p>
    <w:p w14:paraId="12006AC6" w14:textId="1ABDC52C" w:rsidR="007D1858" w:rsidRPr="00CA5EB2" w:rsidRDefault="00C92D30" w:rsidP="002F0FCA">
      <w:pPr>
        <w:spacing w:after="240" w:line="360" w:lineRule="auto"/>
        <w:jc w:val="both"/>
        <w:rPr>
          <w:rFonts w:ascii="Arial" w:hAnsi="Arial" w:cs="Arial"/>
          <w:b/>
        </w:rPr>
      </w:pPr>
      <w:r>
        <w:rPr>
          <w:rFonts w:ascii="Arial" w:hAnsi="Arial" w:cs="Arial"/>
          <w:b/>
          <w:lang w:val="es-MX"/>
        </w:rPr>
        <w:lastRenderedPageBreak/>
        <w:t>Descripción de la Observación</w:t>
      </w:r>
      <w:r w:rsidR="007D1858" w:rsidRPr="00CA5EB2">
        <w:rPr>
          <w:rFonts w:ascii="Arial" w:hAnsi="Arial" w:cs="Arial"/>
          <w:b/>
        </w:rPr>
        <w:t>:</w:t>
      </w:r>
    </w:p>
    <w:p w14:paraId="350CDA37" w14:textId="18CEE1A7" w:rsidR="007D1858" w:rsidRDefault="007D1858" w:rsidP="002F0FCA">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8E16EA" w:rsidRPr="008E16EA">
        <w:rPr>
          <w:rFonts w:ascii="Arial" w:hAnsi="Arial" w:cs="Arial"/>
        </w:rPr>
        <w:t>Rehabilitación de vialidades en la zona baja de la ciudad de Chetumal (sector 3)</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491C30DE" w14:textId="0726DFE6"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A5635F">
        <w:rPr>
          <w:rFonts w:ascii="Arial" w:hAnsi="Arial" w:cs="Arial"/>
          <w:bCs/>
          <w:sz w:val="20"/>
          <w:szCs w:val="20"/>
        </w:rPr>
        <w:t>63</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4338692E" w14:textId="77777777" w:rsidTr="0031583B">
        <w:trPr>
          <w:trHeight w:val="301"/>
          <w:tblHeader/>
          <w:jc w:val="center"/>
        </w:trPr>
        <w:tc>
          <w:tcPr>
            <w:tcW w:w="3618" w:type="dxa"/>
            <w:shd w:val="clear" w:color="auto" w:fill="D0CECE" w:themeFill="background2" w:themeFillShade="E6"/>
            <w:vAlign w:val="center"/>
          </w:tcPr>
          <w:p w14:paraId="598B9A06" w14:textId="77777777" w:rsidR="007D1858" w:rsidRPr="00CA5EB2" w:rsidRDefault="007D1858" w:rsidP="006C3EB2">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5BA0CF2A" w14:textId="77777777" w:rsidR="007D1858" w:rsidRPr="00CA5EB2" w:rsidRDefault="007D1858" w:rsidP="006C3EB2">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8E16EA" w:rsidRPr="00CA5EB2" w14:paraId="63ACEA51"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6627EB44" w14:textId="08A6538C" w:rsidR="008E16EA" w:rsidRPr="008E16EA" w:rsidRDefault="008E16EA" w:rsidP="006C3EB2">
            <w:pPr>
              <w:spacing w:line="276" w:lineRule="auto"/>
              <w:contextualSpacing/>
              <w:jc w:val="both"/>
              <w:rPr>
                <w:rFonts w:ascii="Arial" w:hAnsi="Arial" w:cs="Arial"/>
                <w:sz w:val="16"/>
                <w:szCs w:val="16"/>
                <w:lang w:val="es-MX"/>
              </w:rPr>
            </w:pPr>
            <w:r w:rsidRPr="008E16EA">
              <w:rPr>
                <w:rFonts w:ascii="Arial" w:hAnsi="Arial" w:cs="Arial"/>
                <w:sz w:val="16"/>
                <w:szCs w:val="16"/>
              </w:rPr>
              <w:t>Dictamen de impacto ambiental (Zona impactada) Resolutivo de evaluación del Informe Preventivo o  excepción de presentación de estudios de Impacto Ambiental</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24797C93" w14:textId="0ADFE615" w:rsidR="008E16EA" w:rsidRPr="008E16EA" w:rsidRDefault="008E16EA" w:rsidP="006C3EB2">
            <w:pPr>
              <w:spacing w:line="276" w:lineRule="auto"/>
              <w:jc w:val="both"/>
              <w:rPr>
                <w:rFonts w:ascii="Arial" w:hAnsi="Arial" w:cs="Arial"/>
                <w:sz w:val="16"/>
                <w:szCs w:val="16"/>
              </w:rPr>
            </w:pPr>
            <w:r w:rsidRPr="008E16EA">
              <w:rPr>
                <w:rFonts w:ascii="Arial" w:hAnsi="Arial" w:cs="Arial"/>
                <w:sz w:val="16"/>
                <w:szCs w:val="16"/>
              </w:rPr>
              <w:t>Artículos 15 y 63 de la Ley de Obras Públicas y Servicios Relacionados con las Mismas del Estado de Quintana Roo,  25, 28, 29, 31, 32, 33 y 35 de la Ley de Equilibrio Ecológico y Protección al Ambiente del Estado de Quintana Roo,  3, 7, 8, 9, 13 y 14 del Reglamento de la Ley de Equilibrio Ecológico y Protección al Ambien</w:t>
            </w:r>
            <w:r>
              <w:rPr>
                <w:rFonts w:ascii="Arial" w:hAnsi="Arial" w:cs="Arial"/>
                <w:sz w:val="16"/>
                <w:szCs w:val="16"/>
              </w:rPr>
              <w:t>te del Estado de Quintana Roo.</w:t>
            </w:r>
          </w:p>
        </w:tc>
      </w:tr>
      <w:tr w:rsidR="008E16EA" w:rsidRPr="00CA5EB2" w14:paraId="5360160D"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7BA61A3C" w14:textId="12689EA8" w:rsidR="008E16EA" w:rsidRPr="008E16EA" w:rsidRDefault="008E16EA" w:rsidP="006C3EB2">
            <w:pPr>
              <w:spacing w:line="276" w:lineRule="auto"/>
              <w:contextualSpacing/>
              <w:jc w:val="both"/>
              <w:rPr>
                <w:rFonts w:ascii="Arial" w:hAnsi="Arial" w:cs="Arial"/>
                <w:sz w:val="16"/>
                <w:szCs w:val="16"/>
              </w:rPr>
            </w:pPr>
            <w:r w:rsidRPr="008E16EA">
              <w:rPr>
                <w:rFonts w:ascii="Arial" w:hAnsi="Arial" w:cs="Arial"/>
                <w:sz w:val="16"/>
                <w:szCs w:val="16"/>
              </w:rPr>
              <w:t>Planos y normas definitivos</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2E4976D2" w14:textId="6CA7375A" w:rsidR="008E16EA" w:rsidRPr="008E16EA" w:rsidRDefault="008E16EA" w:rsidP="006C3EB2">
            <w:pPr>
              <w:spacing w:line="276" w:lineRule="auto"/>
              <w:jc w:val="both"/>
              <w:rPr>
                <w:rFonts w:ascii="Arial" w:hAnsi="Arial" w:cs="Arial"/>
                <w:sz w:val="16"/>
                <w:szCs w:val="16"/>
              </w:rPr>
            </w:pPr>
            <w:r w:rsidRPr="008E16EA">
              <w:rPr>
                <w:rFonts w:ascii="Arial" w:hAnsi="Arial" w:cs="Arial"/>
                <w:sz w:val="16"/>
                <w:szCs w:val="16"/>
              </w:rPr>
              <w:t>Artículos 64 de la Ley de Obras Públicas y Servicios Relacionados con las Mismas del Estado de Quintana Roo; 135 fracción VII del Reglamento de la Ley de Obras Públicas y Servicios Relacionados con las Misma</w:t>
            </w:r>
            <w:r>
              <w:rPr>
                <w:rFonts w:ascii="Arial" w:hAnsi="Arial" w:cs="Arial"/>
                <w:sz w:val="16"/>
                <w:szCs w:val="16"/>
              </w:rPr>
              <w:t xml:space="preserve">s del Estado de Quintana Roo. </w:t>
            </w:r>
          </w:p>
        </w:tc>
      </w:tr>
      <w:tr w:rsidR="008E16EA" w:rsidRPr="00CA5EB2" w14:paraId="581DEDAE"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283AE0AB" w14:textId="442C9D67" w:rsidR="008E16EA" w:rsidRPr="008E16EA" w:rsidRDefault="008E16EA" w:rsidP="006C3EB2">
            <w:pPr>
              <w:spacing w:line="276" w:lineRule="auto"/>
              <w:contextualSpacing/>
              <w:jc w:val="both"/>
              <w:rPr>
                <w:rFonts w:ascii="Arial" w:hAnsi="Arial" w:cs="Arial"/>
                <w:sz w:val="16"/>
                <w:szCs w:val="16"/>
              </w:rPr>
            </w:pPr>
            <w:r w:rsidRPr="008E16EA">
              <w:rPr>
                <w:rFonts w:ascii="Arial" w:hAnsi="Arial" w:cs="Arial"/>
                <w:sz w:val="16"/>
                <w:szCs w:val="16"/>
              </w:rPr>
              <w:t>Amortización</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75C9C1D5" w14:textId="7B92854C" w:rsidR="008E16EA" w:rsidRPr="008E16EA" w:rsidRDefault="008E16EA" w:rsidP="006C3EB2">
            <w:pPr>
              <w:spacing w:line="276" w:lineRule="auto"/>
              <w:jc w:val="both"/>
              <w:rPr>
                <w:rFonts w:ascii="Arial" w:hAnsi="Arial" w:cs="Arial"/>
                <w:sz w:val="16"/>
                <w:szCs w:val="16"/>
              </w:rPr>
            </w:pPr>
            <w:r w:rsidRPr="008E16EA">
              <w:rPr>
                <w:rFonts w:ascii="Arial" w:hAnsi="Arial" w:cs="Arial"/>
                <w:sz w:val="16"/>
                <w:szCs w:val="16"/>
              </w:rPr>
              <w:t>Artículos 47 párrafo 2 de la Ley de Obras Públicas y Servicios Relacionados con las Mismas del Estado de Quintana Roo; 112 del Reglamento de la Ley de Obras Públicas y Servicios Relacionados con las Mi</w:t>
            </w:r>
            <w:r>
              <w:rPr>
                <w:rFonts w:ascii="Arial" w:hAnsi="Arial" w:cs="Arial"/>
                <w:sz w:val="16"/>
                <w:szCs w:val="16"/>
              </w:rPr>
              <w:t>smas del Estado de Quintana Roo</w:t>
            </w:r>
            <w:r w:rsidRPr="008E16EA">
              <w:rPr>
                <w:rFonts w:ascii="Arial" w:hAnsi="Arial" w:cs="Arial"/>
                <w:sz w:val="16"/>
                <w:szCs w:val="16"/>
              </w:rPr>
              <w:t>.</w:t>
            </w:r>
          </w:p>
        </w:tc>
      </w:tr>
      <w:tr w:rsidR="008E16EA" w:rsidRPr="00CA5EB2" w14:paraId="744255B7"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0F341C3B" w14:textId="7A32666E" w:rsidR="008E16EA" w:rsidRPr="008E16EA" w:rsidRDefault="008E16EA" w:rsidP="006C3EB2">
            <w:pPr>
              <w:spacing w:line="276" w:lineRule="auto"/>
              <w:contextualSpacing/>
              <w:jc w:val="both"/>
              <w:rPr>
                <w:rFonts w:ascii="Arial" w:hAnsi="Arial" w:cs="Arial"/>
                <w:sz w:val="16"/>
                <w:szCs w:val="16"/>
              </w:rPr>
            </w:pPr>
            <w:r w:rsidRPr="008E16EA">
              <w:rPr>
                <w:rFonts w:ascii="Arial" w:hAnsi="Arial" w:cs="Arial"/>
                <w:sz w:val="16"/>
                <w:szCs w:val="16"/>
              </w:rPr>
              <w:t>Factura de Anticipo</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5D2BCC1D" w14:textId="37AE41CB" w:rsidR="008E16EA" w:rsidRPr="008E16EA" w:rsidRDefault="008E16EA" w:rsidP="006C3EB2">
            <w:pPr>
              <w:spacing w:line="276" w:lineRule="auto"/>
              <w:jc w:val="both"/>
              <w:rPr>
                <w:rFonts w:ascii="Arial" w:hAnsi="Arial" w:cs="Arial"/>
                <w:sz w:val="16"/>
                <w:szCs w:val="16"/>
              </w:rPr>
            </w:pPr>
            <w:r w:rsidRPr="008E16EA">
              <w:rPr>
                <w:rFonts w:ascii="Arial" w:hAnsi="Arial" w:cs="Arial"/>
                <w:sz w:val="16"/>
                <w:szCs w:val="16"/>
              </w:rPr>
              <w:t>Artículos 99 párrafo 3 y 4 del Reglamento de la Ley de Obras Públicas y Servicios Relacionados con las Mismas del Estado de Quintana Roo; 41, 42 y 67 de la Ley General de Contabilidad Gubernamental</w:t>
            </w:r>
            <w:r>
              <w:rPr>
                <w:rFonts w:ascii="Arial" w:hAnsi="Arial" w:cs="Arial"/>
                <w:sz w:val="16"/>
                <w:szCs w:val="16"/>
              </w:rPr>
              <w:t>.</w:t>
            </w:r>
          </w:p>
        </w:tc>
      </w:tr>
      <w:tr w:rsidR="008E16EA" w:rsidRPr="00CA5EB2" w14:paraId="450A7759" w14:textId="77777777" w:rsidTr="008E16E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2FDF3DE0" w14:textId="5427E70A" w:rsidR="008E16EA" w:rsidRPr="008E16EA" w:rsidRDefault="008E16EA" w:rsidP="006C3EB2">
            <w:pPr>
              <w:spacing w:line="276" w:lineRule="auto"/>
              <w:contextualSpacing/>
              <w:jc w:val="both"/>
              <w:rPr>
                <w:rFonts w:ascii="Arial" w:hAnsi="Arial" w:cs="Arial"/>
                <w:sz w:val="16"/>
                <w:szCs w:val="16"/>
              </w:rPr>
            </w:pPr>
            <w:r w:rsidRPr="008E16EA">
              <w:rPr>
                <w:rFonts w:ascii="Arial" w:hAnsi="Arial" w:cs="Arial"/>
                <w:sz w:val="16"/>
                <w:szCs w:val="16"/>
              </w:rPr>
              <w:t>Pólizas de Cheque o transferencia interbancaria</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22557F89" w14:textId="7BE1B419" w:rsidR="008E16EA" w:rsidRPr="008E16EA" w:rsidRDefault="008E16EA" w:rsidP="006C3EB2">
            <w:pPr>
              <w:spacing w:line="276" w:lineRule="auto"/>
              <w:jc w:val="both"/>
              <w:rPr>
                <w:rFonts w:ascii="Arial" w:hAnsi="Arial" w:cs="Arial"/>
                <w:sz w:val="16"/>
                <w:szCs w:val="16"/>
              </w:rPr>
            </w:pPr>
            <w:r w:rsidRPr="008E16EA">
              <w:rPr>
                <w:rFonts w:ascii="Arial" w:hAnsi="Arial" w:cs="Arial"/>
                <w:sz w:val="16"/>
                <w:szCs w:val="16"/>
              </w:rPr>
              <w:t>Artículos 50 párrafo 4 de la Ley de Obras Públicas y Servicios Relacionados con las Mismas del Estado de Quintana Roo; 67 de la Ley General de Contabilidad Gubernamental.</w:t>
            </w:r>
          </w:p>
        </w:tc>
      </w:tr>
      <w:tr w:rsidR="008E16EA" w:rsidRPr="00CA5EB2" w14:paraId="3BCC3EC2" w14:textId="77777777" w:rsidTr="008E16EA">
        <w:trPr>
          <w:jc w:val="center"/>
        </w:trPr>
        <w:tc>
          <w:tcPr>
            <w:tcW w:w="3618" w:type="dxa"/>
            <w:tcBorders>
              <w:top w:val="single" w:sz="4" w:space="0" w:color="auto"/>
              <w:left w:val="single" w:sz="4" w:space="0" w:color="auto"/>
              <w:bottom w:val="single" w:sz="8" w:space="0" w:color="auto"/>
              <w:right w:val="single" w:sz="4" w:space="0" w:color="auto"/>
            </w:tcBorders>
            <w:shd w:val="clear" w:color="000000" w:fill="FFFFFF"/>
          </w:tcPr>
          <w:p w14:paraId="3D915D3C" w14:textId="005B1D48" w:rsidR="008E16EA" w:rsidRPr="008E16EA" w:rsidRDefault="008E16EA" w:rsidP="006C3EB2">
            <w:pPr>
              <w:spacing w:line="276" w:lineRule="auto"/>
              <w:contextualSpacing/>
              <w:jc w:val="both"/>
              <w:rPr>
                <w:rFonts w:ascii="Arial" w:hAnsi="Arial" w:cs="Arial"/>
                <w:sz w:val="16"/>
                <w:szCs w:val="16"/>
              </w:rPr>
            </w:pPr>
            <w:r w:rsidRPr="008E16EA">
              <w:rPr>
                <w:rFonts w:ascii="Arial" w:hAnsi="Arial" w:cs="Arial"/>
                <w:sz w:val="16"/>
                <w:szCs w:val="16"/>
              </w:rPr>
              <w:t>Facturas de las estimaciones</w:t>
            </w:r>
            <w:r>
              <w:rPr>
                <w:rFonts w:ascii="Arial" w:hAnsi="Arial" w:cs="Arial"/>
                <w:sz w:val="16"/>
                <w:szCs w:val="16"/>
              </w:rPr>
              <w:t>.</w:t>
            </w:r>
          </w:p>
        </w:tc>
        <w:tc>
          <w:tcPr>
            <w:tcW w:w="6060" w:type="dxa"/>
            <w:tcBorders>
              <w:top w:val="single" w:sz="4" w:space="0" w:color="auto"/>
              <w:left w:val="nil"/>
              <w:bottom w:val="single" w:sz="8" w:space="0" w:color="auto"/>
              <w:right w:val="single" w:sz="4" w:space="0" w:color="000000"/>
            </w:tcBorders>
            <w:shd w:val="clear" w:color="000000" w:fill="FFFFFF"/>
          </w:tcPr>
          <w:p w14:paraId="0CB2A0B7" w14:textId="2924CDF8" w:rsidR="008E16EA" w:rsidRPr="008E16EA" w:rsidRDefault="008E16EA" w:rsidP="006C3EB2">
            <w:pPr>
              <w:spacing w:line="276" w:lineRule="auto"/>
              <w:jc w:val="both"/>
              <w:rPr>
                <w:rFonts w:ascii="Arial" w:hAnsi="Arial" w:cs="Arial"/>
                <w:sz w:val="16"/>
                <w:szCs w:val="16"/>
              </w:rPr>
            </w:pPr>
            <w:r w:rsidRPr="008E16EA">
              <w:rPr>
                <w:rFonts w:ascii="Arial" w:hAnsi="Arial" w:cs="Arial"/>
                <w:sz w:val="16"/>
                <w:szCs w:val="16"/>
              </w:rPr>
              <w:t>Artículos 50, párrafo 2 y 3 de la Ley de Obras Públicas y Servicios Relacionados con las Mismas del Estado de Quintana Roo; 99 del Reglamento de la Ley de Obras Públicas y Servicios Relacionados con las Mismas del Estado de Quintana Roo</w:t>
            </w:r>
            <w:r>
              <w:rPr>
                <w:rFonts w:ascii="Arial" w:hAnsi="Arial" w:cs="Arial"/>
                <w:sz w:val="16"/>
                <w:szCs w:val="16"/>
              </w:rPr>
              <w:t>.</w:t>
            </w:r>
          </w:p>
        </w:tc>
      </w:tr>
    </w:tbl>
    <w:p w14:paraId="0011DEFF"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48A49189" w14:textId="1ABF07E2"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t xml:space="preserve">Reunión de Trabajo </w:t>
      </w:r>
      <w:r w:rsidR="007A12E6">
        <w:rPr>
          <w:rFonts w:ascii="Arial" w:hAnsi="Arial" w:cs="Arial"/>
          <w:b/>
          <w:bCs/>
        </w:rPr>
        <w:t>ART/SEOP/2021/01</w:t>
      </w:r>
      <w:r w:rsidR="00802DD5">
        <w:rPr>
          <w:rFonts w:ascii="Arial" w:hAnsi="Arial" w:cs="Arial"/>
          <w:b/>
          <w:bCs/>
        </w:rPr>
        <w:t>.</w:t>
      </w:r>
    </w:p>
    <w:p w14:paraId="6C7017C0" w14:textId="6D68F2E2"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 xml:space="preserve">Secretaría de Obras </w:t>
      </w:r>
      <w:r w:rsidRPr="00EC6AE0">
        <w:rPr>
          <w:rFonts w:ascii="Arial" w:hAnsi="Arial" w:cs="Arial"/>
          <w:b/>
          <w:bCs/>
        </w:rPr>
        <w:lastRenderedPageBreak/>
        <w:t>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234C0634"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3696D0A2" w14:textId="7B4D25D2" w:rsidR="007D1858" w:rsidRPr="00147112"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oficio número </w:t>
      </w:r>
      <w:r w:rsidRPr="00EC6AE0">
        <w:rPr>
          <w:rFonts w:ascii="Arial" w:hAnsi="Arial" w:cs="Arial"/>
        </w:rPr>
        <w:t xml:space="preserve">SEOP/DS/SCS/DEUA/00034/2021 </w:t>
      </w:r>
      <w:r w:rsidR="00A5635F" w:rsidRPr="00EC6AE0">
        <w:rPr>
          <w:rFonts w:ascii="Arial" w:hAnsi="Arial" w:cs="Arial"/>
        </w:rPr>
        <w:t>y SEOP</w:t>
      </w:r>
      <w:r w:rsidRPr="00EC6AE0">
        <w:rPr>
          <w:rFonts w:ascii="Arial" w:hAnsi="Arial" w:cs="Arial"/>
        </w:rPr>
        <w:t>/DS/SCS/DEUA/00061/2021 del 20 de enero de 2021</w:t>
      </w:r>
      <w:r>
        <w:rPr>
          <w:rFonts w:ascii="Arial" w:hAnsi="Arial" w:cs="Arial"/>
        </w:rPr>
        <w:t xml:space="preserve"> respectivamente</w:t>
      </w:r>
      <w:r w:rsidRPr="00147112">
        <w:rPr>
          <w:rFonts w:ascii="Arial" w:hAnsi="Arial" w:cs="Arial"/>
        </w:rPr>
        <w:t>, para su análisis, la cual se enuncia a continuación.</w:t>
      </w:r>
    </w:p>
    <w:p w14:paraId="52CEA53A" w14:textId="1FE845F8"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sidR="00775C02">
        <w:rPr>
          <w:rFonts w:ascii="Arial" w:hAnsi="Arial" w:cs="Arial"/>
          <w:bCs/>
          <w:sz w:val="20"/>
          <w:szCs w:val="20"/>
        </w:rPr>
        <w:t>64</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74A90EBE" w14:textId="77777777" w:rsidTr="0031583B">
        <w:trPr>
          <w:trHeight w:val="301"/>
          <w:tblHeader/>
          <w:jc w:val="center"/>
        </w:trPr>
        <w:tc>
          <w:tcPr>
            <w:tcW w:w="1279" w:type="pct"/>
            <w:shd w:val="clear" w:color="auto" w:fill="D0CECE" w:themeFill="background2" w:themeFillShade="E6"/>
            <w:vAlign w:val="center"/>
          </w:tcPr>
          <w:p w14:paraId="5CA57BC2" w14:textId="77777777" w:rsidR="007D1858" w:rsidRPr="00147112" w:rsidRDefault="007D1858" w:rsidP="006C3EB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5389AB93" w14:textId="77777777" w:rsidR="007D1858" w:rsidRPr="00147112" w:rsidRDefault="007D1858" w:rsidP="006C3EB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63880808" w14:textId="77777777" w:rsidR="007D1858" w:rsidRPr="00147112" w:rsidRDefault="007D1858" w:rsidP="006C3EB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8E16EA" w:rsidRPr="00147112" w14:paraId="0E2A6BDE"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14A7882F" w14:textId="32997B0B" w:rsidR="008E16EA" w:rsidRPr="00261B10" w:rsidRDefault="008E16EA" w:rsidP="006C3EB2">
            <w:pPr>
              <w:overflowPunct w:val="0"/>
              <w:autoSpaceDE w:val="0"/>
              <w:autoSpaceDN w:val="0"/>
              <w:adjustRightInd w:val="0"/>
              <w:jc w:val="both"/>
              <w:textAlignment w:val="baseline"/>
              <w:rPr>
                <w:rFonts w:ascii="Arial" w:hAnsi="Arial" w:cs="Arial"/>
                <w:sz w:val="16"/>
                <w:szCs w:val="16"/>
                <w:lang w:val="es-ES_tradnl"/>
              </w:rPr>
            </w:pPr>
            <w:r w:rsidRPr="008E16EA">
              <w:rPr>
                <w:rFonts w:ascii="Arial" w:hAnsi="Arial" w:cs="Arial"/>
                <w:sz w:val="16"/>
                <w:szCs w:val="16"/>
              </w:rPr>
              <w:t>Dictamen de impacto ambiental (Zona impactada) Resolutivo de evaluación del Informe Preventivo o  excepción de presentación de estudios de Impacto Ambiental</w:t>
            </w:r>
            <w:r>
              <w:rPr>
                <w:rFonts w:ascii="Arial" w:hAnsi="Arial" w:cs="Arial"/>
                <w:sz w:val="16"/>
                <w:szCs w:val="16"/>
              </w:rPr>
              <w:t>.</w:t>
            </w:r>
          </w:p>
        </w:tc>
        <w:tc>
          <w:tcPr>
            <w:tcW w:w="2002" w:type="pct"/>
          </w:tcPr>
          <w:p w14:paraId="7A2041F8" w14:textId="77777777" w:rsidR="008E16EA" w:rsidRPr="00147112" w:rsidRDefault="008E16EA" w:rsidP="006C3EB2">
            <w:pPr>
              <w:overflowPunct w:val="0"/>
              <w:autoSpaceDE w:val="0"/>
              <w:autoSpaceDN w:val="0"/>
              <w:adjustRightInd w:val="0"/>
              <w:jc w:val="both"/>
              <w:textAlignment w:val="baseline"/>
              <w:rPr>
                <w:rFonts w:ascii="Arial" w:hAnsi="Arial" w:cs="Arial"/>
                <w:sz w:val="16"/>
                <w:szCs w:val="16"/>
                <w:lang w:val="es-ES_tradnl"/>
              </w:rPr>
            </w:pPr>
            <w:r>
              <w:rPr>
                <w:rFonts w:ascii="Arial" w:hAnsi="Arial" w:cs="Arial"/>
                <w:sz w:val="16"/>
                <w:szCs w:val="16"/>
              </w:rPr>
              <w:t>Entregan Documentación.</w:t>
            </w:r>
          </w:p>
        </w:tc>
        <w:tc>
          <w:tcPr>
            <w:tcW w:w="1719" w:type="pct"/>
          </w:tcPr>
          <w:p w14:paraId="22674E91" w14:textId="459120E4" w:rsidR="008E16EA" w:rsidRPr="0058219B" w:rsidRDefault="008E16EA" w:rsidP="006C3EB2">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703DCE90" w14:textId="77777777" w:rsidR="008E16EA" w:rsidRPr="00261B10" w:rsidRDefault="008E16EA" w:rsidP="006C3EB2">
            <w:pPr>
              <w:overflowPunct w:val="0"/>
              <w:autoSpaceDE w:val="0"/>
              <w:autoSpaceDN w:val="0"/>
              <w:adjustRightInd w:val="0"/>
              <w:spacing w:line="276" w:lineRule="auto"/>
              <w:jc w:val="both"/>
              <w:textAlignment w:val="baseline"/>
              <w:rPr>
                <w:rFonts w:ascii="Arial" w:hAnsi="Arial" w:cs="Arial"/>
                <w:b/>
                <w:sz w:val="16"/>
                <w:szCs w:val="16"/>
                <w:highlight w:val="yellow"/>
              </w:rPr>
            </w:pPr>
            <w:r w:rsidRPr="0058219B">
              <w:rPr>
                <w:rFonts w:ascii="Arial" w:hAnsi="Arial" w:cs="Arial"/>
                <w:b/>
                <w:sz w:val="16"/>
                <w:szCs w:val="16"/>
              </w:rPr>
              <w:t>Atendida, solventada.</w:t>
            </w:r>
          </w:p>
        </w:tc>
      </w:tr>
      <w:tr w:rsidR="008E16EA" w:rsidRPr="00147112" w14:paraId="7AF274D2"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0C78D960" w14:textId="6376921D" w:rsidR="008E16EA" w:rsidRPr="00261B10"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sidRPr="008E16EA">
              <w:rPr>
                <w:rFonts w:ascii="Arial" w:hAnsi="Arial" w:cs="Arial"/>
                <w:sz w:val="16"/>
                <w:szCs w:val="16"/>
              </w:rPr>
              <w:t>Planos y normas definitivos</w:t>
            </w:r>
            <w:r>
              <w:rPr>
                <w:rFonts w:ascii="Arial" w:hAnsi="Arial" w:cs="Arial"/>
                <w:sz w:val="16"/>
                <w:szCs w:val="16"/>
              </w:rPr>
              <w:t>.</w:t>
            </w:r>
          </w:p>
        </w:tc>
        <w:tc>
          <w:tcPr>
            <w:tcW w:w="2002" w:type="pct"/>
          </w:tcPr>
          <w:p w14:paraId="1337F46C" w14:textId="77777777" w:rsidR="008E16EA" w:rsidRPr="00147112"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2EEBD54F" w14:textId="6BA79A79" w:rsidR="008E16EA" w:rsidRPr="0058219B" w:rsidRDefault="008E16EA" w:rsidP="006C3EB2">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28630CE5" w14:textId="77777777" w:rsidR="008E16EA" w:rsidRPr="00261B10" w:rsidRDefault="008E16EA" w:rsidP="006C3EB2">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8E16EA" w:rsidRPr="00147112" w14:paraId="744F29DC"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42788F01" w14:textId="10917F0E" w:rsidR="008E16EA" w:rsidRPr="00261B10"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sidRPr="008E16EA">
              <w:rPr>
                <w:rFonts w:ascii="Arial" w:hAnsi="Arial" w:cs="Arial"/>
                <w:sz w:val="16"/>
                <w:szCs w:val="16"/>
              </w:rPr>
              <w:t>Amortización</w:t>
            </w:r>
            <w:r>
              <w:rPr>
                <w:rFonts w:ascii="Arial" w:hAnsi="Arial" w:cs="Arial"/>
                <w:sz w:val="16"/>
                <w:szCs w:val="16"/>
              </w:rPr>
              <w:t>.</w:t>
            </w:r>
          </w:p>
        </w:tc>
        <w:tc>
          <w:tcPr>
            <w:tcW w:w="2002" w:type="pct"/>
          </w:tcPr>
          <w:p w14:paraId="2612F6CD" w14:textId="77777777" w:rsidR="008E16EA" w:rsidRPr="00147112"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5D42BF74" w14:textId="17DE1762" w:rsidR="008E16EA" w:rsidRPr="0058219B" w:rsidRDefault="008E16EA" w:rsidP="006C3EB2">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64B7A559" w14:textId="77777777" w:rsidR="008E16EA" w:rsidRPr="00261B10" w:rsidRDefault="008E16EA" w:rsidP="006C3EB2">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8E16EA" w:rsidRPr="00147112" w14:paraId="7105C632"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1C05D7A8" w14:textId="50BE8DFE" w:rsidR="008E16EA" w:rsidRPr="00261B10"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sidRPr="008E16EA">
              <w:rPr>
                <w:rFonts w:ascii="Arial" w:hAnsi="Arial" w:cs="Arial"/>
                <w:sz w:val="16"/>
                <w:szCs w:val="16"/>
              </w:rPr>
              <w:t>Factura de Anticipo</w:t>
            </w:r>
            <w:r>
              <w:rPr>
                <w:rFonts w:ascii="Arial" w:hAnsi="Arial" w:cs="Arial"/>
                <w:sz w:val="16"/>
                <w:szCs w:val="16"/>
              </w:rPr>
              <w:t>.</w:t>
            </w:r>
          </w:p>
        </w:tc>
        <w:tc>
          <w:tcPr>
            <w:tcW w:w="2002" w:type="pct"/>
          </w:tcPr>
          <w:p w14:paraId="272F0FE4" w14:textId="77777777" w:rsidR="008E16EA" w:rsidRPr="00147112"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24358235" w14:textId="3E33D528" w:rsidR="008E16EA" w:rsidRPr="0058219B" w:rsidRDefault="008E16EA" w:rsidP="006C3EB2">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33D0EC4B" w14:textId="77777777" w:rsidR="008E16EA" w:rsidRPr="00261B10" w:rsidRDefault="008E16EA" w:rsidP="006C3EB2">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8E16EA" w:rsidRPr="00147112" w14:paraId="7EA51990" w14:textId="77777777" w:rsidTr="008E16EA">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05915AE9" w14:textId="51300AA6" w:rsidR="008E16EA" w:rsidRPr="00261B10"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sidRPr="008E16EA">
              <w:rPr>
                <w:rFonts w:ascii="Arial" w:hAnsi="Arial" w:cs="Arial"/>
                <w:sz w:val="16"/>
                <w:szCs w:val="16"/>
              </w:rPr>
              <w:t>Pólizas de Cheque o transferencia interbancaria</w:t>
            </w:r>
            <w:r>
              <w:rPr>
                <w:rFonts w:ascii="Arial" w:hAnsi="Arial" w:cs="Arial"/>
                <w:sz w:val="16"/>
                <w:szCs w:val="16"/>
              </w:rPr>
              <w:t>.</w:t>
            </w:r>
          </w:p>
        </w:tc>
        <w:tc>
          <w:tcPr>
            <w:tcW w:w="2002" w:type="pct"/>
          </w:tcPr>
          <w:p w14:paraId="3459621B" w14:textId="77777777" w:rsidR="008E16EA" w:rsidRPr="00147112"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243F9DFA" w14:textId="65852F1A" w:rsidR="008E16EA" w:rsidRPr="0058219B" w:rsidRDefault="008E16EA" w:rsidP="006C3EB2">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379C34DF" w14:textId="77777777" w:rsidR="008E16EA" w:rsidRPr="00261B10" w:rsidRDefault="008E16EA" w:rsidP="006C3EB2">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8E16EA" w:rsidRPr="00147112" w14:paraId="251FB4C4" w14:textId="77777777" w:rsidTr="008E16EA">
        <w:trPr>
          <w:trHeight w:val="574"/>
          <w:jc w:val="center"/>
        </w:trPr>
        <w:tc>
          <w:tcPr>
            <w:tcW w:w="1279" w:type="pct"/>
            <w:tcBorders>
              <w:top w:val="single" w:sz="4" w:space="0" w:color="auto"/>
              <w:left w:val="single" w:sz="4" w:space="0" w:color="auto"/>
              <w:bottom w:val="single" w:sz="8" w:space="0" w:color="auto"/>
              <w:right w:val="single" w:sz="4" w:space="0" w:color="auto"/>
            </w:tcBorders>
            <w:shd w:val="clear" w:color="000000" w:fill="FFFFFF"/>
          </w:tcPr>
          <w:p w14:paraId="1ED29F41" w14:textId="3C82B45D" w:rsidR="008E16EA" w:rsidRPr="00261B10"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sidRPr="008E16EA">
              <w:rPr>
                <w:rFonts w:ascii="Arial" w:hAnsi="Arial" w:cs="Arial"/>
                <w:sz w:val="16"/>
                <w:szCs w:val="16"/>
              </w:rPr>
              <w:t>Facturas de las estimaciones</w:t>
            </w:r>
            <w:r>
              <w:rPr>
                <w:rFonts w:ascii="Arial" w:hAnsi="Arial" w:cs="Arial"/>
                <w:sz w:val="16"/>
                <w:szCs w:val="16"/>
              </w:rPr>
              <w:t>.</w:t>
            </w:r>
          </w:p>
        </w:tc>
        <w:tc>
          <w:tcPr>
            <w:tcW w:w="2002" w:type="pct"/>
          </w:tcPr>
          <w:p w14:paraId="1134307F" w14:textId="77777777" w:rsidR="008E16EA" w:rsidRPr="00147112" w:rsidRDefault="008E16EA" w:rsidP="006C3EB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053B932F" w14:textId="416CF4E7" w:rsidR="008E16EA" w:rsidRPr="0058219B" w:rsidRDefault="008E16EA" w:rsidP="006C3EB2">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598A2E51" w14:textId="77777777" w:rsidR="008E16EA" w:rsidRPr="00261B10" w:rsidRDefault="008E16EA" w:rsidP="006C3EB2">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bl>
    <w:p w14:paraId="3C70FA61"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649CB8BC"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lastRenderedPageBreak/>
        <w:t>Valoración de las justificaciones, aclaraciones, argumentaciones y documentación soporte.</w:t>
      </w:r>
    </w:p>
    <w:p w14:paraId="6B67E660" w14:textId="77777777" w:rsidR="007D1858" w:rsidRPr="00147112" w:rsidRDefault="007D1858" w:rsidP="007D1858">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0BFDE82A" w14:textId="77777777" w:rsidR="007D1858" w:rsidRPr="00147112" w:rsidRDefault="007D1858" w:rsidP="007D1858">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26C04D54" w14:textId="77777777" w:rsidR="007D1858" w:rsidRDefault="007D1858" w:rsidP="007D1858">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3A636097" w14:textId="77777777" w:rsidR="007D1858" w:rsidRDefault="007D1858" w:rsidP="002F0FCA">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117D48DD" w14:textId="77777777" w:rsidR="007D1858" w:rsidRDefault="007D1858" w:rsidP="002F0FCA">
      <w:pPr>
        <w:spacing w:after="240" w:line="276" w:lineRule="auto"/>
        <w:jc w:val="both"/>
        <w:rPr>
          <w:rFonts w:ascii="Arial" w:hAnsi="Arial" w:cs="Arial"/>
          <w:b/>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C96E25" w:rsidRPr="00147112" w14:paraId="63D1A34A"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3E1884C" w14:textId="77777777" w:rsidR="00C96E25" w:rsidRPr="00147112" w:rsidRDefault="00C96E25" w:rsidP="00C96E25">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0E36B530" w14:textId="637D7157" w:rsidR="00C96E25" w:rsidRPr="00C96E25" w:rsidRDefault="00C96E25" w:rsidP="00C96E25">
            <w:pPr>
              <w:spacing w:line="276" w:lineRule="auto"/>
              <w:jc w:val="both"/>
              <w:rPr>
                <w:rFonts w:ascii="Arial" w:hAnsi="Arial" w:cs="Arial"/>
              </w:rPr>
            </w:pPr>
            <w:r w:rsidRPr="00C96E25">
              <w:rPr>
                <w:rFonts w:ascii="Arial" w:hAnsi="Arial" w:cs="Arial"/>
              </w:rPr>
              <w:t>180385</w:t>
            </w:r>
          </w:p>
        </w:tc>
      </w:tr>
      <w:tr w:rsidR="00C96E25" w:rsidRPr="00147112" w14:paraId="57535239"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C723834" w14:textId="77777777" w:rsidR="00C96E25" w:rsidRPr="00147112" w:rsidRDefault="00C96E25" w:rsidP="00C96E25">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44E3196D" w14:textId="56F396A0" w:rsidR="00C96E25" w:rsidRPr="00C96E25" w:rsidRDefault="00C96E25" w:rsidP="00C96E25">
            <w:pPr>
              <w:spacing w:line="276" w:lineRule="auto"/>
              <w:jc w:val="both"/>
              <w:rPr>
                <w:rFonts w:ascii="Arial" w:hAnsi="Arial" w:cs="Arial"/>
              </w:rPr>
            </w:pPr>
            <w:r w:rsidRPr="00C96E25">
              <w:rPr>
                <w:rFonts w:ascii="Arial" w:hAnsi="Arial" w:cs="Arial"/>
              </w:rPr>
              <w:t>PEI-OP-099/18</w:t>
            </w:r>
          </w:p>
        </w:tc>
      </w:tr>
      <w:tr w:rsidR="00C96E25" w:rsidRPr="00147112" w14:paraId="1F6EB719"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2863691" w14:textId="77777777" w:rsidR="00C96E25" w:rsidRPr="00147112" w:rsidRDefault="00C96E25" w:rsidP="00C96E25">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61E814B1" w14:textId="7408A0B8" w:rsidR="00C96E25" w:rsidRPr="00C96E25" w:rsidRDefault="00C96E25" w:rsidP="00C96E25">
            <w:pPr>
              <w:spacing w:line="276" w:lineRule="auto"/>
              <w:jc w:val="both"/>
              <w:rPr>
                <w:rFonts w:ascii="Arial" w:hAnsi="Arial" w:cs="Arial"/>
              </w:rPr>
            </w:pPr>
            <w:r w:rsidRPr="00C96E25">
              <w:rPr>
                <w:rFonts w:ascii="Arial" w:hAnsi="Arial" w:cs="Arial"/>
              </w:rPr>
              <w:t>Rehabilitación de vialidades en la zona baja de la ciudad de Chetumal (sector 4).</w:t>
            </w:r>
          </w:p>
        </w:tc>
      </w:tr>
      <w:tr w:rsidR="00C96E25" w:rsidRPr="00147112" w14:paraId="1FA9D3C1" w14:textId="77777777" w:rsidTr="007725C7">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5730A07" w14:textId="77777777" w:rsidR="00C96E25" w:rsidRPr="00147112" w:rsidRDefault="00C96E25" w:rsidP="00C96E25">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954A77A" w14:textId="552AE036" w:rsidR="00C96E25" w:rsidRPr="00C96E25" w:rsidRDefault="00C96E25" w:rsidP="00C96E25">
            <w:pPr>
              <w:spacing w:line="276" w:lineRule="auto"/>
              <w:jc w:val="both"/>
              <w:rPr>
                <w:rFonts w:ascii="Arial" w:hAnsi="Arial" w:cs="Arial"/>
              </w:rPr>
            </w:pPr>
            <w:r w:rsidRPr="00C96E25">
              <w:rPr>
                <w:rFonts w:ascii="Arial" w:hAnsi="Arial" w:cs="Arial"/>
                <w:bCs/>
              </w:rPr>
              <w:t>$ 14,847,936.66</w:t>
            </w:r>
          </w:p>
        </w:tc>
      </w:tr>
    </w:tbl>
    <w:p w14:paraId="512D642F" w14:textId="77777777" w:rsidR="007D1858" w:rsidRDefault="007D1858" w:rsidP="002F0FCA">
      <w:pPr>
        <w:spacing w:after="240" w:line="360" w:lineRule="auto"/>
        <w:jc w:val="both"/>
        <w:rPr>
          <w:rFonts w:ascii="Arial" w:hAnsi="Arial" w:cs="Arial"/>
          <w:b/>
        </w:rPr>
      </w:pPr>
    </w:p>
    <w:p w14:paraId="55694D71" w14:textId="305CC484" w:rsidR="007D1858" w:rsidRDefault="007D1858" w:rsidP="002F0FCA">
      <w:pPr>
        <w:spacing w:after="240" w:line="360" w:lineRule="auto"/>
        <w:jc w:val="both"/>
        <w:rPr>
          <w:rFonts w:ascii="Arial" w:hAnsi="Arial" w:cs="Arial"/>
          <w:b/>
          <w:lang w:val="es-MX"/>
        </w:rPr>
      </w:pPr>
      <w:r w:rsidRPr="00E0652F">
        <w:rPr>
          <w:rFonts w:ascii="Arial" w:hAnsi="Arial" w:cs="Arial"/>
          <w:b/>
          <w:lang w:val="es-MX"/>
        </w:rPr>
        <w:t xml:space="preserve">Resultado </w:t>
      </w:r>
      <w:r w:rsidR="00C96E25">
        <w:rPr>
          <w:rFonts w:ascii="Arial" w:hAnsi="Arial" w:cs="Arial"/>
          <w:b/>
          <w:lang w:val="es-MX"/>
        </w:rPr>
        <w:t>20</w:t>
      </w:r>
      <w:r w:rsidRPr="00E0652F">
        <w:rPr>
          <w:rFonts w:ascii="Arial" w:hAnsi="Arial" w:cs="Arial"/>
          <w:b/>
          <w:lang w:val="es-MX"/>
        </w:rPr>
        <w:t>, Observación 1</w:t>
      </w:r>
    </w:p>
    <w:p w14:paraId="5405636D" w14:textId="77777777" w:rsidR="00C92D30" w:rsidRDefault="007D1858" w:rsidP="00C92D30">
      <w:pPr>
        <w:spacing w:after="240" w:line="360" w:lineRule="auto"/>
        <w:jc w:val="both"/>
        <w:rPr>
          <w:rFonts w:ascii="Arial" w:hAnsi="Arial" w:cs="Arial"/>
          <w:b/>
          <w:lang w:val="es-MX"/>
        </w:rPr>
      </w:pPr>
      <w:r w:rsidRPr="00CA5EB2">
        <w:rPr>
          <w:rFonts w:ascii="Arial" w:hAnsi="Arial" w:cs="Arial"/>
          <w:b/>
        </w:rPr>
        <w:t>Documentación Faltante</w:t>
      </w:r>
      <w:r w:rsidR="00C92D30" w:rsidRPr="00C92D30">
        <w:rPr>
          <w:rFonts w:ascii="Arial" w:hAnsi="Arial" w:cs="Arial"/>
          <w:b/>
          <w:lang w:val="es-MX"/>
        </w:rPr>
        <w:t xml:space="preserve"> </w:t>
      </w:r>
    </w:p>
    <w:p w14:paraId="246A54A5" w14:textId="3A3654D9" w:rsidR="007D1858" w:rsidRPr="00CA5EB2" w:rsidRDefault="00C92D30" w:rsidP="002F0FCA">
      <w:pPr>
        <w:spacing w:after="240" w:line="360" w:lineRule="auto"/>
        <w:jc w:val="both"/>
        <w:rPr>
          <w:rFonts w:ascii="Arial" w:hAnsi="Arial" w:cs="Arial"/>
          <w:b/>
        </w:rPr>
      </w:pPr>
      <w:r>
        <w:rPr>
          <w:rFonts w:ascii="Arial" w:hAnsi="Arial" w:cs="Arial"/>
          <w:b/>
          <w:lang w:val="es-MX"/>
        </w:rPr>
        <w:lastRenderedPageBreak/>
        <w:t>Descripción de la Observación</w:t>
      </w:r>
      <w:r w:rsidR="007D1858" w:rsidRPr="00CA5EB2">
        <w:rPr>
          <w:rFonts w:ascii="Arial" w:hAnsi="Arial" w:cs="Arial"/>
          <w:b/>
        </w:rPr>
        <w:t>:</w:t>
      </w:r>
    </w:p>
    <w:p w14:paraId="1E3DFFBB" w14:textId="0A43AED0" w:rsidR="007D1858" w:rsidRDefault="007D1858" w:rsidP="002F0FCA">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C96E25" w:rsidRPr="00C96E25">
        <w:rPr>
          <w:rFonts w:ascii="Arial" w:hAnsi="Arial" w:cs="Arial"/>
        </w:rPr>
        <w:t>Rehabilitación de vialidades en la zona baja de la ciudad de Chetumal (sector 4)</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4B886ED7" w14:textId="32B9CB95"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1F2749">
        <w:rPr>
          <w:rFonts w:ascii="Arial" w:hAnsi="Arial" w:cs="Arial"/>
          <w:bCs/>
          <w:sz w:val="20"/>
          <w:szCs w:val="20"/>
        </w:rPr>
        <w:t>65</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19E92389" w14:textId="77777777" w:rsidTr="0031583B">
        <w:trPr>
          <w:trHeight w:val="301"/>
          <w:tblHeader/>
          <w:jc w:val="center"/>
        </w:trPr>
        <w:tc>
          <w:tcPr>
            <w:tcW w:w="3618" w:type="dxa"/>
            <w:shd w:val="clear" w:color="auto" w:fill="D0CECE" w:themeFill="background2" w:themeFillShade="E6"/>
            <w:vAlign w:val="center"/>
          </w:tcPr>
          <w:p w14:paraId="4C111A00" w14:textId="77777777" w:rsidR="007D1858" w:rsidRPr="00CA5EB2" w:rsidRDefault="007D1858" w:rsidP="006365A0">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471F616B" w14:textId="77777777" w:rsidR="007D1858" w:rsidRPr="00CA5EB2" w:rsidRDefault="007D1858" w:rsidP="006365A0">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C96E25" w:rsidRPr="00CA5EB2" w14:paraId="4BB7047F" w14:textId="77777777" w:rsidTr="007725C7">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2004F432" w14:textId="4E2D19B2" w:rsidR="00C96E25" w:rsidRPr="00C96E25" w:rsidRDefault="00C96E25" w:rsidP="006365A0">
            <w:pPr>
              <w:spacing w:line="276" w:lineRule="auto"/>
              <w:contextualSpacing/>
              <w:jc w:val="both"/>
              <w:rPr>
                <w:rFonts w:ascii="Arial" w:hAnsi="Arial" w:cs="Arial"/>
                <w:sz w:val="16"/>
                <w:szCs w:val="16"/>
                <w:lang w:val="es-MX"/>
              </w:rPr>
            </w:pPr>
            <w:r w:rsidRPr="00C96E25">
              <w:rPr>
                <w:rFonts w:ascii="Arial" w:hAnsi="Arial" w:cs="Arial"/>
                <w:sz w:val="16"/>
                <w:szCs w:val="16"/>
              </w:rPr>
              <w:t>Permisos, autorizaciones y licencias que se requieran</w:t>
            </w:r>
            <w:r>
              <w:rPr>
                <w:rFonts w:ascii="Arial" w:hAnsi="Arial" w:cs="Arial"/>
                <w:sz w:val="16"/>
                <w:szCs w:val="16"/>
              </w:rPr>
              <w:t>.</w:t>
            </w:r>
          </w:p>
        </w:tc>
        <w:tc>
          <w:tcPr>
            <w:tcW w:w="6060" w:type="dxa"/>
            <w:tcBorders>
              <w:top w:val="single" w:sz="4" w:space="0" w:color="auto"/>
              <w:left w:val="nil"/>
              <w:bottom w:val="single" w:sz="4" w:space="0" w:color="auto"/>
              <w:right w:val="single" w:sz="4" w:space="0" w:color="auto"/>
            </w:tcBorders>
            <w:shd w:val="clear" w:color="000000" w:fill="FFFFFF"/>
          </w:tcPr>
          <w:p w14:paraId="7918E931" w14:textId="617A28B5" w:rsidR="00C96E25" w:rsidRPr="00C96E25" w:rsidRDefault="00C96E25" w:rsidP="006365A0">
            <w:pPr>
              <w:spacing w:line="276" w:lineRule="auto"/>
              <w:jc w:val="both"/>
              <w:rPr>
                <w:rFonts w:ascii="Arial" w:hAnsi="Arial" w:cs="Arial"/>
                <w:sz w:val="16"/>
                <w:szCs w:val="16"/>
              </w:rPr>
            </w:pPr>
            <w:r w:rsidRPr="00C96E25">
              <w:rPr>
                <w:rFonts w:ascii="Arial" w:hAnsi="Arial" w:cs="Arial"/>
                <w:sz w:val="16"/>
                <w:szCs w:val="16"/>
              </w:rPr>
              <w:t>Artículos 14 fracción VIII y  17  párrafo 2 de la Ley de Obras Públicas y Servicios Relacionados con las Mis</w:t>
            </w:r>
            <w:r>
              <w:rPr>
                <w:rFonts w:ascii="Arial" w:hAnsi="Arial" w:cs="Arial"/>
                <w:sz w:val="16"/>
                <w:szCs w:val="16"/>
              </w:rPr>
              <w:t>mas del Estado de Quintana Roo.</w:t>
            </w:r>
          </w:p>
        </w:tc>
      </w:tr>
      <w:tr w:rsidR="00C96E25" w:rsidRPr="00CA5EB2" w14:paraId="1251B2CA" w14:textId="77777777" w:rsidTr="007725C7">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4734542D" w14:textId="79A27B27" w:rsidR="00C96E25" w:rsidRPr="00C96E25" w:rsidRDefault="00C96E25" w:rsidP="006365A0">
            <w:pPr>
              <w:spacing w:line="276" w:lineRule="auto"/>
              <w:contextualSpacing/>
              <w:jc w:val="both"/>
              <w:rPr>
                <w:rFonts w:ascii="Arial" w:hAnsi="Arial" w:cs="Arial"/>
                <w:sz w:val="16"/>
                <w:szCs w:val="16"/>
              </w:rPr>
            </w:pPr>
            <w:r w:rsidRPr="00C96E25">
              <w:rPr>
                <w:rFonts w:ascii="Arial" w:hAnsi="Arial" w:cs="Arial"/>
                <w:sz w:val="16"/>
                <w:szCs w:val="16"/>
              </w:rPr>
              <w:t>Medidas o acciones de mitigación</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3D8E2C99" w14:textId="120B831C" w:rsidR="00C96E25" w:rsidRPr="00C96E25" w:rsidRDefault="00C96E25" w:rsidP="006365A0">
            <w:pPr>
              <w:spacing w:line="276" w:lineRule="auto"/>
              <w:jc w:val="both"/>
              <w:rPr>
                <w:rFonts w:ascii="Arial" w:hAnsi="Arial" w:cs="Arial"/>
                <w:sz w:val="16"/>
                <w:szCs w:val="16"/>
              </w:rPr>
            </w:pPr>
            <w:r w:rsidRPr="00C96E25">
              <w:rPr>
                <w:rFonts w:ascii="Arial" w:hAnsi="Arial" w:cs="Arial"/>
                <w:sz w:val="16"/>
                <w:szCs w:val="16"/>
              </w:rPr>
              <w:t xml:space="preserve">Artículos 15 de la Ley de Obras Públicas y Servicios Relacionados con las Mismas del Estado de Quintana Roo; 28 de la Ley de Equilibrio Ecológico y Protección al Ambiente del Estado de Quintana Roo ,13, fracción VII y 14, fracción IX del Reglamento de la Ley de Equilibrio Ecológico y Protección al Ambiente del Estado de Quintana Roo. </w:t>
            </w:r>
          </w:p>
        </w:tc>
      </w:tr>
      <w:tr w:rsidR="00C96E25" w:rsidRPr="00CA5EB2" w14:paraId="5848DFB2" w14:textId="77777777" w:rsidTr="007725C7">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6344B49D" w14:textId="5D03FA28" w:rsidR="00C96E25" w:rsidRPr="00C96E25" w:rsidRDefault="00C96E25" w:rsidP="006365A0">
            <w:pPr>
              <w:spacing w:line="276" w:lineRule="auto"/>
              <w:contextualSpacing/>
              <w:jc w:val="both"/>
              <w:rPr>
                <w:rFonts w:ascii="Arial" w:hAnsi="Arial" w:cs="Arial"/>
                <w:sz w:val="16"/>
                <w:szCs w:val="16"/>
              </w:rPr>
            </w:pPr>
            <w:r w:rsidRPr="00C96E25">
              <w:rPr>
                <w:rFonts w:ascii="Arial" w:hAnsi="Arial" w:cs="Arial"/>
                <w:sz w:val="16"/>
                <w:szCs w:val="16"/>
              </w:rPr>
              <w:t xml:space="preserve">Dictamen de impacto ambiental (Zona impactada) Resolutivo de evaluación del Informe Preventivo o  </w:t>
            </w:r>
            <w:r w:rsidR="00270F7C">
              <w:rPr>
                <w:rFonts w:ascii="Arial" w:hAnsi="Arial" w:cs="Arial"/>
                <w:sz w:val="16"/>
                <w:szCs w:val="16"/>
              </w:rPr>
              <w:t>exención</w:t>
            </w:r>
            <w:r w:rsidRPr="00C96E25">
              <w:rPr>
                <w:rFonts w:ascii="Arial" w:hAnsi="Arial" w:cs="Arial"/>
                <w:sz w:val="16"/>
                <w:szCs w:val="16"/>
              </w:rPr>
              <w:t xml:space="preserve"> de presentación de estudios de Impacto Ambiental</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5DD1E4F1" w14:textId="035AC17D" w:rsidR="00C96E25" w:rsidRPr="00C96E25" w:rsidRDefault="00C96E25" w:rsidP="006365A0">
            <w:pPr>
              <w:spacing w:line="276" w:lineRule="auto"/>
              <w:jc w:val="both"/>
              <w:rPr>
                <w:rFonts w:ascii="Arial" w:hAnsi="Arial" w:cs="Arial"/>
                <w:sz w:val="16"/>
                <w:szCs w:val="16"/>
              </w:rPr>
            </w:pPr>
            <w:r w:rsidRPr="00C96E25">
              <w:rPr>
                <w:rFonts w:ascii="Arial" w:hAnsi="Arial" w:cs="Arial"/>
                <w:sz w:val="16"/>
                <w:szCs w:val="16"/>
              </w:rPr>
              <w:t xml:space="preserve">Artículos 15 y 63 de la Ley de Obras Públicas y Servicios Relacionados con las Mismas del Estado de Quintana Roo, 25, 28, 29, 31, 32, 33 y 35 de la Ley de Equilibrio Ecológico y Protección al Ambiente del Estado de Quintana Roo, 3, 7, 8, 9, 13 y 14 del Reglamento de la Ley de Equilibrio Ecológico y Protección al Ambiente del Estado de Quintana Roo. </w:t>
            </w:r>
          </w:p>
        </w:tc>
      </w:tr>
      <w:tr w:rsidR="00C96E25" w:rsidRPr="00CA5EB2" w14:paraId="3FB43B81" w14:textId="77777777" w:rsidTr="007725C7">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7EBA89F3" w14:textId="735261AF" w:rsidR="00C96E25" w:rsidRPr="00C96E25" w:rsidRDefault="00C96E25" w:rsidP="006365A0">
            <w:pPr>
              <w:spacing w:line="276" w:lineRule="auto"/>
              <w:contextualSpacing/>
              <w:jc w:val="both"/>
              <w:rPr>
                <w:rFonts w:ascii="Arial" w:hAnsi="Arial" w:cs="Arial"/>
                <w:sz w:val="16"/>
                <w:szCs w:val="16"/>
              </w:rPr>
            </w:pPr>
            <w:r w:rsidRPr="00C96E25">
              <w:rPr>
                <w:rFonts w:ascii="Arial" w:hAnsi="Arial" w:cs="Arial"/>
                <w:sz w:val="16"/>
                <w:szCs w:val="16"/>
              </w:rPr>
              <w:t>Autorización de conceptos no previstos en el catálogo de conceptos</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auto" w:fill="auto"/>
          </w:tcPr>
          <w:p w14:paraId="554B2AC2" w14:textId="2FCE75AC" w:rsidR="00C96E25" w:rsidRPr="00C96E25" w:rsidRDefault="00C96E25" w:rsidP="006365A0">
            <w:pPr>
              <w:spacing w:line="276" w:lineRule="auto"/>
              <w:jc w:val="both"/>
              <w:rPr>
                <w:rFonts w:ascii="Arial" w:hAnsi="Arial" w:cs="Arial"/>
                <w:sz w:val="16"/>
                <w:szCs w:val="16"/>
              </w:rPr>
            </w:pPr>
            <w:r w:rsidRPr="00C96E25">
              <w:rPr>
                <w:rFonts w:ascii="Arial" w:hAnsi="Arial" w:cs="Arial"/>
                <w:sz w:val="16"/>
                <w:szCs w:val="16"/>
              </w:rPr>
              <w:t>Artículos 55 penúltimo párrafo Ley de Obras Públicas y Servicios Relacionados con las Mismas del Estado de Quintana Roo, 76 Párrafo 1 del Reglamento de la Ley de Obras Públicas y Servicios Relacionados con las Mi</w:t>
            </w:r>
            <w:r>
              <w:rPr>
                <w:rFonts w:ascii="Arial" w:hAnsi="Arial" w:cs="Arial"/>
                <w:sz w:val="16"/>
                <w:szCs w:val="16"/>
              </w:rPr>
              <w:t>smas del Estado de Quintana Roo</w:t>
            </w:r>
            <w:r w:rsidRPr="00C96E25">
              <w:rPr>
                <w:rFonts w:ascii="Arial" w:hAnsi="Arial" w:cs="Arial"/>
                <w:sz w:val="16"/>
                <w:szCs w:val="16"/>
              </w:rPr>
              <w:t>.</w:t>
            </w:r>
          </w:p>
        </w:tc>
      </w:tr>
      <w:tr w:rsidR="00C96E25" w:rsidRPr="00CA5EB2" w14:paraId="161B8EE0" w14:textId="77777777" w:rsidTr="007725C7">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005B9457" w14:textId="5952CE6C" w:rsidR="00C96E25" w:rsidRPr="00C96E25" w:rsidRDefault="00C96E25" w:rsidP="006365A0">
            <w:pPr>
              <w:spacing w:line="276" w:lineRule="auto"/>
              <w:contextualSpacing/>
              <w:jc w:val="both"/>
              <w:rPr>
                <w:rFonts w:ascii="Arial" w:hAnsi="Arial" w:cs="Arial"/>
                <w:sz w:val="16"/>
                <w:szCs w:val="16"/>
              </w:rPr>
            </w:pPr>
            <w:r w:rsidRPr="00C96E25">
              <w:rPr>
                <w:rFonts w:ascii="Arial" w:hAnsi="Arial" w:cs="Arial"/>
                <w:sz w:val="16"/>
                <w:szCs w:val="16"/>
              </w:rPr>
              <w:t>Amortización</w:t>
            </w:r>
            <w:r>
              <w:rPr>
                <w:rFonts w:ascii="Arial" w:hAnsi="Arial" w:cs="Arial"/>
                <w:sz w:val="16"/>
                <w:szCs w:val="16"/>
              </w:rPr>
              <w:t xml:space="preserve"> del anticipo.</w:t>
            </w:r>
          </w:p>
        </w:tc>
        <w:tc>
          <w:tcPr>
            <w:tcW w:w="6060" w:type="dxa"/>
            <w:tcBorders>
              <w:top w:val="single" w:sz="4" w:space="0" w:color="auto"/>
              <w:left w:val="nil"/>
              <w:bottom w:val="single" w:sz="4" w:space="0" w:color="auto"/>
              <w:right w:val="single" w:sz="4" w:space="0" w:color="000000"/>
            </w:tcBorders>
            <w:shd w:val="clear" w:color="000000" w:fill="FFFFFF"/>
          </w:tcPr>
          <w:p w14:paraId="5456843A" w14:textId="3BC94864" w:rsidR="00C96E25" w:rsidRPr="00C96E25" w:rsidRDefault="00C96E25" w:rsidP="006365A0">
            <w:pPr>
              <w:spacing w:line="276" w:lineRule="auto"/>
              <w:jc w:val="both"/>
              <w:rPr>
                <w:rFonts w:ascii="Arial" w:hAnsi="Arial" w:cs="Arial"/>
                <w:sz w:val="16"/>
                <w:szCs w:val="16"/>
              </w:rPr>
            </w:pPr>
            <w:r w:rsidRPr="00C96E25">
              <w:rPr>
                <w:rFonts w:ascii="Arial" w:hAnsi="Arial" w:cs="Arial"/>
                <w:sz w:val="16"/>
                <w:szCs w:val="16"/>
              </w:rPr>
              <w:t>Artículos 47 párrafo 2 de la Ley de Obras Públicas y Servicios Relacionados con las Mismas del Estado de Quintana Roo; 112 del Reglamento de la Ley de Obras Públicas y Servicios Relacionados con las Mismas del Estado de Quintana Roo.</w:t>
            </w:r>
          </w:p>
        </w:tc>
      </w:tr>
      <w:tr w:rsidR="00C96E25" w:rsidRPr="00CA5EB2" w14:paraId="3935E459" w14:textId="77777777" w:rsidTr="007725C7">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3A44D528" w14:textId="485B3D0C" w:rsidR="00C96E25" w:rsidRPr="00C96E25" w:rsidRDefault="00C96E25" w:rsidP="006365A0">
            <w:pPr>
              <w:spacing w:line="276" w:lineRule="auto"/>
              <w:contextualSpacing/>
              <w:jc w:val="both"/>
              <w:rPr>
                <w:rFonts w:ascii="Arial" w:hAnsi="Arial" w:cs="Arial"/>
                <w:sz w:val="16"/>
                <w:szCs w:val="16"/>
              </w:rPr>
            </w:pPr>
            <w:r w:rsidRPr="00C96E25">
              <w:rPr>
                <w:rFonts w:ascii="Arial" w:hAnsi="Arial" w:cs="Arial"/>
                <w:sz w:val="16"/>
                <w:szCs w:val="16"/>
              </w:rPr>
              <w:t>Factura de Anticipo</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7DB238B1" w14:textId="32663D1E" w:rsidR="00C96E25" w:rsidRPr="00C96E25" w:rsidRDefault="00C96E25" w:rsidP="006365A0">
            <w:pPr>
              <w:spacing w:line="276" w:lineRule="auto"/>
              <w:jc w:val="both"/>
              <w:rPr>
                <w:rFonts w:ascii="Arial" w:hAnsi="Arial" w:cs="Arial"/>
                <w:sz w:val="16"/>
                <w:szCs w:val="16"/>
              </w:rPr>
            </w:pPr>
            <w:r w:rsidRPr="00C96E25">
              <w:rPr>
                <w:rFonts w:ascii="Arial" w:hAnsi="Arial" w:cs="Arial"/>
                <w:sz w:val="16"/>
                <w:szCs w:val="16"/>
              </w:rPr>
              <w:t>Artículos 99 párrafo 3 y 4 del Reglamento de la Ley de Obras Públicas y Servicios Relacionados con las Mismas del Estado de Quintana Roo; 41, 42 y 67 de la Ley General de Contabilidad Gubernamental.</w:t>
            </w:r>
            <w:r>
              <w:rPr>
                <w:rFonts w:ascii="Arial" w:hAnsi="Arial" w:cs="Arial"/>
                <w:sz w:val="16"/>
                <w:szCs w:val="16"/>
              </w:rPr>
              <w:t xml:space="preserve"> </w:t>
            </w:r>
          </w:p>
        </w:tc>
      </w:tr>
      <w:tr w:rsidR="00C96E25" w:rsidRPr="00CA5EB2" w14:paraId="69E935D3" w14:textId="77777777" w:rsidTr="007725C7">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63860285" w14:textId="096A4705" w:rsidR="00C96E25" w:rsidRPr="00C96E25" w:rsidRDefault="00C96E25" w:rsidP="006365A0">
            <w:pPr>
              <w:spacing w:line="276" w:lineRule="auto"/>
              <w:contextualSpacing/>
              <w:jc w:val="both"/>
              <w:rPr>
                <w:rFonts w:ascii="Arial" w:hAnsi="Arial" w:cs="Arial"/>
                <w:sz w:val="16"/>
                <w:szCs w:val="16"/>
              </w:rPr>
            </w:pPr>
            <w:r w:rsidRPr="00C96E25">
              <w:rPr>
                <w:rFonts w:ascii="Arial" w:hAnsi="Arial" w:cs="Arial"/>
                <w:sz w:val="16"/>
                <w:szCs w:val="16"/>
              </w:rPr>
              <w:t>Pólizas de Cheque o transferencia interbancaria</w:t>
            </w:r>
            <w:r>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271BA081" w14:textId="38ED9FC1" w:rsidR="00C96E25" w:rsidRPr="00C96E25" w:rsidRDefault="00C96E25" w:rsidP="006365A0">
            <w:pPr>
              <w:spacing w:line="276" w:lineRule="auto"/>
              <w:jc w:val="both"/>
              <w:rPr>
                <w:rFonts w:ascii="Arial" w:hAnsi="Arial" w:cs="Arial"/>
                <w:sz w:val="16"/>
                <w:szCs w:val="16"/>
              </w:rPr>
            </w:pPr>
            <w:r w:rsidRPr="00C96E25">
              <w:rPr>
                <w:rFonts w:ascii="Arial" w:hAnsi="Arial" w:cs="Arial"/>
                <w:sz w:val="16"/>
                <w:szCs w:val="16"/>
              </w:rPr>
              <w:t xml:space="preserve">Artículos 50 párrafo 4 de la Ley de Obras Públicas y Servicios Relacionados con las Mismas del Estado de Quintana Roo; 67 de la Ley General de Contabilidad Gubernamental. </w:t>
            </w:r>
          </w:p>
        </w:tc>
      </w:tr>
      <w:tr w:rsidR="00C96E25" w:rsidRPr="00CA5EB2" w14:paraId="349C61CC" w14:textId="77777777" w:rsidTr="007725C7">
        <w:trPr>
          <w:jc w:val="center"/>
        </w:trPr>
        <w:tc>
          <w:tcPr>
            <w:tcW w:w="3618" w:type="dxa"/>
            <w:tcBorders>
              <w:top w:val="single" w:sz="4" w:space="0" w:color="auto"/>
              <w:left w:val="single" w:sz="4" w:space="0" w:color="auto"/>
              <w:bottom w:val="single" w:sz="8" w:space="0" w:color="auto"/>
              <w:right w:val="single" w:sz="4" w:space="0" w:color="auto"/>
            </w:tcBorders>
            <w:shd w:val="clear" w:color="000000" w:fill="FFFFFF"/>
          </w:tcPr>
          <w:p w14:paraId="32C2CC00" w14:textId="222F205B" w:rsidR="00C96E25" w:rsidRPr="00C96E25" w:rsidRDefault="00C96E25" w:rsidP="006365A0">
            <w:pPr>
              <w:spacing w:line="276" w:lineRule="auto"/>
              <w:contextualSpacing/>
              <w:jc w:val="both"/>
              <w:rPr>
                <w:rFonts w:ascii="Arial" w:hAnsi="Arial" w:cs="Arial"/>
                <w:sz w:val="16"/>
                <w:szCs w:val="16"/>
              </w:rPr>
            </w:pPr>
            <w:r w:rsidRPr="00C96E25">
              <w:rPr>
                <w:rFonts w:ascii="Arial" w:hAnsi="Arial" w:cs="Arial"/>
                <w:sz w:val="16"/>
                <w:szCs w:val="16"/>
              </w:rPr>
              <w:t>Facturas de las estimaciones</w:t>
            </w:r>
            <w:r>
              <w:rPr>
                <w:rFonts w:ascii="Arial" w:hAnsi="Arial" w:cs="Arial"/>
                <w:sz w:val="16"/>
                <w:szCs w:val="16"/>
              </w:rPr>
              <w:t>.</w:t>
            </w:r>
          </w:p>
        </w:tc>
        <w:tc>
          <w:tcPr>
            <w:tcW w:w="6060" w:type="dxa"/>
            <w:tcBorders>
              <w:top w:val="single" w:sz="4" w:space="0" w:color="auto"/>
              <w:left w:val="nil"/>
              <w:bottom w:val="single" w:sz="8" w:space="0" w:color="auto"/>
              <w:right w:val="single" w:sz="4" w:space="0" w:color="000000"/>
            </w:tcBorders>
            <w:shd w:val="clear" w:color="000000" w:fill="FFFFFF"/>
          </w:tcPr>
          <w:p w14:paraId="7618E880" w14:textId="192B853D" w:rsidR="00C96E25" w:rsidRPr="00C96E25" w:rsidRDefault="00C96E25" w:rsidP="006365A0">
            <w:pPr>
              <w:spacing w:line="276" w:lineRule="auto"/>
              <w:jc w:val="both"/>
              <w:rPr>
                <w:rFonts w:ascii="Arial" w:hAnsi="Arial" w:cs="Arial"/>
                <w:sz w:val="16"/>
                <w:szCs w:val="16"/>
              </w:rPr>
            </w:pPr>
            <w:r w:rsidRPr="00C96E25">
              <w:rPr>
                <w:rFonts w:ascii="Arial" w:hAnsi="Arial" w:cs="Arial"/>
                <w:sz w:val="16"/>
                <w:szCs w:val="16"/>
              </w:rPr>
              <w:t>Artículos 50, párrafo 2 y 3 de la Ley de Obras Públicas y Servicios Relacionados con las Mismas del Estado de Quintana Roo; 99 del Reglamento de la Ley de Obras Públicas y Servicios Relacionados con las Mismas del Estado de Quintana Roo</w:t>
            </w:r>
          </w:p>
        </w:tc>
      </w:tr>
    </w:tbl>
    <w:p w14:paraId="67CC99B0"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2F30D3A6" w14:textId="5115005D"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t xml:space="preserve">Reunión de Trabajo </w:t>
      </w:r>
      <w:r w:rsidR="007A12E6">
        <w:rPr>
          <w:rFonts w:ascii="Arial" w:hAnsi="Arial" w:cs="Arial"/>
          <w:b/>
          <w:bCs/>
        </w:rPr>
        <w:t>ART/SEOP/2021/01</w:t>
      </w:r>
      <w:r w:rsidR="00802DD5">
        <w:rPr>
          <w:rFonts w:ascii="Arial" w:hAnsi="Arial" w:cs="Arial"/>
          <w:b/>
          <w:bCs/>
        </w:rPr>
        <w:t>.</w:t>
      </w:r>
    </w:p>
    <w:p w14:paraId="7F34518E" w14:textId="6BA2A486"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w:t>
      </w:r>
      <w:r w:rsidRPr="00147112">
        <w:rPr>
          <w:rFonts w:ascii="Arial" w:hAnsi="Arial" w:cs="Arial"/>
        </w:rPr>
        <w:lastRenderedPageBreak/>
        <w:t>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1529B504"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7C121AD0" w14:textId="27ACAEAC" w:rsidR="007D1858" w:rsidRPr="00147112"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oficio número </w:t>
      </w:r>
      <w:r w:rsidRPr="00EC6AE0">
        <w:rPr>
          <w:rFonts w:ascii="Arial" w:hAnsi="Arial" w:cs="Arial"/>
        </w:rPr>
        <w:t xml:space="preserve">SEOP/DS/SCS/DEUA/00034/2021 </w:t>
      </w:r>
      <w:r w:rsidR="001F2749" w:rsidRPr="00EC6AE0">
        <w:rPr>
          <w:rFonts w:ascii="Arial" w:hAnsi="Arial" w:cs="Arial"/>
        </w:rPr>
        <w:t>y SEOP</w:t>
      </w:r>
      <w:r w:rsidRPr="00EC6AE0">
        <w:rPr>
          <w:rFonts w:ascii="Arial" w:hAnsi="Arial" w:cs="Arial"/>
        </w:rPr>
        <w:t>/DS/SCS/DEUA/00061/2021 del 20 de enero de 2021</w:t>
      </w:r>
      <w:r>
        <w:rPr>
          <w:rFonts w:ascii="Arial" w:hAnsi="Arial" w:cs="Arial"/>
        </w:rPr>
        <w:t xml:space="preserve"> respectivamente</w:t>
      </w:r>
      <w:r w:rsidRPr="00147112">
        <w:rPr>
          <w:rFonts w:ascii="Arial" w:hAnsi="Arial" w:cs="Arial"/>
        </w:rPr>
        <w:t>, para su análisis, la cual se enuncia a continuación.</w:t>
      </w:r>
    </w:p>
    <w:p w14:paraId="5D9B9EE3" w14:textId="0F90DCBA"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sidR="001F2749">
        <w:rPr>
          <w:rFonts w:ascii="Arial" w:hAnsi="Arial" w:cs="Arial"/>
          <w:bCs/>
          <w:sz w:val="20"/>
          <w:szCs w:val="20"/>
        </w:rPr>
        <w:t>66</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0D5F36A8" w14:textId="77777777" w:rsidTr="0031583B">
        <w:trPr>
          <w:trHeight w:val="301"/>
          <w:tblHeader/>
          <w:jc w:val="center"/>
        </w:trPr>
        <w:tc>
          <w:tcPr>
            <w:tcW w:w="1279" w:type="pct"/>
            <w:shd w:val="clear" w:color="auto" w:fill="D0CECE" w:themeFill="background2" w:themeFillShade="E6"/>
            <w:vAlign w:val="center"/>
          </w:tcPr>
          <w:p w14:paraId="362B5816" w14:textId="77777777" w:rsidR="007D1858" w:rsidRPr="00147112" w:rsidRDefault="007D1858" w:rsidP="006365A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37DF13DE" w14:textId="77777777" w:rsidR="007D1858" w:rsidRPr="00147112" w:rsidRDefault="007D1858" w:rsidP="006365A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0409F741" w14:textId="77777777" w:rsidR="007D1858" w:rsidRPr="00147112" w:rsidRDefault="007D1858" w:rsidP="006365A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C96E25" w:rsidRPr="00147112" w14:paraId="5451DC45" w14:textId="77777777" w:rsidTr="007725C7">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18C08DCC" w14:textId="2E57226A" w:rsidR="00C96E25" w:rsidRPr="00261B10" w:rsidRDefault="00C96E25" w:rsidP="006365A0">
            <w:pPr>
              <w:overflowPunct w:val="0"/>
              <w:autoSpaceDE w:val="0"/>
              <w:autoSpaceDN w:val="0"/>
              <w:adjustRightInd w:val="0"/>
              <w:spacing w:line="276" w:lineRule="auto"/>
              <w:jc w:val="both"/>
              <w:textAlignment w:val="baseline"/>
              <w:rPr>
                <w:rFonts w:ascii="Arial" w:hAnsi="Arial" w:cs="Arial"/>
                <w:sz w:val="16"/>
                <w:szCs w:val="16"/>
                <w:lang w:val="es-ES_tradnl"/>
              </w:rPr>
            </w:pPr>
            <w:r w:rsidRPr="00C96E25">
              <w:rPr>
                <w:rFonts w:ascii="Arial" w:hAnsi="Arial" w:cs="Arial"/>
                <w:sz w:val="16"/>
                <w:szCs w:val="16"/>
              </w:rPr>
              <w:t>Permisos, autorizaciones y licencias que se requieran</w:t>
            </w:r>
            <w:r>
              <w:rPr>
                <w:rFonts w:ascii="Arial" w:hAnsi="Arial" w:cs="Arial"/>
                <w:sz w:val="16"/>
                <w:szCs w:val="16"/>
              </w:rPr>
              <w:t>.</w:t>
            </w:r>
          </w:p>
        </w:tc>
        <w:tc>
          <w:tcPr>
            <w:tcW w:w="2002" w:type="pct"/>
          </w:tcPr>
          <w:p w14:paraId="2E0C7884" w14:textId="77777777" w:rsidR="00C96E25" w:rsidRPr="00147112" w:rsidRDefault="00C96E25" w:rsidP="006365A0">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Entregan Documentación.</w:t>
            </w:r>
          </w:p>
        </w:tc>
        <w:tc>
          <w:tcPr>
            <w:tcW w:w="1719" w:type="pct"/>
          </w:tcPr>
          <w:p w14:paraId="32BB2D81" w14:textId="20B8F0D1" w:rsidR="00C96E25" w:rsidRPr="0058219B" w:rsidRDefault="00C96E25" w:rsidP="006365A0">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51CD841B" w14:textId="77777777" w:rsidR="00C96E25" w:rsidRPr="00261B10" w:rsidRDefault="00C96E25" w:rsidP="006365A0">
            <w:pPr>
              <w:overflowPunct w:val="0"/>
              <w:autoSpaceDE w:val="0"/>
              <w:autoSpaceDN w:val="0"/>
              <w:adjustRightInd w:val="0"/>
              <w:spacing w:line="276" w:lineRule="auto"/>
              <w:jc w:val="both"/>
              <w:textAlignment w:val="baseline"/>
              <w:rPr>
                <w:rFonts w:ascii="Arial" w:hAnsi="Arial" w:cs="Arial"/>
                <w:b/>
                <w:sz w:val="16"/>
                <w:szCs w:val="16"/>
                <w:highlight w:val="yellow"/>
              </w:rPr>
            </w:pPr>
            <w:r w:rsidRPr="0058219B">
              <w:rPr>
                <w:rFonts w:ascii="Arial" w:hAnsi="Arial" w:cs="Arial"/>
                <w:b/>
                <w:sz w:val="16"/>
                <w:szCs w:val="16"/>
              </w:rPr>
              <w:t>Atendida, solventada.</w:t>
            </w:r>
          </w:p>
        </w:tc>
      </w:tr>
      <w:tr w:rsidR="00C96E25" w:rsidRPr="00147112" w14:paraId="17BC6EDE" w14:textId="77777777" w:rsidTr="007725C7">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637C2273" w14:textId="4B6977DA" w:rsidR="00C96E25" w:rsidRPr="00261B10" w:rsidRDefault="00C96E25" w:rsidP="006365A0">
            <w:pPr>
              <w:overflowPunct w:val="0"/>
              <w:autoSpaceDE w:val="0"/>
              <w:autoSpaceDN w:val="0"/>
              <w:adjustRightInd w:val="0"/>
              <w:spacing w:line="276" w:lineRule="auto"/>
              <w:jc w:val="both"/>
              <w:textAlignment w:val="baseline"/>
              <w:rPr>
                <w:rFonts w:ascii="Arial" w:hAnsi="Arial" w:cs="Arial"/>
                <w:sz w:val="16"/>
                <w:szCs w:val="16"/>
              </w:rPr>
            </w:pPr>
            <w:r w:rsidRPr="00C96E25">
              <w:rPr>
                <w:rFonts w:ascii="Arial" w:hAnsi="Arial" w:cs="Arial"/>
                <w:sz w:val="16"/>
                <w:szCs w:val="16"/>
              </w:rPr>
              <w:t>Medidas o acciones de mitigación</w:t>
            </w:r>
            <w:r>
              <w:rPr>
                <w:rFonts w:ascii="Arial" w:hAnsi="Arial" w:cs="Arial"/>
                <w:sz w:val="16"/>
                <w:szCs w:val="16"/>
              </w:rPr>
              <w:t>.</w:t>
            </w:r>
          </w:p>
        </w:tc>
        <w:tc>
          <w:tcPr>
            <w:tcW w:w="2002" w:type="pct"/>
          </w:tcPr>
          <w:p w14:paraId="2C427862" w14:textId="77777777" w:rsidR="00C96E25" w:rsidRPr="00147112" w:rsidRDefault="00C96E25" w:rsidP="006365A0">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0D1122F1" w14:textId="77777777" w:rsidR="00C96E25" w:rsidRPr="0058219B" w:rsidRDefault="00C96E25" w:rsidP="006365A0">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03C7816A" w14:textId="77777777" w:rsidR="00C96E25" w:rsidRPr="00261B10" w:rsidRDefault="00C96E25" w:rsidP="006365A0">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C96E25" w:rsidRPr="00147112" w14:paraId="361DBA5C" w14:textId="77777777" w:rsidTr="007725C7">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32F5E655" w14:textId="6A01F337" w:rsidR="00C96E25" w:rsidRPr="00261B10" w:rsidRDefault="00C96E25" w:rsidP="006365A0">
            <w:pPr>
              <w:overflowPunct w:val="0"/>
              <w:autoSpaceDE w:val="0"/>
              <w:autoSpaceDN w:val="0"/>
              <w:adjustRightInd w:val="0"/>
              <w:spacing w:line="276" w:lineRule="auto"/>
              <w:jc w:val="both"/>
              <w:textAlignment w:val="baseline"/>
              <w:rPr>
                <w:rFonts w:ascii="Arial" w:hAnsi="Arial" w:cs="Arial"/>
                <w:sz w:val="16"/>
                <w:szCs w:val="16"/>
              </w:rPr>
            </w:pPr>
            <w:r w:rsidRPr="00C96E25">
              <w:rPr>
                <w:rFonts w:ascii="Arial" w:hAnsi="Arial" w:cs="Arial"/>
                <w:sz w:val="16"/>
                <w:szCs w:val="16"/>
              </w:rPr>
              <w:t xml:space="preserve">Dictamen de impacto ambiental (Zona impactada) Resolutivo de evaluación del Informe Preventivo o  </w:t>
            </w:r>
            <w:r w:rsidR="00270F7C">
              <w:rPr>
                <w:rFonts w:ascii="Arial" w:hAnsi="Arial" w:cs="Arial"/>
                <w:sz w:val="16"/>
                <w:szCs w:val="16"/>
              </w:rPr>
              <w:t>exención</w:t>
            </w:r>
            <w:r w:rsidRPr="00C96E25">
              <w:rPr>
                <w:rFonts w:ascii="Arial" w:hAnsi="Arial" w:cs="Arial"/>
                <w:sz w:val="16"/>
                <w:szCs w:val="16"/>
              </w:rPr>
              <w:t xml:space="preserve"> de presentación de estudios de Impacto Ambiental</w:t>
            </w:r>
            <w:r>
              <w:rPr>
                <w:rFonts w:ascii="Arial" w:hAnsi="Arial" w:cs="Arial"/>
                <w:sz w:val="16"/>
                <w:szCs w:val="16"/>
              </w:rPr>
              <w:t>.</w:t>
            </w:r>
          </w:p>
        </w:tc>
        <w:tc>
          <w:tcPr>
            <w:tcW w:w="2002" w:type="pct"/>
          </w:tcPr>
          <w:p w14:paraId="1E9220C0" w14:textId="77777777" w:rsidR="00C96E25" w:rsidRPr="00147112" w:rsidRDefault="00C96E25" w:rsidP="006365A0">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66FF1F5E" w14:textId="77777777" w:rsidR="00C96E25" w:rsidRPr="0058219B" w:rsidRDefault="00C96E25" w:rsidP="006365A0">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50931872" w14:textId="77777777" w:rsidR="00C96E25" w:rsidRPr="00261B10" w:rsidRDefault="00C96E25" w:rsidP="006365A0">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C96E25" w:rsidRPr="00147112" w14:paraId="570D950E" w14:textId="77777777" w:rsidTr="007725C7">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2D83394F" w14:textId="23C7F050" w:rsidR="00C96E25" w:rsidRPr="00261B10" w:rsidRDefault="00C96E25" w:rsidP="006365A0">
            <w:pPr>
              <w:overflowPunct w:val="0"/>
              <w:autoSpaceDE w:val="0"/>
              <w:autoSpaceDN w:val="0"/>
              <w:adjustRightInd w:val="0"/>
              <w:spacing w:line="276" w:lineRule="auto"/>
              <w:jc w:val="both"/>
              <w:textAlignment w:val="baseline"/>
              <w:rPr>
                <w:rFonts w:ascii="Arial" w:hAnsi="Arial" w:cs="Arial"/>
                <w:sz w:val="16"/>
                <w:szCs w:val="16"/>
              </w:rPr>
            </w:pPr>
            <w:r w:rsidRPr="00C96E25">
              <w:rPr>
                <w:rFonts w:ascii="Arial" w:hAnsi="Arial" w:cs="Arial"/>
                <w:sz w:val="16"/>
                <w:szCs w:val="16"/>
              </w:rPr>
              <w:t>Autorización de conceptos no previstos en el catálogo de conceptos</w:t>
            </w:r>
            <w:r>
              <w:rPr>
                <w:rFonts w:ascii="Arial" w:hAnsi="Arial" w:cs="Arial"/>
                <w:sz w:val="16"/>
                <w:szCs w:val="16"/>
              </w:rPr>
              <w:t>.</w:t>
            </w:r>
          </w:p>
        </w:tc>
        <w:tc>
          <w:tcPr>
            <w:tcW w:w="2002" w:type="pct"/>
          </w:tcPr>
          <w:p w14:paraId="1E3A5608" w14:textId="77777777" w:rsidR="00C96E25" w:rsidRPr="00147112" w:rsidRDefault="00C96E25" w:rsidP="006365A0">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3F032B93" w14:textId="77777777" w:rsidR="00C96E25" w:rsidRPr="0058219B" w:rsidRDefault="00C96E25" w:rsidP="006365A0">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0AAE2D54" w14:textId="77777777" w:rsidR="00C96E25" w:rsidRPr="00261B10" w:rsidRDefault="00C96E25" w:rsidP="006365A0">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C96E25" w:rsidRPr="00147112" w14:paraId="6978B652" w14:textId="77777777" w:rsidTr="007725C7">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3F1C1400" w14:textId="63F44251" w:rsidR="00C96E25" w:rsidRPr="00261B10" w:rsidRDefault="00C96E25" w:rsidP="006365A0">
            <w:pPr>
              <w:overflowPunct w:val="0"/>
              <w:autoSpaceDE w:val="0"/>
              <w:autoSpaceDN w:val="0"/>
              <w:adjustRightInd w:val="0"/>
              <w:spacing w:line="276" w:lineRule="auto"/>
              <w:jc w:val="both"/>
              <w:textAlignment w:val="baseline"/>
              <w:rPr>
                <w:rFonts w:ascii="Arial" w:hAnsi="Arial" w:cs="Arial"/>
                <w:sz w:val="16"/>
                <w:szCs w:val="16"/>
              </w:rPr>
            </w:pPr>
            <w:r w:rsidRPr="00C96E25">
              <w:rPr>
                <w:rFonts w:ascii="Arial" w:hAnsi="Arial" w:cs="Arial"/>
                <w:sz w:val="16"/>
                <w:szCs w:val="16"/>
              </w:rPr>
              <w:lastRenderedPageBreak/>
              <w:t>Amortización</w:t>
            </w:r>
            <w:r>
              <w:rPr>
                <w:rFonts w:ascii="Arial" w:hAnsi="Arial" w:cs="Arial"/>
                <w:sz w:val="16"/>
                <w:szCs w:val="16"/>
              </w:rPr>
              <w:t xml:space="preserve"> del anticipo.</w:t>
            </w:r>
          </w:p>
        </w:tc>
        <w:tc>
          <w:tcPr>
            <w:tcW w:w="2002" w:type="pct"/>
          </w:tcPr>
          <w:p w14:paraId="33381CA4" w14:textId="77777777" w:rsidR="00C96E25" w:rsidRPr="002F0FCA" w:rsidRDefault="00C96E25" w:rsidP="006365A0">
            <w:pPr>
              <w:overflowPunct w:val="0"/>
              <w:autoSpaceDE w:val="0"/>
              <w:autoSpaceDN w:val="0"/>
              <w:adjustRightInd w:val="0"/>
              <w:spacing w:line="276" w:lineRule="auto"/>
              <w:jc w:val="both"/>
              <w:textAlignment w:val="baseline"/>
              <w:rPr>
                <w:rFonts w:ascii="Arial" w:hAnsi="Arial" w:cs="Arial"/>
                <w:sz w:val="16"/>
                <w:szCs w:val="16"/>
              </w:rPr>
            </w:pPr>
            <w:r w:rsidRPr="002F0FCA">
              <w:rPr>
                <w:rFonts w:ascii="Arial" w:hAnsi="Arial" w:cs="Arial"/>
                <w:sz w:val="16"/>
                <w:szCs w:val="16"/>
              </w:rPr>
              <w:t>Entregan Documentación.</w:t>
            </w:r>
          </w:p>
        </w:tc>
        <w:tc>
          <w:tcPr>
            <w:tcW w:w="1719" w:type="pct"/>
          </w:tcPr>
          <w:p w14:paraId="0AAF94DA" w14:textId="77777777" w:rsidR="00C96E25" w:rsidRPr="002F0FCA" w:rsidRDefault="00C96E25" w:rsidP="006365A0">
            <w:pPr>
              <w:spacing w:line="276" w:lineRule="auto"/>
              <w:jc w:val="both"/>
              <w:rPr>
                <w:rFonts w:ascii="Arial" w:hAnsi="Arial" w:cs="Arial"/>
                <w:sz w:val="16"/>
                <w:szCs w:val="16"/>
              </w:rPr>
            </w:pPr>
            <w:r w:rsidRPr="002F0FCA">
              <w:rPr>
                <w:rFonts w:ascii="Arial" w:hAnsi="Arial" w:cs="Arial"/>
                <w:sz w:val="16"/>
                <w:szCs w:val="16"/>
              </w:rPr>
              <w:t>La documentación presentada, elimina la observación actual quedando ésta de la siguiente manera:</w:t>
            </w:r>
          </w:p>
          <w:p w14:paraId="2505C58F" w14:textId="77777777" w:rsidR="00C96E25" w:rsidRPr="002F0FCA" w:rsidRDefault="00C96E25" w:rsidP="006365A0">
            <w:pPr>
              <w:spacing w:line="276" w:lineRule="auto"/>
              <w:jc w:val="both"/>
              <w:rPr>
                <w:rFonts w:ascii="Arial" w:hAnsi="Arial" w:cs="Arial"/>
                <w:sz w:val="16"/>
                <w:szCs w:val="16"/>
              </w:rPr>
            </w:pPr>
            <w:r w:rsidRPr="002F0FCA">
              <w:rPr>
                <w:rFonts w:ascii="Arial" w:hAnsi="Arial" w:cs="Arial"/>
                <w:b/>
                <w:sz w:val="16"/>
                <w:szCs w:val="16"/>
              </w:rPr>
              <w:t>Atendida, solventada.</w:t>
            </w:r>
          </w:p>
        </w:tc>
      </w:tr>
      <w:tr w:rsidR="001F2749" w:rsidRPr="00147112" w14:paraId="186D0CED" w14:textId="77777777" w:rsidTr="007725C7">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56F74A8B" w14:textId="3914DC87" w:rsidR="001F2749" w:rsidRPr="00261B10" w:rsidRDefault="001F2749" w:rsidP="006365A0">
            <w:pPr>
              <w:overflowPunct w:val="0"/>
              <w:autoSpaceDE w:val="0"/>
              <w:autoSpaceDN w:val="0"/>
              <w:adjustRightInd w:val="0"/>
              <w:spacing w:line="276" w:lineRule="auto"/>
              <w:jc w:val="both"/>
              <w:textAlignment w:val="baseline"/>
              <w:rPr>
                <w:rFonts w:ascii="Arial" w:hAnsi="Arial" w:cs="Arial"/>
                <w:sz w:val="16"/>
                <w:szCs w:val="16"/>
              </w:rPr>
            </w:pPr>
            <w:r w:rsidRPr="00C96E25">
              <w:rPr>
                <w:rFonts w:ascii="Arial" w:hAnsi="Arial" w:cs="Arial"/>
                <w:sz w:val="16"/>
                <w:szCs w:val="16"/>
              </w:rPr>
              <w:t>Factura de Anticipo</w:t>
            </w:r>
            <w:r>
              <w:rPr>
                <w:rFonts w:ascii="Arial" w:hAnsi="Arial" w:cs="Arial"/>
                <w:sz w:val="16"/>
                <w:szCs w:val="16"/>
              </w:rPr>
              <w:t>.</w:t>
            </w:r>
          </w:p>
        </w:tc>
        <w:tc>
          <w:tcPr>
            <w:tcW w:w="2002" w:type="pct"/>
          </w:tcPr>
          <w:p w14:paraId="67F39FC5" w14:textId="574165F8" w:rsidR="001F2749" w:rsidRPr="002F0FCA" w:rsidRDefault="001F2749" w:rsidP="006365A0">
            <w:pPr>
              <w:overflowPunct w:val="0"/>
              <w:autoSpaceDE w:val="0"/>
              <w:autoSpaceDN w:val="0"/>
              <w:adjustRightInd w:val="0"/>
              <w:spacing w:line="276" w:lineRule="auto"/>
              <w:jc w:val="both"/>
              <w:textAlignment w:val="baseline"/>
              <w:rPr>
                <w:rFonts w:ascii="Arial" w:hAnsi="Arial" w:cs="Arial"/>
                <w:sz w:val="16"/>
                <w:szCs w:val="16"/>
              </w:rPr>
            </w:pPr>
            <w:r w:rsidRPr="002F0FCA">
              <w:rPr>
                <w:rFonts w:ascii="Arial" w:hAnsi="Arial" w:cs="Arial"/>
                <w:sz w:val="16"/>
                <w:szCs w:val="16"/>
              </w:rPr>
              <w:t>Entregan Documentación (Irregular Fecha )</w:t>
            </w:r>
          </w:p>
        </w:tc>
        <w:tc>
          <w:tcPr>
            <w:tcW w:w="1719" w:type="pct"/>
          </w:tcPr>
          <w:p w14:paraId="0FCDAE72" w14:textId="77777777" w:rsidR="001F2749" w:rsidRPr="002F0FCA" w:rsidRDefault="001F2749" w:rsidP="006365A0">
            <w:pPr>
              <w:spacing w:line="276" w:lineRule="auto"/>
              <w:jc w:val="both"/>
              <w:rPr>
                <w:rFonts w:ascii="Arial" w:hAnsi="Arial" w:cs="Arial"/>
                <w:sz w:val="16"/>
                <w:szCs w:val="16"/>
              </w:rPr>
            </w:pPr>
            <w:r w:rsidRPr="002F0FCA">
              <w:rPr>
                <w:rFonts w:ascii="Arial" w:hAnsi="Arial" w:cs="Arial"/>
                <w:sz w:val="16"/>
                <w:szCs w:val="16"/>
              </w:rPr>
              <w:t>La documentación presentada, elimina la observación actual quedando ésta de la siguiente manera:</w:t>
            </w:r>
          </w:p>
          <w:p w14:paraId="4CFCC70D" w14:textId="74AFD8FC" w:rsidR="001F2749" w:rsidRPr="002F0FCA" w:rsidRDefault="001F2749" w:rsidP="006365A0">
            <w:pPr>
              <w:spacing w:line="276" w:lineRule="auto"/>
              <w:jc w:val="both"/>
              <w:rPr>
                <w:rFonts w:ascii="Arial" w:hAnsi="Arial" w:cs="Arial"/>
                <w:sz w:val="16"/>
                <w:szCs w:val="16"/>
              </w:rPr>
            </w:pPr>
            <w:r w:rsidRPr="002F0FCA">
              <w:rPr>
                <w:rFonts w:ascii="Arial" w:hAnsi="Arial" w:cs="Arial"/>
                <w:b/>
                <w:sz w:val="16"/>
                <w:szCs w:val="16"/>
              </w:rPr>
              <w:t>Atendida, solventada.</w:t>
            </w:r>
          </w:p>
        </w:tc>
      </w:tr>
      <w:tr w:rsidR="00C96E25" w:rsidRPr="00147112" w14:paraId="69ECBF60" w14:textId="77777777" w:rsidTr="007725C7">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2A95935A" w14:textId="3942C36F" w:rsidR="00C96E25" w:rsidRPr="00261B10" w:rsidRDefault="00C96E25" w:rsidP="006365A0">
            <w:pPr>
              <w:overflowPunct w:val="0"/>
              <w:autoSpaceDE w:val="0"/>
              <w:autoSpaceDN w:val="0"/>
              <w:adjustRightInd w:val="0"/>
              <w:spacing w:line="276" w:lineRule="auto"/>
              <w:jc w:val="both"/>
              <w:textAlignment w:val="baseline"/>
              <w:rPr>
                <w:rFonts w:ascii="Arial" w:hAnsi="Arial" w:cs="Arial"/>
                <w:sz w:val="16"/>
                <w:szCs w:val="16"/>
              </w:rPr>
            </w:pPr>
            <w:r w:rsidRPr="00C96E25">
              <w:rPr>
                <w:rFonts w:ascii="Arial" w:hAnsi="Arial" w:cs="Arial"/>
                <w:sz w:val="16"/>
                <w:szCs w:val="16"/>
              </w:rPr>
              <w:t>Pólizas de Cheque o transferencia interbancaria</w:t>
            </w:r>
            <w:r>
              <w:rPr>
                <w:rFonts w:ascii="Arial" w:hAnsi="Arial" w:cs="Arial"/>
                <w:sz w:val="16"/>
                <w:szCs w:val="16"/>
              </w:rPr>
              <w:t>.</w:t>
            </w:r>
          </w:p>
        </w:tc>
        <w:tc>
          <w:tcPr>
            <w:tcW w:w="2002" w:type="pct"/>
          </w:tcPr>
          <w:p w14:paraId="4742A076" w14:textId="77777777" w:rsidR="00C96E25" w:rsidRPr="002F0FCA" w:rsidRDefault="00C96E25" w:rsidP="006365A0">
            <w:pPr>
              <w:overflowPunct w:val="0"/>
              <w:autoSpaceDE w:val="0"/>
              <w:autoSpaceDN w:val="0"/>
              <w:adjustRightInd w:val="0"/>
              <w:spacing w:line="276" w:lineRule="auto"/>
              <w:jc w:val="both"/>
              <w:textAlignment w:val="baseline"/>
              <w:rPr>
                <w:rFonts w:ascii="Arial" w:hAnsi="Arial" w:cs="Arial"/>
                <w:sz w:val="16"/>
                <w:szCs w:val="16"/>
              </w:rPr>
            </w:pPr>
            <w:r w:rsidRPr="002F0FCA">
              <w:rPr>
                <w:rFonts w:ascii="Arial" w:hAnsi="Arial" w:cs="Arial"/>
                <w:sz w:val="16"/>
                <w:szCs w:val="16"/>
              </w:rPr>
              <w:t>Entregan Documentación.</w:t>
            </w:r>
          </w:p>
        </w:tc>
        <w:tc>
          <w:tcPr>
            <w:tcW w:w="1719" w:type="pct"/>
          </w:tcPr>
          <w:p w14:paraId="6212B49E" w14:textId="77777777" w:rsidR="00C96E25" w:rsidRPr="002F0FCA" w:rsidRDefault="00C96E25" w:rsidP="006365A0">
            <w:pPr>
              <w:spacing w:line="276" w:lineRule="auto"/>
              <w:jc w:val="both"/>
              <w:rPr>
                <w:rFonts w:ascii="Arial" w:hAnsi="Arial" w:cs="Arial"/>
                <w:sz w:val="16"/>
                <w:szCs w:val="16"/>
              </w:rPr>
            </w:pPr>
            <w:r w:rsidRPr="002F0FCA">
              <w:rPr>
                <w:rFonts w:ascii="Arial" w:hAnsi="Arial" w:cs="Arial"/>
                <w:sz w:val="16"/>
                <w:szCs w:val="16"/>
              </w:rPr>
              <w:t>La documentación presentada, elimina la observación actual quedando ésta de la siguiente manera:</w:t>
            </w:r>
          </w:p>
          <w:p w14:paraId="02CF689B" w14:textId="77777777" w:rsidR="00C96E25" w:rsidRPr="002F0FCA" w:rsidRDefault="00C96E25" w:rsidP="006365A0">
            <w:pPr>
              <w:spacing w:line="276" w:lineRule="auto"/>
              <w:jc w:val="both"/>
              <w:rPr>
                <w:rFonts w:ascii="Arial" w:hAnsi="Arial" w:cs="Arial"/>
                <w:sz w:val="16"/>
                <w:szCs w:val="16"/>
              </w:rPr>
            </w:pPr>
            <w:r w:rsidRPr="002F0FCA">
              <w:rPr>
                <w:rFonts w:ascii="Arial" w:hAnsi="Arial" w:cs="Arial"/>
                <w:b/>
                <w:sz w:val="16"/>
                <w:szCs w:val="16"/>
              </w:rPr>
              <w:t>Atendida, solventada.</w:t>
            </w:r>
          </w:p>
        </w:tc>
      </w:tr>
      <w:tr w:rsidR="001F2749" w:rsidRPr="00147112" w14:paraId="5A98261E" w14:textId="77777777" w:rsidTr="007725C7">
        <w:trPr>
          <w:trHeight w:val="574"/>
          <w:jc w:val="center"/>
        </w:trPr>
        <w:tc>
          <w:tcPr>
            <w:tcW w:w="1279" w:type="pct"/>
            <w:tcBorders>
              <w:top w:val="single" w:sz="4" w:space="0" w:color="auto"/>
              <w:left w:val="single" w:sz="4" w:space="0" w:color="auto"/>
              <w:bottom w:val="single" w:sz="8" w:space="0" w:color="auto"/>
              <w:right w:val="single" w:sz="4" w:space="0" w:color="auto"/>
            </w:tcBorders>
            <w:shd w:val="clear" w:color="000000" w:fill="FFFFFF"/>
          </w:tcPr>
          <w:p w14:paraId="3A76B823" w14:textId="0DAAF0F0" w:rsidR="001F2749" w:rsidRPr="00261B10" w:rsidRDefault="001F2749" w:rsidP="006365A0">
            <w:pPr>
              <w:overflowPunct w:val="0"/>
              <w:autoSpaceDE w:val="0"/>
              <w:autoSpaceDN w:val="0"/>
              <w:adjustRightInd w:val="0"/>
              <w:spacing w:line="276" w:lineRule="auto"/>
              <w:jc w:val="both"/>
              <w:textAlignment w:val="baseline"/>
              <w:rPr>
                <w:rFonts w:ascii="Arial" w:hAnsi="Arial" w:cs="Arial"/>
                <w:sz w:val="16"/>
                <w:szCs w:val="16"/>
              </w:rPr>
            </w:pPr>
            <w:r w:rsidRPr="00C96E25">
              <w:rPr>
                <w:rFonts w:ascii="Arial" w:hAnsi="Arial" w:cs="Arial"/>
                <w:sz w:val="16"/>
                <w:szCs w:val="16"/>
              </w:rPr>
              <w:t>Facturas de las estimaciones</w:t>
            </w:r>
            <w:r>
              <w:rPr>
                <w:rFonts w:ascii="Arial" w:hAnsi="Arial" w:cs="Arial"/>
                <w:sz w:val="16"/>
                <w:szCs w:val="16"/>
              </w:rPr>
              <w:t>.</w:t>
            </w:r>
          </w:p>
        </w:tc>
        <w:tc>
          <w:tcPr>
            <w:tcW w:w="2002" w:type="pct"/>
          </w:tcPr>
          <w:p w14:paraId="7782E8FC" w14:textId="3F6C412C" w:rsidR="001F2749" w:rsidRPr="002F0FCA" w:rsidRDefault="001F2749" w:rsidP="006365A0">
            <w:pPr>
              <w:overflowPunct w:val="0"/>
              <w:autoSpaceDE w:val="0"/>
              <w:autoSpaceDN w:val="0"/>
              <w:adjustRightInd w:val="0"/>
              <w:spacing w:line="276" w:lineRule="auto"/>
              <w:jc w:val="both"/>
              <w:textAlignment w:val="baseline"/>
              <w:rPr>
                <w:rFonts w:ascii="Arial" w:hAnsi="Arial" w:cs="Arial"/>
                <w:sz w:val="16"/>
                <w:szCs w:val="16"/>
              </w:rPr>
            </w:pPr>
            <w:r w:rsidRPr="002F0FCA">
              <w:rPr>
                <w:rFonts w:ascii="Arial" w:hAnsi="Arial" w:cs="Arial"/>
                <w:sz w:val="16"/>
                <w:szCs w:val="16"/>
              </w:rPr>
              <w:t>Presentan documentación  (fechas posteriores)</w:t>
            </w:r>
          </w:p>
        </w:tc>
        <w:tc>
          <w:tcPr>
            <w:tcW w:w="1719" w:type="pct"/>
          </w:tcPr>
          <w:p w14:paraId="0A0D1131" w14:textId="77777777" w:rsidR="001F2749" w:rsidRPr="002F0FCA" w:rsidRDefault="001F2749" w:rsidP="006365A0">
            <w:pPr>
              <w:spacing w:line="276" w:lineRule="auto"/>
              <w:jc w:val="both"/>
              <w:rPr>
                <w:rFonts w:ascii="Arial" w:hAnsi="Arial" w:cs="Arial"/>
                <w:sz w:val="16"/>
                <w:szCs w:val="16"/>
              </w:rPr>
            </w:pPr>
            <w:r w:rsidRPr="002F0FCA">
              <w:rPr>
                <w:rFonts w:ascii="Arial" w:hAnsi="Arial" w:cs="Arial"/>
                <w:sz w:val="16"/>
                <w:szCs w:val="16"/>
              </w:rPr>
              <w:t>La documentación presentada, elimina la observación actual quedando ésta de la siguiente manera:</w:t>
            </w:r>
          </w:p>
          <w:p w14:paraId="179C19D8" w14:textId="71FB3C11" w:rsidR="001F2749" w:rsidRPr="006365A0" w:rsidRDefault="001F2749" w:rsidP="006365A0">
            <w:pPr>
              <w:spacing w:line="276" w:lineRule="auto"/>
              <w:jc w:val="both"/>
              <w:rPr>
                <w:rFonts w:ascii="Arial" w:hAnsi="Arial" w:cs="Arial"/>
                <w:b/>
                <w:sz w:val="16"/>
                <w:szCs w:val="16"/>
              </w:rPr>
            </w:pPr>
            <w:r w:rsidRPr="002F0FCA">
              <w:rPr>
                <w:rFonts w:ascii="Arial" w:hAnsi="Arial" w:cs="Arial"/>
                <w:b/>
                <w:sz w:val="16"/>
                <w:szCs w:val="16"/>
              </w:rPr>
              <w:t>Atendida, solventada.</w:t>
            </w:r>
          </w:p>
        </w:tc>
      </w:tr>
    </w:tbl>
    <w:p w14:paraId="7E5E6D21"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5C35C7B7"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163BA853" w14:textId="77777777" w:rsidR="007D1858" w:rsidRPr="00147112" w:rsidRDefault="007D1858" w:rsidP="007D1858">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09B540C3" w14:textId="77777777" w:rsidR="007D1858" w:rsidRPr="00147112" w:rsidRDefault="007D1858" w:rsidP="007D1858">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09822CB2" w14:textId="77777777" w:rsidR="007D1858" w:rsidRDefault="007D1858" w:rsidP="007D1858">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61F95073" w14:textId="77777777" w:rsidR="007D1858" w:rsidRDefault="007D1858" w:rsidP="007D1858">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C96E25" w:rsidRPr="00147112" w14:paraId="19B6B601"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E55A467" w14:textId="77777777" w:rsidR="00C96E25" w:rsidRPr="00147112" w:rsidRDefault="00C96E25" w:rsidP="00C96E25">
            <w:pPr>
              <w:spacing w:line="276" w:lineRule="auto"/>
              <w:rPr>
                <w:rFonts w:ascii="Arial" w:hAnsi="Arial" w:cs="Arial"/>
              </w:rPr>
            </w:pPr>
            <w:r w:rsidRPr="00147112">
              <w:rPr>
                <w:rFonts w:ascii="Arial" w:hAnsi="Arial" w:cs="Arial"/>
                <w:b/>
              </w:rPr>
              <w:lastRenderedPageBreak/>
              <w:t xml:space="preserve">Núm. de Cédula: </w:t>
            </w:r>
          </w:p>
        </w:tc>
        <w:tc>
          <w:tcPr>
            <w:tcW w:w="7087" w:type="dxa"/>
            <w:tcMar>
              <w:top w:w="10" w:type="dxa"/>
              <w:left w:w="10" w:type="dxa"/>
              <w:bottom w:w="10" w:type="dxa"/>
              <w:right w:w="10" w:type="dxa"/>
            </w:tcMar>
            <w:hideMark/>
          </w:tcPr>
          <w:p w14:paraId="2690BD31" w14:textId="4C766BE9" w:rsidR="00C96E25" w:rsidRPr="00C96E25" w:rsidRDefault="00C96E25" w:rsidP="00C96E25">
            <w:pPr>
              <w:spacing w:line="276" w:lineRule="auto"/>
              <w:rPr>
                <w:rFonts w:ascii="Arial" w:hAnsi="Arial" w:cs="Arial"/>
              </w:rPr>
            </w:pPr>
            <w:r w:rsidRPr="00C96E25">
              <w:rPr>
                <w:rFonts w:ascii="Arial" w:hAnsi="Arial" w:cs="Arial"/>
              </w:rPr>
              <w:t>292</w:t>
            </w:r>
          </w:p>
        </w:tc>
      </w:tr>
      <w:tr w:rsidR="00C96E25" w:rsidRPr="00147112" w14:paraId="49F66DA6"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170F67E" w14:textId="77777777" w:rsidR="00C96E25" w:rsidRPr="00147112" w:rsidRDefault="00C96E25" w:rsidP="00C96E25">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35AD071B" w14:textId="5E70935F" w:rsidR="00C96E25" w:rsidRPr="00C96E25" w:rsidRDefault="00C96E25" w:rsidP="00C96E25">
            <w:pPr>
              <w:spacing w:line="276" w:lineRule="auto"/>
              <w:rPr>
                <w:rFonts w:ascii="Arial" w:hAnsi="Arial" w:cs="Arial"/>
              </w:rPr>
            </w:pPr>
            <w:r w:rsidRPr="00C96E25">
              <w:rPr>
                <w:rFonts w:ascii="Arial" w:hAnsi="Arial" w:cs="Arial"/>
              </w:rPr>
              <w:t xml:space="preserve"> SEOP-AD-PEI-004/2019</w:t>
            </w:r>
          </w:p>
        </w:tc>
      </w:tr>
      <w:tr w:rsidR="00C96E25" w:rsidRPr="00147112" w14:paraId="6CE496BB"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DD96727" w14:textId="77777777" w:rsidR="00C96E25" w:rsidRPr="00147112" w:rsidRDefault="00C96E25" w:rsidP="00C96E25">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68570195" w14:textId="6B6A1CFB" w:rsidR="00C96E25" w:rsidRPr="00C96E25" w:rsidRDefault="00C96E25" w:rsidP="00C96E25">
            <w:pPr>
              <w:spacing w:line="276" w:lineRule="auto"/>
              <w:rPr>
                <w:rFonts w:ascii="Arial" w:hAnsi="Arial" w:cs="Arial"/>
              </w:rPr>
            </w:pPr>
            <w:r w:rsidRPr="00C96E25">
              <w:rPr>
                <w:rFonts w:ascii="Arial" w:hAnsi="Arial" w:cs="Arial"/>
              </w:rPr>
              <w:t>Programa de mantenimiento y rehabilitación de camino de acceso al destacamento naval del canal de Zaragoza.</w:t>
            </w:r>
          </w:p>
        </w:tc>
      </w:tr>
      <w:tr w:rsidR="00C96E25" w:rsidRPr="00147112" w14:paraId="336DC226" w14:textId="77777777" w:rsidTr="007725C7">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8776977" w14:textId="77777777" w:rsidR="00C96E25" w:rsidRPr="00147112" w:rsidRDefault="00C96E25" w:rsidP="00C96E25">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815B281" w14:textId="1135E7CD" w:rsidR="00C96E25" w:rsidRPr="00C96E25" w:rsidRDefault="00C96E25" w:rsidP="00C96E25">
            <w:pPr>
              <w:spacing w:line="276" w:lineRule="auto"/>
              <w:jc w:val="both"/>
              <w:rPr>
                <w:rFonts w:ascii="Arial" w:hAnsi="Arial" w:cs="Arial"/>
              </w:rPr>
            </w:pPr>
            <w:r w:rsidRPr="00C96E25">
              <w:rPr>
                <w:rFonts w:ascii="Arial" w:hAnsi="Arial" w:cs="Arial"/>
                <w:bCs/>
                <w:lang w:eastAsia="es-MX"/>
              </w:rPr>
              <w:t>$ 17,251,000.00</w:t>
            </w:r>
          </w:p>
        </w:tc>
      </w:tr>
    </w:tbl>
    <w:p w14:paraId="14BE09FE" w14:textId="77777777" w:rsidR="007D1858" w:rsidRDefault="007D1858" w:rsidP="002F0FCA">
      <w:pPr>
        <w:spacing w:after="240" w:line="360" w:lineRule="auto"/>
        <w:jc w:val="both"/>
        <w:rPr>
          <w:rFonts w:ascii="Arial" w:hAnsi="Arial" w:cs="Arial"/>
          <w:b/>
        </w:rPr>
      </w:pPr>
    </w:p>
    <w:p w14:paraId="5992151C" w14:textId="6E780296" w:rsidR="007D1858" w:rsidRDefault="007D1858" w:rsidP="002F0FCA">
      <w:pPr>
        <w:spacing w:after="240" w:line="360" w:lineRule="auto"/>
        <w:jc w:val="both"/>
        <w:rPr>
          <w:rFonts w:ascii="Arial" w:hAnsi="Arial" w:cs="Arial"/>
          <w:b/>
          <w:lang w:val="es-MX"/>
        </w:rPr>
      </w:pPr>
      <w:r w:rsidRPr="00E0652F">
        <w:rPr>
          <w:rFonts w:ascii="Arial" w:hAnsi="Arial" w:cs="Arial"/>
          <w:b/>
          <w:lang w:val="es-MX"/>
        </w:rPr>
        <w:t xml:space="preserve">Resultado </w:t>
      </w:r>
      <w:r w:rsidR="00C96E25">
        <w:rPr>
          <w:rFonts w:ascii="Arial" w:hAnsi="Arial" w:cs="Arial"/>
          <w:b/>
          <w:lang w:val="es-MX"/>
        </w:rPr>
        <w:t>2</w:t>
      </w:r>
      <w:r>
        <w:rPr>
          <w:rFonts w:ascii="Arial" w:hAnsi="Arial" w:cs="Arial"/>
          <w:b/>
          <w:lang w:val="es-MX"/>
        </w:rPr>
        <w:t>1</w:t>
      </w:r>
      <w:r w:rsidRPr="00E0652F">
        <w:rPr>
          <w:rFonts w:ascii="Arial" w:hAnsi="Arial" w:cs="Arial"/>
          <w:b/>
          <w:lang w:val="es-MX"/>
        </w:rPr>
        <w:t>, Observación 1</w:t>
      </w:r>
    </w:p>
    <w:p w14:paraId="5440CA15" w14:textId="2298F7F1" w:rsidR="007D1858" w:rsidRPr="00147112" w:rsidRDefault="00C92D30" w:rsidP="002F0FCA">
      <w:pPr>
        <w:spacing w:after="240" w:line="360" w:lineRule="auto"/>
        <w:jc w:val="both"/>
        <w:rPr>
          <w:rFonts w:ascii="Arial" w:hAnsi="Arial" w:cs="Arial"/>
          <w:b/>
        </w:rPr>
      </w:pPr>
      <w:r w:rsidRPr="00CA5EB2">
        <w:rPr>
          <w:rFonts w:ascii="Arial" w:hAnsi="Arial" w:cs="Arial"/>
          <w:b/>
        </w:rPr>
        <w:t>Documentación Faltante</w:t>
      </w:r>
    </w:p>
    <w:p w14:paraId="54956B95" w14:textId="06A27CC3" w:rsidR="007D1858" w:rsidRPr="00CA5EB2" w:rsidRDefault="00C92D30" w:rsidP="002F0FCA">
      <w:pPr>
        <w:spacing w:after="240" w:line="360" w:lineRule="auto"/>
        <w:jc w:val="both"/>
        <w:rPr>
          <w:rFonts w:ascii="Arial" w:hAnsi="Arial" w:cs="Arial"/>
          <w:b/>
        </w:rPr>
      </w:pPr>
      <w:r>
        <w:rPr>
          <w:rFonts w:ascii="Arial" w:hAnsi="Arial" w:cs="Arial"/>
          <w:b/>
          <w:lang w:val="es-MX"/>
        </w:rPr>
        <w:t>Descripción de la Observación</w:t>
      </w:r>
      <w:r w:rsidR="007D1858" w:rsidRPr="00CA5EB2">
        <w:rPr>
          <w:rFonts w:ascii="Arial" w:hAnsi="Arial" w:cs="Arial"/>
          <w:b/>
        </w:rPr>
        <w:t>:</w:t>
      </w:r>
    </w:p>
    <w:p w14:paraId="034D18D0" w14:textId="6F151C20" w:rsidR="007D1858" w:rsidRDefault="007D1858" w:rsidP="002F0FCA">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C96E25" w:rsidRPr="00C96E25">
        <w:rPr>
          <w:rFonts w:ascii="Arial" w:hAnsi="Arial" w:cs="Arial"/>
        </w:rPr>
        <w:t>Programa de mantenimiento y rehabilitación de camino de acceso al destacamento naval del canal de Zaragoza</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3FBD8355" w14:textId="52A44F92"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1F2749">
        <w:rPr>
          <w:rFonts w:ascii="Arial" w:hAnsi="Arial" w:cs="Arial"/>
          <w:bCs/>
          <w:sz w:val="20"/>
          <w:szCs w:val="20"/>
        </w:rPr>
        <w:t>6</w:t>
      </w:r>
      <w:r>
        <w:rPr>
          <w:rFonts w:ascii="Arial" w:hAnsi="Arial" w:cs="Arial"/>
          <w:bCs/>
          <w:sz w:val="20"/>
          <w:szCs w:val="20"/>
        </w:rPr>
        <w:t>7</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482B11C4" w14:textId="77777777" w:rsidTr="0031583B">
        <w:trPr>
          <w:trHeight w:val="301"/>
          <w:tblHeader/>
          <w:jc w:val="center"/>
        </w:trPr>
        <w:tc>
          <w:tcPr>
            <w:tcW w:w="3618" w:type="dxa"/>
            <w:shd w:val="clear" w:color="auto" w:fill="D0CECE" w:themeFill="background2" w:themeFillShade="E6"/>
            <w:vAlign w:val="center"/>
          </w:tcPr>
          <w:p w14:paraId="64642E51" w14:textId="77777777" w:rsidR="007D1858" w:rsidRPr="00CA5EB2" w:rsidRDefault="007D1858" w:rsidP="003C7AFE">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7251D37B" w14:textId="77777777" w:rsidR="007D1858" w:rsidRPr="00CA5EB2" w:rsidRDefault="007D1858" w:rsidP="003C7AFE">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7D1858" w:rsidRPr="00CA5EB2" w14:paraId="60D1C5E1"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37555E40" w14:textId="77777777" w:rsidR="007D1858" w:rsidRPr="000054F4" w:rsidRDefault="007D1858" w:rsidP="003C7AFE">
            <w:pPr>
              <w:spacing w:line="276" w:lineRule="auto"/>
              <w:contextualSpacing/>
              <w:jc w:val="both"/>
              <w:rPr>
                <w:rFonts w:ascii="Arial" w:hAnsi="Arial" w:cs="Arial"/>
                <w:sz w:val="16"/>
                <w:szCs w:val="16"/>
                <w:lang w:val="es-MX"/>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610D931E" w14:textId="77777777" w:rsidR="007D1858" w:rsidRPr="000054F4" w:rsidRDefault="007D1858" w:rsidP="003C7AFE">
            <w:pPr>
              <w:spacing w:line="276" w:lineRule="auto"/>
              <w:jc w:val="both"/>
              <w:rPr>
                <w:rFonts w:ascii="Arial" w:hAnsi="Arial" w:cs="Arial"/>
                <w:sz w:val="16"/>
                <w:szCs w:val="16"/>
              </w:rPr>
            </w:pPr>
            <w:r w:rsidRPr="000054F4">
              <w:rPr>
                <w:rFonts w:ascii="Arial" w:hAnsi="Arial" w:cs="Arial"/>
                <w:sz w:val="16"/>
                <w:szCs w:val="16"/>
              </w:rPr>
              <w:t>Artículos 13, 14, 18 y 19 de la Ley de Obras Públicas y Servicios Relacionados con las Mismas del Estado de Quintana Roo; 6 Fracción II del Reglamento de la Ley de Obras Públicas y Servicios Relacionados con las Mis</w:t>
            </w:r>
            <w:r>
              <w:rPr>
                <w:rFonts w:ascii="Arial" w:hAnsi="Arial" w:cs="Arial"/>
                <w:sz w:val="16"/>
                <w:szCs w:val="16"/>
              </w:rPr>
              <w:t>mas del Estado de Quintana Roo.</w:t>
            </w:r>
            <w:r w:rsidRPr="000054F4">
              <w:rPr>
                <w:rFonts w:ascii="Arial" w:hAnsi="Arial" w:cs="Arial"/>
                <w:sz w:val="16"/>
                <w:szCs w:val="16"/>
              </w:rPr>
              <w:t>.</w:t>
            </w:r>
          </w:p>
        </w:tc>
      </w:tr>
      <w:tr w:rsidR="00C96E25" w:rsidRPr="00CA5EB2" w14:paraId="0B4A52EC" w14:textId="77777777" w:rsidTr="007725C7">
        <w:trPr>
          <w:jc w:val="center"/>
        </w:trPr>
        <w:tc>
          <w:tcPr>
            <w:tcW w:w="3618" w:type="dxa"/>
          </w:tcPr>
          <w:p w14:paraId="6AA13CBA" w14:textId="2E907B97" w:rsidR="00C96E25" w:rsidRPr="00C96E25" w:rsidRDefault="00C96E25" w:rsidP="003C7AFE">
            <w:pPr>
              <w:spacing w:line="276" w:lineRule="auto"/>
              <w:contextualSpacing/>
              <w:jc w:val="both"/>
              <w:rPr>
                <w:rFonts w:ascii="Arial" w:hAnsi="Arial" w:cs="Arial"/>
                <w:sz w:val="16"/>
                <w:szCs w:val="16"/>
              </w:rPr>
            </w:pPr>
            <w:r w:rsidRPr="00C96E25">
              <w:rPr>
                <w:rFonts w:ascii="Arial" w:hAnsi="Arial" w:cs="Arial"/>
                <w:sz w:val="16"/>
                <w:szCs w:val="16"/>
              </w:rPr>
              <w:t xml:space="preserve">Acta constitutiva del comité comunitario. </w:t>
            </w:r>
            <w:r>
              <w:rPr>
                <w:rFonts w:ascii="Arial" w:hAnsi="Arial" w:cs="Arial"/>
                <w:sz w:val="16"/>
                <w:szCs w:val="16"/>
              </w:rPr>
              <w:t xml:space="preserve"> Participación social.</w:t>
            </w:r>
          </w:p>
        </w:tc>
        <w:tc>
          <w:tcPr>
            <w:tcW w:w="6060" w:type="dxa"/>
          </w:tcPr>
          <w:p w14:paraId="46A38C4D" w14:textId="6B03BDEB" w:rsidR="00C96E25" w:rsidRPr="00C96E25" w:rsidRDefault="00C96E25" w:rsidP="003C7AFE">
            <w:pPr>
              <w:spacing w:line="276" w:lineRule="auto"/>
              <w:jc w:val="both"/>
              <w:rPr>
                <w:rFonts w:ascii="Arial" w:hAnsi="Arial" w:cs="Arial"/>
                <w:sz w:val="16"/>
                <w:szCs w:val="16"/>
              </w:rPr>
            </w:pPr>
            <w:r w:rsidRPr="00C96E25">
              <w:rPr>
                <w:rFonts w:ascii="Arial" w:hAnsi="Arial" w:cs="Arial"/>
                <w:sz w:val="16"/>
                <w:szCs w:val="16"/>
              </w:rPr>
              <w:t xml:space="preserve">Artículos 10, 79 y 80 de Ley de Desarrollo Social del Estado de Quintana Roo. </w:t>
            </w:r>
          </w:p>
        </w:tc>
      </w:tr>
      <w:tr w:rsidR="00C96E25" w:rsidRPr="00CA5EB2" w14:paraId="31EEDE5F" w14:textId="77777777" w:rsidTr="007725C7">
        <w:trPr>
          <w:jc w:val="center"/>
        </w:trPr>
        <w:tc>
          <w:tcPr>
            <w:tcW w:w="3618" w:type="dxa"/>
          </w:tcPr>
          <w:p w14:paraId="0A66ADCA" w14:textId="63D71AFC" w:rsidR="00C96E25" w:rsidRPr="00C96E25" w:rsidRDefault="00C96E25" w:rsidP="003C7AFE">
            <w:pPr>
              <w:spacing w:line="276" w:lineRule="auto"/>
              <w:rPr>
                <w:rFonts w:ascii="Arial" w:hAnsi="Arial" w:cs="Arial"/>
                <w:sz w:val="16"/>
                <w:szCs w:val="16"/>
              </w:rPr>
            </w:pPr>
            <w:r w:rsidRPr="00C96E25">
              <w:rPr>
                <w:rFonts w:ascii="Arial" w:hAnsi="Arial" w:cs="Arial"/>
                <w:sz w:val="16"/>
                <w:szCs w:val="16"/>
              </w:rPr>
              <w:t>Dictamen de impacto ambiental (Obra existente)</w:t>
            </w:r>
            <w:r>
              <w:rPr>
                <w:rFonts w:ascii="Arial" w:hAnsi="Arial" w:cs="Arial"/>
                <w:sz w:val="16"/>
                <w:szCs w:val="16"/>
              </w:rPr>
              <w:t>.</w:t>
            </w:r>
          </w:p>
          <w:p w14:paraId="3D5BDF42" w14:textId="7123EDCC" w:rsidR="00C96E25" w:rsidRPr="00C96E25" w:rsidRDefault="00C96E25" w:rsidP="003C7AFE">
            <w:pPr>
              <w:spacing w:line="276" w:lineRule="auto"/>
              <w:contextualSpacing/>
              <w:jc w:val="both"/>
              <w:rPr>
                <w:rFonts w:ascii="Arial" w:hAnsi="Arial" w:cs="Arial"/>
                <w:sz w:val="16"/>
                <w:szCs w:val="16"/>
              </w:rPr>
            </w:pPr>
          </w:p>
        </w:tc>
        <w:tc>
          <w:tcPr>
            <w:tcW w:w="6060" w:type="dxa"/>
          </w:tcPr>
          <w:p w14:paraId="0890B14F" w14:textId="69BCC65D" w:rsidR="00C96E25" w:rsidRPr="00C96E25" w:rsidRDefault="00C96E25" w:rsidP="003C7AFE">
            <w:pPr>
              <w:spacing w:line="276" w:lineRule="auto"/>
              <w:jc w:val="both"/>
              <w:rPr>
                <w:rFonts w:ascii="Arial" w:hAnsi="Arial" w:cs="Arial"/>
                <w:sz w:val="16"/>
                <w:szCs w:val="16"/>
              </w:rPr>
            </w:pPr>
            <w:r w:rsidRPr="00C96E25">
              <w:rPr>
                <w:rFonts w:ascii="Arial" w:hAnsi="Arial" w:cs="Arial"/>
                <w:sz w:val="16"/>
                <w:szCs w:val="16"/>
              </w:rPr>
              <w:t>Artículo 15 de la Ley de Obras Publicas y Servicios Relacionados con las Mismas del Estado de Quintana Roo, 31, 32 y 33 de la Ley de Equilibrio Ecológico y Protección al Ambiente del Estado de Quintana Roo y Art. 3,7,8,9, 13 y 14 del Reglamento de la Ley de Equilibrio Ecológico y Protección al Ambiente del Estado de Quintana Roo</w:t>
            </w:r>
            <w:r>
              <w:rPr>
                <w:rFonts w:ascii="Arial" w:hAnsi="Arial" w:cs="Arial"/>
                <w:sz w:val="16"/>
                <w:szCs w:val="16"/>
              </w:rPr>
              <w:t>.</w:t>
            </w:r>
          </w:p>
        </w:tc>
      </w:tr>
    </w:tbl>
    <w:p w14:paraId="55E83614"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6D9D2E96" w14:textId="77777777" w:rsidR="0081425E" w:rsidRDefault="0081425E" w:rsidP="007D1858">
      <w:pPr>
        <w:spacing w:before="240" w:after="240" w:line="360" w:lineRule="auto"/>
        <w:jc w:val="both"/>
        <w:rPr>
          <w:rFonts w:ascii="Arial" w:hAnsi="Arial" w:cs="Arial"/>
          <w:b/>
          <w:bCs/>
        </w:rPr>
      </w:pPr>
    </w:p>
    <w:p w14:paraId="288BAE27" w14:textId="77777777" w:rsidR="0081425E" w:rsidRDefault="0081425E" w:rsidP="007D1858">
      <w:pPr>
        <w:spacing w:before="240" w:after="240" w:line="360" w:lineRule="auto"/>
        <w:jc w:val="both"/>
        <w:rPr>
          <w:rFonts w:ascii="Arial" w:hAnsi="Arial" w:cs="Arial"/>
          <w:b/>
          <w:bCs/>
        </w:rPr>
      </w:pPr>
    </w:p>
    <w:p w14:paraId="486F8FAE" w14:textId="421130D8"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lastRenderedPageBreak/>
        <w:t xml:space="preserve">Reunión de Trabajo </w:t>
      </w:r>
      <w:r w:rsidR="007A12E6">
        <w:rPr>
          <w:rFonts w:ascii="Arial" w:hAnsi="Arial" w:cs="Arial"/>
          <w:b/>
          <w:bCs/>
        </w:rPr>
        <w:t>ART/SEOP/2021/01</w:t>
      </w:r>
      <w:r w:rsidR="00802DD5">
        <w:rPr>
          <w:rFonts w:ascii="Arial" w:hAnsi="Arial" w:cs="Arial"/>
          <w:b/>
          <w:bCs/>
        </w:rPr>
        <w:t>.</w:t>
      </w:r>
    </w:p>
    <w:p w14:paraId="7AE7EE0F" w14:textId="415E4AC1"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2EA4AC36" w14:textId="382A7D38" w:rsidR="007D1858" w:rsidRPr="00147112" w:rsidRDefault="007D1858" w:rsidP="007D1858">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7E6F69B5" w14:textId="7FE27AA4" w:rsidR="007D1858" w:rsidRPr="00147112"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oficio número </w:t>
      </w:r>
      <w:r w:rsidRPr="00EC6AE0">
        <w:rPr>
          <w:rFonts w:ascii="Arial" w:hAnsi="Arial" w:cs="Arial"/>
        </w:rPr>
        <w:t>SEOP/DS/SCS/DEUA/00034/2021 del 20 de enero de 2021</w:t>
      </w:r>
      <w:r>
        <w:rPr>
          <w:rFonts w:ascii="Arial" w:hAnsi="Arial" w:cs="Arial"/>
        </w:rPr>
        <w:t xml:space="preserve"> </w:t>
      </w:r>
      <w:r w:rsidRPr="00147112">
        <w:rPr>
          <w:rFonts w:ascii="Arial" w:hAnsi="Arial" w:cs="Arial"/>
        </w:rPr>
        <w:t>para su análisis, la cual se enuncia a continuación.</w:t>
      </w:r>
    </w:p>
    <w:p w14:paraId="133739A5" w14:textId="416E3B13"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sidR="001F2749">
        <w:rPr>
          <w:rFonts w:ascii="Arial" w:hAnsi="Arial" w:cs="Arial"/>
          <w:bCs/>
          <w:sz w:val="20"/>
          <w:szCs w:val="20"/>
        </w:rPr>
        <w:t>68</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35732500" w14:textId="77777777" w:rsidTr="0031583B">
        <w:trPr>
          <w:trHeight w:val="301"/>
          <w:tblHeader/>
          <w:jc w:val="center"/>
        </w:trPr>
        <w:tc>
          <w:tcPr>
            <w:tcW w:w="1279" w:type="pct"/>
            <w:shd w:val="clear" w:color="auto" w:fill="D0CECE" w:themeFill="background2" w:themeFillShade="E6"/>
            <w:vAlign w:val="center"/>
          </w:tcPr>
          <w:p w14:paraId="48AB3034" w14:textId="77777777" w:rsidR="007D1858" w:rsidRPr="00147112" w:rsidRDefault="007D1858" w:rsidP="0081425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6A651CBF" w14:textId="77777777" w:rsidR="007D1858" w:rsidRPr="00147112" w:rsidRDefault="007D1858" w:rsidP="0081425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440CADC5" w14:textId="77777777" w:rsidR="007D1858" w:rsidRPr="00147112" w:rsidRDefault="007D1858" w:rsidP="0081425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E13682" w:rsidRPr="00147112" w14:paraId="29F1A279"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1D5F40F3" w14:textId="3AC50DCE" w:rsidR="00E13682" w:rsidRPr="00261B10" w:rsidRDefault="00E13682" w:rsidP="0081425E">
            <w:pPr>
              <w:overflowPunct w:val="0"/>
              <w:autoSpaceDE w:val="0"/>
              <w:autoSpaceDN w:val="0"/>
              <w:adjustRightInd w:val="0"/>
              <w:jc w:val="both"/>
              <w:textAlignment w:val="baseline"/>
              <w:rPr>
                <w:rFonts w:ascii="Arial" w:hAnsi="Arial" w:cs="Arial"/>
                <w:sz w:val="16"/>
                <w:szCs w:val="16"/>
                <w:lang w:val="es-ES_tradnl"/>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2002" w:type="pct"/>
          </w:tcPr>
          <w:p w14:paraId="6A4B7CD9" w14:textId="77777777" w:rsidR="00E13682" w:rsidRPr="00147112" w:rsidRDefault="00E13682" w:rsidP="0081425E">
            <w:pPr>
              <w:overflowPunct w:val="0"/>
              <w:autoSpaceDE w:val="0"/>
              <w:autoSpaceDN w:val="0"/>
              <w:adjustRightInd w:val="0"/>
              <w:jc w:val="both"/>
              <w:textAlignment w:val="baseline"/>
              <w:rPr>
                <w:rFonts w:ascii="Arial" w:hAnsi="Arial" w:cs="Arial"/>
                <w:sz w:val="16"/>
                <w:szCs w:val="16"/>
                <w:lang w:val="es-ES_tradnl"/>
              </w:rPr>
            </w:pPr>
            <w:r>
              <w:rPr>
                <w:rFonts w:ascii="Arial" w:hAnsi="Arial" w:cs="Arial"/>
                <w:sz w:val="16"/>
                <w:szCs w:val="16"/>
              </w:rPr>
              <w:t>Entregan Documentación.</w:t>
            </w:r>
          </w:p>
        </w:tc>
        <w:tc>
          <w:tcPr>
            <w:tcW w:w="1719" w:type="pct"/>
          </w:tcPr>
          <w:p w14:paraId="6B5D4F08" w14:textId="7A20EC95" w:rsidR="00E13682" w:rsidRPr="0058219B" w:rsidRDefault="00E13682" w:rsidP="0081425E">
            <w:pPr>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75ADDC84" w14:textId="77777777" w:rsidR="00E13682" w:rsidRPr="00261B10" w:rsidRDefault="00E13682" w:rsidP="0081425E">
            <w:pPr>
              <w:overflowPunct w:val="0"/>
              <w:autoSpaceDE w:val="0"/>
              <w:autoSpaceDN w:val="0"/>
              <w:adjustRightInd w:val="0"/>
              <w:jc w:val="both"/>
              <w:textAlignment w:val="baseline"/>
              <w:rPr>
                <w:rFonts w:ascii="Arial" w:hAnsi="Arial" w:cs="Arial"/>
                <w:b/>
                <w:sz w:val="16"/>
                <w:szCs w:val="16"/>
                <w:highlight w:val="yellow"/>
              </w:rPr>
            </w:pPr>
            <w:r w:rsidRPr="0058219B">
              <w:rPr>
                <w:rFonts w:ascii="Arial" w:hAnsi="Arial" w:cs="Arial"/>
                <w:b/>
                <w:sz w:val="16"/>
                <w:szCs w:val="16"/>
              </w:rPr>
              <w:t>Atendida, solventada.</w:t>
            </w:r>
          </w:p>
        </w:tc>
      </w:tr>
      <w:tr w:rsidR="00E13682" w:rsidRPr="00147112" w14:paraId="70DB3E9B" w14:textId="77777777" w:rsidTr="007725C7">
        <w:trPr>
          <w:trHeight w:val="574"/>
          <w:jc w:val="center"/>
        </w:trPr>
        <w:tc>
          <w:tcPr>
            <w:tcW w:w="1279" w:type="pct"/>
          </w:tcPr>
          <w:p w14:paraId="35F2D2CD" w14:textId="472AA83B" w:rsidR="00E13682" w:rsidRPr="00261B10" w:rsidRDefault="00E13682" w:rsidP="0081425E">
            <w:pPr>
              <w:overflowPunct w:val="0"/>
              <w:autoSpaceDE w:val="0"/>
              <w:autoSpaceDN w:val="0"/>
              <w:adjustRightInd w:val="0"/>
              <w:jc w:val="both"/>
              <w:textAlignment w:val="baseline"/>
              <w:rPr>
                <w:rFonts w:ascii="Arial" w:hAnsi="Arial" w:cs="Arial"/>
                <w:sz w:val="16"/>
                <w:szCs w:val="16"/>
              </w:rPr>
            </w:pPr>
            <w:r w:rsidRPr="00C96E25">
              <w:rPr>
                <w:rFonts w:ascii="Arial" w:hAnsi="Arial" w:cs="Arial"/>
                <w:sz w:val="16"/>
                <w:szCs w:val="16"/>
              </w:rPr>
              <w:t xml:space="preserve">Acta constitutiva del comité comunitario. </w:t>
            </w:r>
            <w:r>
              <w:rPr>
                <w:rFonts w:ascii="Arial" w:hAnsi="Arial" w:cs="Arial"/>
                <w:sz w:val="16"/>
                <w:szCs w:val="16"/>
              </w:rPr>
              <w:t xml:space="preserve"> Participación social.</w:t>
            </w:r>
          </w:p>
        </w:tc>
        <w:tc>
          <w:tcPr>
            <w:tcW w:w="2002" w:type="pct"/>
          </w:tcPr>
          <w:p w14:paraId="3F8DC9F4" w14:textId="77777777" w:rsidR="00E13682" w:rsidRPr="00147112" w:rsidRDefault="00E13682" w:rsidP="0081425E">
            <w:pPr>
              <w:overflowPunct w:val="0"/>
              <w:autoSpaceDE w:val="0"/>
              <w:autoSpaceDN w:val="0"/>
              <w:adjustRightInd w:val="0"/>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5E2A4079" w14:textId="5C2107CA" w:rsidR="00E13682" w:rsidRPr="0058219B" w:rsidRDefault="00E13682" w:rsidP="0081425E">
            <w:pPr>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15F8477D" w14:textId="77777777" w:rsidR="00E13682" w:rsidRPr="00261B10" w:rsidRDefault="00E13682" w:rsidP="0081425E">
            <w:pPr>
              <w:jc w:val="both"/>
              <w:rPr>
                <w:rFonts w:ascii="Arial" w:hAnsi="Arial" w:cs="Arial"/>
                <w:sz w:val="16"/>
                <w:szCs w:val="16"/>
                <w:highlight w:val="yellow"/>
              </w:rPr>
            </w:pPr>
            <w:r w:rsidRPr="0058219B">
              <w:rPr>
                <w:rFonts w:ascii="Arial" w:hAnsi="Arial" w:cs="Arial"/>
                <w:b/>
                <w:sz w:val="16"/>
                <w:szCs w:val="16"/>
              </w:rPr>
              <w:t>Atendida, solventada.</w:t>
            </w:r>
          </w:p>
        </w:tc>
      </w:tr>
      <w:tr w:rsidR="00E13682" w:rsidRPr="00147112" w14:paraId="17F22076" w14:textId="77777777" w:rsidTr="007725C7">
        <w:trPr>
          <w:trHeight w:val="574"/>
          <w:jc w:val="center"/>
        </w:trPr>
        <w:tc>
          <w:tcPr>
            <w:tcW w:w="1279" w:type="pct"/>
          </w:tcPr>
          <w:p w14:paraId="5FD30EF7" w14:textId="77777777" w:rsidR="00E13682" w:rsidRPr="00C96E25" w:rsidRDefault="00E13682" w:rsidP="0081425E">
            <w:pPr>
              <w:rPr>
                <w:rFonts w:ascii="Arial" w:hAnsi="Arial" w:cs="Arial"/>
                <w:sz w:val="16"/>
                <w:szCs w:val="16"/>
              </w:rPr>
            </w:pPr>
            <w:r w:rsidRPr="00C96E25">
              <w:rPr>
                <w:rFonts w:ascii="Arial" w:hAnsi="Arial" w:cs="Arial"/>
                <w:sz w:val="16"/>
                <w:szCs w:val="16"/>
              </w:rPr>
              <w:t>Dictamen de impacto ambiental (Obra existente)</w:t>
            </w:r>
            <w:r>
              <w:rPr>
                <w:rFonts w:ascii="Arial" w:hAnsi="Arial" w:cs="Arial"/>
                <w:sz w:val="16"/>
                <w:szCs w:val="16"/>
              </w:rPr>
              <w:t>.</w:t>
            </w:r>
          </w:p>
          <w:p w14:paraId="25FDA2FE" w14:textId="4A84B2FA" w:rsidR="00E13682" w:rsidRPr="00261B10" w:rsidRDefault="00E13682" w:rsidP="0081425E">
            <w:pPr>
              <w:overflowPunct w:val="0"/>
              <w:autoSpaceDE w:val="0"/>
              <w:autoSpaceDN w:val="0"/>
              <w:adjustRightInd w:val="0"/>
              <w:jc w:val="both"/>
              <w:textAlignment w:val="baseline"/>
              <w:rPr>
                <w:rFonts w:ascii="Arial" w:hAnsi="Arial" w:cs="Arial"/>
                <w:sz w:val="16"/>
                <w:szCs w:val="16"/>
              </w:rPr>
            </w:pPr>
          </w:p>
        </w:tc>
        <w:tc>
          <w:tcPr>
            <w:tcW w:w="2002" w:type="pct"/>
          </w:tcPr>
          <w:p w14:paraId="0E62A64B" w14:textId="77777777" w:rsidR="00E13682" w:rsidRPr="00147112" w:rsidRDefault="00E13682" w:rsidP="0081425E">
            <w:pPr>
              <w:overflowPunct w:val="0"/>
              <w:autoSpaceDE w:val="0"/>
              <w:autoSpaceDN w:val="0"/>
              <w:adjustRightInd w:val="0"/>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7D545028" w14:textId="7A34AD5E" w:rsidR="00E13682" w:rsidRPr="0058219B" w:rsidRDefault="00E13682" w:rsidP="0081425E">
            <w:pPr>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2694078B" w14:textId="77777777" w:rsidR="00E13682" w:rsidRPr="00261B10" w:rsidRDefault="00E13682" w:rsidP="0081425E">
            <w:pPr>
              <w:jc w:val="both"/>
              <w:rPr>
                <w:rFonts w:ascii="Arial" w:hAnsi="Arial" w:cs="Arial"/>
                <w:sz w:val="16"/>
                <w:szCs w:val="16"/>
                <w:highlight w:val="yellow"/>
              </w:rPr>
            </w:pPr>
            <w:r w:rsidRPr="0058219B">
              <w:rPr>
                <w:rFonts w:ascii="Arial" w:hAnsi="Arial" w:cs="Arial"/>
                <w:b/>
                <w:sz w:val="16"/>
                <w:szCs w:val="16"/>
              </w:rPr>
              <w:t>Atendida, solventada.</w:t>
            </w:r>
          </w:p>
        </w:tc>
      </w:tr>
    </w:tbl>
    <w:p w14:paraId="712FE953"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4E983602"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lastRenderedPageBreak/>
        <w:t>Valoración de las justificaciones, aclaraciones, argumentaciones y documentación soporte.</w:t>
      </w:r>
    </w:p>
    <w:p w14:paraId="405CD62D" w14:textId="77777777" w:rsidR="007D1858" w:rsidRPr="00147112" w:rsidRDefault="007D1858" w:rsidP="007D1858">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449141F5" w14:textId="77777777" w:rsidR="007D1858" w:rsidRPr="00147112" w:rsidRDefault="007D1858" w:rsidP="007D1858">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139C2408" w14:textId="77777777" w:rsidR="007D1858" w:rsidRDefault="007D1858" w:rsidP="007D1858">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681EFA15" w14:textId="77777777" w:rsidR="007D1858" w:rsidRDefault="007D1858" w:rsidP="002F0FCA">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5EF1DB22" w14:textId="77777777" w:rsidR="007D1858" w:rsidRDefault="007D1858" w:rsidP="002F0FCA">
      <w:pPr>
        <w:spacing w:after="240" w:line="360" w:lineRule="auto"/>
        <w:jc w:val="center"/>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E13682" w:rsidRPr="00147112" w14:paraId="0F39D0F4"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F70A275" w14:textId="77777777" w:rsidR="00E13682" w:rsidRPr="00147112" w:rsidRDefault="00E13682" w:rsidP="00E13682">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1F154D0E" w14:textId="53A38085" w:rsidR="00E13682" w:rsidRPr="00E13682" w:rsidRDefault="00E13682" w:rsidP="00E13682">
            <w:pPr>
              <w:spacing w:line="276" w:lineRule="auto"/>
              <w:jc w:val="both"/>
              <w:rPr>
                <w:rFonts w:ascii="Arial" w:hAnsi="Arial" w:cs="Arial"/>
              </w:rPr>
            </w:pPr>
            <w:r w:rsidRPr="00E13682">
              <w:rPr>
                <w:rFonts w:ascii="Arial" w:hAnsi="Arial" w:cs="Arial"/>
              </w:rPr>
              <w:t>120</w:t>
            </w:r>
          </w:p>
        </w:tc>
      </w:tr>
      <w:tr w:rsidR="00E13682" w:rsidRPr="00147112" w14:paraId="4FA6363C"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811E354" w14:textId="77777777" w:rsidR="00E13682" w:rsidRPr="00147112" w:rsidRDefault="00E13682" w:rsidP="00E13682">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214ADA52" w14:textId="34123DA3" w:rsidR="00E13682" w:rsidRPr="00E13682" w:rsidRDefault="00E13682" w:rsidP="00E13682">
            <w:pPr>
              <w:spacing w:line="276" w:lineRule="auto"/>
              <w:jc w:val="both"/>
              <w:rPr>
                <w:rFonts w:ascii="Arial" w:hAnsi="Arial" w:cs="Arial"/>
              </w:rPr>
            </w:pPr>
            <w:r w:rsidRPr="00E13682">
              <w:rPr>
                <w:rFonts w:ascii="Arial" w:hAnsi="Arial" w:cs="Arial"/>
              </w:rPr>
              <w:t xml:space="preserve"> SEOP-AD-PEI-003/2019</w:t>
            </w:r>
          </w:p>
        </w:tc>
      </w:tr>
      <w:tr w:rsidR="00E13682" w:rsidRPr="00147112" w14:paraId="111E6ACA"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67B6959" w14:textId="77777777" w:rsidR="00E13682" w:rsidRPr="00147112" w:rsidRDefault="00E13682" w:rsidP="00E13682">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37855519" w14:textId="599EBBDD" w:rsidR="00E13682" w:rsidRPr="00E13682" w:rsidRDefault="00E13682" w:rsidP="00E13682">
            <w:pPr>
              <w:spacing w:line="276" w:lineRule="auto"/>
              <w:jc w:val="both"/>
              <w:rPr>
                <w:rFonts w:ascii="Arial" w:hAnsi="Arial" w:cs="Arial"/>
              </w:rPr>
            </w:pPr>
            <w:r w:rsidRPr="00E13682">
              <w:rPr>
                <w:rFonts w:ascii="Arial" w:hAnsi="Arial" w:cs="Arial"/>
              </w:rPr>
              <w:t>Rehabilitación de la biblioteca pública Javier Rojo Gómez.</w:t>
            </w:r>
          </w:p>
        </w:tc>
      </w:tr>
      <w:tr w:rsidR="00E13682" w:rsidRPr="00147112" w14:paraId="6E52B440" w14:textId="77777777" w:rsidTr="007725C7">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6F37E87" w14:textId="77777777" w:rsidR="00E13682" w:rsidRPr="00147112" w:rsidRDefault="00E13682" w:rsidP="00E13682">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649F541" w14:textId="631327F7" w:rsidR="00E13682" w:rsidRPr="00E13682" w:rsidRDefault="00E13682" w:rsidP="00E13682">
            <w:pPr>
              <w:spacing w:line="276" w:lineRule="auto"/>
              <w:jc w:val="both"/>
              <w:rPr>
                <w:rFonts w:ascii="Arial" w:hAnsi="Arial" w:cs="Arial"/>
              </w:rPr>
            </w:pPr>
            <w:r w:rsidRPr="00E13682">
              <w:rPr>
                <w:rFonts w:ascii="Arial" w:hAnsi="Arial" w:cs="Arial"/>
                <w:bCs/>
                <w:lang w:eastAsia="es-MX"/>
              </w:rPr>
              <w:t>$ 18,217,401.51</w:t>
            </w:r>
          </w:p>
        </w:tc>
      </w:tr>
    </w:tbl>
    <w:p w14:paraId="75D9DBD4" w14:textId="77777777" w:rsidR="007D1858" w:rsidRDefault="007D1858" w:rsidP="002F0FCA">
      <w:pPr>
        <w:spacing w:after="240" w:line="360" w:lineRule="auto"/>
        <w:jc w:val="both"/>
        <w:rPr>
          <w:rFonts w:ascii="Arial" w:hAnsi="Arial" w:cs="Arial"/>
          <w:b/>
        </w:rPr>
      </w:pPr>
    </w:p>
    <w:p w14:paraId="41D35977" w14:textId="2A0C9924" w:rsidR="007D1858" w:rsidRDefault="007D1858" w:rsidP="002F0FCA">
      <w:pPr>
        <w:spacing w:after="240" w:line="360" w:lineRule="auto"/>
        <w:jc w:val="both"/>
        <w:rPr>
          <w:rFonts w:ascii="Arial" w:hAnsi="Arial" w:cs="Arial"/>
          <w:b/>
          <w:lang w:val="es-MX"/>
        </w:rPr>
      </w:pPr>
      <w:r w:rsidRPr="00E0652F">
        <w:rPr>
          <w:rFonts w:ascii="Arial" w:hAnsi="Arial" w:cs="Arial"/>
          <w:b/>
          <w:lang w:val="es-MX"/>
        </w:rPr>
        <w:t xml:space="preserve">Resultado </w:t>
      </w:r>
      <w:r w:rsidR="00E13682">
        <w:rPr>
          <w:rFonts w:ascii="Arial" w:hAnsi="Arial" w:cs="Arial"/>
          <w:b/>
          <w:lang w:val="es-MX"/>
        </w:rPr>
        <w:t>22</w:t>
      </w:r>
      <w:r w:rsidRPr="00E0652F">
        <w:rPr>
          <w:rFonts w:ascii="Arial" w:hAnsi="Arial" w:cs="Arial"/>
          <w:b/>
          <w:lang w:val="es-MX"/>
        </w:rPr>
        <w:t xml:space="preserve"> Observación 1</w:t>
      </w:r>
    </w:p>
    <w:p w14:paraId="641BF109" w14:textId="5562D19A" w:rsidR="007D1858" w:rsidRPr="00147112" w:rsidRDefault="00C92D30" w:rsidP="002F0FCA">
      <w:pPr>
        <w:spacing w:after="240" w:line="360" w:lineRule="auto"/>
        <w:jc w:val="both"/>
        <w:rPr>
          <w:rFonts w:ascii="Arial" w:hAnsi="Arial" w:cs="Arial"/>
          <w:b/>
        </w:rPr>
      </w:pPr>
      <w:r w:rsidRPr="00CA5EB2">
        <w:rPr>
          <w:rFonts w:ascii="Arial" w:hAnsi="Arial" w:cs="Arial"/>
          <w:b/>
        </w:rPr>
        <w:t>Documentación Faltante</w:t>
      </w:r>
    </w:p>
    <w:p w14:paraId="1EFAD910" w14:textId="007CF8D6" w:rsidR="007D1858" w:rsidRPr="00CA5EB2" w:rsidRDefault="00C92D30" w:rsidP="002F0FCA">
      <w:pPr>
        <w:spacing w:after="240" w:line="360" w:lineRule="auto"/>
        <w:jc w:val="both"/>
        <w:rPr>
          <w:rFonts w:ascii="Arial" w:hAnsi="Arial" w:cs="Arial"/>
          <w:b/>
        </w:rPr>
      </w:pPr>
      <w:r>
        <w:rPr>
          <w:rFonts w:ascii="Arial" w:hAnsi="Arial" w:cs="Arial"/>
          <w:b/>
          <w:lang w:val="es-MX"/>
        </w:rPr>
        <w:lastRenderedPageBreak/>
        <w:t>Descripción de la Observación</w:t>
      </w:r>
      <w:r w:rsidR="007D1858" w:rsidRPr="00CA5EB2">
        <w:rPr>
          <w:rFonts w:ascii="Arial" w:hAnsi="Arial" w:cs="Arial"/>
          <w:b/>
        </w:rPr>
        <w:t>:</w:t>
      </w:r>
    </w:p>
    <w:p w14:paraId="1865F8C8" w14:textId="7FE38DC4" w:rsidR="007D1858" w:rsidRDefault="007D1858" w:rsidP="002F0FCA">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E13682" w:rsidRPr="00E13682">
        <w:rPr>
          <w:rFonts w:ascii="Arial" w:hAnsi="Arial" w:cs="Arial"/>
        </w:rPr>
        <w:t>Rehabilitación de la biblioteca pública Javier Rojo Gómez</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1B05CC74" w14:textId="0BD6F3C8" w:rsidR="007D1858" w:rsidRPr="00CA5EB2" w:rsidRDefault="007D1858" w:rsidP="007D1858">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1F2749">
        <w:rPr>
          <w:rFonts w:ascii="Arial" w:hAnsi="Arial" w:cs="Arial"/>
          <w:bCs/>
          <w:sz w:val="20"/>
          <w:szCs w:val="20"/>
        </w:rPr>
        <w:t>69</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7D1858" w:rsidRPr="00CA5EB2" w14:paraId="0CA166C6" w14:textId="77777777" w:rsidTr="0031583B">
        <w:trPr>
          <w:trHeight w:val="301"/>
          <w:tblHeader/>
          <w:jc w:val="center"/>
        </w:trPr>
        <w:tc>
          <w:tcPr>
            <w:tcW w:w="3618" w:type="dxa"/>
            <w:shd w:val="clear" w:color="auto" w:fill="D0CECE" w:themeFill="background2" w:themeFillShade="E6"/>
            <w:vAlign w:val="center"/>
          </w:tcPr>
          <w:p w14:paraId="48812FAB" w14:textId="77777777" w:rsidR="007D1858" w:rsidRPr="00CA5EB2" w:rsidRDefault="007D1858" w:rsidP="003C7AFE">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1F0E8F6F" w14:textId="77777777" w:rsidR="007D1858" w:rsidRPr="00CA5EB2" w:rsidRDefault="007D1858" w:rsidP="003C7AFE">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7D1858" w:rsidRPr="00CA5EB2" w14:paraId="5A6820B6" w14:textId="77777777" w:rsidTr="0031583B">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26F07E6A" w14:textId="77777777" w:rsidR="007D1858" w:rsidRPr="000054F4" w:rsidRDefault="007D1858" w:rsidP="003C7AFE">
            <w:pPr>
              <w:spacing w:line="276" w:lineRule="auto"/>
              <w:contextualSpacing/>
              <w:jc w:val="both"/>
              <w:rPr>
                <w:rFonts w:ascii="Arial" w:hAnsi="Arial" w:cs="Arial"/>
                <w:sz w:val="16"/>
                <w:szCs w:val="16"/>
                <w:lang w:val="es-MX"/>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732E8318" w14:textId="77777777" w:rsidR="007D1858" w:rsidRPr="000054F4" w:rsidRDefault="007D1858" w:rsidP="003C7AFE">
            <w:pPr>
              <w:spacing w:line="276" w:lineRule="auto"/>
              <w:jc w:val="both"/>
              <w:rPr>
                <w:rFonts w:ascii="Arial" w:hAnsi="Arial" w:cs="Arial"/>
                <w:sz w:val="16"/>
                <w:szCs w:val="16"/>
              </w:rPr>
            </w:pPr>
            <w:r w:rsidRPr="000054F4">
              <w:rPr>
                <w:rFonts w:ascii="Arial" w:hAnsi="Arial" w:cs="Arial"/>
                <w:sz w:val="16"/>
                <w:szCs w:val="16"/>
              </w:rPr>
              <w:t>Artículos 13, 14, 18 y 19 de la Ley de Obras Públicas y Servicios Relacionados con las Mismas del Estado de Quintana Roo; 6 Fracción II del Reglamento de la Ley de Obras Públicas y Servicios Relacionados con las Mis</w:t>
            </w:r>
            <w:r>
              <w:rPr>
                <w:rFonts w:ascii="Arial" w:hAnsi="Arial" w:cs="Arial"/>
                <w:sz w:val="16"/>
                <w:szCs w:val="16"/>
              </w:rPr>
              <w:t>mas del Estado de Quintana Roo.</w:t>
            </w:r>
            <w:r w:rsidRPr="000054F4">
              <w:rPr>
                <w:rFonts w:ascii="Arial" w:hAnsi="Arial" w:cs="Arial"/>
                <w:sz w:val="16"/>
                <w:szCs w:val="16"/>
              </w:rPr>
              <w:t>.</w:t>
            </w:r>
          </w:p>
        </w:tc>
      </w:tr>
      <w:tr w:rsidR="00E13682" w:rsidRPr="00CA5EB2" w14:paraId="71A6F20C" w14:textId="77777777" w:rsidTr="007725C7">
        <w:trPr>
          <w:jc w:val="center"/>
        </w:trPr>
        <w:tc>
          <w:tcPr>
            <w:tcW w:w="3618" w:type="dxa"/>
          </w:tcPr>
          <w:p w14:paraId="07D1718F" w14:textId="77777777" w:rsidR="00E13682" w:rsidRPr="00E13682" w:rsidRDefault="00E13682" w:rsidP="003C7AFE">
            <w:pPr>
              <w:spacing w:line="276" w:lineRule="auto"/>
              <w:rPr>
                <w:rFonts w:ascii="Arial" w:hAnsi="Arial" w:cs="Arial"/>
                <w:sz w:val="16"/>
                <w:szCs w:val="16"/>
              </w:rPr>
            </w:pPr>
            <w:r w:rsidRPr="00E13682">
              <w:rPr>
                <w:rFonts w:ascii="Arial" w:hAnsi="Arial" w:cs="Arial"/>
                <w:sz w:val="16"/>
                <w:szCs w:val="16"/>
              </w:rPr>
              <w:t>Acuerdo de ejecución por administración directa.</w:t>
            </w:r>
          </w:p>
          <w:p w14:paraId="67BBBCA8" w14:textId="6F360E59" w:rsidR="00E13682" w:rsidRPr="00E13682" w:rsidRDefault="00E13682" w:rsidP="003C7AFE">
            <w:pPr>
              <w:spacing w:line="276" w:lineRule="auto"/>
              <w:contextualSpacing/>
              <w:jc w:val="both"/>
              <w:rPr>
                <w:rFonts w:ascii="Arial" w:hAnsi="Arial" w:cs="Arial"/>
                <w:sz w:val="16"/>
                <w:szCs w:val="16"/>
              </w:rPr>
            </w:pPr>
          </w:p>
        </w:tc>
        <w:tc>
          <w:tcPr>
            <w:tcW w:w="6060" w:type="dxa"/>
          </w:tcPr>
          <w:p w14:paraId="2841715E" w14:textId="70F5E666" w:rsidR="00E13682" w:rsidRPr="00E13682" w:rsidRDefault="00E13682" w:rsidP="003C7AFE">
            <w:pPr>
              <w:spacing w:line="276" w:lineRule="auto"/>
              <w:jc w:val="both"/>
              <w:rPr>
                <w:rFonts w:ascii="Arial" w:hAnsi="Arial" w:cs="Arial"/>
                <w:sz w:val="16"/>
                <w:szCs w:val="16"/>
              </w:rPr>
            </w:pPr>
            <w:r w:rsidRPr="00E13682">
              <w:rPr>
                <w:rFonts w:ascii="Arial" w:hAnsi="Arial" w:cs="Arial"/>
                <w:sz w:val="16"/>
                <w:szCs w:val="16"/>
              </w:rPr>
              <w:t xml:space="preserve">Artículo 67, Párrafo II, de la Ley de Obras Publicas y Servicios Relacionados con las Mismas del Estado de Quintana Roo; Artículo 211 del Reglamento de la Ley de Obras Publicas y Servicios Relacionados con las Mismas del estado de Quintana Roo. </w:t>
            </w:r>
          </w:p>
        </w:tc>
      </w:tr>
      <w:tr w:rsidR="00E13682" w:rsidRPr="00CA5EB2" w14:paraId="031716F1" w14:textId="77777777" w:rsidTr="007725C7">
        <w:trPr>
          <w:jc w:val="center"/>
        </w:trPr>
        <w:tc>
          <w:tcPr>
            <w:tcW w:w="3618" w:type="dxa"/>
          </w:tcPr>
          <w:p w14:paraId="354A07AD" w14:textId="77777777" w:rsidR="00E13682" w:rsidRPr="00E13682" w:rsidRDefault="00E13682" w:rsidP="003C7AFE">
            <w:pPr>
              <w:spacing w:line="276" w:lineRule="auto"/>
              <w:rPr>
                <w:rFonts w:ascii="Arial" w:hAnsi="Arial" w:cs="Arial"/>
                <w:sz w:val="16"/>
                <w:szCs w:val="16"/>
              </w:rPr>
            </w:pPr>
            <w:r w:rsidRPr="00E13682">
              <w:rPr>
                <w:rFonts w:ascii="Arial" w:hAnsi="Arial" w:cs="Arial"/>
                <w:sz w:val="16"/>
                <w:szCs w:val="16"/>
              </w:rPr>
              <w:t>Oficio de designación de residente de obra (Supervisor)</w:t>
            </w:r>
          </w:p>
          <w:p w14:paraId="2CA09A77" w14:textId="348033A5" w:rsidR="00E13682" w:rsidRPr="00E13682" w:rsidRDefault="00E13682" w:rsidP="003C7AFE">
            <w:pPr>
              <w:spacing w:line="276" w:lineRule="auto"/>
              <w:contextualSpacing/>
              <w:jc w:val="both"/>
              <w:rPr>
                <w:rFonts w:ascii="Arial" w:hAnsi="Arial" w:cs="Arial"/>
                <w:sz w:val="16"/>
                <w:szCs w:val="16"/>
              </w:rPr>
            </w:pPr>
          </w:p>
        </w:tc>
        <w:tc>
          <w:tcPr>
            <w:tcW w:w="6060" w:type="dxa"/>
          </w:tcPr>
          <w:p w14:paraId="2852947C" w14:textId="22CA3DA6" w:rsidR="00E13682" w:rsidRPr="00E13682" w:rsidRDefault="00E13682" w:rsidP="003C7AFE">
            <w:pPr>
              <w:spacing w:line="276" w:lineRule="auto"/>
              <w:jc w:val="both"/>
              <w:rPr>
                <w:rFonts w:ascii="Arial" w:hAnsi="Arial" w:cs="Arial"/>
                <w:sz w:val="16"/>
                <w:szCs w:val="16"/>
              </w:rPr>
            </w:pPr>
            <w:r w:rsidRPr="00E13682">
              <w:rPr>
                <w:rFonts w:ascii="Arial" w:hAnsi="Arial" w:cs="Arial"/>
                <w:sz w:val="16"/>
                <w:szCs w:val="16"/>
              </w:rPr>
              <w:t xml:space="preserve">Artículo 49 de la Ley de Obras Publicas y Servicios Relacionados con las Mismas del Estado de Quintana Roo; Artículos 83 y 84 del Reglamento de la Ley de Obras Publicas y Servicios Relacionados con las Mismas del estado de Quintana </w:t>
            </w:r>
            <w:r w:rsidR="00485966">
              <w:rPr>
                <w:rFonts w:ascii="Arial" w:hAnsi="Arial" w:cs="Arial"/>
                <w:sz w:val="16"/>
                <w:szCs w:val="16"/>
              </w:rPr>
              <w:t xml:space="preserve">Roo. </w:t>
            </w:r>
          </w:p>
        </w:tc>
      </w:tr>
    </w:tbl>
    <w:p w14:paraId="6608B678"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774D0556" w14:textId="70024805"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t xml:space="preserve">Reunión de Trabajo </w:t>
      </w:r>
      <w:r w:rsidR="007A12E6">
        <w:rPr>
          <w:rFonts w:ascii="Arial" w:hAnsi="Arial" w:cs="Arial"/>
          <w:b/>
          <w:bCs/>
        </w:rPr>
        <w:t>ART/SEOP/2021/01</w:t>
      </w:r>
      <w:r w:rsidR="00802DD5">
        <w:rPr>
          <w:rFonts w:ascii="Arial" w:hAnsi="Arial" w:cs="Arial"/>
          <w:b/>
          <w:bCs/>
        </w:rPr>
        <w:t>.</w:t>
      </w:r>
    </w:p>
    <w:p w14:paraId="60D2BC16" w14:textId="162ECB05"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Secretaría de Obras Públicas</w:t>
      </w:r>
      <w:r w:rsidRPr="00147112">
        <w:rPr>
          <w:rFonts w:ascii="Arial" w:hAnsi="Arial" w:cs="Arial"/>
        </w:rPr>
        <w:t xml:space="preserve"> para manifestar lo que a su derecho convenga y presente las justificaciones y aclaraciones de la observación.</w:t>
      </w:r>
    </w:p>
    <w:p w14:paraId="0F867DF9"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lastRenderedPageBreak/>
        <w:t>Justificaciones y aclaraciones de la observación realizada presentada por la entidad fiscalizada en la reunión de trabajo.</w:t>
      </w:r>
    </w:p>
    <w:p w14:paraId="359B751A" w14:textId="18C38633" w:rsidR="007D1858" w:rsidRPr="00147112"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oficio número </w:t>
      </w:r>
      <w:r w:rsidRPr="00EC6AE0">
        <w:rPr>
          <w:rFonts w:ascii="Arial" w:hAnsi="Arial" w:cs="Arial"/>
        </w:rPr>
        <w:t>SEOP/DS/SCS/DEUA/00034/2021 del 20 de enero de 2021</w:t>
      </w:r>
      <w:r>
        <w:rPr>
          <w:rFonts w:ascii="Arial" w:hAnsi="Arial" w:cs="Arial"/>
        </w:rPr>
        <w:t xml:space="preserve"> </w:t>
      </w:r>
      <w:r w:rsidRPr="00147112">
        <w:rPr>
          <w:rFonts w:ascii="Arial" w:hAnsi="Arial" w:cs="Arial"/>
        </w:rPr>
        <w:t>para su análisis, la cual se enuncia a continuación.</w:t>
      </w:r>
    </w:p>
    <w:p w14:paraId="27E83067" w14:textId="0F6CC8BB"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sidR="001F2749">
        <w:rPr>
          <w:rFonts w:ascii="Arial" w:hAnsi="Arial" w:cs="Arial"/>
          <w:bCs/>
          <w:sz w:val="20"/>
          <w:szCs w:val="20"/>
        </w:rPr>
        <w:t>70</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2F3BCF12" w14:textId="77777777" w:rsidTr="0031583B">
        <w:trPr>
          <w:trHeight w:val="301"/>
          <w:tblHeader/>
          <w:jc w:val="center"/>
        </w:trPr>
        <w:tc>
          <w:tcPr>
            <w:tcW w:w="1279" w:type="pct"/>
            <w:shd w:val="clear" w:color="auto" w:fill="D0CECE" w:themeFill="background2" w:themeFillShade="E6"/>
            <w:vAlign w:val="center"/>
          </w:tcPr>
          <w:p w14:paraId="11959D9D" w14:textId="77777777" w:rsidR="007D1858" w:rsidRPr="00147112" w:rsidRDefault="007D1858" w:rsidP="003C7AF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33CC3A5F" w14:textId="77777777" w:rsidR="007D1858" w:rsidRPr="00147112" w:rsidRDefault="007D1858" w:rsidP="003C7AF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3CE81A0A" w14:textId="77777777" w:rsidR="007D1858" w:rsidRPr="00147112" w:rsidRDefault="007D1858" w:rsidP="003C7AF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485966" w:rsidRPr="00147112" w14:paraId="13C01E5A"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2483AC6C" w14:textId="190CAD08" w:rsidR="00485966" w:rsidRPr="00261B10" w:rsidRDefault="00485966" w:rsidP="003C7AFE">
            <w:pPr>
              <w:overflowPunct w:val="0"/>
              <w:autoSpaceDE w:val="0"/>
              <w:autoSpaceDN w:val="0"/>
              <w:adjustRightInd w:val="0"/>
              <w:spacing w:line="276" w:lineRule="auto"/>
              <w:jc w:val="both"/>
              <w:textAlignment w:val="baseline"/>
              <w:rPr>
                <w:rFonts w:ascii="Arial" w:hAnsi="Arial" w:cs="Arial"/>
                <w:sz w:val="16"/>
                <w:szCs w:val="16"/>
                <w:lang w:val="es-ES_tradnl"/>
              </w:rPr>
            </w:pPr>
            <w:r w:rsidRPr="000054F4">
              <w:rPr>
                <w:rFonts w:ascii="Arial" w:hAnsi="Arial" w:cs="Arial"/>
                <w:sz w:val="16"/>
                <w:szCs w:val="16"/>
              </w:rPr>
              <w:t>Programa anual de obras y servicios relacionados con las mismas (POAS) y presupuesto autorizado</w:t>
            </w:r>
            <w:r>
              <w:rPr>
                <w:rFonts w:ascii="Arial" w:hAnsi="Arial" w:cs="Arial"/>
                <w:sz w:val="16"/>
                <w:szCs w:val="16"/>
              </w:rPr>
              <w:t>.</w:t>
            </w:r>
          </w:p>
        </w:tc>
        <w:tc>
          <w:tcPr>
            <w:tcW w:w="2002" w:type="pct"/>
          </w:tcPr>
          <w:p w14:paraId="6A7A7EA1" w14:textId="77777777" w:rsidR="00485966" w:rsidRPr="00147112" w:rsidRDefault="00485966" w:rsidP="003C7AFE">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Entregan Documentación.</w:t>
            </w:r>
          </w:p>
        </w:tc>
        <w:tc>
          <w:tcPr>
            <w:tcW w:w="1719" w:type="pct"/>
          </w:tcPr>
          <w:p w14:paraId="00CB7D33" w14:textId="683571C5" w:rsidR="00485966" w:rsidRPr="0058219B" w:rsidRDefault="00485966" w:rsidP="003C7AFE">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198EBB9C" w14:textId="77777777" w:rsidR="00485966" w:rsidRPr="00261B10" w:rsidRDefault="00485966" w:rsidP="003C7AFE">
            <w:pPr>
              <w:overflowPunct w:val="0"/>
              <w:autoSpaceDE w:val="0"/>
              <w:autoSpaceDN w:val="0"/>
              <w:adjustRightInd w:val="0"/>
              <w:spacing w:line="276" w:lineRule="auto"/>
              <w:jc w:val="both"/>
              <w:textAlignment w:val="baseline"/>
              <w:rPr>
                <w:rFonts w:ascii="Arial" w:hAnsi="Arial" w:cs="Arial"/>
                <w:b/>
                <w:sz w:val="16"/>
                <w:szCs w:val="16"/>
                <w:highlight w:val="yellow"/>
              </w:rPr>
            </w:pPr>
            <w:r w:rsidRPr="0058219B">
              <w:rPr>
                <w:rFonts w:ascii="Arial" w:hAnsi="Arial" w:cs="Arial"/>
                <w:b/>
                <w:sz w:val="16"/>
                <w:szCs w:val="16"/>
              </w:rPr>
              <w:t>Atendida, solventada.</w:t>
            </w:r>
          </w:p>
        </w:tc>
      </w:tr>
      <w:tr w:rsidR="00485966" w:rsidRPr="00147112" w14:paraId="34F7A510" w14:textId="77777777" w:rsidTr="007725C7">
        <w:trPr>
          <w:trHeight w:val="574"/>
          <w:jc w:val="center"/>
        </w:trPr>
        <w:tc>
          <w:tcPr>
            <w:tcW w:w="1279" w:type="pct"/>
          </w:tcPr>
          <w:p w14:paraId="1A51D4C2" w14:textId="77777777" w:rsidR="00485966" w:rsidRPr="00E13682" w:rsidRDefault="00485966" w:rsidP="003C7AFE">
            <w:pPr>
              <w:spacing w:line="276" w:lineRule="auto"/>
              <w:rPr>
                <w:rFonts w:ascii="Arial" w:hAnsi="Arial" w:cs="Arial"/>
                <w:sz w:val="16"/>
                <w:szCs w:val="16"/>
              </w:rPr>
            </w:pPr>
            <w:r w:rsidRPr="00E13682">
              <w:rPr>
                <w:rFonts w:ascii="Arial" w:hAnsi="Arial" w:cs="Arial"/>
                <w:sz w:val="16"/>
                <w:szCs w:val="16"/>
              </w:rPr>
              <w:t>Acuerdo de ejecución por administración directa.</w:t>
            </w:r>
          </w:p>
          <w:p w14:paraId="4C591708" w14:textId="1656C860" w:rsidR="00485966" w:rsidRPr="00261B10" w:rsidRDefault="00485966" w:rsidP="003C7AFE">
            <w:pPr>
              <w:overflowPunct w:val="0"/>
              <w:autoSpaceDE w:val="0"/>
              <w:autoSpaceDN w:val="0"/>
              <w:adjustRightInd w:val="0"/>
              <w:spacing w:line="276" w:lineRule="auto"/>
              <w:jc w:val="both"/>
              <w:textAlignment w:val="baseline"/>
              <w:rPr>
                <w:rFonts w:ascii="Arial" w:hAnsi="Arial" w:cs="Arial"/>
                <w:sz w:val="16"/>
                <w:szCs w:val="16"/>
              </w:rPr>
            </w:pPr>
          </w:p>
        </w:tc>
        <w:tc>
          <w:tcPr>
            <w:tcW w:w="2002" w:type="pct"/>
          </w:tcPr>
          <w:p w14:paraId="10D5762C" w14:textId="77777777" w:rsidR="00485966" w:rsidRPr="00147112" w:rsidRDefault="00485966" w:rsidP="003C7AFE">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296D34DC" w14:textId="655A8DF9" w:rsidR="00485966" w:rsidRPr="0058219B" w:rsidRDefault="00485966" w:rsidP="003C7AFE">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5D91946B" w14:textId="77777777" w:rsidR="00485966" w:rsidRPr="00261B10" w:rsidRDefault="00485966" w:rsidP="003C7AFE">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485966" w:rsidRPr="00147112" w14:paraId="203BB820" w14:textId="77777777" w:rsidTr="007725C7">
        <w:trPr>
          <w:trHeight w:val="574"/>
          <w:jc w:val="center"/>
        </w:trPr>
        <w:tc>
          <w:tcPr>
            <w:tcW w:w="1279" w:type="pct"/>
          </w:tcPr>
          <w:p w14:paraId="6CEF20D8" w14:textId="5E22B557" w:rsidR="00485966" w:rsidRPr="00E13682" w:rsidRDefault="00485966" w:rsidP="003C7AFE">
            <w:pPr>
              <w:spacing w:line="276" w:lineRule="auto"/>
              <w:rPr>
                <w:rFonts w:ascii="Arial" w:hAnsi="Arial" w:cs="Arial"/>
                <w:sz w:val="16"/>
                <w:szCs w:val="16"/>
              </w:rPr>
            </w:pPr>
            <w:r w:rsidRPr="00E13682">
              <w:rPr>
                <w:rFonts w:ascii="Arial" w:hAnsi="Arial" w:cs="Arial"/>
                <w:sz w:val="16"/>
                <w:szCs w:val="16"/>
              </w:rPr>
              <w:t>Oficio de designación de residente de obra (Supervisor)</w:t>
            </w:r>
            <w:r>
              <w:rPr>
                <w:rFonts w:ascii="Arial" w:hAnsi="Arial" w:cs="Arial"/>
                <w:sz w:val="16"/>
                <w:szCs w:val="16"/>
              </w:rPr>
              <w:t>.</w:t>
            </w:r>
          </w:p>
          <w:p w14:paraId="1B8428A3" w14:textId="505BCDB3" w:rsidR="00485966" w:rsidRPr="00261B10" w:rsidRDefault="00485966" w:rsidP="003C7AFE">
            <w:pPr>
              <w:overflowPunct w:val="0"/>
              <w:autoSpaceDE w:val="0"/>
              <w:autoSpaceDN w:val="0"/>
              <w:adjustRightInd w:val="0"/>
              <w:spacing w:line="276" w:lineRule="auto"/>
              <w:jc w:val="both"/>
              <w:textAlignment w:val="baseline"/>
              <w:rPr>
                <w:rFonts w:ascii="Arial" w:hAnsi="Arial" w:cs="Arial"/>
                <w:sz w:val="16"/>
                <w:szCs w:val="16"/>
              </w:rPr>
            </w:pPr>
          </w:p>
        </w:tc>
        <w:tc>
          <w:tcPr>
            <w:tcW w:w="2002" w:type="pct"/>
          </w:tcPr>
          <w:p w14:paraId="3817B62E" w14:textId="77777777" w:rsidR="00485966" w:rsidRPr="00147112" w:rsidRDefault="00485966" w:rsidP="003C7AFE">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3284212B" w14:textId="5E056983" w:rsidR="00485966" w:rsidRPr="0058219B" w:rsidRDefault="00485966" w:rsidP="003C7AFE">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11F9338F" w14:textId="77777777" w:rsidR="00485966" w:rsidRPr="00261B10" w:rsidRDefault="00485966" w:rsidP="003C7AFE">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bl>
    <w:p w14:paraId="4CD59F12"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6C6C0DF7"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0860A808" w14:textId="77777777" w:rsidR="007D1858" w:rsidRPr="00147112" w:rsidRDefault="007D1858" w:rsidP="007D1858">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7F1AF293" w14:textId="77777777" w:rsidR="007D1858" w:rsidRPr="00147112" w:rsidRDefault="007D1858" w:rsidP="007D1858">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47D8F008" w14:textId="77777777" w:rsidR="007D1858" w:rsidRDefault="007D1858" w:rsidP="007D1858">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687D3BD8" w14:textId="10ADC18D" w:rsidR="007D1858" w:rsidRDefault="007D1858" w:rsidP="003C7AFE">
      <w:pPr>
        <w:spacing w:after="240" w:line="360" w:lineRule="auto"/>
        <w:jc w:val="both"/>
        <w:rPr>
          <w:rFonts w:ascii="Arial" w:hAnsi="Arial" w:cs="Arial"/>
        </w:rPr>
      </w:pPr>
      <w:r w:rsidRPr="00597B9E">
        <w:rPr>
          <w:rFonts w:ascii="Arial" w:hAnsi="Arial" w:cs="Arial"/>
        </w:rPr>
        <w:lastRenderedPageBreak/>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74E6F478" w14:textId="77777777" w:rsidR="003C7AFE" w:rsidRDefault="003C7AFE" w:rsidP="003C7AFE">
      <w:pPr>
        <w:spacing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7D1858" w:rsidRPr="00147112" w14:paraId="0966EC22" w14:textId="77777777" w:rsidTr="0031583B">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4DFDCBE" w14:textId="77777777" w:rsidR="007D1858" w:rsidRPr="00147112" w:rsidRDefault="007D1858" w:rsidP="0031583B">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0B244490" w14:textId="1407840C" w:rsidR="007D1858" w:rsidRPr="000054F4" w:rsidRDefault="00485966" w:rsidP="0031583B">
            <w:pPr>
              <w:spacing w:line="276" w:lineRule="auto"/>
              <w:rPr>
                <w:rFonts w:ascii="Arial" w:hAnsi="Arial" w:cs="Arial"/>
              </w:rPr>
            </w:pPr>
            <w:r>
              <w:rPr>
                <w:rFonts w:ascii="Arial" w:hAnsi="Arial" w:cs="Arial"/>
              </w:rPr>
              <w:t>Varias</w:t>
            </w:r>
          </w:p>
        </w:tc>
      </w:tr>
      <w:tr w:rsidR="007D1858" w:rsidRPr="00147112" w14:paraId="48167C2B" w14:textId="77777777" w:rsidTr="0031583B">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C7D8115" w14:textId="77777777" w:rsidR="007D1858" w:rsidRPr="00147112" w:rsidRDefault="007D1858" w:rsidP="0031583B">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05CDED55" w14:textId="411A41C9" w:rsidR="007D1858" w:rsidRPr="000054F4" w:rsidRDefault="00485966" w:rsidP="0031583B">
            <w:pPr>
              <w:spacing w:line="276" w:lineRule="auto"/>
              <w:rPr>
                <w:rFonts w:ascii="Arial" w:hAnsi="Arial" w:cs="Arial"/>
              </w:rPr>
            </w:pPr>
            <w:r>
              <w:rPr>
                <w:rFonts w:ascii="Arial" w:hAnsi="Arial" w:cs="Arial"/>
              </w:rPr>
              <w:t>Varios</w:t>
            </w:r>
          </w:p>
        </w:tc>
      </w:tr>
      <w:tr w:rsidR="007D1858" w:rsidRPr="00147112" w14:paraId="0F76DEB2" w14:textId="77777777" w:rsidTr="0031583B">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1A6507E" w14:textId="77777777" w:rsidR="007D1858" w:rsidRPr="00147112" w:rsidRDefault="007D1858" w:rsidP="0031583B">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046AC792" w14:textId="1C1AF783" w:rsidR="007D1858" w:rsidRPr="000054F4" w:rsidRDefault="00485966" w:rsidP="0031583B">
            <w:pPr>
              <w:spacing w:line="276" w:lineRule="auto"/>
              <w:rPr>
                <w:rFonts w:ascii="Arial" w:hAnsi="Arial" w:cs="Arial"/>
              </w:rPr>
            </w:pPr>
            <w:r>
              <w:rPr>
                <w:rFonts w:ascii="Arial" w:hAnsi="Arial" w:cs="Arial"/>
              </w:rPr>
              <w:t>Varias</w:t>
            </w:r>
          </w:p>
        </w:tc>
      </w:tr>
    </w:tbl>
    <w:p w14:paraId="5DE5A467" w14:textId="77777777" w:rsidR="007D1858" w:rsidRDefault="007D1858" w:rsidP="002F0FCA">
      <w:pPr>
        <w:spacing w:after="240" w:line="360" w:lineRule="auto"/>
        <w:jc w:val="both"/>
        <w:rPr>
          <w:rFonts w:ascii="Arial" w:hAnsi="Arial" w:cs="Arial"/>
          <w:b/>
        </w:rPr>
      </w:pPr>
    </w:p>
    <w:p w14:paraId="4DE0F23D" w14:textId="2A3B536A" w:rsidR="007D1858" w:rsidRDefault="007D1858" w:rsidP="002F0FCA">
      <w:pPr>
        <w:spacing w:after="240" w:line="360" w:lineRule="auto"/>
        <w:jc w:val="both"/>
        <w:rPr>
          <w:rFonts w:ascii="Arial" w:hAnsi="Arial" w:cs="Arial"/>
          <w:b/>
          <w:lang w:val="es-MX"/>
        </w:rPr>
      </w:pPr>
      <w:r w:rsidRPr="00E0652F">
        <w:rPr>
          <w:rFonts w:ascii="Arial" w:hAnsi="Arial" w:cs="Arial"/>
          <w:b/>
          <w:lang w:val="es-MX"/>
        </w:rPr>
        <w:t xml:space="preserve">Resultado </w:t>
      </w:r>
      <w:r w:rsidR="00485966">
        <w:rPr>
          <w:rFonts w:ascii="Arial" w:hAnsi="Arial" w:cs="Arial"/>
          <w:b/>
          <w:lang w:val="es-MX"/>
        </w:rPr>
        <w:t>23</w:t>
      </w:r>
      <w:r w:rsidRPr="00E0652F">
        <w:rPr>
          <w:rFonts w:ascii="Arial" w:hAnsi="Arial" w:cs="Arial"/>
          <w:b/>
          <w:lang w:val="es-MX"/>
        </w:rPr>
        <w:t>, Observación 1</w:t>
      </w:r>
    </w:p>
    <w:p w14:paraId="49B9DA70" w14:textId="2F825A18" w:rsidR="007D1858" w:rsidRPr="00147112" w:rsidRDefault="00C92D30" w:rsidP="002F0FCA">
      <w:pPr>
        <w:spacing w:after="240" w:line="360" w:lineRule="auto"/>
        <w:jc w:val="both"/>
        <w:rPr>
          <w:rFonts w:ascii="Arial" w:hAnsi="Arial" w:cs="Arial"/>
          <w:b/>
        </w:rPr>
      </w:pPr>
      <w:r w:rsidRPr="00485966">
        <w:rPr>
          <w:rFonts w:ascii="Arial" w:hAnsi="Arial" w:cs="Arial"/>
          <w:b/>
        </w:rPr>
        <w:t>Deficiencia Administrativa</w:t>
      </w:r>
      <w:r>
        <w:rPr>
          <w:rFonts w:ascii="Arial" w:hAnsi="Arial" w:cs="Arial"/>
          <w:b/>
          <w:lang w:val="es-MX"/>
        </w:rPr>
        <w:t xml:space="preserve"> </w:t>
      </w:r>
    </w:p>
    <w:p w14:paraId="593EC5B4" w14:textId="36C71BDE" w:rsidR="00485966" w:rsidRPr="00485966" w:rsidRDefault="00C92D30" w:rsidP="002F0FCA">
      <w:pPr>
        <w:spacing w:after="240" w:line="360" w:lineRule="auto"/>
        <w:jc w:val="both"/>
        <w:rPr>
          <w:rFonts w:ascii="Arial" w:hAnsi="Arial"/>
          <w:b/>
          <w:lang w:val="es-MX"/>
        </w:rPr>
      </w:pPr>
      <w:r>
        <w:rPr>
          <w:rFonts w:ascii="Arial" w:hAnsi="Arial" w:cs="Arial"/>
          <w:b/>
          <w:lang w:val="es-MX"/>
        </w:rPr>
        <w:t>Descripción de la Observación</w:t>
      </w:r>
      <w:r w:rsidR="00485966">
        <w:rPr>
          <w:rFonts w:ascii="Arial" w:hAnsi="Arial" w:cs="Arial"/>
          <w:b/>
        </w:rPr>
        <w:t>:</w:t>
      </w:r>
    </w:p>
    <w:p w14:paraId="368ADBA9" w14:textId="45F05ECB" w:rsidR="00485966" w:rsidRPr="00485966" w:rsidRDefault="00485966" w:rsidP="002F0FCA">
      <w:pPr>
        <w:spacing w:after="240" w:line="360" w:lineRule="auto"/>
        <w:jc w:val="both"/>
        <w:rPr>
          <w:rFonts w:ascii="Arial" w:hAnsi="Arial"/>
          <w:lang w:val="es-MX"/>
        </w:rPr>
      </w:pPr>
      <w:r w:rsidRPr="00485966">
        <w:rPr>
          <w:rFonts w:ascii="Arial" w:hAnsi="Arial"/>
          <w:lang w:val="es-MX"/>
        </w:rPr>
        <w:t xml:space="preserve">Derivado de la revisión y análisis de los expedientes técnicos unitarios de las obras ejecutadas por la </w:t>
      </w:r>
      <w:r w:rsidRPr="00485966">
        <w:rPr>
          <w:rFonts w:ascii="Arial" w:hAnsi="Arial"/>
          <w:b/>
          <w:lang w:val="es-MX"/>
        </w:rPr>
        <w:t>Secretaría de Obras Públicas</w:t>
      </w:r>
      <w:r w:rsidRPr="00485966">
        <w:rPr>
          <w:rFonts w:ascii="Arial" w:hAnsi="Arial"/>
          <w:lang w:val="es-MX"/>
        </w:rPr>
        <w:t xml:space="preserve">, se determinaron irregularidades en los cumplimientos de los plazos de ejecución de los contratos originales, refrendo y obras en proceso, de acuerdo </w:t>
      </w:r>
      <w:r w:rsidR="000E5208">
        <w:rPr>
          <w:rFonts w:ascii="Arial" w:hAnsi="Arial"/>
          <w:lang w:val="es-MX"/>
        </w:rPr>
        <w:t xml:space="preserve">a </w:t>
      </w:r>
      <w:r w:rsidRPr="00485966">
        <w:rPr>
          <w:rFonts w:ascii="Arial" w:hAnsi="Arial"/>
          <w:lang w:val="es-MX"/>
        </w:rPr>
        <w:t>lo siguiente:</w:t>
      </w:r>
    </w:p>
    <w:p w14:paraId="671A0EE6" w14:textId="6B607599" w:rsidR="007D1858" w:rsidRDefault="007D1858" w:rsidP="007D1858">
      <w:pPr>
        <w:tabs>
          <w:tab w:val="left" w:pos="2160"/>
        </w:tabs>
        <w:spacing w:line="360" w:lineRule="auto"/>
        <w:jc w:val="center"/>
        <w:rPr>
          <w:rFonts w:ascii="Arial" w:hAnsi="Arial" w:cs="Arial"/>
          <w:bCs/>
          <w:i/>
          <w:iCs/>
          <w:sz w:val="20"/>
          <w:szCs w:val="20"/>
        </w:rPr>
      </w:pPr>
      <w:r w:rsidRPr="00CA5EB2">
        <w:rPr>
          <w:rFonts w:ascii="Arial" w:hAnsi="Arial" w:cs="Arial"/>
          <w:bCs/>
          <w:sz w:val="20"/>
          <w:szCs w:val="20"/>
        </w:rPr>
        <w:t xml:space="preserve">Tabla No. </w:t>
      </w:r>
      <w:r w:rsidR="001F2749">
        <w:rPr>
          <w:rFonts w:ascii="Arial" w:hAnsi="Arial" w:cs="Arial"/>
          <w:bCs/>
          <w:sz w:val="20"/>
          <w:szCs w:val="20"/>
        </w:rPr>
        <w:t>71</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2"/>
        <w:tblW w:w="9634" w:type="dxa"/>
        <w:tblLook w:val="04A0" w:firstRow="1" w:lastRow="0" w:firstColumn="1" w:lastColumn="0" w:noHBand="0" w:noVBand="1"/>
      </w:tblPr>
      <w:tblGrid>
        <w:gridCol w:w="883"/>
        <w:gridCol w:w="794"/>
        <w:gridCol w:w="5973"/>
        <w:gridCol w:w="1984"/>
      </w:tblGrid>
      <w:tr w:rsidR="00485966" w:rsidRPr="00485966" w14:paraId="2A182730" w14:textId="77777777" w:rsidTr="00485966">
        <w:trPr>
          <w:trHeight w:val="301"/>
          <w:tblHeader/>
        </w:trPr>
        <w:tc>
          <w:tcPr>
            <w:tcW w:w="883" w:type="dxa"/>
            <w:shd w:val="clear" w:color="auto" w:fill="BFBFBF" w:themeFill="background1" w:themeFillShade="BF"/>
            <w:vAlign w:val="center"/>
          </w:tcPr>
          <w:p w14:paraId="18D4F1F2"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b/>
                <w:bCs/>
                <w:sz w:val="16"/>
                <w:szCs w:val="16"/>
                <w:lang w:val="es-MX"/>
              </w:rPr>
              <w:t>CÉDULA</w:t>
            </w:r>
          </w:p>
        </w:tc>
        <w:tc>
          <w:tcPr>
            <w:tcW w:w="794" w:type="dxa"/>
            <w:shd w:val="clear" w:color="auto" w:fill="BFBFBF" w:themeFill="background1" w:themeFillShade="BF"/>
            <w:vAlign w:val="center"/>
          </w:tcPr>
          <w:p w14:paraId="3C5292C7"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b/>
                <w:bCs/>
                <w:sz w:val="16"/>
                <w:szCs w:val="16"/>
                <w:lang w:val="es-MX"/>
              </w:rPr>
              <w:t>FONDO</w:t>
            </w:r>
          </w:p>
        </w:tc>
        <w:tc>
          <w:tcPr>
            <w:tcW w:w="5973" w:type="dxa"/>
            <w:shd w:val="clear" w:color="auto" w:fill="BFBFBF" w:themeFill="background1" w:themeFillShade="BF"/>
            <w:vAlign w:val="center"/>
          </w:tcPr>
          <w:p w14:paraId="46D5A92B"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b/>
                <w:bCs/>
                <w:sz w:val="16"/>
                <w:szCs w:val="16"/>
                <w:lang w:val="es-MX"/>
              </w:rPr>
              <w:t>NOMBRE DE LA OBRA</w:t>
            </w:r>
          </w:p>
        </w:tc>
        <w:tc>
          <w:tcPr>
            <w:tcW w:w="1984" w:type="dxa"/>
            <w:shd w:val="clear" w:color="auto" w:fill="BFBFBF" w:themeFill="background1" w:themeFillShade="BF"/>
            <w:vAlign w:val="center"/>
          </w:tcPr>
          <w:p w14:paraId="0DC7BE66"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b/>
                <w:bCs/>
                <w:sz w:val="16"/>
                <w:szCs w:val="16"/>
                <w:lang w:val="es-MX"/>
              </w:rPr>
              <w:t>CONTRATO</w:t>
            </w:r>
          </w:p>
        </w:tc>
      </w:tr>
      <w:tr w:rsidR="00485966" w:rsidRPr="00485966" w14:paraId="6F55953B" w14:textId="77777777" w:rsidTr="00485966">
        <w:trPr>
          <w:trHeight w:val="20"/>
        </w:trPr>
        <w:tc>
          <w:tcPr>
            <w:tcW w:w="883" w:type="dxa"/>
            <w:hideMark/>
          </w:tcPr>
          <w:p w14:paraId="7BA4239E"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sz w:val="16"/>
                <w:szCs w:val="16"/>
                <w:lang w:val="es-MX"/>
              </w:rPr>
              <w:t>7</w:t>
            </w:r>
          </w:p>
        </w:tc>
        <w:tc>
          <w:tcPr>
            <w:tcW w:w="794" w:type="dxa"/>
            <w:hideMark/>
          </w:tcPr>
          <w:p w14:paraId="62F753AA"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w:t>
            </w:r>
          </w:p>
        </w:tc>
        <w:tc>
          <w:tcPr>
            <w:tcW w:w="5973" w:type="dxa"/>
            <w:hideMark/>
          </w:tcPr>
          <w:p w14:paraId="455196EB"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Dignificación de comunidades, infraestructura urbana en la localidad de Laguna Kaná.</w:t>
            </w:r>
          </w:p>
        </w:tc>
        <w:tc>
          <w:tcPr>
            <w:tcW w:w="1984" w:type="dxa"/>
            <w:hideMark/>
          </w:tcPr>
          <w:p w14:paraId="6617A05E"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PEI-OP-018/19</w:t>
            </w:r>
          </w:p>
        </w:tc>
      </w:tr>
      <w:tr w:rsidR="00485966" w:rsidRPr="00485966" w14:paraId="2934AC54" w14:textId="77777777" w:rsidTr="00485966">
        <w:trPr>
          <w:trHeight w:val="20"/>
        </w:trPr>
        <w:tc>
          <w:tcPr>
            <w:tcW w:w="883" w:type="dxa"/>
            <w:hideMark/>
          </w:tcPr>
          <w:p w14:paraId="414AF617"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sz w:val="16"/>
                <w:szCs w:val="16"/>
                <w:lang w:val="es-MX"/>
              </w:rPr>
              <w:t>9</w:t>
            </w:r>
          </w:p>
        </w:tc>
        <w:tc>
          <w:tcPr>
            <w:tcW w:w="794" w:type="dxa"/>
            <w:hideMark/>
          </w:tcPr>
          <w:p w14:paraId="73CF9B5B"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w:t>
            </w:r>
          </w:p>
        </w:tc>
        <w:tc>
          <w:tcPr>
            <w:tcW w:w="5973" w:type="dxa"/>
            <w:hideMark/>
          </w:tcPr>
          <w:p w14:paraId="7E87EB70"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Dignificación de comunidades, infraestructura urbana en la localidad de San Diego.</w:t>
            </w:r>
          </w:p>
        </w:tc>
        <w:tc>
          <w:tcPr>
            <w:tcW w:w="1984" w:type="dxa"/>
            <w:hideMark/>
          </w:tcPr>
          <w:p w14:paraId="3F6031C8"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PEI-OP-020/19</w:t>
            </w:r>
          </w:p>
        </w:tc>
      </w:tr>
      <w:tr w:rsidR="00485966" w:rsidRPr="00485966" w14:paraId="40667C0E" w14:textId="77777777" w:rsidTr="00485966">
        <w:trPr>
          <w:trHeight w:val="443"/>
        </w:trPr>
        <w:tc>
          <w:tcPr>
            <w:tcW w:w="883" w:type="dxa"/>
            <w:hideMark/>
          </w:tcPr>
          <w:p w14:paraId="64C3E7B5"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sz w:val="16"/>
                <w:szCs w:val="16"/>
                <w:lang w:val="es-MX"/>
              </w:rPr>
              <w:t>10</w:t>
            </w:r>
          </w:p>
        </w:tc>
        <w:tc>
          <w:tcPr>
            <w:tcW w:w="794" w:type="dxa"/>
            <w:hideMark/>
          </w:tcPr>
          <w:p w14:paraId="4A9CF8C0"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w:t>
            </w:r>
          </w:p>
        </w:tc>
        <w:tc>
          <w:tcPr>
            <w:tcW w:w="5973" w:type="dxa"/>
            <w:hideMark/>
          </w:tcPr>
          <w:p w14:paraId="02FFAA1B"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Dignificación de comunidades, infraestructura urbana en la localidad de El Tintal.</w:t>
            </w:r>
          </w:p>
        </w:tc>
        <w:tc>
          <w:tcPr>
            <w:tcW w:w="1984" w:type="dxa"/>
            <w:hideMark/>
          </w:tcPr>
          <w:p w14:paraId="252D84CF"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PEI-OP-008/19</w:t>
            </w:r>
          </w:p>
        </w:tc>
      </w:tr>
      <w:tr w:rsidR="00485966" w:rsidRPr="00485966" w14:paraId="11104B41" w14:textId="77777777" w:rsidTr="00485966">
        <w:trPr>
          <w:trHeight w:val="20"/>
        </w:trPr>
        <w:tc>
          <w:tcPr>
            <w:tcW w:w="883" w:type="dxa"/>
            <w:hideMark/>
          </w:tcPr>
          <w:p w14:paraId="36B1FBDB"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sz w:val="16"/>
                <w:szCs w:val="16"/>
                <w:lang w:val="es-MX"/>
              </w:rPr>
              <w:t>11</w:t>
            </w:r>
          </w:p>
        </w:tc>
        <w:tc>
          <w:tcPr>
            <w:tcW w:w="794" w:type="dxa"/>
            <w:hideMark/>
          </w:tcPr>
          <w:p w14:paraId="6517C112"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w:t>
            </w:r>
          </w:p>
        </w:tc>
        <w:tc>
          <w:tcPr>
            <w:tcW w:w="5973" w:type="dxa"/>
            <w:hideMark/>
          </w:tcPr>
          <w:p w14:paraId="5B56B870"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Dignificación de comunidades, infraestructura urbana en la localidad de Tepich.</w:t>
            </w:r>
          </w:p>
        </w:tc>
        <w:tc>
          <w:tcPr>
            <w:tcW w:w="1984" w:type="dxa"/>
            <w:hideMark/>
          </w:tcPr>
          <w:p w14:paraId="28EE85EB"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PEI-OP-021/19</w:t>
            </w:r>
          </w:p>
        </w:tc>
      </w:tr>
      <w:tr w:rsidR="00485966" w:rsidRPr="00485966" w14:paraId="4C820C78" w14:textId="77777777" w:rsidTr="00485966">
        <w:trPr>
          <w:trHeight w:val="20"/>
        </w:trPr>
        <w:tc>
          <w:tcPr>
            <w:tcW w:w="883" w:type="dxa"/>
            <w:hideMark/>
          </w:tcPr>
          <w:p w14:paraId="3923B70F"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sz w:val="16"/>
                <w:szCs w:val="16"/>
                <w:lang w:val="es-MX"/>
              </w:rPr>
              <w:lastRenderedPageBreak/>
              <w:t>12</w:t>
            </w:r>
          </w:p>
        </w:tc>
        <w:tc>
          <w:tcPr>
            <w:tcW w:w="794" w:type="dxa"/>
            <w:hideMark/>
          </w:tcPr>
          <w:p w14:paraId="2A328800"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w:t>
            </w:r>
          </w:p>
        </w:tc>
        <w:tc>
          <w:tcPr>
            <w:tcW w:w="5973" w:type="dxa"/>
            <w:hideMark/>
          </w:tcPr>
          <w:p w14:paraId="6F9841C3"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Dignificación de comunidades, infraestructura urbana en la localidad de Dzulá.</w:t>
            </w:r>
          </w:p>
        </w:tc>
        <w:tc>
          <w:tcPr>
            <w:tcW w:w="1984" w:type="dxa"/>
            <w:hideMark/>
          </w:tcPr>
          <w:p w14:paraId="3F1FC6E8"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PEI-OP-022/19</w:t>
            </w:r>
          </w:p>
        </w:tc>
      </w:tr>
      <w:tr w:rsidR="00485966" w:rsidRPr="00485966" w14:paraId="4E3F031A" w14:textId="77777777" w:rsidTr="00485966">
        <w:trPr>
          <w:trHeight w:val="20"/>
        </w:trPr>
        <w:tc>
          <w:tcPr>
            <w:tcW w:w="883" w:type="dxa"/>
            <w:hideMark/>
          </w:tcPr>
          <w:p w14:paraId="342522BF"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sz w:val="16"/>
                <w:szCs w:val="16"/>
                <w:lang w:val="es-MX"/>
              </w:rPr>
              <w:t>13</w:t>
            </w:r>
          </w:p>
        </w:tc>
        <w:tc>
          <w:tcPr>
            <w:tcW w:w="794" w:type="dxa"/>
            <w:hideMark/>
          </w:tcPr>
          <w:p w14:paraId="0FB2DA59"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w:t>
            </w:r>
          </w:p>
        </w:tc>
        <w:tc>
          <w:tcPr>
            <w:tcW w:w="5973" w:type="dxa"/>
            <w:hideMark/>
          </w:tcPr>
          <w:p w14:paraId="5B6F3D74"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Dignificación de comunidades, infraestructura urbana en la localidad de Santa Rosa Segundo.</w:t>
            </w:r>
          </w:p>
        </w:tc>
        <w:tc>
          <w:tcPr>
            <w:tcW w:w="1984" w:type="dxa"/>
            <w:hideMark/>
          </w:tcPr>
          <w:p w14:paraId="55958306"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PEI-OP-023/19</w:t>
            </w:r>
          </w:p>
        </w:tc>
      </w:tr>
      <w:tr w:rsidR="00485966" w:rsidRPr="00485966" w14:paraId="77FA0335" w14:textId="77777777" w:rsidTr="00485966">
        <w:trPr>
          <w:trHeight w:val="20"/>
        </w:trPr>
        <w:tc>
          <w:tcPr>
            <w:tcW w:w="883" w:type="dxa"/>
            <w:hideMark/>
          </w:tcPr>
          <w:p w14:paraId="6266EDCF"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sz w:val="16"/>
                <w:szCs w:val="16"/>
                <w:lang w:val="es-MX"/>
              </w:rPr>
              <w:t>14</w:t>
            </w:r>
          </w:p>
        </w:tc>
        <w:tc>
          <w:tcPr>
            <w:tcW w:w="794" w:type="dxa"/>
            <w:hideMark/>
          </w:tcPr>
          <w:p w14:paraId="21BE1796"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w:t>
            </w:r>
          </w:p>
        </w:tc>
        <w:tc>
          <w:tcPr>
            <w:tcW w:w="5973" w:type="dxa"/>
            <w:hideMark/>
          </w:tcPr>
          <w:p w14:paraId="149B92DD"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Dignificación de comunidades, infraestructura urbana en la localidad de X-Yatil.</w:t>
            </w:r>
          </w:p>
        </w:tc>
        <w:tc>
          <w:tcPr>
            <w:tcW w:w="1984" w:type="dxa"/>
            <w:hideMark/>
          </w:tcPr>
          <w:p w14:paraId="2F5DD2B2"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PEI-OP-024/19</w:t>
            </w:r>
          </w:p>
        </w:tc>
      </w:tr>
      <w:tr w:rsidR="00485966" w:rsidRPr="00485966" w14:paraId="7001BBE4" w14:textId="77777777" w:rsidTr="00485966">
        <w:trPr>
          <w:trHeight w:val="20"/>
        </w:trPr>
        <w:tc>
          <w:tcPr>
            <w:tcW w:w="883" w:type="dxa"/>
            <w:hideMark/>
          </w:tcPr>
          <w:p w14:paraId="4D59F5E0"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sz w:val="16"/>
                <w:szCs w:val="16"/>
                <w:lang w:val="es-MX"/>
              </w:rPr>
              <w:t>15</w:t>
            </w:r>
          </w:p>
        </w:tc>
        <w:tc>
          <w:tcPr>
            <w:tcW w:w="794" w:type="dxa"/>
            <w:hideMark/>
          </w:tcPr>
          <w:p w14:paraId="0F3A6254"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w:t>
            </w:r>
          </w:p>
        </w:tc>
        <w:tc>
          <w:tcPr>
            <w:tcW w:w="5973" w:type="dxa"/>
            <w:hideMark/>
          </w:tcPr>
          <w:p w14:paraId="4DDADCB9"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Dignificación de comunidades, infraestructura urbana en la localidad de Cobá.</w:t>
            </w:r>
          </w:p>
        </w:tc>
        <w:tc>
          <w:tcPr>
            <w:tcW w:w="1984" w:type="dxa"/>
            <w:hideMark/>
          </w:tcPr>
          <w:p w14:paraId="6052857D"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PEI-OP-009/19</w:t>
            </w:r>
          </w:p>
        </w:tc>
      </w:tr>
      <w:tr w:rsidR="00485966" w:rsidRPr="00485966" w14:paraId="78C1AC52" w14:textId="77777777" w:rsidTr="00485966">
        <w:trPr>
          <w:trHeight w:val="20"/>
        </w:trPr>
        <w:tc>
          <w:tcPr>
            <w:tcW w:w="883" w:type="dxa"/>
            <w:hideMark/>
          </w:tcPr>
          <w:p w14:paraId="0D920847"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sz w:val="16"/>
                <w:szCs w:val="16"/>
                <w:lang w:val="es-MX"/>
              </w:rPr>
              <w:t>16</w:t>
            </w:r>
          </w:p>
        </w:tc>
        <w:tc>
          <w:tcPr>
            <w:tcW w:w="794" w:type="dxa"/>
            <w:hideMark/>
          </w:tcPr>
          <w:p w14:paraId="36543561"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w:t>
            </w:r>
          </w:p>
        </w:tc>
        <w:tc>
          <w:tcPr>
            <w:tcW w:w="5973" w:type="dxa"/>
            <w:hideMark/>
          </w:tcPr>
          <w:p w14:paraId="57909CCF"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Dignificación de comunidades, infraestructura urbana en la localidad de Candelaria.</w:t>
            </w:r>
          </w:p>
        </w:tc>
        <w:tc>
          <w:tcPr>
            <w:tcW w:w="1984" w:type="dxa"/>
            <w:hideMark/>
          </w:tcPr>
          <w:p w14:paraId="61DC917B"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PEI-OP-025/19</w:t>
            </w:r>
          </w:p>
        </w:tc>
      </w:tr>
      <w:tr w:rsidR="00485966" w:rsidRPr="00485966" w14:paraId="57FF8710" w14:textId="77777777" w:rsidTr="00485966">
        <w:trPr>
          <w:trHeight w:val="502"/>
        </w:trPr>
        <w:tc>
          <w:tcPr>
            <w:tcW w:w="883" w:type="dxa"/>
            <w:hideMark/>
          </w:tcPr>
          <w:p w14:paraId="38FCB43C"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sz w:val="16"/>
                <w:szCs w:val="16"/>
                <w:lang w:val="es-MX"/>
              </w:rPr>
              <w:t>17</w:t>
            </w:r>
          </w:p>
        </w:tc>
        <w:tc>
          <w:tcPr>
            <w:tcW w:w="794" w:type="dxa"/>
            <w:hideMark/>
          </w:tcPr>
          <w:p w14:paraId="519B31BF"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w:t>
            </w:r>
          </w:p>
        </w:tc>
        <w:tc>
          <w:tcPr>
            <w:tcW w:w="5973" w:type="dxa"/>
            <w:hideMark/>
          </w:tcPr>
          <w:p w14:paraId="49D03EF5"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Reconstrucción de vialidades y construcción de guarniciones y banquetas en la localidad de Chiquilá.</w:t>
            </w:r>
          </w:p>
        </w:tc>
        <w:tc>
          <w:tcPr>
            <w:tcW w:w="1984" w:type="dxa"/>
            <w:hideMark/>
          </w:tcPr>
          <w:p w14:paraId="550C1D49"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PEI-OP-010/19</w:t>
            </w:r>
          </w:p>
        </w:tc>
      </w:tr>
      <w:tr w:rsidR="00485966" w:rsidRPr="00485966" w14:paraId="0571131A" w14:textId="77777777" w:rsidTr="00485966">
        <w:trPr>
          <w:trHeight w:val="20"/>
        </w:trPr>
        <w:tc>
          <w:tcPr>
            <w:tcW w:w="883" w:type="dxa"/>
            <w:hideMark/>
          </w:tcPr>
          <w:p w14:paraId="00ED5F43"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sz w:val="16"/>
                <w:szCs w:val="16"/>
                <w:lang w:val="es-MX"/>
              </w:rPr>
              <w:t>28</w:t>
            </w:r>
          </w:p>
        </w:tc>
        <w:tc>
          <w:tcPr>
            <w:tcW w:w="794" w:type="dxa"/>
            <w:hideMark/>
          </w:tcPr>
          <w:p w14:paraId="2D6C36C7"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w:t>
            </w:r>
          </w:p>
        </w:tc>
        <w:tc>
          <w:tcPr>
            <w:tcW w:w="5973" w:type="dxa"/>
            <w:hideMark/>
          </w:tcPr>
          <w:p w14:paraId="2B7E34EE"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 xml:space="preserve">Rehabilitación de vialidades en la zona baja de la ciudad de Chetumal (sector 5, sector 6, sector 7 y sector 8).  </w:t>
            </w:r>
            <w:r w:rsidRPr="00485966">
              <w:rPr>
                <w:rFonts w:ascii="Arial" w:hAnsi="Arial" w:cs="Arial"/>
                <w:b/>
                <w:bCs/>
                <w:sz w:val="16"/>
                <w:szCs w:val="16"/>
                <w:lang w:val="es-MX"/>
              </w:rPr>
              <w:t>SECTOR 5</w:t>
            </w:r>
          </w:p>
        </w:tc>
        <w:tc>
          <w:tcPr>
            <w:tcW w:w="1984" w:type="dxa"/>
            <w:hideMark/>
          </w:tcPr>
          <w:p w14:paraId="23C15C20"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PEI-OP-004/19</w:t>
            </w:r>
          </w:p>
        </w:tc>
      </w:tr>
      <w:tr w:rsidR="00485966" w:rsidRPr="00485966" w14:paraId="5DAE9828" w14:textId="77777777" w:rsidTr="00485966">
        <w:trPr>
          <w:trHeight w:val="20"/>
        </w:trPr>
        <w:tc>
          <w:tcPr>
            <w:tcW w:w="883" w:type="dxa"/>
            <w:hideMark/>
          </w:tcPr>
          <w:p w14:paraId="5DF68431"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sz w:val="16"/>
                <w:szCs w:val="16"/>
                <w:lang w:val="es-MX"/>
              </w:rPr>
              <w:t>28</w:t>
            </w:r>
          </w:p>
        </w:tc>
        <w:tc>
          <w:tcPr>
            <w:tcW w:w="794" w:type="dxa"/>
            <w:hideMark/>
          </w:tcPr>
          <w:p w14:paraId="553A2B09"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w:t>
            </w:r>
          </w:p>
        </w:tc>
        <w:tc>
          <w:tcPr>
            <w:tcW w:w="5973" w:type="dxa"/>
            <w:hideMark/>
          </w:tcPr>
          <w:p w14:paraId="3391CCF1"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 xml:space="preserve">Rehabilitación de vialidades en la zona baja de la ciudad de Chetumal (sector 5, sector 6, sector 7 y sector 8).  </w:t>
            </w:r>
            <w:r w:rsidRPr="00485966">
              <w:rPr>
                <w:rFonts w:ascii="Arial" w:hAnsi="Arial" w:cs="Arial"/>
                <w:b/>
                <w:bCs/>
                <w:sz w:val="16"/>
                <w:szCs w:val="16"/>
                <w:lang w:val="es-MX"/>
              </w:rPr>
              <w:t>SECTOR 6</w:t>
            </w:r>
          </w:p>
        </w:tc>
        <w:tc>
          <w:tcPr>
            <w:tcW w:w="1984" w:type="dxa"/>
            <w:hideMark/>
          </w:tcPr>
          <w:p w14:paraId="7B6FF6C4"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PEI-OP-005/19</w:t>
            </w:r>
          </w:p>
        </w:tc>
      </w:tr>
      <w:tr w:rsidR="00485966" w:rsidRPr="00485966" w14:paraId="1F0B4F6B" w14:textId="77777777" w:rsidTr="00485966">
        <w:trPr>
          <w:trHeight w:val="20"/>
        </w:trPr>
        <w:tc>
          <w:tcPr>
            <w:tcW w:w="883" w:type="dxa"/>
            <w:hideMark/>
          </w:tcPr>
          <w:p w14:paraId="0E100F1A"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sz w:val="16"/>
                <w:szCs w:val="16"/>
                <w:lang w:val="es-MX"/>
              </w:rPr>
              <w:t>28</w:t>
            </w:r>
          </w:p>
        </w:tc>
        <w:tc>
          <w:tcPr>
            <w:tcW w:w="794" w:type="dxa"/>
            <w:hideMark/>
          </w:tcPr>
          <w:p w14:paraId="19200063"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w:t>
            </w:r>
          </w:p>
        </w:tc>
        <w:tc>
          <w:tcPr>
            <w:tcW w:w="5973" w:type="dxa"/>
            <w:hideMark/>
          </w:tcPr>
          <w:p w14:paraId="7BBB8252"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 xml:space="preserve">Rehabilitación de vialidades en la zona baja de la ciudad de Chetumal (sector 5, sector 6, sector 7 y sector 8).  </w:t>
            </w:r>
            <w:r w:rsidRPr="00485966">
              <w:rPr>
                <w:rFonts w:ascii="Arial" w:hAnsi="Arial" w:cs="Arial"/>
                <w:b/>
                <w:bCs/>
                <w:sz w:val="16"/>
                <w:szCs w:val="16"/>
                <w:lang w:val="es-MX"/>
              </w:rPr>
              <w:t>SECTOR 7</w:t>
            </w:r>
          </w:p>
        </w:tc>
        <w:tc>
          <w:tcPr>
            <w:tcW w:w="1984" w:type="dxa"/>
            <w:hideMark/>
          </w:tcPr>
          <w:p w14:paraId="63837202"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 xml:space="preserve"> PEI-OP-006/19</w:t>
            </w:r>
          </w:p>
        </w:tc>
      </w:tr>
      <w:tr w:rsidR="00485966" w:rsidRPr="00485966" w14:paraId="146B145B" w14:textId="77777777" w:rsidTr="00485966">
        <w:trPr>
          <w:trHeight w:val="733"/>
        </w:trPr>
        <w:tc>
          <w:tcPr>
            <w:tcW w:w="883" w:type="dxa"/>
            <w:hideMark/>
          </w:tcPr>
          <w:p w14:paraId="0FF278CB"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sz w:val="16"/>
                <w:szCs w:val="16"/>
                <w:lang w:val="es-MX"/>
              </w:rPr>
              <w:t>28</w:t>
            </w:r>
          </w:p>
        </w:tc>
        <w:tc>
          <w:tcPr>
            <w:tcW w:w="794" w:type="dxa"/>
            <w:hideMark/>
          </w:tcPr>
          <w:p w14:paraId="6410AAB5"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w:t>
            </w:r>
          </w:p>
        </w:tc>
        <w:tc>
          <w:tcPr>
            <w:tcW w:w="5973" w:type="dxa"/>
            <w:hideMark/>
          </w:tcPr>
          <w:p w14:paraId="6E71CCF9"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 xml:space="preserve">Rehabilitación de vialidades en la zona baja de la ciudad de Chetumal (sector 5, sector 6, sector 7 y sector 8).  </w:t>
            </w:r>
            <w:r w:rsidRPr="00485966">
              <w:rPr>
                <w:rFonts w:ascii="Arial" w:hAnsi="Arial" w:cs="Arial"/>
                <w:b/>
                <w:bCs/>
                <w:sz w:val="16"/>
                <w:szCs w:val="16"/>
                <w:lang w:val="es-MX"/>
              </w:rPr>
              <w:t>SECTOR 8</w:t>
            </w:r>
          </w:p>
        </w:tc>
        <w:tc>
          <w:tcPr>
            <w:tcW w:w="1984" w:type="dxa"/>
            <w:hideMark/>
          </w:tcPr>
          <w:p w14:paraId="1ED169E4"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PEI-OP-007/19</w:t>
            </w:r>
          </w:p>
        </w:tc>
      </w:tr>
      <w:tr w:rsidR="00485966" w:rsidRPr="00485966" w14:paraId="51E1D609" w14:textId="77777777" w:rsidTr="00485966">
        <w:trPr>
          <w:trHeight w:val="686"/>
        </w:trPr>
        <w:tc>
          <w:tcPr>
            <w:tcW w:w="883" w:type="dxa"/>
            <w:hideMark/>
          </w:tcPr>
          <w:p w14:paraId="6AF89F2D"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sz w:val="16"/>
                <w:szCs w:val="16"/>
                <w:lang w:val="es-MX"/>
              </w:rPr>
              <w:t>120</w:t>
            </w:r>
          </w:p>
        </w:tc>
        <w:tc>
          <w:tcPr>
            <w:tcW w:w="794" w:type="dxa"/>
            <w:hideMark/>
          </w:tcPr>
          <w:p w14:paraId="5EFF836C"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w:t>
            </w:r>
          </w:p>
        </w:tc>
        <w:tc>
          <w:tcPr>
            <w:tcW w:w="5973" w:type="dxa"/>
            <w:hideMark/>
          </w:tcPr>
          <w:p w14:paraId="0B61ACAA"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Rehabilitación de la Biblioteca pública Javier Rojo Gómez en la localidad de Chetumal, Municipio de Othón P. Blanco.</w:t>
            </w:r>
          </w:p>
        </w:tc>
        <w:tc>
          <w:tcPr>
            <w:tcW w:w="1984" w:type="dxa"/>
            <w:hideMark/>
          </w:tcPr>
          <w:p w14:paraId="3D29B4D9"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SEOP-AD-PEI-003/2019</w:t>
            </w:r>
          </w:p>
        </w:tc>
      </w:tr>
      <w:tr w:rsidR="00485966" w:rsidRPr="00485966" w14:paraId="6623F5D2" w14:textId="77777777" w:rsidTr="00485966">
        <w:trPr>
          <w:trHeight w:val="710"/>
        </w:trPr>
        <w:tc>
          <w:tcPr>
            <w:tcW w:w="883" w:type="dxa"/>
            <w:hideMark/>
          </w:tcPr>
          <w:p w14:paraId="5FDCF933"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sz w:val="16"/>
                <w:szCs w:val="16"/>
                <w:lang w:val="es-MX"/>
              </w:rPr>
              <w:t>292</w:t>
            </w:r>
          </w:p>
        </w:tc>
        <w:tc>
          <w:tcPr>
            <w:tcW w:w="794" w:type="dxa"/>
            <w:hideMark/>
          </w:tcPr>
          <w:p w14:paraId="3B5102E1"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w:t>
            </w:r>
          </w:p>
        </w:tc>
        <w:tc>
          <w:tcPr>
            <w:tcW w:w="5973" w:type="dxa"/>
            <w:hideMark/>
          </w:tcPr>
          <w:p w14:paraId="2DE8340D"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Programa de mantenimiento y rehabilitación de camino de acceso al destacamento naval del Canal de Zaragoza, municipio de Othón P. Blanco.</w:t>
            </w:r>
          </w:p>
        </w:tc>
        <w:tc>
          <w:tcPr>
            <w:tcW w:w="1984" w:type="dxa"/>
            <w:hideMark/>
          </w:tcPr>
          <w:p w14:paraId="4021A70C"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SEOP-AD-PEI-004/2019</w:t>
            </w:r>
          </w:p>
        </w:tc>
      </w:tr>
      <w:tr w:rsidR="00485966" w:rsidRPr="00485966" w14:paraId="6C2E4EA9" w14:textId="77777777" w:rsidTr="00485966">
        <w:trPr>
          <w:trHeight w:val="551"/>
        </w:trPr>
        <w:tc>
          <w:tcPr>
            <w:tcW w:w="883" w:type="dxa"/>
            <w:hideMark/>
          </w:tcPr>
          <w:p w14:paraId="0C9A64AA" w14:textId="77777777" w:rsidR="00485966" w:rsidRPr="00485966" w:rsidRDefault="00485966" w:rsidP="00FF15B4">
            <w:pPr>
              <w:spacing w:line="276" w:lineRule="auto"/>
              <w:jc w:val="center"/>
              <w:rPr>
                <w:rFonts w:ascii="Arial" w:hAnsi="Arial" w:cs="Arial"/>
                <w:sz w:val="16"/>
                <w:szCs w:val="16"/>
                <w:lang w:val="es-MX"/>
              </w:rPr>
            </w:pPr>
            <w:r w:rsidRPr="00485966">
              <w:rPr>
                <w:rFonts w:ascii="Arial" w:hAnsi="Arial" w:cs="Arial"/>
                <w:sz w:val="16"/>
                <w:szCs w:val="16"/>
                <w:lang w:val="es-MX"/>
              </w:rPr>
              <w:t>359</w:t>
            </w:r>
          </w:p>
        </w:tc>
        <w:tc>
          <w:tcPr>
            <w:tcW w:w="794" w:type="dxa"/>
            <w:hideMark/>
          </w:tcPr>
          <w:p w14:paraId="1A148C67"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w:t>
            </w:r>
          </w:p>
        </w:tc>
        <w:tc>
          <w:tcPr>
            <w:tcW w:w="5973" w:type="dxa"/>
            <w:hideMark/>
          </w:tcPr>
          <w:p w14:paraId="215AF934"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Mejoramiento de la imagen urbana de la Av. José López Portillo con Av. Tulum (El Crucero) 2da. Etapa.</w:t>
            </w:r>
          </w:p>
        </w:tc>
        <w:tc>
          <w:tcPr>
            <w:tcW w:w="1984" w:type="dxa"/>
            <w:hideMark/>
          </w:tcPr>
          <w:p w14:paraId="3A16F2B1" w14:textId="77777777" w:rsidR="00485966" w:rsidRPr="00485966" w:rsidRDefault="00485966" w:rsidP="00FF15B4">
            <w:pPr>
              <w:spacing w:line="276" w:lineRule="auto"/>
              <w:jc w:val="both"/>
              <w:rPr>
                <w:rFonts w:ascii="Arial" w:hAnsi="Arial" w:cs="Arial"/>
                <w:sz w:val="16"/>
                <w:szCs w:val="16"/>
                <w:lang w:val="es-MX"/>
              </w:rPr>
            </w:pPr>
            <w:r w:rsidRPr="00485966">
              <w:rPr>
                <w:rFonts w:ascii="Arial" w:hAnsi="Arial" w:cs="Arial"/>
                <w:sz w:val="16"/>
                <w:szCs w:val="16"/>
                <w:lang w:val="es-MX"/>
              </w:rPr>
              <w:t>PEI-OP-071/19</w:t>
            </w:r>
          </w:p>
        </w:tc>
      </w:tr>
    </w:tbl>
    <w:p w14:paraId="1FD85B3A" w14:textId="77777777" w:rsidR="007D1858" w:rsidRPr="00CA5EB2" w:rsidRDefault="007D1858" w:rsidP="007D1858">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4A308B13" w14:textId="26F9C97E" w:rsidR="007D1858" w:rsidRPr="00147112" w:rsidRDefault="007D1858" w:rsidP="007D1858">
      <w:pPr>
        <w:spacing w:before="240" w:after="240" w:line="360" w:lineRule="auto"/>
        <w:jc w:val="both"/>
        <w:rPr>
          <w:rFonts w:ascii="Arial" w:hAnsi="Arial" w:cs="Arial"/>
          <w:b/>
          <w:bCs/>
        </w:rPr>
      </w:pPr>
      <w:r w:rsidRPr="00147112">
        <w:rPr>
          <w:rFonts w:ascii="Arial" w:hAnsi="Arial" w:cs="Arial"/>
          <w:b/>
          <w:bCs/>
        </w:rPr>
        <w:t xml:space="preserve">Reunión de Trabajo </w:t>
      </w:r>
      <w:r w:rsidR="007A12E6">
        <w:rPr>
          <w:rFonts w:ascii="Arial" w:hAnsi="Arial" w:cs="Arial"/>
          <w:b/>
          <w:bCs/>
        </w:rPr>
        <w:t>ART/SEOP/2021/01</w:t>
      </w:r>
      <w:r w:rsidR="00802DD5">
        <w:rPr>
          <w:rFonts w:ascii="Arial" w:hAnsi="Arial" w:cs="Arial"/>
          <w:b/>
          <w:bCs/>
        </w:rPr>
        <w:t>.</w:t>
      </w:r>
    </w:p>
    <w:p w14:paraId="43542AEC" w14:textId="1200D4BA" w:rsidR="007D1858" w:rsidRPr="00147112" w:rsidRDefault="007D1858" w:rsidP="007D1858">
      <w:pPr>
        <w:spacing w:after="240" w:line="360" w:lineRule="auto"/>
        <w:jc w:val="both"/>
        <w:rPr>
          <w:rFonts w:ascii="Arial" w:hAnsi="Arial" w:cs="Arial"/>
        </w:rPr>
      </w:pPr>
      <w:r w:rsidRPr="00147112">
        <w:rPr>
          <w:rFonts w:ascii="Arial" w:hAnsi="Arial" w:cs="Arial"/>
        </w:rPr>
        <w:t xml:space="preserve">El </w:t>
      </w:r>
      <w:r w:rsidRPr="00EC6AE0">
        <w:rPr>
          <w:rFonts w:ascii="Arial" w:hAnsi="Arial" w:cs="Arial"/>
        </w:rPr>
        <w:t>día 21 de enero de 2021,</w:t>
      </w:r>
      <w:r w:rsidRPr="00147112">
        <w:rPr>
          <w:rFonts w:ascii="Arial" w:hAnsi="Arial" w:cs="Arial"/>
        </w:rPr>
        <w:t xml:space="preserve"> se llevó a cabo la reunión de trabajo </w:t>
      </w:r>
      <w:r w:rsidR="007A12E6">
        <w:rPr>
          <w:rFonts w:ascii="Arial" w:hAnsi="Arial" w:cs="Arial"/>
        </w:rPr>
        <w:t>ART/SEOP/2021/01</w:t>
      </w:r>
      <w:r w:rsidRPr="00147112">
        <w:rPr>
          <w:rFonts w:ascii="Arial" w:hAnsi="Arial" w:cs="Arial"/>
        </w:rPr>
        <w:t>, con personal designado por parte de</w:t>
      </w:r>
      <w:r>
        <w:rPr>
          <w:rFonts w:ascii="Arial" w:hAnsi="Arial" w:cs="Arial"/>
        </w:rPr>
        <w:t xml:space="preserve"> la </w:t>
      </w:r>
      <w:r w:rsidRPr="00147112">
        <w:rPr>
          <w:rFonts w:ascii="Arial" w:hAnsi="Arial" w:cs="Arial"/>
        </w:rPr>
        <w:t xml:space="preserve"> </w:t>
      </w:r>
      <w:r>
        <w:rPr>
          <w:rFonts w:ascii="Arial" w:hAnsi="Arial" w:cs="Arial"/>
          <w:b/>
          <w:bCs/>
        </w:rPr>
        <w:t>Secretaría de Obras Públicas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EC6AE0">
        <w:rPr>
          <w:rFonts w:ascii="Arial" w:hAnsi="Arial" w:cs="Arial"/>
          <w:b/>
          <w:bCs/>
        </w:rPr>
        <w:t>Secretaría de Obras Públicas</w:t>
      </w:r>
      <w:r w:rsidRPr="00147112">
        <w:rPr>
          <w:rFonts w:ascii="Arial" w:hAnsi="Arial" w:cs="Arial"/>
        </w:rPr>
        <w:t xml:space="preserve"> el </w:t>
      </w:r>
      <w:r w:rsidRPr="001440A2">
        <w:rPr>
          <w:rFonts w:ascii="Arial" w:hAnsi="Arial" w:cs="Arial"/>
        </w:rPr>
        <w:t>06 de enero de 2021 mediante oficio ASEQROO/ASE/AEMOP/1053/12/2020.</w:t>
      </w:r>
      <w:r w:rsidRPr="00147112">
        <w:rPr>
          <w:rFonts w:ascii="Arial" w:hAnsi="Arial" w:cs="Arial"/>
        </w:rPr>
        <w:t xml:space="preserve"> Durante esta reunión se le concedió el uso de la voz al </w:t>
      </w:r>
      <w:r>
        <w:rPr>
          <w:rFonts w:ascii="Arial" w:hAnsi="Arial" w:cs="Arial"/>
        </w:rPr>
        <w:t xml:space="preserve">representante de la </w:t>
      </w:r>
      <w:r w:rsidRPr="00EC6AE0">
        <w:rPr>
          <w:rFonts w:ascii="Arial" w:hAnsi="Arial" w:cs="Arial"/>
        </w:rPr>
        <w:t xml:space="preserve">Secretaría de </w:t>
      </w:r>
      <w:r w:rsidRPr="00EC6AE0">
        <w:rPr>
          <w:rFonts w:ascii="Arial" w:hAnsi="Arial" w:cs="Arial"/>
        </w:rPr>
        <w:lastRenderedPageBreak/>
        <w:t>Obras Públicas</w:t>
      </w:r>
      <w:r w:rsidRPr="00147112">
        <w:rPr>
          <w:rFonts w:ascii="Arial" w:hAnsi="Arial" w:cs="Arial"/>
        </w:rPr>
        <w:t xml:space="preserve"> para manifestar lo que a su derecho convenga y presente las justificaciones y aclaraciones de la observación.</w:t>
      </w:r>
    </w:p>
    <w:p w14:paraId="0EFF8378"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7B633D00" w14:textId="3A5EA69A" w:rsidR="007D1858" w:rsidRPr="00147112" w:rsidRDefault="007D1858" w:rsidP="007D1858">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la siguiente documentación mediante oficio número </w:t>
      </w:r>
      <w:r w:rsidRPr="00EC6AE0">
        <w:rPr>
          <w:rFonts w:ascii="Arial" w:hAnsi="Arial" w:cs="Arial"/>
        </w:rPr>
        <w:t>SEOP/DS/SCS/DEUA/00061/2021 del 20 de enero de 2021</w:t>
      </w:r>
      <w:r>
        <w:rPr>
          <w:rFonts w:ascii="Arial" w:hAnsi="Arial" w:cs="Arial"/>
        </w:rPr>
        <w:t xml:space="preserve"> </w:t>
      </w:r>
      <w:r w:rsidRPr="00147112">
        <w:rPr>
          <w:rFonts w:ascii="Arial" w:hAnsi="Arial" w:cs="Arial"/>
        </w:rPr>
        <w:t>para su análisis, la cual se enuncia a continuación.</w:t>
      </w:r>
    </w:p>
    <w:p w14:paraId="292821DC" w14:textId="5D2F7EA0" w:rsidR="007D1858" w:rsidRPr="00147112" w:rsidRDefault="007D1858" w:rsidP="007D1858">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sidR="001F2749">
        <w:rPr>
          <w:rFonts w:ascii="Arial" w:hAnsi="Arial" w:cs="Arial"/>
          <w:bCs/>
          <w:sz w:val="20"/>
          <w:szCs w:val="20"/>
        </w:rPr>
        <w:t>72</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D1858" w:rsidRPr="00147112" w14:paraId="7CEBBC30" w14:textId="77777777" w:rsidTr="0031583B">
        <w:trPr>
          <w:trHeight w:val="301"/>
          <w:tblHeader/>
          <w:jc w:val="center"/>
        </w:trPr>
        <w:tc>
          <w:tcPr>
            <w:tcW w:w="1279" w:type="pct"/>
            <w:shd w:val="clear" w:color="auto" w:fill="D0CECE" w:themeFill="background2" w:themeFillShade="E6"/>
            <w:vAlign w:val="center"/>
          </w:tcPr>
          <w:p w14:paraId="03A7CE51" w14:textId="77777777" w:rsidR="007D1858" w:rsidRPr="00147112" w:rsidRDefault="007D1858" w:rsidP="00FF15B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57A2A149" w14:textId="77777777" w:rsidR="007D1858" w:rsidRPr="00147112" w:rsidRDefault="007D1858" w:rsidP="00FF15B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15125FA3" w14:textId="77777777" w:rsidR="007D1858" w:rsidRPr="00147112" w:rsidRDefault="007D1858" w:rsidP="00FF15B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7D1858" w:rsidRPr="00147112" w14:paraId="2C396E9D" w14:textId="77777777" w:rsidTr="0031583B">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7A9F84AE" w14:textId="65FD1776" w:rsidR="007D1858" w:rsidRPr="00261B10" w:rsidRDefault="001F2749" w:rsidP="00FF15B4">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Deficiencia Administrativa</w:t>
            </w:r>
          </w:p>
        </w:tc>
        <w:tc>
          <w:tcPr>
            <w:tcW w:w="2002" w:type="pct"/>
          </w:tcPr>
          <w:p w14:paraId="54B2022B" w14:textId="0663C04F" w:rsidR="007D1858" w:rsidRPr="00147112" w:rsidRDefault="001F2749" w:rsidP="00FF15B4">
            <w:pPr>
              <w:overflowPunct w:val="0"/>
              <w:autoSpaceDE w:val="0"/>
              <w:autoSpaceDN w:val="0"/>
              <w:adjustRightInd w:val="0"/>
              <w:spacing w:line="276" w:lineRule="auto"/>
              <w:jc w:val="both"/>
              <w:textAlignment w:val="baseline"/>
              <w:rPr>
                <w:rFonts w:ascii="Arial" w:hAnsi="Arial" w:cs="Arial"/>
                <w:sz w:val="16"/>
                <w:szCs w:val="16"/>
                <w:lang w:val="es-ES_tradnl"/>
              </w:rPr>
            </w:pPr>
            <w:r w:rsidRPr="001F2749">
              <w:rPr>
                <w:rFonts w:ascii="Arial" w:hAnsi="Arial" w:cs="Arial"/>
                <w:sz w:val="16"/>
                <w:szCs w:val="16"/>
              </w:rPr>
              <w:t>Presentan informe de pagos 2018 y 2019.</w:t>
            </w:r>
          </w:p>
        </w:tc>
        <w:tc>
          <w:tcPr>
            <w:tcW w:w="1719" w:type="pct"/>
          </w:tcPr>
          <w:p w14:paraId="37ED8CA0" w14:textId="563D0619" w:rsidR="007D1858" w:rsidRPr="0058219B" w:rsidRDefault="007D1858" w:rsidP="00FF15B4">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2F38AC5E" w14:textId="77777777" w:rsidR="007D1858" w:rsidRPr="00261B10" w:rsidRDefault="007D1858" w:rsidP="00FF15B4">
            <w:pPr>
              <w:overflowPunct w:val="0"/>
              <w:autoSpaceDE w:val="0"/>
              <w:autoSpaceDN w:val="0"/>
              <w:adjustRightInd w:val="0"/>
              <w:spacing w:line="276" w:lineRule="auto"/>
              <w:jc w:val="both"/>
              <w:textAlignment w:val="baseline"/>
              <w:rPr>
                <w:rFonts w:ascii="Arial" w:hAnsi="Arial" w:cs="Arial"/>
                <w:b/>
                <w:sz w:val="16"/>
                <w:szCs w:val="16"/>
                <w:highlight w:val="yellow"/>
              </w:rPr>
            </w:pPr>
            <w:r w:rsidRPr="0058219B">
              <w:rPr>
                <w:rFonts w:ascii="Arial" w:hAnsi="Arial" w:cs="Arial"/>
                <w:b/>
                <w:sz w:val="16"/>
                <w:szCs w:val="16"/>
              </w:rPr>
              <w:t>Atendida, solventada.</w:t>
            </w:r>
          </w:p>
        </w:tc>
      </w:tr>
    </w:tbl>
    <w:p w14:paraId="73CE2616" w14:textId="77777777" w:rsidR="007D1858" w:rsidRPr="00147112" w:rsidRDefault="007D1858" w:rsidP="007D1858">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54E6D9D6" w14:textId="77777777" w:rsidR="007D1858" w:rsidRPr="00147112" w:rsidRDefault="007D1858" w:rsidP="007D1858">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373FD6FC" w14:textId="77777777" w:rsidR="007D1858" w:rsidRPr="00147112" w:rsidRDefault="007D1858" w:rsidP="007D1858">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27275F22" w14:textId="77777777" w:rsidR="007D1858" w:rsidRPr="00147112" w:rsidRDefault="007D1858" w:rsidP="007D1858">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2C79702C" w14:textId="77777777" w:rsidR="007D1858" w:rsidRDefault="007D1858" w:rsidP="007D1858">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49D11323" w14:textId="5EE3300A" w:rsidR="007D1858" w:rsidRDefault="007D1858" w:rsidP="00FF15B4">
      <w:pPr>
        <w:spacing w:before="240"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17 fracción I, 19 fracción XVI  y 42 fracción V, de la Ley de Fiscalización y </w:t>
      </w:r>
      <w:r w:rsidRPr="00597B9E">
        <w:rPr>
          <w:rFonts w:ascii="Arial" w:hAnsi="Arial" w:cs="Arial"/>
        </w:rPr>
        <w:lastRenderedPageBreak/>
        <w:t>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4CB6C6B3" w14:textId="77777777" w:rsidR="00802DD5" w:rsidRDefault="00802DD5" w:rsidP="00FF15B4">
      <w:pPr>
        <w:spacing w:before="240" w:after="240" w:line="360" w:lineRule="auto"/>
        <w:jc w:val="both"/>
        <w:rPr>
          <w:rFonts w:ascii="Arial" w:hAnsi="Arial" w:cs="Arial"/>
        </w:rPr>
      </w:pPr>
    </w:p>
    <w:p w14:paraId="1DAF3054" w14:textId="77777777" w:rsidR="00817A38" w:rsidRPr="001C156F" w:rsidRDefault="00817A38" w:rsidP="00FF15B4">
      <w:pPr>
        <w:pStyle w:val="Ttulo2"/>
        <w:numPr>
          <w:ilvl w:val="0"/>
          <w:numId w:val="7"/>
        </w:numPr>
        <w:spacing w:after="240" w:line="360" w:lineRule="auto"/>
        <w:jc w:val="both"/>
        <w:rPr>
          <w:rFonts w:ascii="Arial" w:hAnsi="Arial" w:cs="Arial"/>
          <w:b/>
          <w:color w:val="auto"/>
          <w:sz w:val="24"/>
          <w:szCs w:val="24"/>
        </w:rPr>
      </w:pPr>
      <w:bookmarkStart w:id="37" w:name="_Toc55352817"/>
      <w:r w:rsidRPr="001C156F">
        <w:rPr>
          <w:rFonts w:ascii="Arial" w:hAnsi="Arial" w:cs="Arial"/>
          <w:b/>
          <w:color w:val="auto"/>
          <w:sz w:val="24"/>
          <w:szCs w:val="24"/>
        </w:rPr>
        <w:t>Recomendaciones.</w:t>
      </w:r>
      <w:bookmarkEnd w:id="37"/>
    </w:p>
    <w:p w14:paraId="5B8E27CB" w14:textId="0A9271C5" w:rsidR="00E442F1" w:rsidRDefault="00E442F1" w:rsidP="00FF15B4">
      <w:pPr>
        <w:spacing w:after="240" w:line="360" w:lineRule="auto"/>
        <w:jc w:val="both"/>
        <w:rPr>
          <w:rFonts w:ascii="Arial" w:hAnsi="Arial" w:cs="Arial"/>
        </w:rPr>
      </w:pPr>
      <w:r>
        <w:rPr>
          <w:rFonts w:ascii="Arial" w:hAnsi="Arial" w:cs="Arial"/>
        </w:rPr>
        <w:t>La Auditoría Superior del Estado, con fundamento en lo establecido en el artículo 19, fracción XV, de la Ley de Fiscalización y Rendición de Cuentas del Estado de Quintana Roo, recomienda y reitera a</w:t>
      </w:r>
      <w:r w:rsidR="00A24D64">
        <w:rPr>
          <w:rFonts w:ascii="Arial" w:hAnsi="Arial" w:cs="Arial"/>
        </w:rPr>
        <w:t xml:space="preserve"> </w:t>
      </w:r>
      <w:r>
        <w:rPr>
          <w:rFonts w:ascii="Arial" w:hAnsi="Arial" w:cs="Arial"/>
        </w:rPr>
        <w:t>l</w:t>
      </w:r>
      <w:r w:rsidR="00A24D64">
        <w:rPr>
          <w:rFonts w:ascii="Arial" w:hAnsi="Arial" w:cs="Arial"/>
        </w:rPr>
        <w:t>a</w:t>
      </w:r>
      <w:r>
        <w:rPr>
          <w:rFonts w:ascii="Arial" w:hAnsi="Arial" w:cs="Arial"/>
        </w:rPr>
        <w:t xml:space="preserve"> </w:t>
      </w:r>
      <w:r w:rsidR="00A24D64">
        <w:rPr>
          <w:rFonts w:ascii="Arial" w:hAnsi="Arial" w:cs="Arial"/>
          <w:b/>
        </w:rPr>
        <w:t>Secretaría</w:t>
      </w:r>
      <w:r w:rsidR="003839B4">
        <w:rPr>
          <w:rFonts w:ascii="Arial" w:hAnsi="Arial" w:cs="Arial"/>
          <w:b/>
        </w:rPr>
        <w:t xml:space="preserve"> de Obras Públicas</w:t>
      </w:r>
      <w:r>
        <w:rPr>
          <w:rFonts w:ascii="Arial" w:hAnsi="Arial" w:cs="Arial"/>
        </w:rPr>
        <w:t xml:space="preserve"> en el ámbito de su competencia, lo siguiente:</w:t>
      </w:r>
    </w:p>
    <w:p w14:paraId="440231AA" w14:textId="63F410F3" w:rsidR="00A24D64" w:rsidRPr="00A24D64" w:rsidRDefault="00A24D64" w:rsidP="00FF15B4">
      <w:pPr>
        <w:pStyle w:val="Prrafodelista"/>
        <w:numPr>
          <w:ilvl w:val="0"/>
          <w:numId w:val="12"/>
        </w:numPr>
        <w:spacing w:after="240" w:line="360" w:lineRule="auto"/>
        <w:jc w:val="both"/>
        <w:rPr>
          <w:rFonts w:ascii="Arial" w:hAnsi="Arial" w:cs="Arial"/>
        </w:rPr>
      </w:pPr>
      <w:r w:rsidRPr="00A24D64">
        <w:rPr>
          <w:rFonts w:ascii="Arial" w:hAnsi="Arial" w:cs="Arial"/>
        </w:rPr>
        <w:t>Instruir a quien corresponda a fin de que se implementen las actividades de control necesarias para que, en ejercicios posteriores en lo referente al cumplimiento con lo dispuesto en las diversas leyes, decretos</w:t>
      </w:r>
      <w:r w:rsidR="006C3329">
        <w:rPr>
          <w:rFonts w:ascii="Arial" w:hAnsi="Arial" w:cs="Arial"/>
        </w:rPr>
        <w:t>,</w:t>
      </w:r>
      <w:r w:rsidRPr="00A24D64">
        <w:rPr>
          <w:rFonts w:ascii="Arial" w:hAnsi="Arial" w:cs="Arial"/>
        </w:rPr>
        <w:t xml:space="preserve"> reglamentos y demás disposiciones aplicables en mater</w:t>
      </w:r>
      <w:r>
        <w:rPr>
          <w:rFonts w:ascii="Arial" w:hAnsi="Arial" w:cs="Arial"/>
        </w:rPr>
        <w:t xml:space="preserve">ia de obra pública, desde la planeación, contratación, ejecución y comprobación de los contratos. </w:t>
      </w:r>
    </w:p>
    <w:p w14:paraId="6752C96D" w14:textId="63E98EB8" w:rsidR="00E442F1" w:rsidRPr="00E442F1" w:rsidRDefault="00A24D64" w:rsidP="00FF15B4">
      <w:pPr>
        <w:pStyle w:val="Prrafodelista"/>
        <w:numPr>
          <w:ilvl w:val="0"/>
          <w:numId w:val="12"/>
        </w:numPr>
        <w:spacing w:after="240" w:line="360" w:lineRule="auto"/>
        <w:jc w:val="both"/>
        <w:rPr>
          <w:rFonts w:ascii="Arial" w:hAnsi="Arial" w:cs="Arial"/>
        </w:rPr>
      </w:pPr>
      <w:r w:rsidRPr="00A24D64">
        <w:rPr>
          <w:rFonts w:ascii="Arial" w:hAnsi="Arial" w:cs="Arial"/>
        </w:rPr>
        <w:t>Verificar y revisar la documentación correspondiente a la integración de los expedientes técnicos unitarios, para evitar observaciones por documentación faltante e irregulares conforme a lo establecido en la Ley de Obras Públicas y Servicios Relacionados con las Mismas del Estado de Quintana Roo y su Reglamento</w:t>
      </w:r>
      <w:r>
        <w:rPr>
          <w:rFonts w:ascii="Arial" w:hAnsi="Arial" w:cs="Arial"/>
        </w:rPr>
        <w:t>.</w:t>
      </w:r>
    </w:p>
    <w:p w14:paraId="5ED64F0E" w14:textId="77777777" w:rsidR="00213ECB" w:rsidRDefault="00B337AF" w:rsidP="00FF15B4">
      <w:pPr>
        <w:spacing w:after="240" w:line="360" w:lineRule="auto"/>
        <w:jc w:val="both"/>
        <w:rPr>
          <w:rFonts w:ascii="Arial" w:hAnsi="Arial" w:cs="Arial"/>
        </w:rPr>
      </w:pPr>
      <w:r w:rsidRPr="00213ECB">
        <w:rPr>
          <w:rFonts w:ascii="Arial" w:hAnsi="Arial" w:cs="Arial"/>
        </w:rPr>
        <w:t>Las acciones y recomendaciones presentadas en este informe, que no han sido atendidas y/o solventadas</w:t>
      </w:r>
      <w:r>
        <w:rPr>
          <w:rFonts w:ascii="Arial" w:hAnsi="Arial" w:cs="Arial"/>
        </w:rPr>
        <w:t>, quedan formalmente promovidas por esta Auditoría Superior a partir de la notificación del Informe Individual de Auditoría al ente fiscalizado, y de las que se solicita que se presente la información y realicen las consideraciones pertinentes.</w:t>
      </w:r>
    </w:p>
    <w:p w14:paraId="48C7D3C2" w14:textId="77777777" w:rsidR="009D09F1" w:rsidRPr="00274083" w:rsidRDefault="009D09F1" w:rsidP="003853F3">
      <w:pPr>
        <w:pStyle w:val="Ttulo1"/>
        <w:numPr>
          <w:ilvl w:val="0"/>
          <w:numId w:val="8"/>
        </w:numPr>
        <w:spacing w:after="240" w:line="360" w:lineRule="auto"/>
        <w:rPr>
          <w:rFonts w:ascii="Arial" w:hAnsi="Arial" w:cs="Arial"/>
        </w:rPr>
      </w:pPr>
      <w:bookmarkStart w:id="38" w:name="_Toc55352818"/>
      <w:r w:rsidRPr="00274083">
        <w:rPr>
          <w:rFonts w:ascii="Arial" w:hAnsi="Arial" w:cs="Arial"/>
        </w:rPr>
        <w:lastRenderedPageBreak/>
        <w:t>DICTAMEN</w:t>
      </w:r>
      <w:bookmarkEnd w:id="38"/>
    </w:p>
    <w:p w14:paraId="2DD46532" w14:textId="79D11EAA" w:rsidR="00BE1DC5" w:rsidRDefault="00BE1DC5" w:rsidP="003853F3">
      <w:pPr>
        <w:spacing w:after="240" w:line="360" w:lineRule="auto"/>
        <w:jc w:val="both"/>
        <w:rPr>
          <w:rFonts w:ascii="Arial" w:hAnsi="Arial" w:cs="Arial"/>
          <w:b/>
          <w:bCs/>
        </w:rPr>
      </w:pPr>
      <w:r w:rsidRPr="00294738">
        <w:rPr>
          <w:rFonts w:ascii="Arial" w:hAnsi="Arial" w:cs="Arial"/>
        </w:rPr>
        <w:t xml:space="preserve">El presente </w:t>
      </w:r>
      <w:r w:rsidR="00AB5756">
        <w:rPr>
          <w:rFonts w:ascii="Arial" w:hAnsi="Arial" w:cs="Arial"/>
        </w:rPr>
        <w:t xml:space="preserve">dictamen </w:t>
      </w:r>
      <w:r w:rsidRPr="00294738">
        <w:rPr>
          <w:rFonts w:ascii="Arial" w:hAnsi="Arial" w:cs="Arial"/>
        </w:rPr>
        <w:t xml:space="preserve">se emite el </w:t>
      </w:r>
      <w:r w:rsidR="000E5208">
        <w:rPr>
          <w:rFonts w:ascii="Arial" w:hAnsi="Arial" w:cs="Arial"/>
        </w:rPr>
        <w:t>05</w:t>
      </w:r>
      <w:r w:rsidRPr="00294738">
        <w:rPr>
          <w:rFonts w:ascii="Arial" w:hAnsi="Arial" w:cs="Arial"/>
        </w:rPr>
        <w:t xml:space="preserve"> de </w:t>
      </w:r>
      <w:r w:rsidR="000E5208">
        <w:rPr>
          <w:rFonts w:ascii="Arial" w:hAnsi="Arial" w:cs="Arial"/>
        </w:rPr>
        <w:t>febrero</w:t>
      </w:r>
      <w:r w:rsidRPr="00294738">
        <w:rPr>
          <w:rFonts w:ascii="Arial" w:hAnsi="Arial" w:cs="Arial"/>
        </w:rPr>
        <w:t xml:space="preserve"> de 20</w:t>
      </w:r>
      <w:r>
        <w:rPr>
          <w:rFonts w:ascii="Arial" w:hAnsi="Arial" w:cs="Arial"/>
        </w:rPr>
        <w:t>2</w:t>
      </w:r>
      <w:r w:rsidR="000E5208">
        <w:rPr>
          <w:rFonts w:ascii="Arial" w:hAnsi="Arial" w:cs="Arial"/>
        </w:rPr>
        <w:t>1</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consistentes en los expedientes técnicos unitarios de obra integrados en la Cuenta Pública del ejercicio fiscal </w:t>
      </w:r>
      <w:r w:rsidR="003839B4">
        <w:rPr>
          <w:rFonts w:ascii="Arial" w:hAnsi="Arial" w:cs="Arial"/>
        </w:rPr>
        <w:t>2019</w:t>
      </w:r>
      <w:r w:rsidRPr="00B6388A">
        <w:rPr>
          <w:rFonts w:ascii="Arial" w:hAnsi="Arial" w:cs="Arial"/>
        </w:rPr>
        <w:t xml:space="preserve">, formulados, integrados y presentados por </w:t>
      </w:r>
      <w:r w:rsidR="00A24D64">
        <w:rPr>
          <w:rFonts w:ascii="Arial" w:hAnsi="Arial" w:cs="Arial"/>
        </w:rPr>
        <w:t xml:space="preserve">la </w:t>
      </w:r>
      <w:r w:rsidR="00A24D64">
        <w:rPr>
          <w:rFonts w:ascii="Arial" w:hAnsi="Arial" w:cs="Arial"/>
          <w:b/>
        </w:rPr>
        <w:t>Secretaría de Obras Públicas</w:t>
      </w:r>
      <w:r w:rsidRPr="00B6388A">
        <w:rPr>
          <w:rFonts w:ascii="Arial" w:hAnsi="Arial" w:cs="Arial"/>
          <w:b/>
          <w:bCs/>
        </w:rPr>
        <w:t>.</w:t>
      </w:r>
    </w:p>
    <w:p w14:paraId="483B00C3" w14:textId="77777777" w:rsidR="00BE1DC5" w:rsidRPr="00B6388A" w:rsidRDefault="00BE1DC5" w:rsidP="003853F3">
      <w:pPr>
        <w:spacing w:after="240"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A990B43" w14:textId="5264A374" w:rsidR="00BE1DC5" w:rsidRDefault="00BE1DC5" w:rsidP="003853F3">
      <w:pPr>
        <w:spacing w:after="240"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w:t>
      </w:r>
      <w:r w:rsidR="00187A2E">
        <w:rPr>
          <w:rFonts w:ascii="Arial" w:hAnsi="Arial" w:cs="Arial"/>
        </w:rPr>
        <w:t>Al realizar sus auditorías el personal fiscalizador debe elegir y aplicar las acciones y procedimientos de fiscalización que, conforme a su competencia técnica y profesional sean apropiadas para el encargo de auditoría,</w:t>
      </w:r>
      <w:r w:rsidR="00187A2E" w:rsidRPr="00B6388A">
        <w:rPr>
          <w:rFonts w:ascii="Arial" w:hAnsi="Arial" w:cs="Arial"/>
        </w:rPr>
        <w:t xml:space="preserve"> incluida la evaluación de los riesgos de irregularidad</w:t>
      </w:r>
      <w:r w:rsidR="00187A2E">
        <w:rPr>
          <w:rFonts w:ascii="Arial" w:hAnsi="Arial" w:cs="Arial"/>
        </w:rPr>
        <w:t>es en materia de</w:t>
      </w:r>
      <w:r w:rsidR="00187A2E" w:rsidRPr="00B6388A">
        <w:rPr>
          <w:rFonts w:ascii="Arial" w:hAnsi="Arial" w:cs="Arial"/>
        </w:rPr>
        <w:t xml:space="preserve"> las inversiones físicas</w:t>
      </w:r>
      <w:r w:rsidRPr="00B6388A">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r w:rsidRPr="00B6388A">
        <w:rPr>
          <w:rFonts w:ascii="Arial" w:hAnsi="Arial" w:cs="Arial"/>
        </w:rPr>
        <w:lastRenderedPageBreak/>
        <w:t xml:space="preserve">y, en consecuencia, se considera que la evidencia obtenida de la fiscalización proporciona una base suficiente y adecuada para emitir el dictamen de los informes individuales de auditoría que se refiere a la </w:t>
      </w:r>
      <w:r w:rsidR="00723706">
        <w:rPr>
          <w:rFonts w:ascii="Arial" w:hAnsi="Arial" w:cs="Arial"/>
        </w:rPr>
        <w:t>muestra de los rubros revisados.</w:t>
      </w:r>
    </w:p>
    <w:p w14:paraId="7C51DBAF" w14:textId="463593BE" w:rsidR="00BE1DC5" w:rsidRDefault="00BE1DC5" w:rsidP="003853F3">
      <w:pPr>
        <w:spacing w:after="240" w:line="360" w:lineRule="auto"/>
        <w:jc w:val="both"/>
        <w:rPr>
          <w:rFonts w:ascii="Arial" w:hAnsi="Arial" w:cs="Arial"/>
        </w:rPr>
      </w:pPr>
      <w:r w:rsidRPr="00B6388A">
        <w:rPr>
          <w:rFonts w:ascii="Arial" w:hAnsi="Arial" w:cs="Arial"/>
        </w:rPr>
        <w:t>Con base en los resultados obtenidos en la auditoría practicada a</w:t>
      </w:r>
      <w:r w:rsidR="00A24D64">
        <w:rPr>
          <w:rFonts w:ascii="Arial" w:hAnsi="Arial" w:cs="Arial"/>
        </w:rPr>
        <w:t xml:space="preserve"> </w:t>
      </w:r>
      <w:r w:rsidRPr="00B6388A">
        <w:rPr>
          <w:rFonts w:ascii="Arial" w:hAnsi="Arial" w:cs="Arial"/>
        </w:rPr>
        <w:t>l</w:t>
      </w:r>
      <w:r w:rsidR="00A24D64">
        <w:rPr>
          <w:rFonts w:ascii="Arial" w:hAnsi="Arial" w:cs="Arial"/>
        </w:rPr>
        <w:t>a</w:t>
      </w:r>
      <w:r w:rsidRPr="00B6388A">
        <w:rPr>
          <w:rFonts w:ascii="Arial" w:hAnsi="Arial" w:cs="Arial"/>
        </w:rPr>
        <w:t xml:space="preserve"> </w:t>
      </w:r>
      <w:r w:rsidR="00A24D64">
        <w:rPr>
          <w:rFonts w:ascii="Arial" w:hAnsi="Arial" w:cs="Arial"/>
          <w:b/>
        </w:rPr>
        <w:t>Secretaría</w:t>
      </w:r>
      <w:r w:rsidR="003839B4">
        <w:rPr>
          <w:rFonts w:ascii="Arial" w:hAnsi="Arial" w:cs="Arial"/>
          <w:b/>
        </w:rPr>
        <w:t xml:space="preserve"> de Obras Públicas</w:t>
      </w:r>
      <w:r w:rsidRPr="00B6388A">
        <w:rPr>
          <w:rFonts w:ascii="Arial" w:hAnsi="Arial" w:cs="Arial"/>
        </w:rPr>
        <w:t xml:space="preserve">, número </w:t>
      </w:r>
      <w:r w:rsidR="00A24D64" w:rsidRPr="00A24D64">
        <w:rPr>
          <w:rFonts w:ascii="Arial" w:hAnsi="Arial" w:cs="Arial"/>
          <w:b/>
          <w:color w:val="000000"/>
          <w:lang w:val="es-MX" w:eastAsia="es-MX"/>
        </w:rPr>
        <w:t>19-AEMOP-A-GOB-014-026</w:t>
      </w:r>
      <w:r w:rsidRPr="00B6388A">
        <w:rPr>
          <w:rFonts w:ascii="Arial" w:hAnsi="Arial" w:cs="Arial"/>
          <w:bCs/>
        </w:rPr>
        <w:t xml:space="preserve">, denominada </w:t>
      </w:r>
      <w:r w:rsidR="00A24D64">
        <w:rPr>
          <w:rFonts w:ascii="Arial" w:hAnsi="Arial" w:cs="Arial"/>
          <w:bCs/>
        </w:rPr>
        <w:t>“</w:t>
      </w:r>
      <w:r w:rsidR="00A24D64" w:rsidRPr="00A24D64">
        <w:rPr>
          <w:rFonts w:ascii="Arial" w:hAnsi="Arial" w:cs="Arial"/>
          <w:b/>
          <w:bCs/>
        </w:rPr>
        <w:t>Auditoría de Cumplimento de Inversiones Físicas realizadas con Recursos Estatales</w:t>
      </w:r>
      <w:r w:rsidRPr="00B6388A">
        <w:rPr>
          <w:rFonts w:ascii="Arial" w:hAnsi="Arial" w:cs="Arial"/>
          <w:b/>
          <w:bCs/>
        </w:rPr>
        <w:t xml:space="preserve">”, </w:t>
      </w:r>
      <w:r w:rsidR="00187A2E" w:rsidRPr="00B6388A">
        <w:rPr>
          <w:rFonts w:ascii="Arial" w:hAnsi="Arial" w:cs="Arial"/>
        </w:rPr>
        <w:t xml:space="preserve">cuyo objetivo fue fiscalizar y verificar la gestión financiera de </w:t>
      </w:r>
      <w:r w:rsidR="00187A2E" w:rsidRPr="001B2C46">
        <w:rPr>
          <w:rFonts w:ascii="Arial" w:hAnsi="Arial" w:cs="Arial"/>
        </w:rPr>
        <w:t>los recursos</w:t>
      </w:r>
      <w:r w:rsidR="00187A2E">
        <w:rPr>
          <w:rFonts w:ascii="Arial" w:hAnsi="Arial" w:cs="Arial"/>
        </w:rPr>
        <w:t>,</w:t>
      </w:r>
      <w:r w:rsidR="00187A2E">
        <w:rPr>
          <w:rFonts w:ascii="Arial" w:hAnsi="Arial" w:cs="Arial"/>
          <w:b/>
        </w:rPr>
        <w:t xml:space="preserve"> </w:t>
      </w:r>
      <w:r w:rsidR="00187A2E" w:rsidRPr="00B6388A">
        <w:rPr>
          <w:rFonts w:ascii="Arial" w:hAnsi="Arial" w:cs="Arial"/>
        </w:rPr>
        <w:t xml:space="preserve"> el cumplimiento de las disposiciones legales aplicables en materia de obra pública, a fin de</w:t>
      </w:r>
      <w:r w:rsidR="00187A2E" w:rsidRPr="00294738">
        <w:rPr>
          <w:rFonts w:ascii="Arial" w:hAnsi="Arial" w:cs="Arial"/>
        </w:rPr>
        <w:t xml:space="preserve"> comprobar que las inversiones físicas se planearon</w:t>
      </w:r>
      <w:r w:rsidRPr="00294738">
        <w:rPr>
          <w:rFonts w:ascii="Arial" w:hAnsi="Arial" w:cs="Arial"/>
        </w:rPr>
        <w:t>,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 xml:space="preserve">se concluye que </w:t>
      </w:r>
      <w:r w:rsidR="000E5208">
        <w:rPr>
          <w:rFonts w:ascii="Arial" w:hAnsi="Arial" w:cs="Arial"/>
        </w:rPr>
        <w:t>e</w:t>
      </w:r>
      <w:r w:rsidRPr="00294738">
        <w:rPr>
          <w:rFonts w:ascii="Arial" w:hAnsi="Arial" w:cs="Arial"/>
        </w:rPr>
        <w:t xml:space="preserve">n términos generales, </w:t>
      </w:r>
      <w:r w:rsidR="00A24D64">
        <w:rPr>
          <w:rFonts w:ascii="Arial" w:hAnsi="Arial" w:cs="Arial"/>
        </w:rPr>
        <w:t>la</w:t>
      </w:r>
      <w:r w:rsidRPr="00294738">
        <w:rPr>
          <w:rFonts w:ascii="Arial" w:hAnsi="Arial" w:cs="Arial"/>
        </w:rPr>
        <w:t xml:space="preserve"> </w:t>
      </w:r>
      <w:r w:rsidR="00A24D64">
        <w:rPr>
          <w:rFonts w:ascii="Arial" w:hAnsi="Arial" w:cs="Arial"/>
          <w:b/>
        </w:rPr>
        <w:t>Secretaría</w:t>
      </w:r>
      <w:r w:rsidR="003839B4">
        <w:rPr>
          <w:rFonts w:ascii="Arial" w:hAnsi="Arial" w:cs="Arial"/>
          <w:b/>
        </w:rPr>
        <w:t xml:space="preserve"> de Obras Públicas</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2F3B59A2" w14:textId="0A133481" w:rsidR="00187A2E" w:rsidRDefault="00187A2E" w:rsidP="003853F3">
      <w:pPr>
        <w:pStyle w:val="Ttulo6"/>
        <w:spacing w:after="240" w:line="360" w:lineRule="auto"/>
        <w:jc w:val="center"/>
        <w:rPr>
          <w:rFonts w:ascii="Arial" w:hAnsi="Arial" w:cs="Arial"/>
          <w:sz w:val="24"/>
          <w:szCs w:val="24"/>
        </w:rPr>
      </w:pPr>
    </w:p>
    <w:p w14:paraId="1DD201EC" w14:textId="77777777" w:rsidR="00187A2E" w:rsidRPr="00187A2E" w:rsidRDefault="00187A2E" w:rsidP="00187A2E">
      <w:pPr>
        <w:rPr>
          <w:lang w:val="es-MX"/>
        </w:rPr>
      </w:pPr>
    </w:p>
    <w:p w14:paraId="2010AB05" w14:textId="77777777" w:rsidR="00187A2E" w:rsidRDefault="00187A2E" w:rsidP="00B14619">
      <w:pPr>
        <w:pStyle w:val="Ttulo6"/>
        <w:spacing w:line="360" w:lineRule="auto"/>
        <w:jc w:val="center"/>
        <w:rPr>
          <w:rFonts w:ascii="Arial" w:hAnsi="Arial" w:cs="Arial"/>
          <w:sz w:val="24"/>
          <w:szCs w:val="24"/>
        </w:rPr>
      </w:pPr>
    </w:p>
    <w:p w14:paraId="07EF8360" w14:textId="51CF7D8F"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77777777" w:rsidR="00F32CBB" w:rsidRPr="00255C7F" w:rsidRDefault="00F32CBB" w:rsidP="00B14619">
            <w:pPr>
              <w:spacing w:line="360" w:lineRule="auto"/>
              <w:jc w:val="both"/>
              <w:rPr>
                <w:rFonts w:ascii="Arial" w:hAnsi="Arial" w:cs="Arial"/>
                <w:b/>
              </w:rPr>
            </w:pPr>
          </w:p>
          <w:p w14:paraId="64AE5EC6" w14:textId="1C06CB52" w:rsidR="00F32CBB" w:rsidRDefault="00F32CBB" w:rsidP="00B14619">
            <w:pPr>
              <w:pStyle w:val="Ttulo5"/>
              <w:spacing w:line="360" w:lineRule="auto"/>
              <w:jc w:val="left"/>
              <w:rPr>
                <w:rFonts w:ascii="Arial" w:hAnsi="Arial" w:cs="Arial"/>
                <w:sz w:val="24"/>
                <w:szCs w:val="24"/>
                <w:lang w:val="es-ES"/>
              </w:rPr>
            </w:pPr>
          </w:p>
          <w:p w14:paraId="4BB2BB37" w14:textId="27A4FFC3" w:rsidR="00187A2E" w:rsidRDefault="00187A2E" w:rsidP="00187A2E"/>
          <w:p w14:paraId="7FF4AC29" w14:textId="77777777" w:rsidR="002F0FCA" w:rsidRDefault="002F0FCA" w:rsidP="00187A2E"/>
          <w:p w14:paraId="2BA6E3FC" w14:textId="77777777" w:rsidR="00187A2E" w:rsidRPr="00187A2E" w:rsidRDefault="00187A2E" w:rsidP="00187A2E"/>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5996DBBA" w:rsidR="00F32CBB" w:rsidRPr="00255C7F" w:rsidRDefault="00A24D64" w:rsidP="00B14619">
            <w:pPr>
              <w:pStyle w:val="Ttulo5"/>
              <w:spacing w:line="360" w:lineRule="auto"/>
              <w:rPr>
                <w:rFonts w:ascii="Arial" w:hAnsi="Arial" w:cs="Arial"/>
                <w:sz w:val="24"/>
                <w:szCs w:val="24"/>
              </w:rPr>
            </w:pPr>
            <w:r w:rsidRPr="009338F0">
              <w:rPr>
                <w:rFonts w:ascii="Arial" w:hAnsi="Arial" w:cs="Arial"/>
                <w:sz w:val="24"/>
                <w:szCs w:val="24"/>
              </w:rPr>
              <w:t>L.C.C. MANUEL PALACIOS HERRERA</w:t>
            </w:r>
          </w:p>
        </w:tc>
      </w:tr>
    </w:tbl>
    <w:p w14:paraId="645E1333" w14:textId="77777777" w:rsidR="00187A2E" w:rsidRDefault="00187A2E" w:rsidP="00A24D64">
      <w:pPr>
        <w:spacing w:after="160" w:line="360" w:lineRule="auto"/>
      </w:pPr>
    </w:p>
    <w:sectPr w:rsidR="00187A2E" w:rsidSect="00A24D64">
      <w:headerReference w:type="default" r:id="rId8"/>
      <w:footerReference w:type="default" r:id="rId9"/>
      <w:pgSz w:w="12240" w:h="15840" w:code="1"/>
      <w:pgMar w:top="851" w:right="1134"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FDE40" w14:textId="77777777" w:rsidR="007477BF" w:rsidRDefault="007477BF" w:rsidP="00D406EB">
      <w:r>
        <w:separator/>
      </w:r>
    </w:p>
  </w:endnote>
  <w:endnote w:type="continuationSeparator" w:id="0">
    <w:p w14:paraId="719DF731" w14:textId="77777777" w:rsidR="007477BF" w:rsidRDefault="007477BF"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A65A90" w:rsidRPr="000C14DF" w14:paraId="038D5D27" w14:textId="77777777" w:rsidTr="00816F97">
      <w:trPr>
        <w:trHeight w:val="500"/>
        <w:jc w:val="center"/>
      </w:trPr>
      <w:tc>
        <w:tcPr>
          <w:tcW w:w="8500" w:type="dxa"/>
          <w:shd w:val="clear" w:color="auto" w:fill="auto"/>
          <w:tcMar>
            <w:top w:w="10" w:type="dxa"/>
            <w:left w:w="10" w:type="dxa"/>
            <w:bottom w:w="10" w:type="dxa"/>
            <w:right w:w="10" w:type="dxa"/>
          </w:tcMar>
        </w:tcPr>
        <w:p w14:paraId="0AAF5726" w14:textId="77777777" w:rsidR="00A65A90" w:rsidRPr="008718C5" w:rsidRDefault="00A65A90"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6A0CAE73" w14:textId="0C0A25DE" w:rsidR="00A65A90" w:rsidRPr="00B201E7" w:rsidRDefault="00A65A90" w:rsidP="00A24D64">
          <w:pPr>
            <w:jc w:val="right"/>
            <w:rPr>
              <w:rFonts w:ascii="Arial" w:eastAsia="Arial Narrow"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150BC8">
            <w:rPr>
              <w:rFonts w:ascii="Arial" w:hAnsi="Arial" w:cs="Arial"/>
              <w:b/>
              <w:noProof/>
              <w:sz w:val="18"/>
              <w:szCs w:val="18"/>
            </w:rPr>
            <w:t>103</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114</w:t>
          </w:r>
        </w:p>
      </w:tc>
    </w:tr>
  </w:tbl>
  <w:p w14:paraId="613B5FCE" w14:textId="77777777" w:rsidR="00A65A90" w:rsidRPr="008718C5" w:rsidRDefault="00A65A90"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2C8AB" w14:textId="77777777" w:rsidR="007477BF" w:rsidRDefault="007477BF" w:rsidP="00D406EB">
      <w:r>
        <w:separator/>
      </w:r>
    </w:p>
  </w:footnote>
  <w:footnote w:type="continuationSeparator" w:id="0">
    <w:p w14:paraId="0DAACF38" w14:textId="77777777" w:rsidR="007477BF" w:rsidRDefault="007477BF"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4" w:type="dxa"/>
      <w:jc w:val="center"/>
      <w:tblCellMar>
        <w:left w:w="70" w:type="dxa"/>
        <w:right w:w="70" w:type="dxa"/>
      </w:tblCellMar>
      <w:tblLook w:val="0000" w:firstRow="0" w:lastRow="0" w:firstColumn="0" w:lastColumn="0" w:noHBand="0" w:noVBand="0"/>
    </w:tblPr>
    <w:tblGrid>
      <w:gridCol w:w="2234"/>
      <w:gridCol w:w="5005"/>
      <w:gridCol w:w="2336"/>
      <w:gridCol w:w="359"/>
    </w:tblGrid>
    <w:tr w:rsidR="00A65A90" w14:paraId="5665BBBD" w14:textId="77777777" w:rsidTr="00946FE8">
      <w:trPr>
        <w:cantSplit/>
        <w:jc w:val="center"/>
      </w:trPr>
      <w:tc>
        <w:tcPr>
          <w:tcW w:w="2234" w:type="dxa"/>
        </w:tcPr>
        <w:p w14:paraId="59C1708D" w14:textId="77777777" w:rsidR="00A65A90" w:rsidRDefault="00A65A90" w:rsidP="00112947">
          <w:pPr>
            <w:pStyle w:val="Encabezado"/>
            <w:jc w:val="center"/>
          </w:pPr>
          <w:r>
            <w:rPr>
              <w:noProof/>
              <w:sz w:val="22"/>
              <w:szCs w:val="22"/>
              <w:lang w:val="en-US" w:eastAsia="en-US"/>
            </w:rPr>
            <w:drawing>
              <wp:anchor distT="0" distB="0" distL="114300" distR="114300" simplePos="0" relativeHeight="251665408" behindDoc="0" locked="0" layoutInCell="1" allowOverlap="1" wp14:anchorId="51ABBB2F" wp14:editId="4438E4D9">
                <wp:simplePos x="0" y="0"/>
                <wp:positionH relativeFrom="column">
                  <wp:posOffset>66675</wp:posOffset>
                </wp:positionH>
                <wp:positionV relativeFrom="paragraph">
                  <wp:posOffset>13970</wp:posOffset>
                </wp:positionV>
                <wp:extent cx="885825" cy="12287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6D07A584" w14:textId="77777777" w:rsidR="00A65A90" w:rsidRDefault="00A65A90" w:rsidP="00112947">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r w:rsidRPr="00AC5DB0">
            <w:rPr>
              <w:rFonts w:ascii="Algerian" w:hAnsi="Algerian"/>
              <w:bCs/>
              <w:sz w:val="40"/>
            </w:rPr>
            <w:t>DEL ESTADO</w:t>
          </w:r>
          <w:r>
            <w:rPr>
              <w:rFonts w:ascii="Algerian" w:hAnsi="Algerian"/>
              <w:bCs/>
              <w:sz w:val="40"/>
            </w:rPr>
            <w:t xml:space="preserve"> de </w:t>
          </w:r>
        </w:p>
        <w:p w14:paraId="5965A00E" w14:textId="77777777" w:rsidR="00A65A90" w:rsidRDefault="00A65A90" w:rsidP="00112947">
          <w:pPr>
            <w:pStyle w:val="Encabezado"/>
            <w:jc w:val="center"/>
            <w:rPr>
              <w:rFonts w:ascii="Algerian" w:hAnsi="Algerian"/>
              <w:bCs/>
              <w:sz w:val="40"/>
            </w:rPr>
          </w:pPr>
          <w:r>
            <w:rPr>
              <w:rFonts w:ascii="Algerian" w:hAnsi="Algerian"/>
              <w:bCs/>
              <w:sz w:val="40"/>
            </w:rPr>
            <w:t>Quintana Roo</w:t>
          </w:r>
        </w:p>
        <w:p w14:paraId="2ABA1087" w14:textId="77777777" w:rsidR="00A65A90" w:rsidRDefault="00A65A90" w:rsidP="00112947">
          <w:pPr>
            <w:pStyle w:val="Encabezado"/>
            <w:jc w:val="center"/>
            <w:rPr>
              <w:rFonts w:ascii="AlgerianD" w:hAnsi="AlgerianD"/>
              <w:sz w:val="40"/>
            </w:rPr>
          </w:pPr>
        </w:p>
      </w:tc>
      <w:tc>
        <w:tcPr>
          <w:tcW w:w="2336" w:type="dxa"/>
        </w:tcPr>
        <w:p w14:paraId="3F18E3E9" w14:textId="77777777" w:rsidR="00A65A90" w:rsidRDefault="00A65A90" w:rsidP="00112947">
          <w:pPr>
            <w:pStyle w:val="Encabezado"/>
            <w:jc w:val="center"/>
          </w:pPr>
          <w:r>
            <w:rPr>
              <w:noProof/>
              <w:lang w:val="en-US" w:eastAsia="en-US"/>
            </w:rPr>
            <w:drawing>
              <wp:anchor distT="0" distB="0" distL="114300" distR="114300" simplePos="0" relativeHeight="251664384" behindDoc="0" locked="0" layoutInCell="1" allowOverlap="1" wp14:anchorId="55B02C73" wp14:editId="62A62CE3">
                <wp:simplePos x="0" y="0"/>
                <wp:positionH relativeFrom="column">
                  <wp:posOffset>146685</wp:posOffset>
                </wp:positionH>
                <wp:positionV relativeFrom="paragraph">
                  <wp:posOffset>244475</wp:posOffset>
                </wp:positionV>
                <wp:extent cx="1161993" cy="1045845"/>
                <wp:effectExtent l="0" t="0" r="63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-R01</w:t>
          </w:r>
        </w:p>
      </w:tc>
      <w:tc>
        <w:tcPr>
          <w:tcW w:w="359" w:type="dxa"/>
        </w:tcPr>
        <w:p w14:paraId="38EC2575" w14:textId="77777777" w:rsidR="00A65A90" w:rsidRDefault="00A65A90" w:rsidP="00112947">
          <w:pPr>
            <w:pStyle w:val="Encabezado"/>
            <w:jc w:val="center"/>
          </w:pPr>
        </w:p>
      </w:tc>
    </w:tr>
    <w:tr w:rsidR="00A65A90" w14:paraId="08D0E9F3" w14:textId="77777777" w:rsidTr="00946FE8">
      <w:trPr>
        <w:cantSplit/>
        <w:jc w:val="center"/>
      </w:trPr>
      <w:tc>
        <w:tcPr>
          <w:tcW w:w="2234" w:type="dxa"/>
          <w:tcBorders>
            <w:bottom w:val="thinThickSmallGap" w:sz="24" w:space="0" w:color="auto"/>
          </w:tcBorders>
        </w:tcPr>
        <w:p w14:paraId="17E03162" w14:textId="77777777" w:rsidR="00A65A90" w:rsidRDefault="00A65A90" w:rsidP="00112947">
          <w:pPr>
            <w:pStyle w:val="Encabezado"/>
            <w:jc w:val="center"/>
            <w:rPr>
              <w:sz w:val="10"/>
            </w:rPr>
          </w:pPr>
        </w:p>
      </w:tc>
      <w:tc>
        <w:tcPr>
          <w:tcW w:w="5005" w:type="dxa"/>
          <w:tcBorders>
            <w:bottom w:val="thinThickSmallGap" w:sz="24" w:space="0" w:color="auto"/>
          </w:tcBorders>
        </w:tcPr>
        <w:p w14:paraId="0ED32969" w14:textId="77777777" w:rsidR="00A65A90" w:rsidRDefault="00A65A90" w:rsidP="00112947">
          <w:pPr>
            <w:pStyle w:val="Encabezado"/>
            <w:jc w:val="center"/>
            <w:rPr>
              <w:sz w:val="10"/>
            </w:rPr>
          </w:pPr>
        </w:p>
      </w:tc>
      <w:tc>
        <w:tcPr>
          <w:tcW w:w="2336" w:type="dxa"/>
          <w:tcBorders>
            <w:bottom w:val="thinThickSmallGap" w:sz="24" w:space="0" w:color="auto"/>
          </w:tcBorders>
        </w:tcPr>
        <w:p w14:paraId="55E86C72" w14:textId="77777777" w:rsidR="00A65A90" w:rsidRDefault="00A65A90" w:rsidP="00112947">
          <w:pPr>
            <w:pStyle w:val="Encabezado"/>
            <w:jc w:val="center"/>
            <w:rPr>
              <w:sz w:val="10"/>
            </w:rPr>
          </w:pPr>
        </w:p>
      </w:tc>
      <w:tc>
        <w:tcPr>
          <w:tcW w:w="359" w:type="dxa"/>
          <w:tcBorders>
            <w:bottom w:val="thinThickSmallGap" w:sz="24" w:space="0" w:color="auto"/>
          </w:tcBorders>
        </w:tcPr>
        <w:p w14:paraId="5095404F" w14:textId="77777777" w:rsidR="00A65A90" w:rsidRDefault="00A65A90" w:rsidP="00112947">
          <w:pPr>
            <w:pStyle w:val="Encabezado"/>
            <w:jc w:val="center"/>
            <w:rPr>
              <w:sz w:val="10"/>
            </w:rPr>
          </w:pPr>
        </w:p>
      </w:tc>
    </w:tr>
  </w:tbl>
  <w:p w14:paraId="682A4AB1" w14:textId="77777777" w:rsidR="00A65A90" w:rsidRDefault="00A65A90"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0C3A23"/>
    <w:multiLevelType w:val="hybridMultilevel"/>
    <w:tmpl w:val="73F61508"/>
    <w:lvl w:ilvl="0" w:tplc="B3462FBA">
      <w:start w:val="2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CD7818"/>
    <w:multiLevelType w:val="hybridMultilevel"/>
    <w:tmpl w:val="319EEADE"/>
    <w:lvl w:ilvl="0" w:tplc="C6285F02">
      <w:numFmt w:val="bullet"/>
      <w:lvlText w:val=""/>
      <w:lvlJc w:val="left"/>
      <w:pPr>
        <w:ind w:left="1080" w:hanging="360"/>
      </w:pPr>
      <w:rPr>
        <w:rFonts w:ascii="Symbol" w:eastAsia="Times New Roman"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742217D9"/>
    <w:multiLevelType w:val="hybridMultilevel"/>
    <w:tmpl w:val="9EF24088"/>
    <w:lvl w:ilvl="0" w:tplc="22B273B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5"/>
  </w:num>
  <w:num w:numId="4">
    <w:abstractNumId w:val="4"/>
  </w:num>
  <w:num w:numId="5">
    <w:abstractNumId w:val="5"/>
  </w:num>
  <w:num w:numId="6">
    <w:abstractNumId w:val="7"/>
  </w:num>
  <w:num w:numId="7">
    <w:abstractNumId w:val="3"/>
  </w:num>
  <w:num w:numId="8">
    <w:abstractNumId w:val="2"/>
  </w:num>
  <w:num w:numId="9">
    <w:abstractNumId w:val="9"/>
  </w:num>
  <w:num w:numId="10">
    <w:abstractNumId w:val="11"/>
  </w:num>
  <w:num w:numId="11">
    <w:abstractNumId w:val="10"/>
  </w:num>
  <w:num w:numId="12">
    <w:abstractNumId w:val="0"/>
  </w:num>
  <w:num w:numId="13">
    <w:abstractNumId w:val="8"/>
  </w:num>
  <w:num w:numId="14">
    <w:abstractNumId w:val="1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54F4"/>
    <w:rsid w:val="00006484"/>
    <w:rsid w:val="00011AA3"/>
    <w:rsid w:val="00015B9F"/>
    <w:rsid w:val="00021B8B"/>
    <w:rsid w:val="000276FD"/>
    <w:rsid w:val="00030EC6"/>
    <w:rsid w:val="00031800"/>
    <w:rsid w:val="000349C7"/>
    <w:rsid w:val="00034F3B"/>
    <w:rsid w:val="00035060"/>
    <w:rsid w:val="0004620D"/>
    <w:rsid w:val="000529D1"/>
    <w:rsid w:val="000533E7"/>
    <w:rsid w:val="000604D0"/>
    <w:rsid w:val="00060A61"/>
    <w:rsid w:val="000668E7"/>
    <w:rsid w:val="00077EC9"/>
    <w:rsid w:val="00085A42"/>
    <w:rsid w:val="00085A9D"/>
    <w:rsid w:val="00086127"/>
    <w:rsid w:val="000A15A7"/>
    <w:rsid w:val="000B099B"/>
    <w:rsid w:val="000B0A30"/>
    <w:rsid w:val="000B0A91"/>
    <w:rsid w:val="000B0F5E"/>
    <w:rsid w:val="000B21FB"/>
    <w:rsid w:val="000B44BF"/>
    <w:rsid w:val="000C2FFB"/>
    <w:rsid w:val="000C48B3"/>
    <w:rsid w:val="000D1F2D"/>
    <w:rsid w:val="000D2031"/>
    <w:rsid w:val="000D2FD1"/>
    <w:rsid w:val="000E5208"/>
    <w:rsid w:val="000F1C4E"/>
    <w:rsid w:val="000F46C9"/>
    <w:rsid w:val="000F527A"/>
    <w:rsid w:val="000F54E5"/>
    <w:rsid w:val="00112947"/>
    <w:rsid w:val="00116044"/>
    <w:rsid w:val="00127823"/>
    <w:rsid w:val="00133A95"/>
    <w:rsid w:val="00133F74"/>
    <w:rsid w:val="00137FAF"/>
    <w:rsid w:val="001440A2"/>
    <w:rsid w:val="001464FB"/>
    <w:rsid w:val="00150BC8"/>
    <w:rsid w:val="001666CE"/>
    <w:rsid w:val="00167D65"/>
    <w:rsid w:val="0017256E"/>
    <w:rsid w:val="001740C7"/>
    <w:rsid w:val="00175435"/>
    <w:rsid w:val="00176ED8"/>
    <w:rsid w:val="001856E7"/>
    <w:rsid w:val="0018584E"/>
    <w:rsid w:val="0018668D"/>
    <w:rsid w:val="00187A2E"/>
    <w:rsid w:val="00187EF0"/>
    <w:rsid w:val="0019020D"/>
    <w:rsid w:val="001904A2"/>
    <w:rsid w:val="00195B51"/>
    <w:rsid w:val="00196731"/>
    <w:rsid w:val="00197D4A"/>
    <w:rsid w:val="001A14E4"/>
    <w:rsid w:val="001A1E2D"/>
    <w:rsid w:val="001A5FCD"/>
    <w:rsid w:val="001A603B"/>
    <w:rsid w:val="001A6C72"/>
    <w:rsid w:val="001B4658"/>
    <w:rsid w:val="001C156F"/>
    <w:rsid w:val="001E04BA"/>
    <w:rsid w:val="001E38EB"/>
    <w:rsid w:val="001F2749"/>
    <w:rsid w:val="001F54DB"/>
    <w:rsid w:val="0020016C"/>
    <w:rsid w:val="00213ECB"/>
    <w:rsid w:val="0022163A"/>
    <w:rsid w:val="00225A7B"/>
    <w:rsid w:val="002352A7"/>
    <w:rsid w:val="00236C1B"/>
    <w:rsid w:val="002452EA"/>
    <w:rsid w:val="00260C24"/>
    <w:rsid w:val="00261DBC"/>
    <w:rsid w:val="00264860"/>
    <w:rsid w:val="00270F7C"/>
    <w:rsid w:val="002730E8"/>
    <w:rsid w:val="00274083"/>
    <w:rsid w:val="0027532E"/>
    <w:rsid w:val="00293414"/>
    <w:rsid w:val="00293EA1"/>
    <w:rsid w:val="002A0856"/>
    <w:rsid w:val="002B17B5"/>
    <w:rsid w:val="002C2B7B"/>
    <w:rsid w:val="002C3501"/>
    <w:rsid w:val="002C36F0"/>
    <w:rsid w:val="002C3B47"/>
    <w:rsid w:val="002D26B2"/>
    <w:rsid w:val="002D2B03"/>
    <w:rsid w:val="002D6085"/>
    <w:rsid w:val="002E708F"/>
    <w:rsid w:val="002F0FCA"/>
    <w:rsid w:val="002F76CE"/>
    <w:rsid w:val="00302B2E"/>
    <w:rsid w:val="0030661E"/>
    <w:rsid w:val="003146C8"/>
    <w:rsid w:val="00314776"/>
    <w:rsid w:val="003150D6"/>
    <w:rsid w:val="0031583B"/>
    <w:rsid w:val="003172E9"/>
    <w:rsid w:val="00320399"/>
    <w:rsid w:val="00323A81"/>
    <w:rsid w:val="00324A94"/>
    <w:rsid w:val="00326CDE"/>
    <w:rsid w:val="00326DF1"/>
    <w:rsid w:val="0034055B"/>
    <w:rsid w:val="00346F24"/>
    <w:rsid w:val="00352275"/>
    <w:rsid w:val="003740CF"/>
    <w:rsid w:val="00381A88"/>
    <w:rsid w:val="00381C77"/>
    <w:rsid w:val="003839B4"/>
    <w:rsid w:val="003853F3"/>
    <w:rsid w:val="00385EF9"/>
    <w:rsid w:val="003912F2"/>
    <w:rsid w:val="003950C8"/>
    <w:rsid w:val="00395738"/>
    <w:rsid w:val="003A1D24"/>
    <w:rsid w:val="003A66A5"/>
    <w:rsid w:val="003C030B"/>
    <w:rsid w:val="003C5418"/>
    <w:rsid w:val="003C6E57"/>
    <w:rsid w:val="003C7AFE"/>
    <w:rsid w:val="003D5F0F"/>
    <w:rsid w:val="003D7E18"/>
    <w:rsid w:val="003E2E95"/>
    <w:rsid w:val="003E3E20"/>
    <w:rsid w:val="003F18A4"/>
    <w:rsid w:val="00404984"/>
    <w:rsid w:val="00405F18"/>
    <w:rsid w:val="00410F03"/>
    <w:rsid w:val="004120A9"/>
    <w:rsid w:val="00426862"/>
    <w:rsid w:val="00451B09"/>
    <w:rsid w:val="0045543D"/>
    <w:rsid w:val="00467F0E"/>
    <w:rsid w:val="004705E0"/>
    <w:rsid w:val="0047171F"/>
    <w:rsid w:val="00472392"/>
    <w:rsid w:val="00475166"/>
    <w:rsid w:val="00477E39"/>
    <w:rsid w:val="00485966"/>
    <w:rsid w:val="00485B0A"/>
    <w:rsid w:val="00487E46"/>
    <w:rsid w:val="00492BA3"/>
    <w:rsid w:val="00497E30"/>
    <w:rsid w:val="004A07BC"/>
    <w:rsid w:val="004A323B"/>
    <w:rsid w:val="004A3B76"/>
    <w:rsid w:val="004A7A0A"/>
    <w:rsid w:val="004B67BA"/>
    <w:rsid w:val="004B6B85"/>
    <w:rsid w:val="004C0D4C"/>
    <w:rsid w:val="004C5DDE"/>
    <w:rsid w:val="004C6541"/>
    <w:rsid w:val="004D22DB"/>
    <w:rsid w:val="004D31AC"/>
    <w:rsid w:val="004D3E98"/>
    <w:rsid w:val="004E25DB"/>
    <w:rsid w:val="004E4C7E"/>
    <w:rsid w:val="004E4F83"/>
    <w:rsid w:val="004E76D5"/>
    <w:rsid w:val="004F1191"/>
    <w:rsid w:val="004F1425"/>
    <w:rsid w:val="004F4BDC"/>
    <w:rsid w:val="004F7783"/>
    <w:rsid w:val="00500386"/>
    <w:rsid w:val="00504A1C"/>
    <w:rsid w:val="00525F06"/>
    <w:rsid w:val="00530E0D"/>
    <w:rsid w:val="00535814"/>
    <w:rsid w:val="00543397"/>
    <w:rsid w:val="00546A5E"/>
    <w:rsid w:val="00555F58"/>
    <w:rsid w:val="005623A5"/>
    <w:rsid w:val="00562DDB"/>
    <w:rsid w:val="00567555"/>
    <w:rsid w:val="00567734"/>
    <w:rsid w:val="00580B08"/>
    <w:rsid w:val="00592AFF"/>
    <w:rsid w:val="005A08DE"/>
    <w:rsid w:val="005A2697"/>
    <w:rsid w:val="005A3A47"/>
    <w:rsid w:val="005A60C0"/>
    <w:rsid w:val="005B1545"/>
    <w:rsid w:val="005C2DD6"/>
    <w:rsid w:val="005D054C"/>
    <w:rsid w:val="005E768E"/>
    <w:rsid w:val="005F3744"/>
    <w:rsid w:val="0060438F"/>
    <w:rsid w:val="0061556A"/>
    <w:rsid w:val="006206F2"/>
    <w:rsid w:val="00621611"/>
    <w:rsid w:val="006365A0"/>
    <w:rsid w:val="00651917"/>
    <w:rsid w:val="00660157"/>
    <w:rsid w:val="006636A5"/>
    <w:rsid w:val="00672252"/>
    <w:rsid w:val="006732AF"/>
    <w:rsid w:val="00674F54"/>
    <w:rsid w:val="006864F5"/>
    <w:rsid w:val="00687630"/>
    <w:rsid w:val="00693579"/>
    <w:rsid w:val="006940A5"/>
    <w:rsid w:val="00697563"/>
    <w:rsid w:val="006A74D9"/>
    <w:rsid w:val="006C3329"/>
    <w:rsid w:val="006C3EB2"/>
    <w:rsid w:val="006C6508"/>
    <w:rsid w:val="006C6913"/>
    <w:rsid w:val="006E2A0E"/>
    <w:rsid w:val="006F2784"/>
    <w:rsid w:val="007012F2"/>
    <w:rsid w:val="007025FF"/>
    <w:rsid w:val="00720D63"/>
    <w:rsid w:val="00723706"/>
    <w:rsid w:val="007272D0"/>
    <w:rsid w:val="00734856"/>
    <w:rsid w:val="00734E03"/>
    <w:rsid w:val="00735A23"/>
    <w:rsid w:val="007441EB"/>
    <w:rsid w:val="00746B32"/>
    <w:rsid w:val="007470B6"/>
    <w:rsid w:val="007477BF"/>
    <w:rsid w:val="0075225C"/>
    <w:rsid w:val="007725C7"/>
    <w:rsid w:val="00775C02"/>
    <w:rsid w:val="00782D45"/>
    <w:rsid w:val="00792AF0"/>
    <w:rsid w:val="0079661D"/>
    <w:rsid w:val="007A0520"/>
    <w:rsid w:val="007A12E6"/>
    <w:rsid w:val="007B475E"/>
    <w:rsid w:val="007D1858"/>
    <w:rsid w:val="007D2171"/>
    <w:rsid w:val="007D306B"/>
    <w:rsid w:val="007E0E71"/>
    <w:rsid w:val="007F139F"/>
    <w:rsid w:val="00800765"/>
    <w:rsid w:val="008009BF"/>
    <w:rsid w:val="008028F4"/>
    <w:rsid w:val="00802DD5"/>
    <w:rsid w:val="00810036"/>
    <w:rsid w:val="00814040"/>
    <w:rsid w:val="0081425E"/>
    <w:rsid w:val="00816F97"/>
    <w:rsid w:val="00817A38"/>
    <w:rsid w:val="00826BBC"/>
    <w:rsid w:val="0083076A"/>
    <w:rsid w:val="00830D84"/>
    <w:rsid w:val="00832EEA"/>
    <w:rsid w:val="008446A5"/>
    <w:rsid w:val="008449CD"/>
    <w:rsid w:val="008476CE"/>
    <w:rsid w:val="008521E3"/>
    <w:rsid w:val="0086070F"/>
    <w:rsid w:val="008625CB"/>
    <w:rsid w:val="00880535"/>
    <w:rsid w:val="00884230"/>
    <w:rsid w:val="00891102"/>
    <w:rsid w:val="008A1B4D"/>
    <w:rsid w:val="008A5BB8"/>
    <w:rsid w:val="008B0E56"/>
    <w:rsid w:val="008D2B69"/>
    <w:rsid w:val="008D4098"/>
    <w:rsid w:val="008E16EA"/>
    <w:rsid w:val="008F732C"/>
    <w:rsid w:val="00907331"/>
    <w:rsid w:val="00910190"/>
    <w:rsid w:val="00910258"/>
    <w:rsid w:val="00913470"/>
    <w:rsid w:val="00914051"/>
    <w:rsid w:val="009150BF"/>
    <w:rsid w:val="0092033F"/>
    <w:rsid w:val="00922FEA"/>
    <w:rsid w:val="00931D0F"/>
    <w:rsid w:val="00932206"/>
    <w:rsid w:val="00937862"/>
    <w:rsid w:val="00937EAB"/>
    <w:rsid w:val="00945843"/>
    <w:rsid w:val="0094584D"/>
    <w:rsid w:val="00946FE8"/>
    <w:rsid w:val="009476B6"/>
    <w:rsid w:val="0095099B"/>
    <w:rsid w:val="009553F9"/>
    <w:rsid w:val="00956B0B"/>
    <w:rsid w:val="00965AA1"/>
    <w:rsid w:val="00966199"/>
    <w:rsid w:val="00973257"/>
    <w:rsid w:val="009738CE"/>
    <w:rsid w:val="0099596C"/>
    <w:rsid w:val="009A1815"/>
    <w:rsid w:val="009A52A7"/>
    <w:rsid w:val="009A6731"/>
    <w:rsid w:val="009B41E8"/>
    <w:rsid w:val="009B596C"/>
    <w:rsid w:val="009D09F1"/>
    <w:rsid w:val="009E4102"/>
    <w:rsid w:val="009E44FB"/>
    <w:rsid w:val="009E4BBF"/>
    <w:rsid w:val="009E50DB"/>
    <w:rsid w:val="009F010B"/>
    <w:rsid w:val="009F28BF"/>
    <w:rsid w:val="009F2DD7"/>
    <w:rsid w:val="009F5F70"/>
    <w:rsid w:val="00A02CDE"/>
    <w:rsid w:val="00A04001"/>
    <w:rsid w:val="00A22CF8"/>
    <w:rsid w:val="00A24D64"/>
    <w:rsid w:val="00A25537"/>
    <w:rsid w:val="00A25CD9"/>
    <w:rsid w:val="00A32992"/>
    <w:rsid w:val="00A331C0"/>
    <w:rsid w:val="00A3380F"/>
    <w:rsid w:val="00A34E23"/>
    <w:rsid w:val="00A47860"/>
    <w:rsid w:val="00A52390"/>
    <w:rsid w:val="00A5635F"/>
    <w:rsid w:val="00A601A9"/>
    <w:rsid w:val="00A610C2"/>
    <w:rsid w:val="00A63EEB"/>
    <w:rsid w:val="00A65A90"/>
    <w:rsid w:val="00A65C4D"/>
    <w:rsid w:val="00A764BF"/>
    <w:rsid w:val="00A809D6"/>
    <w:rsid w:val="00A90C44"/>
    <w:rsid w:val="00A96B27"/>
    <w:rsid w:val="00AA130E"/>
    <w:rsid w:val="00AA402B"/>
    <w:rsid w:val="00AA426C"/>
    <w:rsid w:val="00AA6EA5"/>
    <w:rsid w:val="00AB0FF6"/>
    <w:rsid w:val="00AB5678"/>
    <w:rsid w:val="00AB5756"/>
    <w:rsid w:val="00AC2447"/>
    <w:rsid w:val="00AC46B9"/>
    <w:rsid w:val="00AC4DD5"/>
    <w:rsid w:val="00AC62A1"/>
    <w:rsid w:val="00AC7C42"/>
    <w:rsid w:val="00AD06AB"/>
    <w:rsid w:val="00AD0AA9"/>
    <w:rsid w:val="00AD2454"/>
    <w:rsid w:val="00AD2593"/>
    <w:rsid w:val="00AD3558"/>
    <w:rsid w:val="00AF320D"/>
    <w:rsid w:val="00AF3C60"/>
    <w:rsid w:val="00AF5804"/>
    <w:rsid w:val="00B03B2D"/>
    <w:rsid w:val="00B14619"/>
    <w:rsid w:val="00B201E7"/>
    <w:rsid w:val="00B2296D"/>
    <w:rsid w:val="00B248A1"/>
    <w:rsid w:val="00B26E87"/>
    <w:rsid w:val="00B31DC0"/>
    <w:rsid w:val="00B337AF"/>
    <w:rsid w:val="00B36CB1"/>
    <w:rsid w:val="00B37694"/>
    <w:rsid w:val="00B40E7B"/>
    <w:rsid w:val="00B46911"/>
    <w:rsid w:val="00B47AC1"/>
    <w:rsid w:val="00B500C5"/>
    <w:rsid w:val="00B50AC9"/>
    <w:rsid w:val="00B640C8"/>
    <w:rsid w:val="00B6515D"/>
    <w:rsid w:val="00B7242B"/>
    <w:rsid w:val="00B73395"/>
    <w:rsid w:val="00B81FBB"/>
    <w:rsid w:val="00BB1DCF"/>
    <w:rsid w:val="00BB7CCE"/>
    <w:rsid w:val="00BC3BE8"/>
    <w:rsid w:val="00BC3CFA"/>
    <w:rsid w:val="00BD1427"/>
    <w:rsid w:val="00BD1D35"/>
    <w:rsid w:val="00BD4358"/>
    <w:rsid w:val="00BD69E6"/>
    <w:rsid w:val="00BE1DC5"/>
    <w:rsid w:val="00BF3943"/>
    <w:rsid w:val="00BF3B93"/>
    <w:rsid w:val="00BF43EC"/>
    <w:rsid w:val="00C0318E"/>
    <w:rsid w:val="00C059AC"/>
    <w:rsid w:val="00C10899"/>
    <w:rsid w:val="00C13389"/>
    <w:rsid w:val="00C1748B"/>
    <w:rsid w:val="00C250B4"/>
    <w:rsid w:val="00C27212"/>
    <w:rsid w:val="00C30BA6"/>
    <w:rsid w:val="00C37B98"/>
    <w:rsid w:val="00C4083E"/>
    <w:rsid w:val="00C54781"/>
    <w:rsid w:val="00C67A1F"/>
    <w:rsid w:val="00C7127B"/>
    <w:rsid w:val="00C73548"/>
    <w:rsid w:val="00C8286F"/>
    <w:rsid w:val="00C82ABE"/>
    <w:rsid w:val="00C92D30"/>
    <w:rsid w:val="00C96E25"/>
    <w:rsid w:val="00CA3FC7"/>
    <w:rsid w:val="00CC10BB"/>
    <w:rsid w:val="00CD2F04"/>
    <w:rsid w:val="00CE33C8"/>
    <w:rsid w:val="00CF50F6"/>
    <w:rsid w:val="00D0515F"/>
    <w:rsid w:val="00D12DFE"/>
    <w:rsid w:val="00D13863"/>
    <w:rsid w:val="00D15E11"/>
    <w:rsid w:val="00D238DA"/>
    <w:rsid w:val="00D35CB0"/>
    <w:rsid w:val="00D360C1"/>
    <w:rsid w:val="00D37666"/>
    <w:rsid w:val="00D400B9"/>
    <w:rsid w:val="00D406EB"/>
    <w:rsid w:val="00D502B0"/>
    <w:rsid w:val="00D56BC5"/>
    <w:rsid w:val="00D65290"/>
    <w:rsid w:val="00D803E8"/>
    <w:rsid w:val="00D83311"/>
    <w:rsid w:val="00D859E5"/>
    <w:rsid w:val="00D922FB"/>
    <w:rsid w:val="00DA54BC"/>
    <w:rsid w:val="00DB5BAC"/>
    <w:rsid w:val="00DC712A"/>
    <w:rsid w:val="00DC746E"/>
    <w:rsid w:val="00DD24CA"/>
    <w:rsid w:val="00DE45FC"/>
    <w:rsid w:val="00DE73A4"/>
    <w:rsid w:val="00DE76DD"/>
    <w:rsid w:val="00DF043E"/>
    <w:rsid w:val="00DF7D22"/>
    <w:rsid w:val="00E13682"/>
    <w:rsid w:val="00E154FA"/>
    <w:rsid w:val="00E2271A"/>
    <w:rsid w:val="00E23BDD"/>
    <w:rsid w:val="00E2638F"/>
    <w:rsid w:val="00E30532"/>
    <w:rsid w:val="00E35B18"/>
    <w:rsid w:val="00E40F3F"/>
    <w:rsid w:val="00E442F1"/>
    <w:rsid w:val="00E4570D"/>
    <w:rsid w:val="00E505F0"/>
    <w:rsid w:val="00E512FB"/>
    <w:rsid w:val="00E513C5"/>
    <w:rsid w:val="00E556AF"/>
    <w:rsid w:val="00E6068E"/>
    <w:rsid w:val="00E61FED"/>
    <w:rsid w:val="00E63B98"/>
    <w:rsid w:val="00E853CF"/>
    <w:rsid w:val="00E861D8"/>
    <w:rsid w:val="00EA20D1"/>
    <w:rsid w:val="00EA38A6"/>
    <w:rsid w:val="00EB05B5"/>
    <w:rsid w:val="00EB2BF7"/>
    <w:rsid w:val="00EB4D61"/>
    <w:rsid w:val="00EC10C3"/>
    <w:rsid w:val="00EC5039"/>
    <w:rsid w:val="00EC6AE0"/>
    <w:rsid w:val="00ED0445"/>
    <w:rsid w:val="00ED6F22"/>
    <w:rsid w:val="00ED7A5F"/>
    <w:rsid w:val="00EE100F"/>
    <w:rsid w:val="00EF20F9"/>
    <w:rsid w:val="00EF46D8"/>
    <w:rsid w:val="00EF60DA"/>
    <w:rsid w:val="00F115FF"/>
    <w:rsid w:val="00F301FC"/>
    <w:rsid w:val="00F32CBB"/>
    <w:rsid w:val="00F3703F"/>
    <w:rsid w:val="00F37404"/>
    <w:rsid w:val="00F37B30"/>
    <w:rsid w:val="00F37D13"/>
    <w:rsid w:val="00F4237E"/>
    <w:rsid w:val="00F44579"/>
    <w:rsid w:val="00F45C3F"/>
    <w:rsid w:val="00F47ED3"/>
    <w:rsid w:val="00F67645"/>
    <w:rsid w:val="00F72055"/>
    <w:rsid w:val="00F722F9"/>
    <w:rsid w:val="00F742B0"/>
    <w:rsid w:val="00F766C3"/>
    <w:rsid w:val="00F8212E"/>
    <w:rsid w:val="00F82C1E"/>
    <w:rsid w:val="00F8301A"/>
    <w:rsid w:val="00F913E8"/>
    <w:rsid w:val="00F94A40"/>
    <w:rsid w:val="00F963F4"/>
    <w:rsid w:val="00F97778"/>
    <w:rsid w:val="00FA6C95"/>
    <w:rsid w:val="00FB00F4"/>
    <w:rsid w:val="00FC2AD5"/>
    <w:rsid w:val="00FC3950"/>
    <w:rsid w:val="00FF15B4"/>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8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eGridPHPDOCX1">
    <w:name w:val="Table Grid PHPDOCX1"/>
    <w:uiPriority w:val="59"/>
    <w:rsid w:val="00AD245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AD245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AD2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AD2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AD245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8596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4935F-6BF5-47C2-8E2F-0036E470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Pages>
  <Words>33109</Words>
  <Characters>182104</Characters>
  <Application>Microsoft Office Word</Application>
  <DocSecurity>0</DocSecurity>
  <Lines>1517</Lines>
  <Paragraphs>429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arlin.ma@chetumal.tecnm.mx</cp:lastModifiedBy>
  <cp:revision>91</cp:revision>
  <cp:lastPrinted>2021-02-24T21:29:00Z</cp:lastPrinted>
  <dcterms:created xsi:type="dcterms:W3CDTF">2021-02-03T17:44:00Z</dcterms:created>
  <dcterms:modified xsi:type="dcterms:W3CDTF">2021-02-24T21:30:00Z</dcterms:modified>
</cp:coreProperties>
</file>