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2CC802CF" w14:textId="77777777" w:rsidR="00FA6C95" w:rsidRPr="00E700C6" w:rsidRDefault="009553F9" w:rsidP="00E700C6">
          <w:pPr>
            <w:pStyle w:val="TtuloTDC"/>
            <w:spacing w:after="120" w:line="276" w:lineRule="auto"/>
            <w:ind w:right="-376"/>
            <w:rPr>
              <w:rFonts w:ascii="Arial" w:hAnsi="Arial" w:cs="Arial"/>
              <w:b/>
              <w:color w:val="auto"/>
              <w:sz w:val="24"/>
              <w:szCs w:val="24"/>
            </w:rPr>
          </w:pPr>
          <w:r w:rsidRPr="00E700C6">
            <w:rPr>
              <w:rFonts w:ascii="Arial" w:eastAsia="Times New Roman" w:hAnsi="Arial" w:cs="Arial"/>
              <w:b/>
              <w:color w:val="auto"/>
              <w:sz w:val="24"/>
              <w:szCs w:val="24"/>
              <w:lang w:val="es-ES" w:eastAsia="es-ES"/>
            </w:rPr>
            <w:t xml:space="preserve">                                                 </w:t>
          </w:r>
          <w:r w:rsidR="00555F58" w:rsidRPr="00E700C6">
            <w:rPr>
              <w:rFonts w:ascii="Arial" w:hAnsi="Arial" w:cs="Arial"/>
              <w:b/>
              <w:color w:val="auto"/>
              <w:sz w:val="24"/>
              <w:szCs w:val="24"/>
              <w:lang w:val="es-ES"/>
            </w:rPr>
            <w:t>Í   N   D   I   C   E</w:t>
          </w:r>
          <w:r w:rsidRPr="00E700C6">
            <w:rPr>
              <w:rFonts w:ascii="Arial" w:hAnsi="Arial" w:cs="Arial"/>
              <w:b/>
              <w:color w:val="auto"/>
              <w:sz w:val="24"/>
              <w:szCs w:val="24"/>
              <w:lang w:val="es-ES"/>
            </w:rPr>
            <w:t xml:space="preserve">                                                     </w:t>
          </w:r>
          <w:r w:rsidR="00EC10C3" w:rsidRPr="00E700C6">
            <w:rPr>
              <w:rFonts w:ascii="Arial" w:hAnsi="Arial" w:cs="Arial"/>
              <w:b/>
              <w:color w:val="auto"/>
              <w:sz w:val="24"/>
              <w:szCs w:val="24"/>
              <w:lang w:val="es-ES"/>
            </w:rPr>
            <w:t xml:space="preserve">    </w:t>
          </w:r>
          <w:r w:rsidRPr="00E700C6">
            <w:rPr>
              <w:rFonts w:ascii="Arial" w:hAnsi="Arial" w:cs="Arial"/>
              <w:b/>
              <w:color w:val="auto"/>
              <w:sz w:val="24"/>
              <w:szCs w:val="24"/>
              <w:lang w:val="es-ES"/>
            </w:rPr>
            <w:t>PÁGINA</w:t>
          </w:r>
        </w:p>
        <w:p w14:paraId="02ED34D4" w14:textId="6A346941" w:rsidR="007C5048" w:rsidRPr="007C5048" w:rsidRDefault="00BB1DCF" w:rsidP="009D7A6C">
          <w:pPr>
            <w:pStyle w:val="TDC1"/>
            <w:spacing w:line="276" w:lineRule="auto"/>
            <w:rPr>
              <w:rFonts w:eastAsiaTheme="minorEastAsia"/>
              <w:b/>
              <w:bCs/>
              <w:sz w:val="22"/>
              <w:szCs w:val="22"/>
              <w:lang w:val="es-MX" w:eastAsia="es-MX"/>
            </w:rPr>
          </w:pPr>
          <w:r w:rsidRPr="00E700C6">
            <w:rPr>
              <w:b/>
            </w:rPr>
            <w:fldChar w:fldCharType="begin"/>
          </w:r>
          <w:r w:rsidRPr="00E700C6">
            <w:rPr>
              <w:b/>
            </w:rPr>
            <w:instrText xml:space="preserve"> TOC \o "1-3" \h \z \u </w:instrText>
          </w:r>
          <w:r w:rsidRPr="00E700C6">
            <w:rPr>
              <w:b/>
            </w:rPr>
            <w:fldChar w:fldCharType="separate"/>
          </w:r>
          <w:hyperlink w:anchor="_Toc62048202" w:history="1">
            <w:r w:rsidR="007C5048" w:rsidRPr="007C5048">
              <w:rPr>
                <w:rStyle w:val="Hipervnculo"/>
                <w:b/>
                <w:bCs/>
              </w:rPr>
              <w:t>INTRODUCCIÓN</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_Toc62048202 \h </w:instrText>
            </w:r>
            <w:r w:rsidR="007C5048" w:rsidRPr="007C5048">
              <w:rPr>
                <w:b/>
                <w:bCs/>
                <w:webHidden/>
              </w:rPr>
            </w:r>
            <w:r w:rsidR="007C5048" w:rsidRPr="007C5048">
              <w:rPr>
                <w:b/>
                <w:bCs/>
                <w:webHidden/>
              </w:rPr>
              <w:fldChar w:fldCharType="separate"/>
            </w:r>
            <w:r w:rsidR="00873506">
              <w:rPr>
                <w:b/>
                <w:bCs/>
                <w:webHidden/>
              </w:rPr>
              <w:t>2</w:t>
            </w:r>
            <w:r w:rsidR="007C5048" w:rsidRPr="007C5048">
              <w:rPr>
                <w:b/>
                <w:bCs/>
                <w:webHidden/>
              </w:rPr>
              <w:fldChar w:fldCharType="end"/>
            </w:r>
          </w:hyperlink>
        </w:p>
        <w:p w14:paraId="61104FE7" w14:textId="55F0C50B" w:rsidR="007C5048" w:rsidRPr="007C5048" w:rsidRDefault="00167789" w:rsidP="009D7A6C">
          <w:pPr>
            <w:pStyle w:val="TDC1"/>
            <w:spacing w:line="276" w:lineRule="auto"/>
            <w:rPr>
              <w:rFonts w:eastAsiaTheme="minorEastAsia"/>
              <w:b/>
              <w:bCs/>
              <w:sz w:val="22"/>
              <w:szCs w:val="22"/>
              <w:lang w:val="es-MX" w:eastAsia="es-MX"/>
            </w:rPr>
          </w:pPr>
          <w:hyperlink w:anchor="_Toc62048203" w:history="1">
            <w:r w:rsidR="007C5048" w:rsidRPr="007C5048">
              <w:rPr>
                <w:rStyle w:val="Hipervnculo"/>
                <w:b/>
                <w:bCs/>
              </w:rPr>
              <w:t>I.</w:t>
            </w:r>
            <w:r w:rsidR="007C5048" w:rsidRPr="007C5048">
              <w:rPr>
                <w:rFonts w:eastAsiaTheme="minorEastAsia"/>
                <w:b/>
                <w:bCs/>
                <w:sz w:val="22"/>
                <w:szCs w:val="22"/>
                <w:lang w:val="es-MX" w:eastAsia="es-MX"/>
              </w:rPr>
              <w:tab/>
            </w:r>
            <w:r w:rsidR="007C5048" w:rsidRPr="007C5048">
              <w:rPr>
                <w:rStyle w:val="Hipervnculo"/>
                <w:b/>
                <w:bCs/>
              </w:rPr>
              <w:t>ANTECEDENTES DE LA ENTIDAD FISCALIZADA</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_Toc62048203 \h </w:instrText>
            </w:r>
            <w:r w:rsidR="007C5048" w:rsidRPr="007C5048">
              <w:rPr>
                <w:b/>
                <w:bCs/>
                <w:webHidden/>
              </w:rPr>
            </w:r>
            <w:r w:rsidR="007C5048" w:rsidRPr="007C5048">
              <w:rPr>
                <w:b/>
                <w:bCs/>
                <w:webHidden/>
              </w:rPr>
              <w:fldChar w:fldCharType="separate"/>
            </w:r>
            <w:r w:rsidR="00873506">
              <w:rPr>
                <w:b/>
                <w:bCs/>
                <w:webHidden/>
              </w:rPr>
              <w:t>4</w:t>
            </w:r>
            <w:r w:rsidR="007C5048" w:rsidRPr="007C5048">
              <w:rPr>
                <w:b/>
                <w:bCs/>
                <w:webHidden/>
              </w:rPr>
              <w:fldChar w:fldCharType="end"/>
            </w:r>
          </w:hyperlink>
        </w:p>
        <w:p w14:paraId="49D6352D" w14:textId="4DE9065A" w:rsidR="007C5048" w:rsidRPr="007C5048" w:rsidRDefault="00167789" w:rsidP="009D7A6C">
          <w:pPr>
            <w:pStyle w:val="TDC1"/>
            <w:spacing w:line="276" w:lineRule="auto"/>
            <w:rPr>
              <w:rFonts w:eastAsiaTheme="minorEastAsia"/>
              <w:b/>
              <w:bCs/>
              <w:sz w:val="22"/>
              <w:szCs w:val="22"/>
              <w:lang w:val="es-MX" w:eastAsia="es-MX"/>
            </w:rPr>
          </w:pPr>
          <w:hyperlink w:anchor="_Toc62048204" w:history="1">
            <w:r w:rsidR="007C5048" w:rsidRPr="007C5048">
              <w:rPr>
                <w:rStyle w:val="Hipervnculo"/>
                <w:b/>
                <w:bCs/>
              </w:rPr>
              <w:t>II.</w:t>
            </w:r>
            <w:r w:rsidR="007C5048" w:rsidRPr="007C5048">
              <w:rPr>
                <w:rFonts w:eastAsiaTheme="minorEastAsia"/>
                <w:b/>
                <w:bCs/>
                <w:sz w:val="22"/>
                <w:szCs w:val="22"/>
                <w:lang w:val="es-MX" w:eastAsia="es-MX"/>
              </w:rPr>
              <w:tab/>
            </w:r>
            <w:r w:rsidR="007C5048" w:rsidRPr="007C5048">
              <w:rPr>
                <w:rStyle w:val="Hipervnculo"/>
                <w:b/>
                <w:bCs/>
              </w:rPr>
              <w:t>ASPECTOS GENERALES DE AUDITORÍA</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_Toc62048204 \h </w:instrText>
            </w:r>
            <w:r w:rsidR="007C5048" w:rsidRPr="007C5048">
              <w:rPr>
                <w:b/>
                <w:bCs/>
                <w:webHidden/>
              </w:rPr>
            </w:r>
            <w:r w:rsidR="007C5048" w:rsidRPr="007C5048">
              <w:rPr>
                <w:b/>
                <w:bCs/>
                <w:webHidden/>
              </w:rPr>
              <w:fldChar w:fldCharType="separate"/>
            </w:r>
            <w:r w:rsidR="00873506">
              <w:rPr>
                <w:b/>
                <w:bCs/>
                <w:webHidden/>
              </w:rPr>
              <w:t>5</w:t>
            </w:r>
            <w:r w:rsidR="007C5048" w:rsidRPr="007C5048">
              <w:rPr>
                <w:b/>
                <w:bCs/>
                <w:webHidden/>
              </w:rPr>
              <w:fldChar w:fldCharType="end"/>
            </w:r>
          </w:hyperlink>
        </w:p>
        <w:p w14:paraId="39C2CB2D" w14:textId="0CA66443" w:rsidR="007C5048" w:rsidRPr="007C5048" w:rsidRDefault="00167789" w:rsidP="009D7A6C">
          <w:pPr>
            <w:pStyle w:val="TDC2"/>
            <w:rPr>
              <w:rFonts w:ascii="Arial" w:eastAsiaTheme="minorEastAsia" w:hAnsi="Arial" w:cs="Arial"/>
              <w:b/>
              <w:bCs/>
              <w:noProof/>
              <w:sz w:val="22"/>
              <w:szCs w:val="22"/>
              <w:lang w:val="es-MX" w:eastAsia="es-MX"/>
            </w:rPr>
          </w:pPr>
          <w:hyperlink w:anchor="_Toc62048205" w:history="1">
            <w:r w:rsidR="007C5048" w:rsidRPr="007C5048">
              <w:rPr>
                <w:rStyle w:val="Hipervnculo"/>
                <w:rFonts w:ascii="Arial" w:hAnsi="Arial" w:cs="Arial"/>
                <w:b/>
                <w:bCs/>
                <w:noProof/>
              </w:rPr>
              <w:t>A. Título de la auditoría</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_Toc62048205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5</w:t>
            </w:r>
            <w:r w:rsidR="007C5048" w:rsidRPr="007C5048">
              <w:rPr>
                <w:rFonts w:ascii="Arial" w:hAnsi="Arial" w:cs="Arial"/>
                <w:b/>
                <w:bCs/>
                <w:noProof/>
                <w:webHidden/>
              </w:rPr>
              <w:fldChar w:fldCharType="end"/>
            </w:r>
          </w:hyperlink>
        </w:p>
        <w:p w14:paraId="00F9504C" w14:textId="370BF88B" w:rsidR="007C5048" w:rsidRPr="007C5048" w:rsidRDefault="00167789" w:rsidP="009D7A6C">
          <w:pPr>
            <w:pStyle w:val="TDC2"/>
            <w:rPr>
              <w:rFonts w:ascii="Arial" w:eastAsiaTheme="minorEastAsia" w:hAnsi="Arial" w:cs="Arial"/>
              <w:b/>
              <w:bCs/>
              <w:noProof/>
              <w:sz w:val="22"/>
              <w:szCs w:val="22"/>
              <w:lang w:val="es-MX" w:eastAsia="es-MX"/>
            </w:rPr>
          </w:pPr>
          <w:hyperlink w:anchor="_Toc62048206" w:history="1">
            <w:r w:rsidR="007C5048" w:rsidRPr="007C5048">
              <w:rPr>
                <w:rStyle w:val="Hipervnculo"/>
                <w:rFonts w:ascii="Arial" w:hAnsi="Arial" w:cs="Arial"/>
                <w:b/>
                <w:bCs/>
                <w:noProof/>
              </w:rPr>
              <w:t>B. Objetivo</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_Toc62048206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5</w:t>
            </w:r>
            <w:r w:rsidR="007C5048" w:rsidRPr="007C5048">
              <w:rPr>
                <w:rFonts w:ascii="Arial" w:hAnsi="Arial" w:cs="Arial"/>
                <w:b/>
                <w:bCs/>
                <w:noProof/>
                <w:webHidden/>
              </w:rPr>
              <w:fldChar w:fldCharType="end"/>
            </w:r>
          </w:hyperlink>
        </w:p>
        <w:p w14:paraId="778A2A01" w14:textId="0CB32266" w:rsidR="007C5048" w:rsidRPr="007C5048" w:rsidRDefault="00167789" w:rsidP="009D7A6C">
          <w:pPr>
            <w:pStyle w:val="TDC2"/>
            <w:rPr>
              <w:rFonts w:ascii="Arial" w:eastAsiaTheme="minorEastAsia" w:hAnsi="Arial" w:cs="Arial"/>
              <w:b/>
              <w:bCs/>
              <w:noProof/>
              <w:sz w:val="22"/>
              <w:szCs w:val="22"/>
              <w:lang w:val="es-MX" w:eastAsia="es-MX"/>
            </w:rPr>
          </w:pPr>
          <w:hyperlink w:anchor="_Toc62048207" w:history="1">
            <w:r w:rsidR="007C5048" w:rsidRPr="007C5048">
              <w:rPr>
                <w:rStyle w:val="Hipervnculo"/>
                <w:rFonts w:ascii="Arial" w:hAnsi="Arial" w:cs="Arial"/>
                <w:b/>
                <w:bCs/>
                <w:noProof/>
              </w:rPr>
              <w:t>C. Alcance</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_Toc62048207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5</w:t>
            </w:r>
            <w:r w:rsidR="007C5048" w:rsidRPr="007C5048">
              <w:rPr>
                <w:rFonts w:ascii="Arial" w:hAnsi="Arial" w:cs="Arial"/>
                <w:b/>
                <w:bCs/>
                <w:noProof/>
                <w:webHidden/>
              </w:rPr>
              <w:fldChar w:fldCharType="end"/>
            </w:r>
          </w:hyperlink>
        </w:p>
        <w:p w14:paraId="0A7A63A0" w14:textId="35A98C18" w:rsidR="007C5048" w:rsidRPr="007C5048" w:rsidRDefault="00167789" w:rsidP="009D7A6C">
          <w:pPr>
            <w:pStyle w:val="TDC2"/>
            <w:rPr>
              <w:rFonts w:ascii="Arial" w:eastAsiaTheme="minorEastAsia" w:hAnsi="Arial" w:cs="Arial"/>
              <w:b/>
              <w:bCs/>
              <w:noProof/>
              <w:sz w:val="22"/>
              <w:szCs w:val="22"/>
              <w:lang w:val="es-MX" w:eastAsia="es-MX"/>
            </w:rPr>
          </w:pPr>
          <w:hyperlink w:anchor="_Toc62048208" w:history="1">
            <w:r w:rsidR="007C5048" w:rsidRPr="007C5048">
              <w:rPr>
                <w:rStyle w:val="Hipervnculo"/>
                <w:rFonts w:ascii="Arial" w:hAnsi="Arial" w:cs="Arial"/>
                <w:b/>
                <w:bCs/>
                <w:noProof/>
              </w:rPr>
              <w:t>D. Criterios de selección</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_Toc62048208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8</w:t>
            </w:r>
            <w:r w:rsidR="007C5048" w:rsidRPr="007C5048">
              <w:rPr>
                <w:rFonts w:ascii="Arial" w:hAnsi="Arial" w:cs="Arial"/>
                <w:b/>
                <w:bCs/>
                <w:noProof/>
                <w:webHidden/>
              </w:rPr>
              <w:fldChar w:fldCharType="end"/>
            </w:r>
          </w:hyperlink>
        </w:p>
        <w:p w14:paraId="144CA880" w14:textId="1F49C640" w:rsidR="007C5048" w:rsidRPr="007C5048" w:rsidRDefault="00167789" w:rsidP="009D7A6C">
          <w:pPr>
            <w:pStyle w:val="TDC2"/>
            <w:rPr>
              <w:rFonts w:ascii="Arial" w:eastAsiaTheme="minorEastAsia" w:hAnsi="Arial" w:cs="Arial"/>
              <w:b/>
              <w:bCs/>
              <w:noProof/>
              <w:sz w:val="22"/>
              <w:szCs w:val="22"/>
              <w:lang w:val="es-MX" w:eastAsia="es-MX"/>
            </w:rPr>
          </w:pPr>
          <w:hyperlink w:anchor="_Toc62048209" w:history="1">
            <w:r w:rsidR="007C5048" w:rsidRPr="007C5048">
              <w:rPr>
                <w:rStyle w:val="Hipervnculo"/>
                <w:rFonts w:ascii="Arial" w:hAnsi="Arial" w:cs="Arial"/>
                <w:b/>
                <w:bCs/>
                <w:noProof/>
              </w:rPr>
              <w:t>E. Áreas revisadas</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_Toc62048209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9</w:t>
            </w:r>
            <w:r w:rsidR="007C5048" w:rsidRPr="007C5048">
              <w:rPr>
                <w:rFonts w:ascii="Arial" w:hAnsi="Arial" w:cs="Arial"/>
                <w:b/>
                <w:bCs/>
                <w:noProof/>
                <w:webHidden/>
              </w:rPr>
              <w:fldChar w:fldCharType="end"/>
            </w:r>
          </w:hyperlink>
        </w:p>
        <w:p w14:paraId="5BE8F2E4" w14:textId="0585B028" w:rsidR="007C5048" w:rsidRPr="007C5048" w:rsidRDefault="00167789" w:rsidP="009D7A6C">
          <w:pPr>
            <w:pStyle w:val="TDC2"/>
            <w:rPr>
              <w:rFonts w:ascii="Arial" w:eastAsiaTheme="minorEastAsia" w:hAnsi="Arial" w:cs="Arial"/>
              <w:b/>
              <w:bCs/>
              <w:noProof/>
              <w:sz w:val="22"/>
              <w:szCs w:val="22"/>
              <w:lang w:val="es-MX" w:eastAsia="es-MX"/>
            </w:rPr>
          </w:pPr>
          <w:hyperlink w:anchor="_Toc62048210" w:history="1">
            <w:r w:rsidR="007C5048" w:rsidRPr="007C5048">
              <w:rPr>
                <w:rStyle w:val="Hipervnculo"/>
                <w:rFonts w:ascii="Arial" w:hAnsi="Arial" w:cs="Arial"/>
                <w:b/>
                <w:bCs/>
                <w:noProof/>
              </w:rPr>
              <w:t>F. Procedimientos de auditoría aplicados</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_Toc62048210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9</w:t>
            </w:r>
            <w:r w:rsidR="007C5048" w:rsidRPr="007C5048">
              <w:rPr>
                <w:rFonts w:ascii="Arial" w:hAnsi="Arial" w:cs="Arial"/>
                <w:b/>
                <w:bCs/>
                <w:noProof/>
                <w:webHidden/>
              </w:rPr>
              <w:fldChar w:fldCharType="end"/>
            </w:r>
          </w:hyperlink>
        </w:p>
        <w:p w14:paraId="12BAFE1B" w14:textId="11056E93" w:rsidR="007C5048" w:rsidRPr="007C5048" w:rsidRDefault="00167789" w:rsidP="009D7A6C">
          <w:pPr>
            <w:pStyle w:val="TDC2"/>
            <w:rPr>
              <w:rFonts w:ascii="Arial" w:eastAsiaTheme="minorEastAsia" w:hAnsi="Arial" w:cs="Arial"/>
              <w:b/>
              <w:bCs/>
              <w:noProof/>
              <w:sz w:val="22"/>
              <w:szCs w:val="22"/>
              <w:lang w:val="es-MX" w:eastAsia="es-MX"/>
            </w:rPr>
          </w:pPr>
          <w:hyperlink w:anchor="_Toc62048211" w:history="1">
            <w:r w:rsidR="007C5048" w:rsidRPr="007C5048">
              <w:rPr>
                <w:rStyle w:val="Hipervnculo"/>
                <w:rFonts w:ascii="Arial" w:hAnsi="Arial" w:cs="Arial"/>
                <w:b/>
                <w:bCs/>
                <w:noProof/>
              </w:rPr>
              <w:t>G. Servidores públicos que intervinieron en la auditoría</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_Toc62048211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11</w:t>
            </w:r>
            <w:r w:rsidR="007C5048" w:rsidRPr="007C5048">
              <w:rPr>
                <w:rFonts w:ascii="Arial" w:hAnsi="Arial" w:cs="Arial"/>
                <w:b/>
                <w:bCs/>
                <w:noProof/>
                <w:webHidden/>
              </w:rPr>
              <w:fldChar w:fldCharType="end"/>
            </w:r>
          </w:hyperlink>
        </w:p>
        <w:p w14:paraId="2AB30D27" w14:textId="0EE484CB" w:rsidR="007C5048" w:rsidRPr="007C5048" w:rsidRDefault="00167789" w:rsidP="009D7A6C">
          <w:pPr>
            <w:pStyle w:val="TDC1"/>
            <w:spacing w:line="276" w:lineRule="auto"/>
            <w:rPr>
              <w:rFonts w:eastAsiaTheme="minorEastAsia"/>
              <w:b/>
              <w:bCs/>
              <w:sz w:val="22"/>
              <w:szCs w:val="22"/>
              <w:lang w:val="es-MX" w:eastAsia="es-MX"/>
            </w:rPr>
          </w:pPr>
          <w:hyperlink w:anchor="_Toc62048212" w:history="1">
            <w:r w:rsidR="007C5048" w:rsidRPr="007C5048">
              <w:rPr>
                <w:rStyle w:val="Hipervnculo"/>
                <w:b/>
                <w:bCs/>
              </w:rPr>
              <w:t>III.</w:t>
            </w:r>
            <w:r w:rsidR="007C5048" w:rsidRPr="007C5048">
              <w:rPr>
                <w:rFonts w:eastAsiaTheme="minorEastAsia"/>
                <w:b/>
                <w:bCs/>
                <w:sz w:val="22"/>
                <w:szCs w:val="22"/>
                <w:lang w:val="es-MX" w:eastAsia="es-MX"/>
              </w:rPr>
              <w:tab/>
            </w:r>
            <w:r w:rsidR="007C5048" w:rsidRPr="007C5048">
              <w:rPr>
                <w:rStyle w:val="Hipervnculo"/>
                <w:b/>
                <w:bCs/>
              </w:rPr>
              <w:t>CUMPLIMIENTO DE LA NORMATIVIDAD</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_Toc62048212 \h </w:instrText>
            </w:r>
            <w:r w:rsidR="007C5048" w:rsidRPr="007C5048">
              <w:rPr>
                <w:b/>
                <w:bCs/>
                <w:webHidden/>
              </w:rPr>
            </w:r>
            <w:r w:rsidR="007C5048" w:rsidRPr="007C5048">
              <w:rPr>
                <w:b/>
                <w:bCs/>
                <w:webHidden/>
              </w:rPr>
              <w:fldChar w:fldCharType="separate"/>
            </w:r>
            <w:r w:rsidR="00873506">
              <w:rPr>
                <w:b/>
                <w:bCs/>
                <w:webHidden/>
              </w:rPr>
              <w:t>11</w:t>
            </w:r>
            <w:r w:rsidR="007C5048" w:rsidRPr="007C5048">
              <w:rPr>
                <w:b/>
                <w:bCs/>
                <w:webHidden/>
              </w:rPr>
              <w:fldChar w:fldCharType="end"/>
            </w:r>
          </w:hyperlink>
        </w:p>
        <w:p w14:paraId="320C659D" w14:textId="45C2E627" w:rsidR="007C5048" w:rsidRPr="007C5048" w:rsidRDefault="00167789" w:rsidP="009D7A6C">
          <w:pPr>
            <w:pStyle w:val="TDC1"/>
            <w:spacing w:line="276" w:lineRule="auto"/>
            <w:rPr>
              <w:rFonts w:eastAsiaTheme="minorEastAsia"/>
              <w:b/>
              <w:bCs/>
              <w:sz w:val="22"/>
              <w:szCs w:val="22"/>
              <w:lang w:val="es-MX" w:eastAsia="es-MX"/>
            </w:rPr>
          </w:pPr>
          <w:hyperlink w:anchor="_Toc62048213" w:history="1">
            <w:r w:rsidR="007C5048" w:rsidRPr="007C5048">
              <w:rPr>
                <w:rStyle w:val="Hipervnculo"/>
                <w:b/>
                <w:bCs/>
              </w:rPr>
              <w:t>IV.</w:t>
            </w:r>
            <w:r w:rsidR="007C5048" w:rsidRPr="007C5048">
              <w:rPr>
                <w:rFonts w:eastAsiaTheme="minorEastAsia"/>
                <w:b/>
                <w:bCs/>
                <w:sz w:val="22"/>
                <w:szCs w:val="22"/>
                <w:lang w:val="es-MX" w:eastAsia="es-MX"/>
              </w:rPr>
              <w:tab/>
            </w:r>
            <w:r w:rsidR="007C5048" w:rsidRPr="007C5048">
              <w:rPr>
                <w:rStyle w:val="Hipervnculo"/>
                <w:b/>
                <w:bCs/>
              </w:rPr>
              <w:t>CONCLUSIONES</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_Toc62048213 \h </w:instrText>
            </w:r>
            <w:r w:rsidR="007C5048" w:rsidRPr="007C5048">
              <w:rPr>
                <w:b/>
                <w:bCs/>
                <w:webHidden/>
              </w:rPr>
            </w:r>
            <w:r w:rsidR="007C5048" w:rsidRPr="007C5048">
              <w:rPr>
                <w:b/>
                <w:bCs/>
                <w:webHidden/>
              </w:rPr>
              <w:fldChar w:fldCharType="separate"/>
            </w:r>
            <w:r w:rsidR="00873506">
              <w:rPr>
                <w:b/>
                <w:bCs/>
                <w:webHidden/>
              </w:rPr>
              <w:t>12</w:t>
            </w:r>
            <w:r w:rsidR="007C5048" w:rsidRPr="007C5048">
              <w:rPr>
                <w:b/>
                <w:bCs/>
                <w:webHidden/>
              </w:rPr>
              <w:fldChar w:fldCharType="end"/>
            </w:r>
          </w:hyperlink>
        </w:p>
        <w:p w14:paraId="20A306B6" w14:textId="796EF189" w:rsidR="007C5048" w:rsidRPr="007C5048" w:rsidRDefault="00167789" w:rsidP="009D7A6C">
          <w:pPr>
            <w:pStyle w:val="TDC1"/>
            <w:spacing w:line="276" w:lineRule="auto"/>
            <w:rPr>
              <w:rFonts w:eastAsiaTheme="minorEastAsia"/>
              <w:b/>
              <w:bCs/>
              <w:sz w:val="22"/>
              <w:szCs w:val="22"/>
              <w:lang w:val="es-MX" w:eastAsia="es-MX"/>
            </w:rPr>
          </w:pPr>
          <w:hyperlink w:anchor="_Toc62048214" w:history="1">
            <w:r w:rsidR="007C5048" w:rsidRPr="007C5048">
              <w:rPr>
                <w:rStyle w:val="Hipervnculo"/>
                <w:b/>
                <w:bCs/>
              </w:rPr>
              <w:t>V.</w:t>
            </w:r>
            <w:r w:rsidR="007C5048" w:rsidRPr="007C5048">
              <w:rPr>
                <w:rFonts w:eastAsiaTheme="minorEastAsia"/>
                <w:b/>
                <w:bCs/>
                <w:sz w:val="22"/>
                <w:szCs w:val="22"/>
                <w:lang w:val="es-MX" w:eastAsia="es-MX"/>
              </w:rPr>
              <w:tab/>
            </w:r>
            <w:r w:rsidR="007C5048" w:rsidRPr="007C5048">
              <w:rPr>
                <w:rStyle w:val="Hipervnculo"/>
                <w:b/>
                <w:bCs/>
              </w:rPr>
              <w:t>RESULTADOS DE LA FISCALIZACIÓN EFECTUADA</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_Toc62048214 \h </w:instrText>
            </w:r>
            <w:r w:rsidR="007C5048" w:rsidRPr="007C5048">
              <w:rPr>
                <w:b/>
                <w:bCs/>
                <w:webHidden/>
              </w:rPr>
            </w:r>
            <w:r w:rsidR="007C5048" w:rsidRPr="007C5048">
              <w:rPr>
                <w:b/>
                <w:bCs/>
                <w:webHidden/>
              </w:rPr>
              <w:fldChar w:fldCharType="separate"/>
            </w:r>
            <w:r w:rsidR="00873506">
              <w:rPr>
                <w:b/>
                <w:bCs/>
                <w:webHidden/>
              </w:rPr>
              <w:t>12</w:t>
            </w:r>
            <w:r w:rsidR="007C5048" w:rsidRPr="007C5048">
              <w:rPr>
                <w:b/>
                <w:bCs/>
                <w:webHidden/>
              </w:rPr>
              <w:fldChar w:fldCharType="end"/>
            </w:r>
          </w:hyperlink>
        </w:p>
        <w:p w14:paraId="29454351" w14:textId="7ECBADB4" w:rsidR="007C5048" w:rsidRPr="007C5048" w:rsidRDefault="00167789" w:rsidP="009D7A6C">
          <w:pPr>
            <w:pStyle w:val="TDC2"/>
            <w:rPr>
              <w:rFonts w:ascii="Arial" w:eastAsiaTheme="minorEastAsia" w:hAnsi="Arial" w:cs="Arial"/>
              <w:b/>
              <w:bCs/>
              <w:noProof/>
              <w:sz w:val="22"/>
              <w:szCs w:val="22"/>
              <w:lang w:val="es-MX" w:eastAsia="es-MX"/>
            </w:rPr>
          </w:pPr>
          <w:hyperlink w:anchor="_Toc62048215" w:history="1">
            <w:r w:rsidR="007C5048" w:rsidRPr="007C5048">
              <w:rPr>
                <w:rStyle w:val="Hipervnculo"/>
                <w:rFonts w:ascii="Arial" w:hAnsi="Arial" w:cs="Arial"/>
                <w:b/>
                <w:bCs/>
                <w:noProof/>
              </w:rPr>
              <w:t>A.</w:t>
            </w:r>
            <w:r w:rsidR="007C5048" w:rsidRPr="007C5048">
              <w:rPr>
                <w:rFonts w:ascii="Arial" w:eastAsiaTheme="minorEastAsia" w:hAnsi="Arial" w:cs="Arial"/>
                <w:b/>
                <w:bCs/>
                <w:noProof/>
                <w:sz w:val="22"/>
                <w:szCs w:val="22"/>
                <w:lang w:val="es-MX" w:eastAsia="es-MX"/>
              </w:rPr>
              <w:tab/>
            </w:r>
            <w:r w:rsidR="007C5048" w:rsidRPr="007C5048">
              <w:rPr>
                <w:rStyle w:val="Hipervnculo"/>
                <w:rFonts w:ascii="Arial" w:hAnsi="Arial" w:cs="Arial"/>
                <w:b/>
                <w:bCs/>
                <w:noProof/>
              </w:rPr>
              <w:t>Resumen de Resultados Finales de Auditoría y Observaciones Preliminares Determinadas en Materia de Obra Pública.</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_Toc62048215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13</w:t>
            </w:r>
            <w:r w:rsidR="007C5048" w:rsidRPr="007C5048">
              <w:rPr>
                <w:rFonts w:ascii="Arial" w:hAnsi="Arial" w:cs="Arial"/>
                <w:b/>
                <w:bCs/>
                <w:noProof/>
                <w:webHidden/>
              </w:rPr>
              <w:fldChar w:fldCharType="end"/>
            </w:r>
          </w:hyperlink>
        </w:p>
        <w:p w14:paraId="6134540A" w14:textId="63D06A97" w:rsidR="007C5048" w:rsidRPr="007C5048" w:rsidRDefault="00167789" w:rsidP="009D7A6C">
          <w:pPr>
            <w:pStyle w:val="TDC2"/>
            <w:rPr>
              <w:rFonts w:ascii="Arial" w:eastAsiaTheme="minorEastAsia" w:hAnsi="Arial" w:cs="Arial"/>
              <w:b/>
              <w:bCs/>
              <w:noProof/>
              <w:sz w:val="22"/>
              <w:szCs w:val="22"/>
              <w:lang w:val="es-MX" w:eastAsia="es-MX"/>
            </w:rPr>
          </w:pPr>
          <w:hyperlink w:anchor="_Toc62048216" w:history="1">
            <w:r w:rsidR="007C5048" w:rsidRPr="007C5048">
              <w:rPr>
                <w:rStyle w:val="Hipervnculo"/>
                <w:rFonts w:ascii="Arial" w:hAnsi="Arial" w:cs="Arial"/>
                <w:b/>
                <w:bCs/>
                <w:noProof/>
              </w:rPr>
              <w:t>B.</w:t>
            </w:r>
            <w:r w:rsidR="007C5048" w:rsidRPr="007C5048">
              <w:rPr>
                <w:rFonts w:ascii="Arial" w:eastAsiaTheme="minorEastAsia" w:hAnsi="Arial" w:cs="Arial"/>
                <w:b/>
                <w:bCs/>
                <w:noProof/>
                <w:sz w:val="22"/>
                <w:szCs w:val="22"/>
                <w:lang w:val="es-MX" w:eastAsia="es-MX"/>
              </w:rPr>
              <w:tab/>
            </w:r>
            <w:r w:rsidR="007C5048" w:rsidRPr="007C5048">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_Toc62048216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15</w:t>
            </w:r>
            <w:r w:rsidR="007C5048" w:rsidRPr="007C5048">
              <w:rPr>
                <w:rFonts w:ascii="Arial" w:hAnsi="Arial" w:cs="Arial"/>
                <w:b/>
                <w:bCs/>
                <w:noProof/>
                <w:webHidden/>
              </w:rPr>
              <w:fldChar w:fldCharType="end"/>
            </w:r>
          </w:hyperlink>
        </w:p>
        <w:p w14:paraId="2F88E6C4" w14:textId="139AEA53" w:rsidR="007C5048" w:rsidRPr="007C5048" w:rsidRDefault="00167789" w:rsidP="009D7A6C">
          <w:pPr>
            <w:pStyle w:val="TDC2"/>
            <w:rPr>
              <w:rFonts w:ascii="Arial" w:eastAsiaTheme="minorEastAsia" w:hAnsi="Arial" w:cs="Arial"/>
              <w:b/>
              <w:bCs/>
              <w:noProof/>
              <w:sz w:val="22"/>
              <w:szCs w:val="22"/>
              <w:lang w:val="es-MX" w:eastAsia="es-MX"/>
            </w:rPr>
          </w:pPr>
          <w:hyperlink w:anchor="_Toc62048217" w:history="1">
            <w:r w:rsidR="007C5048" w:rsidRPr="007C5048">
              <w:rPr>
                <w:rStyle w:val="Hipervnculo"/>
                <w:rFonts w:ascii="Arial" w:hAnsi="Arial" w:cs="Arial"/>
                <w:b/>
                <w:bCs/>
                <w:noProof/>
              </w:rPr>
              <w:t>C.</w:t>
            </w:r>
            <w:r w:rsidR="007C5048" w:rsidRPr="007C5048">
              <w:rPr>
                <w:rFonts w:ascii="Arial" w:eastAsiaTheme="minorEastAsia" w:hAnsi="Arial" w:cs="Arial"/>
                <w:b/>
                <w:bCs/>
                <w:noProof/>
                <w:sz w:val="22"/>
                <w:szCs w:val="22"/>
                <w:lang w:val="es-MX" w:eastAsia="es-MX"/>
              </w:rPr>
              <w:tab/>
            </w:r>
            <w:r w:rsidR="007C5048" w:rsidRPr="007C5048">
              <w:rPr>
                <w:rStyle w:val="Hipervnculo"/>
                <w:rFonts w:ascii="Arial" w:hAnsi="Arial" w:cs="Arial"/>
                <w:b/>
                <w:bCs/>
                <w:noProof/>
              </w:rPr>
              <w:t>Recomendaciones.</w:t>
            </w:r>
            <w:r w:rsidR="007C5048" w:rsidRPr="007C5048">
              <w:rPr>
                <w:rFonts w:ascii="Arial" w:hAnsi="Arial" w:cs="Arial"/>
                <w:b/>
                <w:bCs/>
                <w:noProof/>
                <w:webHidden/>
              </w:rPr>
              <w:tab/>
            </w:r>
            <w:r w:rsidR="007C5048" w:rsidRPr="007C5048">
              <w:rPr>
                <w:rFonts w:ascii="Arial" w:hAnsi="Arial" w:cs="Arial"/>
                <w:b/>
                <w:bCs/>
                <w:noProof/>
                <w:webHidden/>
              </w:rPr>
              <w:fldChar w:fldCharType="begin"/>
            </w:r>
            <w:r w:rsidR="007C5048" w:rsidRPr="007C5048">
              <w:rPr>
                <w:rFonts w:ascii="Arial" w:hAnsi="Arial" w:cs="Arial"/>
                <w:b/>
                <w:bCs/>
                <w:noProof/>
                <w:webHidden/>
              </w:rPr>
              <w:instrText xml:space="preserve"> PAGEREF _Toc62048217 \h </w:instrText>
            </w:r>
            <w:r w:rsidR="007C5048" w:rsidRPr="007C5048">
              <w:rPr>
                <w:rFonts w:ascii="Arial" w:hAnsi="Arial" w:cs="Arial"/>
                <w:b/>
                <w:bCs/>
                <w:noProof/>
                <w:webHidden/>
              </w:rPr>
            </w:r>
            <w:r w:rsidR="007C5048" w:rsidRPr="007C5048">
              <w:rPr>
                <w:rFonts w:ascii="Arial" w:hAnsi="Arial" w:cs="Arial"/>
                <w:b/>
                <w:bCs/>
                <w:noProof/>
                <w:webHidden/>
              </w:rPr>
              <w:fldChar w:fldCharType="separate"/>
            </w:r>
            <w:r w:rsidR="00873506">
              <w:rPr>
                <w:rFonts w:ascii="Arial" w:hAnsi="Arial" w:cs="Arial"/>
                <w:b/>
                <w:bCs/>
                <w:noProof/>
                <w:webHidden/>
              </w:rPr>
              <w:t>41</w:t>
            </w:r>
            <w:r w:rsidR="007C5048" w:rsidRPr="007C5048">
              <w:rPr>
                <w:rFonts w:ascii="Arial" w:hAnsi="Arial" w:cs="Arial"/>
                <w:b/>
                <w:bCs/>
                <w:noProof/>
                <w:webHidden/>
              </w:rPr>
              <w:fldChar w:fldCharType="end"/>
            </w:r>
          </w:hyperlink>
        </w:p>
        <w:p w14:paraId="3209AC98" w14:textId="06CB4F73" w:rsidR="007C5048" w:rsidRPr="007C5048" w:rsidRDefault="00167789" w:rsidP="009D7A6C">
          <w:pPr>
            <w:pStyle w:val="TDC1"/>
            <w:spacing w:line="276" w:lineRule="auto"/>
            <w:rPr>
              <w:rFonts w:eastAsiaTheme="minorEastAsia"/>
              <w:b/>
              <w:bCs/>
              <w:sz w:val="22"/>
              <w:szCs w:val="22"/>
              <w:lang w:val="es-MX" w:eastAsia="es-MX"/>
            </w:rPr>
          </w:pPr>
          <w:hyperlink w:anchor="_Toc62048218" w:history="1">
            <w:r w:rsidR="007C5048" w:rsidRPr="007C5048">
              <w:rPr>
                <w:rStyle w:val="Hipervnculo"/>
                <w:b/>
                <w:bCs/>
              </w:rPr>
              <w:t>VI.</w:t>
            </w:r>
            <w:r w:rsidR="007C5048" w:rsidRPr="007C5048">
              <w:rPr>
                <w:rFonts w:eastAsiaTheme="minorEastAsia"/>
                <w:b/>
                <w:bCs/>
                <w:sz w:val="22"/>
                <w:szCs w:val="22"/>
                <w:lang w:val="es-MX" w:eastAsia="es-MX"/>
              </w:rPr>
              <w:tab/>
            </w:r>
            <w:r w:rsidR="007C5048" w:rsidRPr="007C5048">
              <w:rPr>
                <w:rStyle w:val="Hipervnculo"/>
                <w:b/>
                <w:bCs/>
              </w:rPr>
              <w:t>DICTAMEN</w:t>
            </w:r>
            <w:r w:rsidR="007C5048" w:rsidRPr="007C5048">
              <w:rPr>
                <w:b/>
                <w:bCs/>
                <w:webHidden/>
              </w:rPr>
              <w:tab/>
            </w:r>
            <w:r w:rsidR="007C5048" w:rsidRPr="007C5048">
              <w:rPr>
                <w:b/>
                <w:bCs/>
                <w:webHidden/>
              </w:rPr>
              <w:fldChar w:fldCharType="begin"/>
            </w:r>
            <w:r w:rsidR="007C5048" w:rsidRPr="007C5048">
              <w:rPr>
                <w:b/>
                <w:bCs/>
                <w:webHidden/>
              </w:rPr>
              <w:instrText xml:space="preserve"> PAGEREF _Toc62048218 \h </w:instrText>
            </w:r>
            <w:r w:rsidR="007C5048" w:rsidRPr="007C5048">
              <w:rPr>
                <w:b/>
                <w:bCs/>
                <w:webHidden/>
              </w:rPr>
            </w:r>
            <w:r w:rsidR="007C5048" w:rsidRPr="007C5048">
              <w:rPr>
                <w:b/>
                <w:bCs/>
                <w:webHidden/>
              </w:rPr>
              <w:fldChar w:fldCharType="separate"/>
            </w:r>
            <w:r w:rsidR="00873506">
              <w:rPr>
                <w:b/>
                <w:bCs/>
                <w:webHidden/>
              </w:rPr>
              <w:t>43</w:t>
            </w:r>
            <w:r w:rsidR="007C5048" w:rsidRPr="007C5048">
              <w:rPr>
                <w:b/>
                <w:bCs/>
                <w:webHidden/>
              </w:rPr>
              <w:fldChar w:fldCharType="end"/>
            </w:r>
          </w:hyperlink>
        </w:p>
        <w:p w14:paraId="4E1A9652" w14:textId="382F1052" w:rsidR="00FA6C95" w:rsidRPr="004C0D4C" w:rsidRDefault="00BB1DCF" w:rsidP="00E700C6">
          <w:pPr>
            <w:spacing w:after="120" w:line="276" w:lineRule="auto"/>
            <w:rPr>
              <w:rFonts w:ascii="Arial" w:hAnsi="Arial" w:cs="Arial"/>
              <w:b/>
            </w:rPr>
          </w:pPr>
          <w:r w:rsidRPr="00E700C6">
            <w:rPr>
              <w:rFonts w:ascii="Arial" w:hAnsi="Arial" w:cs="Arial"/>
              <w:b/>
            </w:rPr>
            <w:fldChar w:fldCharType="end"/>
          </w:r>
        </w:p>
      </w:sdtContent>
    </w:sdt>
    <w:p w14:paraId="6D05AE10"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DF399B2" w14:textId="77777777" w:rsidR="00E513C5" w:rsidRPr="00FA6C95" w:rsidRDefault="00D406EB" w:rsidP="00E5161F">
      <w:pPr>
        <w:pStyle w:val="Ttulo1"/>
        <w:spacing w:after="240" w:line="360" w:lineRule="auto"/>
        <w:rPr>
          <w:rFonts w:ascii="Arial" w:hAnsi="Arial" w:cs="Arial"/>
        </w:rPr>
      </w:pPr>
      <w:bookmarkStart w:id="1" w:name="_Toc62048202"/>
      <w:r w:rsidRPr="00FA6C95">
        <w:rPr>
          <w:rFonts w:ascii="Arial" w:hAnsi="Arial" w:cs="Arial"/>
        </w:rPr>
        <w:lastRenderedPageBreak/>
        <w:t>INTRODUCCIÓ</w:t>
      </w:r>
      <w:r w:rsidR="00E513C5" w:rsidRPr="00FA6C95">
        <w:rPr>
          <w:rFonts w:ascii="Arial" w:hAnsi="Arial" w:cs="Arial"/>
        </w:rPr>
        <w:t>N</w:t>
      </w:r>
      <w:bookmarkEnd w:id="0"/>
      <w:bookmarkEnd w:id="1"/>
    </w:p>
    <w:p w14:paraId="6DE5248D" w14:textId="77777777" w:rsidR="00463D3B" w:rsidRDefault="00E513C5" w:rsidP="00E5161F">
      <w:pPr>
        <w:spacing w:after="240" w:line="360" w:lineRule="auto"/>
        <w:jc w:val="both"/>
        <w:rPr>
          <w:rFonts w:ascii="Arial" w:hAnsi="Arial"/>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del Estado de Quintana Roo, corresponde al Poder Legislativo a través de la Auditoría Superior del Estado, </w:t>
      </w:r>
      <w:r w:rsidRPr="00373AD8">
        <w:rPr>
          <w:rFonts w:ascii="Arial" w:hAnsi="Arial"/>
        </w:rPr>
        <w:t xml:space="preserve">revisar de manera posterior la Cuenta Pública que el </w:t>
      </w:r>
      <w:r w:rsidR="003F40C5" w:rsidRPr="003F40C5">
        <w:rPr>
          <w:rFonts w:ascii="Arial" w:hAnsi="Arial" w:cs="Arial"/>
        </w:rPr>
        <w:t>Poder Judicial del Estado</w:t>
      </w:r>
      <w:r w:rsidRPr="003F40C5">
        <w:rPr>
          <w:rFonts w:ascii="Arial" w:hAnsi="Arial" w:cs="Arial"/>
        </w:rPr>
        <w:t xml:space="preserve">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751433">
        <w:rPr>
          <w:rFonts w:ascii="Arial" w:hAnsi="Arial"/>
        </w:rPr>
        <w:t xml:space="preserve">funcionarios correspondientes de presentar su Cuenta Pública </w:t>
      </w:r>
      <w:r w:rsidR="003F40C5">
        <w:rPr>
          <w:rFonts w:ascii="Arial" w:hAnsi="Arial"/>
        </w:rPr>
        <w:t>2019</w:t>
      </w:r>
      <w:r w:rsidR="009E4102" w:rsidRPr="00751433">
        <w:rPr>
          <w:rFonts w:ascii="Arial" w:hAnsi="Arial"/>
        </w:rPr>
        <w:t xml:space="preserve"> </w:t>
      </w:r>
      <w:r w:rsidRPr="00751433">
        <w:rPr>
          <w:rFonts w:ascii="Arial" w:hAnsi="Arial"/>
        </w:rPr>
        <w:t>para efectos de que sea revisada y fiscalizada.</w:t>
      </w:r>
    </w:p>
    <w:p w14:paraId="1C66E5EC" w14:textId="55AD2159" w:rsidR="003C7D38" w:rsidRDefault="003C7D38" w:rsidP="00E5161F">
      <w:pPr>
        <w:spacing w:after="240" w:line="360" w:lineRule="auto"/>
        <w:jc w:val="both"/>
        <w:rPr>
          <w:rFonts w:ascii="Arial" w:hAnsi="Arial" w:cs="Arial"/>
        </w:rPr>
      </w:pPr>
      <w:r w:rsidRPr="00751433">
        <w:rPr>
          <w:rFonts w:ascii="Arial" w:hAnsi="Arial" w:cs="Arial"/>
        </w:rPr>
        <w:t xml:space="preserve">Esta revisión se realiza con el objeto de hacer un análisis de las Cuentas Públicas a efecto de poder rendir el presente informe a esta H. </w:t>
      </w:r>
      <w:r w:rsidR="003F40C5">
        <w:rPr>
          <w:rFonts w:ascii="Arial" w:hAnsi="Arial" w:cs="Arial"/>
        </w:rPr>
        <w:t xml:space="preserve">XVI </w:t>
      </w:r>
      <w:r w:rsidRPr="00751433">
        <w:rPr>
          <w:rFonts w:ascii="Arial" w:hAnsi="Arial" w:cs="Arial"/>
        </w:rPr>
        <w:t>Legislatura del Estado de Quintana Roo, con relación al manejo de las mismas por parte de las autoridades correspondientes.</w:t>
      </w:r>
    </w:p>
    <w:p w14:paraId="1D023587" w14:textId="4FFEBF87" w:rsidR="00EA38A6" w:rsidRPr="008D2F20" w:rsidRDefault="00EA38A6" w:rsidP="00E5161F">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3F40C5" w:rsidRPr="003F40C5">
        <w:rPr>
          <w:rFonts w:ascii="Arial" w:hAnsi="Arial" w:cs="Arial"/>
          <w:b/>
          <w:bCs/>
        </w:rPr>
        <w:t>H. Poder Judicial del Estado de Quintana Roo (Tribunal Superior de Justicia del Estado de Quintana Roo)</w:t>
      </w:r>
      <w:r w:rsidRPr="005861E5">
        <w:rPr>
          <w:rFonts w:ascii="Arial" w:hAnsi="Arial" w:cs="Arial"/>
          <w:b/>
          <w:bCs/>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r w:rsidR="000136AB">
        <w:rPr>
          <w:rFonts w:ascii="Arial" w:hAnsi="Arial" w:cs="Arial"/>
          <w:bCs/>
        </w:rPr>
        <w:t xml:space="preserve"> </w:t>
      </w:r>
    </w:p>
    <w:p w14:paraId="4DF13FD9" w14:textId="7B068D02" w:rsidR="00EA38A6" w:rsidRPr="003247E8" w:rsidRDefault="00EA38A6" w:rsidP="00463D3B">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3F40C5" w:rsidRPr="003F40C5">
        <w:rPr>
          <w:rFonts w:ascii="Arial" w:hAnsi="Arial" w:cs="Arial"/>
          <w:b/>
          <w:bCs/>
        </w:rPr>
        <w:t>H. Poder Judicial del Estado de Quintana Roo (Tribunal Superior de Justicia del Estado de Quintana Roo)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3F40C5">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060D2EF4" w14:textId="455C864E" w:rsidR="00EA38A6" w:rsidRPr="003247E8" w:rsidRDefault="00EA38A6" w:rsidP="00463D3B">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2B3A76">
        <w:rPr>
          <w:rFonts w:ascii="Arial" w:hAnsi="Arial" w:cs="Arial"/>
          <w:bCs/>
        </w:rPr>
        <w:lastRenderedPageBreak/>
        <w:t xml:space="preserve">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3F40C5" w:rsidRPr="003F40C5">
        <w:rPr>
          <w:rFonts w:ascii="Arial" w:hAnsi="Arial" w:cs="Arial"/>
          <w:b/>
          <w:bCs/>
        </w:rPr>
        <w:t>H. Poder Judicial del Estado de Quintana Roo (Tribunal Superior de Justicia del Estado de Quintana Roo)</w:t>
      </w:r>
      <w:r w:rsidR="001740C7">
        <w:rPr>
          <w:rFonts w:ascii="Arial" w:hAnsi="Arial" w:cs="Arial"/>
          <w:b/>
          <w:sz w:val="22"/>
          <w:szCs w:val="22"/>
        </w:rPr>
        <w:t>.</w:t>
      </w:r>
    </w:p>
    <w:p w14:paraId="1866EDB2" w14:textId="09992C7D" w:rsidR="00EA38A6" w:rsidRDefault="00EA38A6" w:rsidP="00E5161F">
      <w:pPr>
        <w:spacing w:after="240" w:line="360" w:lineRule="auto"/>
        <w:jc w:val="both"/>
        <w:rPr>
          <w:rFonts w:ascii="Arial" w:hAnsi="Arial" w:cs="Arial"/>
          <w:bCs/>
        </w:rPr>
      </w:pPr>
      <w:r w:rsidRPr="003247E8">
        <w:rPr>
          <w:rFonts w:ascii="Arial" w:hAnsi="Arial" w:cs="Arial"/>
          <w:bCs/>
        </w:rPr>
        <w:t xml:space="preserve">En la Cuenta Pública del </w:t>
      </w:r>
      <w:r w:rsidR="003F40C5" w:rsidRPr="003F40C5">
        <w:rPr>
          <w:rFonts w:ascii="Arial" w:hAnsi="Arial" w:cs="Arial"/>
          <w:b/>
          <w:bCs/>
          <w:lang w:val="es-MX"/>
        </w:rPr>
        <w:t>H. Poder Judicial del Estado de Quintana Roo (Tribunal Superior de Justicia del Estado de Quintana Roo)</w:t>
      </w:r>
      <w:r w:rsidR="001740C7">
        <w:rPr>
          <w:rFonts w:ascii="Arial" w:hAnsi="Arial" w:cs="Arial"/>
          <w:b/>
          <w:sz w:val="22"/>
          <w:szCs w:val="22"/>
        </w:rPr>
        <w:t>,</w:t>
      </w:r>
      <w:r w:rsidR="000136AB">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3F40C5">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estatales e ingresos propios.</w:t>
      </w:r>
      <w:r w:rsidR="00346F24">
        <w:rPr>
          <w:rFonts w:ascii="Arial" w:hAnsi="Arial" w:cs="Arial"/>
          <w:bCs/>
        </w:rPr>
        <w:t xml:space="preserve"> </w:t>
      </w:r>
      <w:r w:rsidR="00116044">
        <w:rPr>
          <w:rFonts w:ascii="Arial" w:hAnsi="Arial" w:cs="Arial"/>
          <w:bCs/>
        </w:rPr>
        <w:t>L</w:t>
      </w:r>
      <w:r w:rsidR="00A22CF8">
        <w:rPr>
          <w:rFonts w:ascii="Arial" w:hAnsi="Arial" w:cs="Arial"/>
          <w:bCs/>
        </w:rPr>
        <w:t xml:space="preserve">os expedientes técnicos unitarios de obras </w:t>
      </w:r>
      <w:r w:rsidR="00477E39">
        <w:rPr>
          <w:rFonts w:ascii="Arial" w:hAnsi="Arial" w:cs="Arial"/>
          <w:bCs/>
        </w:rPr>
        <w:t xml:space="preserve">de la Cuenta Pública </w:t>
      </w:r>
      <w:r w:rsidR="003F40C5" w:rsidRPr="003F40C5">
        <w:rPr>
          <w:rFonts w:ascii="Arial" w:hAnsi="Arial" w:cs="Arial"/>
          <w:bCs/>
        </w:rPr>
        <w:t xml:space="preserve">que fueron entregados a la Auditoría Superior del Estado de Quintana Roo </w:t>
      </w:r>
      <w:r w:rsidR="003F40C5">
        <w:rPr>
          <w:rFonts w:ascii="Arial" w:hAnsi="Arial" w:cs="Arial"/>
          <w:bCs/>
          <w:lang w:val="es-MX"/>
        </w:rPr>
        <w:t>el</w:t>
      </w:r>
      <w:r w:rsidR="003F40C5" w:rsidRPr="003F40C5">
        <w:rPr>
          <w:rFonts w:ascii="Arial" w:hAnsi="Arial" w:cs="Arial"/>
          <w:bCs/>
          <w:lang w:val="es-MX"/>
        </w:rPr>
        <w:t xml:space="preserve"> 16 de junio de 2020, mediante oficio PJ-TSJ-PRE-073/2020</w:t>
      </w:r>
      <w:r w:rsidR="003F40C5" w:rsidRPr="003F40C5">
        <w:rPr>
          <w:rFonts w:ascii="Arial" w:hAnsi="Arial" w:cs="Arial"/>
          <w:bCs/>
        </w:rPr>
        <w:t>.</w:t>
      </w:r>
    </w:p>
    <w:p w14:paraId="4AB69CBF" w14:textId="75928D1C" w:rsidR="00EA38A6" w:rsidRDefault="00015B9F" w:rsidP="00E5161F">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w:t>
      </w:r>
      <w:r w:rsidR="003F40C5" w:rsidRPr="0087515D">
        <w:rPr>
          <w:rFonts w:ascii="Arial" w:hAnsi="Arial" w:cs="Arial"/>
          <w:bCs/>
        </w:rPr>
        <w:t xml:space="preserve">aprobó </w:t>
      </w:r>
      <w:r w:rsidR="003F40C5" w:rsidRPr="00C63EB6">
        <w:rPr>
          <w:rFonts w:ascii="Arial" w:hAnsi="Arial" w:cs="Arial"/>
          <w:bCs/>
        </w:rPr>
        <w:t xml:space="preserve">en fecha 14 de febrero de 2020 </w:t>
      </w:r>
      <w:r w:rsidR="003F40C5" w:rsidRPr="0087515D">
        <w:rPr>
          <w:rFonts w:ascii="Arial" w:hAnsi="Arial" w:cs="Arial"/>
          <w:bCs/>
        </w:rPr>
        <w:t>mediante acuerdo administrativo, el Programa Anual de Auditorías</w:t>
      </w:r>
      <w:r w:rsidR="003F40C5">
        <w:rPr>
          <w:rFonts w:ascii="Arial" w:hAnsi="Arial" w:cs="Arial"/>
          <w:bCs/>
        </w:rPr>
        <w:t>,</w:t>
      </w:r>
      <w:r w:rsidR="003F40C5" w:rsidRPr="0087515D">
        <w:rPr>
          <w:rFonts w:ascii="Arial" w:hAnsi="Arial" w:cs="Arial"/>
          <w:bCs/>
        </w:rPr>
        <w:t xml:space="preserve"> Visitas e Inspecciones (PAAVI), correspondiente al año </w:t>
      </w:r>
      <w:r w:rsidR="003F40C5">
        <w:rPr>
          <w:rFonts w:ascii="Arial" w:hAnsi="Arial" w:cs="Arial"/>
          <w:bCs/>
        </w:rPr>
        <w:t>2020</w:t>
      </w:r>
      <w:r w:rsidR="003F40C5" w:rsidRPr="0087515D">
        <w:rPr>
          <w:rFonts w:ascii="Arial" w:hAnsi="Arial" w:cs="Arial"/>
          <w:bCs/>
        </w:rPr>
        <w:t xml:space="preserve">, para la Fiscalización Superior de la </w:t>
      </w:r>
      <w:r w:rsidR="003F40C5">
        <w:rPr>
          <w:rFonts w:ascii="Arial" w:hAnsi="Arial" w:cs="Arial"/>
          <w:bCs/>
        </w:rPr>
        <w:t>Cuenta Pública</w:t>
      </w:r>
      <w:r w:rsidR="003F40C5" w:rsidRPr="0087515D">
        <w:rPr>
          <w:rFonts w:ascii="Arial" w:hAnsi="Arial" w:cs="Arial"/>
          <w:bCs/>
        </w:rPr>
        <w:t xml:space="preserve"> </w:t>
      </w:r>
      <w:r w:rsidR="003F40C5">
        <w:rPr>
          <w:rFonts w:ascii="Arial" w:hAnsi="Arial" w:cs="Arial"/>
          <w:bCs/>
        </w:rPr>
        <w:t>2019</w:t>
      </w:r>
      <w:r w:rsidR="003F40C5" w:rsidRPr="003247E8">
        <w:rPr>
          <w:rFonts w:ascii="Arial" w:hAnsi="Arial" w:cs="Arial"/>
          <w:bCs/>
        </w:rPr>
        <w:t>,</w:t>
      </w:r>
      <w:r w:rsidR="003F40C5" w:rsidRPr="0087515D">
        <w:rPr>
          <w:rFonts w:ascii="Arial" w:hAnsi="Arial" w:cs="Arial"/>
          <w:bCs/>
        </w:rPr>
        <w:t xml:space="preserve"> </w:t>
      </w:r>
      <w:r w:rsidR="003F40C5">
        <w:rPr>
          <w:rFonts w:ascii="Arial" w:hAnsi="Arial" w:cs="Arial"/>
          <w:bCs/>
        </w:rPr>
        <w:t xml:space="preserve">el cual fue modificado y aprobado a través del acuerdo administrativo del 30 de junio de 2020, ambos </w:t>
      </w:r>
      <w:r w:rsidR="003F40C5" w:rsidRPr="0087515D">
        <w:rPr>
          <w:rFonts w:ascii="Arial" w:hAnsi="Arial" w:cs="Arial"/>
          <w:bCs/>
        </w:rPr>
        <w:t>expedido</w:t>
      </w:r>
      <w:r w:rsidR="003F40C5">
        <w:rPr>
          <w:rFonts w:ascii="Arial" w:hAnsi="Arial" w:cs="Arial"/>
          <w:bCs/>
        </w:rPr>
        <w:t>s</w:t>
      </w:r>
      <w:r w:rsidR="003F40C5" w:rsidRPr="0087515D">
        <w:rPr>
          <w:rFonts w:ascii="Arial" w:hAnsi="Arial" w:cs="Arial"/>
          <w:bCs/>
        </w:rPr>
        <w:t xml:space="preserve"> y </w:t>
      </w:r>
      <w:r w:rsidR="003F40C5" w:rsidRPr="009678D4">
        <w:rPr>
          <w:rFonts w:ascii="Arial" w:hAnsi="Arial" w:cs="Arial"/>
          <w:bCs/>
        </w:rPr>
        <w:t>publicado</w:t>
      </w:r>
      <w:r w:rsidR="003F40C5">
        <w:rPr>
          <w:rFonts w:ascii="Arial" w:hAnsi="Arial" w:cs="Arial"/>
          <w:bCs/>
        </w:rPr>
        <w:t>s</w:t>
      </w:r>
      <w:r w:rsidR="003F40C5" w:rsidRPr="009678D4">
        <w:rPr>
          <w:rFonts w:ascii="Arial" w:hAnsi="Arial" w:cs="Arial"/>
          <w:bCs/>
        </w:rPr>
        <w:t xml:space="preserve"> en el </w:t>
      </w:r>
      <w:r w:rsidR="003031AE">
        <w:rPr>
          <w:rFonts w:ascii="Arial" w:hAnsi="Arial" w:cs="Arial"/>
          <w:bCs/>
        </w:rPr>
        <w:t>p</w:t>
      </w:r>
      <w:r w:rsidR="003F40C5" w:rsidRPr="009678D4">
        <w:rPr>
          <w:rFonts w:ascii="Arial" w:hAnsi="Arial" w:cs="Arial"/>
          <w:bCs/>
        </w:rPr>
        <w:t>ortal web de la Auditoría Superior del Estado de Quintana Roo</w:t>
      </w:r>
      <w:r w:rsidR="003F40C5" w:rsidRPr="009D3C72">
        <w:rPr>
          <w:rFonts w:ascii="Arial" w:hAnsi="Arial" w:cs="Arial"/>
          <w:bCs/>
        </w:rPr>
        <w:t>.</w:t>
      </w:r>
    </w:p>
    <w:p w14:paraId="02B110D4" w14:textId="544C7C32" w:rsidR="00EA38A6" w:rsidRDefault="00EA38A6" w:rsidP="00875A87">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8155F4">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lastRenderedPageBreak/>
        <w:t xml:space="preserve">del </w:t>
      </w:r>
      <w:r w:rsidR="003F40C5" w:rsidRPr="003F40C5">
        <w:rPr>
          <w:rFonts w:ascii="Arial" w:hAnsi="Arial" w:cs="Arial"/>
          <w:b/>
          <w:bCs/>
          <w:lang w:val="es-MX"/>
        </w:rPr>
        <w:t>H. Poder Judicial del Estado de Quintana Roo (Tribunal Superior de Justicia del Estado de Quintana Roo)</w:t>
      </w:r>
      <w:r w:rsidR="00535814">
        <w:rPr>
          <w:rFonts w:ascii="Arial" w:hAnsi="Arial" w:cs="Arial"/>
          <w:b/>
          <w:sz w:val="22"/>
          <w:szCs w:val="22"/>
        </w:rPr>
        <w:t>,</w:t>
      </w:r>
      <w:r w:rsidRPr="00373AD8">
        <w:rPr>
          <w:rFonts w:ascii="Arial" w:hAnsi="Arial"/>
        </w:rPr>
        <w:t xml:space="preserve"> correspondiente al ejercicio fiscal </w:t>
      </w:r>
      <w:r w:rsidR="003F40C5">
        <w:rPr>
          <w:rFonts w:ascii="Arial" w:hAnsi="Arial"/>
        </w:rPr>
        <w:t>2019</w:t>
      </w:r>
      <w:r w:rsidRPr="00373AD8">
        <w:rPr>
          <w:rFonts w:ascii="Arial" w:hAnsi="Arial"/>
        </w:rPr>
        <w:t>.</w:t>
      </w:r>
    </w:p>
    <w:p w14:paraId="59D5DC7B" w14:textId="77777777" w:rsidR="007A534C" w:rsidRDefault="007A534C" w:rsidP="00875A87">
      <w:pPr>
        <w:spacing w:after="240" w:line="360" w:lineRule="auto"/>
        <w:jc w:val="both"/>
        <w:rPr>
          <w:rFonts w:ascii="Arial" w:hAnsi="Arial"/>
        </w:rPr>
      </w:pPr>
    </w:p>
    <w:p w14:paraId="5F1126D6" w14:textId="77777777" w:rsidR="00261DBC" w:rsidRPr="00FA6C95" w:rsidRDefault="00261DBC" w:rsidP="00875A87">
      <w:pPr>
        <w:pStyle w:val="Ttulo1"/>
        <w:numPr>
          <w:ilvl w:val="0"/>
          <w:numId w:val="8"/>
        </w:numPr>
        <w:spacing w:after="240" w:line="360" w:lineRule="auto"/>
        <w:ind w:left="0" w:firstLine="0"/>
        <w:rPr>
          <w:rFonts w:ascii="Arial" w:hAnsi="Arial" w:cs="Arial"/>
          <w:b w:val="0"/>
          <w:bCs/>
        </w:rPr>
      </w:pPr>
      <w:bookmarkStart w:id="3" w:name="_Toc520196702"/>
      <w:bookmarkStart w:id="4" w:name="_Toc62048203"/>
      <w:r w:rsidRPr="00FA6C95">
        <w:rPr>
          <w:rStyle w:val="Ttulo1Car"/>
          <w:rFonts w:ascii="Arial" w:hAnsi="Arial" w:cs="Arial"/>
          <w:b/>
        </w:rPr>
        <w:t>ANTECEDENTES DE LA ENTIDAD FISCALIZADA</w:t>
      </w:r>
      <w:bookmarkEnd w:id="3"/>
      <w:bookmarkEnd w:id="4"/>
    </w:p>
    <w:p w14:paraId="16D830A5" w14:textId="77777777" w:rsidR="003F40C5" w:rsidRPr="003F40C5" w:rsidRDefault="003F40C5" w:rsidP="00875A87">
      <w:pPr>
        <w:spacing w:after="240" w:line="360" w:lineRule="auto"/>
        <w:jc w:val="both"/>
        <w:rPr>
          <w:rFonts w:ascii="Arial" w:hAnsi="Arial"/>
          <w:b/>
          <w:lang w:val="es-MX"/>
        </w:rPr>
      </w:pPr>
      <w:r w:rsidRPr="003F40C5">
        <w:rPr>
          <w:rFonts w:ascii="Arial" w:hAnsi="Arial"/>
          <w:b/>
          <w:lang w:val="es-MX"/>
        </w:rPr>
        <w:t>DE SU CREACIÓN</w:t>
      </w:r>
    </w:p>
    <w:p w14:paraId="7ECEEA3A" w14:textId="77777777" w:rsidR="003F40C5" w:rsidRPr="003F40C5" w:rsidRDefault="003F40C5" w:rsidP="00875A87">
      <w:pPr>
        <w:spacing w:after="240" w:line="360" w:lineRule="auto"/>
        <w:jc w:val="both"/>
        <w:rPr>
          <w:rFonts w:ascii="Arial" w:hAnsi="Arial"/>
          <w:lang w:val="es-MX"/>
        </w:rPr>
      </w:pPr>
      <w:r w:rsidRPr="003F40C5">
        <w:rPr>
          <w:rFonts w:ascii="Arial" w:hAnsi="Arial"/>
          <w:lang w:val="es-MX"/>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62FCAD6D" w14:textId="77777777" w:rsidR="003F40C5" w:rsidRPr="003F40C5" w:rsidRDefault="003F40C5" w:rsidP="003F40C5">
      <w:pPr>
        <w:spacing w:after="240" w:line="360" w:lineRule="auto"/>
        <w:jc w:val="both"/>
        <w:rPr>
          <w:rFonts w:ascii="Arial" w:hAnsi="Arial"/>
          <w:lang w:val="es-MX"/>
        </w:rPr>
      </w:pPr>
      <w:r w:rsidRPr="003F40C5">
        <w:rPr>
          <w:rFonts w:ascii="Arial" w:hAnsi="Arial"/>
          <w:lang w:val="es-MX"/>
        </w:rPr>
        <w:t xml:space="preserve">El 25 de noviembre de 1974, quedó legítimamente constituida la Legislatura Constituyente del Estado Libre y Soberano de Quintana Roo. </w:t>
      </w:r>
    </w:p>
    <w:p w14:paraId="12962044" w14:textId="4DC6EFB9" w:rsidR="003F40C5" w:rsidRDefault="003F40C5" w:rsidP="003F40C5">
      <w:pPr>
        <w:spacing w:after="240" w:line="360" w:lineRule="auto"/>
        <w:jc w:val="both"/>
        <w:rPr>
          <w:rFonts w:ascii="Arial" w:hAnsi="Arial"/>
          <w:lang w:val="es-MX"/>
        </w:rPr>
      </w:pPr>
      <w:r w:rsidRPr="003F40C5">
        <w:rPr>
          <w:rFonts w:ascii="Arial" w:hAnsi="Arial"/>
          <w:lang w:val="es-MX"/>
        </w:rPr>
        <w:t xml:space="preserve">La primera Constitución Política del Estado Libre y Soberano de Quintana Roo fue promulgada en el Periódico Oficial del Estado Libre y Soberano de Quintana Roo el día 12 de enero de 1975 y el 15 de octubre el gobernador provisional David Gustavo Gutiérrez Ruiz instaló formalmente al Tribunal Superior de Justicia </w:t>
      </w:r>
      <w:r>
        <w:rPr>
          <w:rFonts w:ascii="Arial" w:hAnsi="Arial"/>
          <w:lang w:val="es-MX"/>
        </w:rPr>
        <w:t>del E</w:t>
      </w:r>
      <w:r w:rsidRPr="003F40C5">
        <w:rPr>
          <w:rFonts w:ascii="Arial" w:hAnsi="Arial"/>
          <w:lang w:val="es-MX"/>
        </w:rPr>
        <w:t>stado, órgano público el cual se encarga de hacer ejercer la jurisd</w:t>
      </w:r>
      <w:r>
        <w:rPr>
          <w:rFonts w:ascii="Arial" w:hAnsi="Arial"/>
          <w:lang w:val="es-MX"/>
        </w:rPr>
        <w:t>icción del E</w:t>
      </w:r>
      <w:r w:rsidRPr="003F40C5">
        <w:rPr>
          <w:rFonts w:ascii="Arial" w:hAnsi="Arial"/>
          <w:lang w:val="es-MX"/>
        </w:rPr>
        <w:t>stado y representa al Poder Judicial.</w:t>
      </w:r>
    </w:p>
    <w:p w14:paraId="2460993C" w14:textId="77777777" w:rsidR="003F40C5" w:rsidRPr="003F40C5" w:rsidRDefault="003F40C5" w:rsidP="00875A87">
      <w:pPr>
        <w:spacing w:after="240" w:line="360" w:lineRule="auto"/>
        <w:jc w:val="both"/>
        <w:rPr>
          <w:rFonts w:ascii="Arial" w:hAnsi="Arial"/>
          <w:b/>
          <w:lang w:val="es-MX"/>
        </w:rPr>
      </w:pPr>
      <w:r w:rsidRPr="003F40C5">
        <w:rPr>
          <w:rFonts w:ascii="Arial" w:hAnsi="Arial"/>
          <w:b/>
        </w:rPr>
        <w:t>DE SU INTEGRACIÓN</w:t>
      </w:r>
    </w:p>
    <w:p w14:paraId="28E3660B" w14:textId="6317B400" w:rsidR="003F40C5" w:rsidRPr="003F40C5" w:rsidRDefault="003F40C5" w:rsidP="00875A87">
      <w:pPr>
        <w:spacing w:after="240" w:line="360" w:lineRule="auto"/>
        <w:jc w:val="both"/>
        <w:rPr>
          <w:rFonts w:ascii="Arial" w:hAnsi="Arial"/>
          <w:lang w:val="es-MX"/>
        </w:rPr>
      </w:pPr>
      <w:r w:rsidRPr="003F40C5">
        <w:rPr>
          <w:rFonts w:ascii="Arial" w:hAnsi="Arial"/>
          <w:lang w:val="es-MX"/>
        </w:rPr>
        <w:t xml:space="preserve">Para el despacho de los asuntos de su competencia, el Poder Judicial se auxiliará de los órganos jurisdiccionales y administrativos que establezca la </w:t>
      </w:r>
      <w:r w:rsidRPr="003F40C5">
        <w:rPr>
          <w:rFonts w:ascii="Arial" w:hAnsi="Arial" w:cs="Arial"/>
          <w:sz w:val="25"/>
          <w:szCs w:val="25"/>
          <w:lang w:val="es-MX"/>
        </w:rPr>
        <w:t xml:space="preserve">Ley Orgánica del Poder </w:t>
      </w:r>
      <w:r w:rsidRPr="003F40C5">
        <w:rPr>
          <w:rFonts w:ascii="Arial" w:hAnsi="Arial"/>
          <w:lang w:val="es-MX"/>
        </w:rPr>
        <w:t>Judicial del Estado de Quintana Roo y en su caso, el reglamento respectivo</w:t>
      </w:r>
      <w:r>
        <w:rPr>
          <w:rFonts w:ascii="Arial" w:hAnsi="Arial"/>
          <w:lang w:val="es-MX"/>
        </w:rPr>
        <w:t>.</w:t>
      </w:r>
    </w:p>
    <w:p w14:paraId="36CE8645" w14:textId="5DC4936D" w:rsidR="003F40C5" w:rsidRPr="003F40C5" w:rsidRDefault="003F40C5" w:rsidP="00875A87">
      <w:pPr>
        <w:spacing w:after="240" w:line="360" w:lineRule="auto"/>
        <w:jc w:val="both"/>
        <w:rPr>
          <w:rFonts w:ascii="Arial" w:hAnsi="Arial"/>
          <w:lang w:val="es-MX"/>
        </w:rPr>
      </w:pPr>
      <w:r w:rsidRPr="003F40C5">
        <w:rPr>
          <w:rFonts w:ascii="Arial" w:hAnsi="Arial"/>
          <w:lang w:val="es-MX"/>
        </w:rPr>
        <w:lastRenderedPageBreak/>
        <w:t>El Tribunal Superior de Justicia del Estado de Quintana Roo</w:t>
      </w:r>
      <w:r w:rsidRPr="003F40C5">
        <w:rPr>
          <w:rFonts w:ascii="Arial" w:hAnsi="Arial"/>
        </w:rPr>
        <w:t xml:space="preserve"> residirá en la Capital del Estado y estará integrado por nueve Magistrados Numerarios y hasta tres Supernumerarios a juicio del Pleno, designados en los términos previstos por la Constitución Política del Estado y en la Ley </w:t>
      </w:r>
      <w:r w:rsidRPr="003F40C5">
        <w:rPr>
          <w:rFonts w:ascii="Arial" w:hAnsi="Arial" w:cs="Arial"/>
          <w:sz w:val="25"/>
          <w:szCs w:val="25"/>
          <w:lang w:val="es-MX"/>
        </w:rPr>
        <w:t>Orgánica del Poder Judicial del Estado de Quintana Roo</w:t>
      </w:r>
      <w:r w:rsidRPr="003F40C5">
        <w:rPr>
          <w:rFonts w:ascii="Arial" w:hAnsi="Arial"/>
        </w:rPr>
        <w:t>.</w:t>
      </w:r>
    </w:p>
    <w:p w14:paraId="29C5545A" w14:textId="77777777" w:rsidR="00912CEA" w:rsidRDefault="00912CEA" w:rsidP="00875A87">
      <w:pPr>
        <w:spacing w:after="240" w:line="360" w:lineRule="auto"/>
        <w:jc w:val="both"/>
        <w:rPr>
          <w:rFonts w:ascii="Arial" w:hAnsi="Arial"/>
        </w:rPr>
      </w:pPr>
    </w:p>
    <w:p w14:paraId="0C633CFE" w14:textId="77777777" w:rsidR="00261DBC" w:rsidRPr="00FA6C95" w:rsidRDefault="00261DBC" w:rsidP="00875A87">
      <w:pPr>
        <w:pStyle w:val="Ttulo1"/>
        <w:numPr>
          <w:ilvl w:val="0"/>
          <w:numId w:val="8"/>
        </w:numPr>
        <w:spacing w:after="240" w:line="360" w:lineRule="auto"/>
        <w:ind w:left="0" w:firstLine="0"/>
        <w:rPr>
          <w:rFonts w:ascii="Arial" w:hAnsi="Arial" w:cs="Arial"/>
        </w:rPr>
      </w:pPr>
      <w:bookmarkStart w:id="5" w:name="_Toc520196703"/>
      <w:bookmarkStart w:id="6" w:name="_Toc62048204"/>
      <w:r w:rsidRPr="00FA6C95">
        <w:rPr>
          <w:rFonts w:ascii="Arial" w:hAnsi="Arial" w:cs="Arial"/>
        </w:rPr>
        <w:t xml:space="preserve">ASPECTOS GENERALES DE </w:t>
      </w:r>
      <w:bookmarkEnd w:id="5"/>
      <w:r w:rsidR="00AA6EA5">
        <w:rPr>
          <w:rFonts w:ascii="Arial" w:hAnsi="Arial" w:cs="Arial"/>
        </w:rPr>
        <w:t>AUDITORÍA</w:t>
      </w:r>
      <w:bookmarkEnd w:id="6"/>
    </w:p>
    <w:p w14:paraId="45249D0B" w14:textId="77777777" w:rsidR="00261DBC" w:rsidRPr="00FA6C95" w:rsidRDefault="00AA6EA5" w:rsidP="00875A87">
      <w:pPr>
        <w:pStyle w:val="Ttulo2"/>
        <w:spacing w:before="0" w:after="240" w:line="360" w:lineRule="auto"/>
        <w:ind w:left="1134" w:hanging="425"/>
        <w:rPr>
          <w:rFonts w:ascii="Arial" w:hAnsi="Arial" w:cs="Arial"/>
          <w:b/>
          <w:color w:val="auto"/>
          <w:sz w:val="24"/>
          <w:szCs w:val="24"/>
        </w:rPr>
      </w:pPr>
      <w:bookmarkStart w:id="7" w:name="_Toc620482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0D93ED28" w14:textId="2429FC8C" w:rsidR="00261DBC" w:rsidRDefault="00261DBC" w:rsidP="00875A87">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1F6811" w:rsidRPr="003F40C5">
        <w:rPr>
          <w:rFonts w:ascii="Arial" w:hAnsi="Arial" w:cs="Arial"/>
          <w:b/>
          <w:bCs/>
          <w:lang w:val="es-MX"/>
        </w:rPr>
        <w:t>H. Poder Judicial del Estado de Quintana Roo (Tribunal Superior de Justicia del Estado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6887673A" w14:textId="1940AABB" w:rsidR="0095099B" w:rsidRPr="001F6811" w:rsidRDefault="001F6811" w:rsidP="00875A87">
      <w:pPr>
        <w:spacing w:after="240" w:line="360" w:lineRule="auto"/>
        <w:jc w:val="both"/>
        <w:rPr>
          <w:rFonts w:ascii="Arial" w:hAnsi="Arial" w:cs="Arial"/>
          <w:color w:val="000000"/>
          <w:lang w:val="es-MX" w:eastAsia="es-MX"/>
        </w:rPr>
      </w:pPr>
      <w:r w:rsidRPr="001F6811">
        <w:rPr>
          <w:rFonts w:ascii="Arial" w:hAnsi="Arial" w:cs="Arial"/>
          <w:b/>
          <w:bCs/>
          <w:color w:val="000000"/>
          <w:lang w:val="es-MX" w:eastAsia="es-MX"/>
        </w:rPr>
        <w:t>19-AEMOP-B-GOB-002-246</w:t>
      </w:r>
      <w:r w:rsidR="0095099B" w:rsidRPr="001F6811">
        <w:rPr>
          <w:rFonts w:ascii="Arial" w:hAnsi="Arial" w:cs="Arial"/>
          <w:color w:val="000000"/>
          <w:lang w:val="es-MX" w:eastAsia="es-MX"/>
        </w:rPr>
        <w:t>,</w:t>
      </w:r>
      <w:r w:rsidR="00286D43" w:rsidRPr="001F6811">
        <w:rPr>
          <w:rFonts w:ascii="Arial" w:hAnsi="Arial" w:cs="Arial"/>
          <w:color w:val="000000"/>
          <w:lang w:val="es-MX" w:eastAsia="es-MX"/>
        </w:rPr>
        <w:t xml:space="preserve"> </w:t>
      </w:r>
      <w:r w:rsidRPr="001F6811">
        <w:rPr>
          <w:rFonts w:ascii="Arial" w:hAnsi="Arial" w:cs="Arial"/>
          <w:bCs/>
          <w:color w:val="000000"/>
          <w:lang w:val="es-MX" w:eastAsia="es-MX"/>
        </w:rPr>
        <w:t>Auditoría de Cumplimiento de Inversiones Físicas realizadas con Recursos Estatales.</w:t>
      </w:r>
    </w:p>
    <w:p w14:paraId="07BFB2F9" w14:textId="77777777" w:rsidR="00261DBC" w:rsidRPr="00FA6C95" w:rsidRDefault="00FA6C95" w:rsidP="00463D3B">
      <w:pPr>
        <w:pStyle w:val="Ttulo2"/>
        <w:spacing w:before="0" w:after="240" w:line="360" w:lineRule="auto"/>
        <w:ind w:left="1134" w:hanging="425"/>
        <w:rPr>
          <w:rFonts w:ascii="Arial" w:hAnsi="Arial" w:cs="Arial"/>
          <w:b/>
          <w:color w:val="auto"/>
          <w:sz w:val="24"/>
          <w:szCs w:val="24"/>
        </w:rPr>
      </w:pPr>
      <w:bookmarkStart w:id="8" w:name="_Toc620482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5AB01E70" w14:textId="58CC9BB4" w:rsidR="0050366C" w:rsidRPr="00BC2141" w:rsidRDefault="0050366C" w:rsidP="00463D3B">
      <w:pPr>
        <w:spacing w:after="240"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286D43">
        <w:t>.</w:t>
      </w:r>
    </w:p>
    <w:p w14:paraId="318CA23A" w14:textId="77777777" w:rsidR="00261DBC" w:rsidRPr="00FA6C95" w:rsidRDefault="00261DBC" w:rsidP="00463D3B">
      <w:pPr>
        <w:pStyle w:val="Ttulo2"/>
        <w:spacing w:before="0" w:after="240" w:line="360" w:lineRule="auto"/>
        <w:ind w:left="1134" w:hanging="425"/>
        <w:rPr>
          <w:rFonts w:ascii="Arial" w:hAnsi="Arial" w:cs="Arial"/>
          <w:b/>
          <w:color w:val="auto"/>
          <w:sz w:val="24"/>
          <w:szCs w:val="24"/>
        </w:rPr>
      </w:pPr>
      <w:bookmarkStart w:id="9" w:name="_Toc6204820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3E084A5E" w14:textId="146ACDB3" w:rsidR="00746B32" w:rsidRDefault="00A90C44" w:rsidP="00463D3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931D0F">
        <w:rPr>
          <w:rFonts w:ascii="Arial" w:hAnsi="Arial" w:cs="Arial"/>
        </w:rPr>
        <w:t>verificada</w:t>
      </w:r>
      <w:r w:rsidRPr="0067176A">
        <w:rPr>
          <w:rFonts w:ascii="Arial" w:hAnsi="Arial" w:cs="Arial"/>
        </w:rPr>
        <w:t xml:space="preserve"> se determinó con base en la relevancia y los montos de las obras que </w:t>
      </w:r>
      <w:r w:rsidRPr="0067176A">
        <w:rPr>
          <w:rFonts w:ascii="Arial" w:hAnsi="Arial" w:cs="Arial"/>
        </w:rPr>
        <w:lastRenderedPageBreak/>
        <w:t xml:space="preserve">integran el cierre de ejercicio del período </w:t>
      </w:r>
      <w:r w:rsidRPr="00294738">
        <w:rPr>
          <w:rFonts w:ascii="Arial" w:hAnsi="Arial" w:cs="Arial"/>
        </w:rPr>
        <w:t xml:space="preserve">comprendido del 1º de enero al 31 de diciembre de </w:t>
      </w:r>
      <w:r w:rsidR="001F6811">
        <w:rPr>
          <w:rFonts w:ascii="Arial" w:hAnsi="Arial" w:cs="Arial"/>
        </w:rPr>
        <w:t>2019</w:t>
      </w:r>
      <w:r w:rsidRPr="00294738">
        <w:rPr>
          <w:rFonts w:ascii="Arial" w:hAnsi="Arial" w:cs="Arial"/>
        </w:rPr>
        <w:t xml:space="preserve">, </w:t>
      </w:r>
      <w:r w:rsidR="00294738" w:rsidRPr="00294738">
        <w:rPr>
          <w:rFonts w:ascii="Arial" w:hAnsi="Arial" w:cs="Arial"/>
        </w:rPr>
        <w:t>determinado de la siguiente manera:</w:t>
      </w:r>
      <w:bookmarkStart w:id="10" w:name="_Toc518907880"/>
    </w:p>
    <w:bookmarkEnd w:id="10"/>
    <w:p w14:paraId="7CDEA57A" w14:textId="61A6B279" w:rsidR="00A90C44" w:rsidRPr="00746B32" w:rsidRDefault="001F6811" w:rsidP="00463D3B">
      <w:pPr>
        <w:spacing w:after="240" w:line="360" w:lineRule="auto"/>
        <w:jc w:val="both"/>
        <w:rPr>
          <w:rFonts w:ascii="Arial" w:hAnsi="Arial" w:cs="Arial"/>
          <w:b/>
        </w:rPr>
      </w:pPr>
      <w:r w:rsidRPr="00746B32">
        <w:rPr>
          <w:rFonts w:ascii="Arial" w:hAnsi="Arial" w:cs="Arial"/>
          <w:b/>
        </w:rPr>
        <w:t>Universo Seleccionado</w:t>
      </w:r>
      <w:r>
        <w:rPr>
          <w:rFonts w:ascii="Arial" w:hAnsi="Arial" w:cs="Arial"/>
          <w:b/>
        </w:rPr>
        <w:t xml:space="preserve"> destinado a obra pública: </w:t>
      </w:r>
      <w:r w:rsidR="00BC2141">
        <w:rPr>
          <w:rFonts w:ascii="Arial" w:hAnsi="Arial" w:cs="Arial"/>
          <w:b/>
        </w:rPr>
        <w:t>$</w:t>
      </w:r>
      <w:r w:rsidR="001A1E2A" w:rsidRPr="001A1E2A">
        <w:t xml:space="preserve"> </w:t>
      </w:r>
      <w:r w:rsidR="001A1E2A" w:rsidRPr="001A1E2A">
        <w:rPr>
          <w:rFonts w:ascii="Arial" w:hAnsi="Arial" w:cs="Arial"/>
          <w:b/>
        </w:rPr>
        <w:t>3</w:t>
      </w:r>
      <w:r w:rsidR="001A1E2A">
        <w:rPr>
          <w:rFonts w:ascii="Arial" w:hAnsi="Arial" w:cs="Arial"/>
          <w:b/>
        </w:rPr>
        <w:t>,</w:t>
      </w:r>
      <w:r w:rsidR="001A1E2A" w:rsidRPr="001A1E2A">
        <w:rPr>
          <w:rFonts w:ascii="Arial" w:hAnsi="Arial" w:cs="Arial"/>
          <w:b/>
        </w:rPr>
        <w:t>717</w:t>
      </w:r>
      <w:r w:rsidR="001A1E2A">
        <w:rPr>
          <w:rFonts w:ascii="Arial" w:hAnsi="Arial" w:cs="Arial"/>
          <w:b/>
        </w:rPr>
        <w:t>,</w:t>
      </w:r>
      <w:r w:rsidR="001A1E2A" w:rsidRPr="001A1E2A">
        <w:rPr>
          <w:rFonts w:ascii="Arial" w:hAnsi="Arial" w:cs="Arial"/>
          <w:b/>
        </w:rPr>
        <w:t>702.55</w:t>
      </w:r>
    </w:p>
    <w:p w14:paraId="1C6A827C" w14:textId="736126AB" w:rsidR="00A90C44" w:rsidRDefault="00A90C44" w:rsidP="00463D3B">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931D0F">
        <w:rPr>
          <w:rFonts w:ascii="Arial" w:hAnsi="Arial" w:cs="Arial"/>
          <w:b/>
        </w:rPr>
        <w:t>Verificada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1"/>
      <w:bookmarkEnd w:id="12"/>
      <w:r w:rsidR="00F65649">
        <w:rPr>
          <w:rFonts w:ascii="Arial" w:hAnsi="Arial" w:cs="Arial"/>
          <w:b/>
        </w:rPr>
        <w:t xml:space="preserve"> </w:t>
      </w:r>
      <w:r w:rsidR="001A1E2A" w:rsidRPr="001A1E2A">
        <w:rPr>
          <w:rFonts w:ascii="Arial" w:hAnsi="Arial" w:cs="Arial"/>
          <w:b/>
        </w:rPr>
        <w:t>3</w:t>
      </w:r>
      <w:r w:rsidR="001A1E2A">
        <w:rPr>
          <w:rFonts w:ascii="Arial" w:hAnsi="Arial" w:cs="Arial"/>
          <w:b/>
        </w:rPr>
        <w:t>,</w:t>
      </w:r>
      <w:r w:rsidR="001A1E2A" w:rsidRPr="001A1E2A">
        <w:rPr>
          <w:rFonts w:ascii="Arial" w:hAnsi="Arial" w:cs="Arial"/>
          <w:b/>
        </w:rPr>
        <w:t>320</w:t>
      </w:r>
      <w:r w:rsidR="001A1E2A">
        <w:rPr>
          <w:rFonts w:ascii="Arial" w:hAnsi="Arial" w:cs="Arial"/>
          <w:b/>
        </w:rPr>
        <w:t>,</w:t>
      </w:r>
      <w:r w:rsidR="001A1E2A" w:rsidRPr="001A1E2A">
        <w:rPr>
          <w:rFonts w:ascii="Arial" w:hAnsi="Arial" w:cs="Arial"/>
          <w:b/>
        </w:rPr>
        <w:t>996.69</w:t>
      </w:r>
    </w:p>
    <w:p w14:paraId="0D4BD7E0" w14:textId="58DAC16C" w:rsidR="00A90C44" w:rsidRPr="00BB1DCF" w:rsidRDefault="00A90C44" w:rsidP="00463D3B">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C2141">
        <w:rPr>
          <w:rFonts w:ascii="Arial" w:hAnsi="Arial" w:cs="Arial"/>
          <w:b/>
        </w:rPr>
        <w:t xml:space="preserve"> </w:t>
      </w:r>
      <w:bookmarkEnd w:id="13"/>
      <w:bookmarkEnd w:id="14"/>
      <w:r w:rsidR="001A1E2A">
        <w:rPr>
          <w:rFonts w:ascii="Arial" w:hAnsi="Arial" w:cs="Arial"/>
          <w:b/>
        </w:rPr>
        <w:t xml:space="preserve">89.33 </w:t>
      </w:r>
      <w:r w:rsidR="00BC2141" w:rsidRPr="00BC2141">
        <w:rPr>
          <w:rFonts w:ascii="Arial" w:hAnsi="Arial" w:cs="Arial"/>
          <w:b/>
        </w:rPr>
        <w:t>%</w:t>
      </w:r>
    </w:p>
    <w:p w14:paraId="14F5509A" w14:textId="14FBEAA5" w:rsidR="00463D3B" w:rsidRDefault="00EB36ED" w:rsidP="00463D3B">
      <w:pPr>
        <w:spacing w:after="240" w:line="360" w:lineRule="auto"/>
        <w:jc w:val="both"/>
        <w:rPr>
          <w:rFonts w:ascii="Arial" w:hAnsi="Arial" w:cs="Arial"/>
        </w:rPr>
      </w:pPr>
      <w:r>
        <w:rPr>
          <w:rFonts w:ascii="Arial" w:hAnsi="Arial" w:cs="Arial"/>
        </w:rPr>
        <w:t>De</w:t>
      </w:r>
      <w:r w:rsidR="00CB3A56">
        <w:rPr>
          <w:rFonts w:ascii="Arial" w:hAnsi="Arial" w:cs="Arial"/>
        </w:rPr>
        <w:t xml:space="preserve"> los Recursos </w:t>
      </w:r>
      <w:r w:rsidR="0090379D">
        <w:rPr>
          <w:rFonts w:ascii="Arial" w:hAnsi="Arial" w:cs="Arial"/>
        </w:rPr>
        <w:t>Estatales</w:t>
      </w:r>
      <w:r w:rsidR="00CB3A56">
        <w:rPr>
          <w:rFonts w:ascii="Arial" w:hAnsi="Arial" w:cs="Arial"/>
        </w:rPr>
        <w:t>, el universo destinado a la ejecución de Obra Pública es d</w:t>
      </w:r>
      <w:r w:rsidR="00463D3B">
        <w:rPr>
          <w:rFonts w:ascii="Arial" w:hAnsi="Arial" w:cs="Arial"/>
        </w:rPr>
        <w:t>e</w:t>
      </w:r>
      <w:r w:rsidR="00CB3A56">
        <w:rPr>
          <w:rFonts w:ascii="Arial" w:hAnsi="Arial" w:cs="Arial"/>
        </w:rPr>
        <w:t xml:space="preserve"> </w:t>
      </w:r>
      <w:r>
        <w:rPr>
          <w:rFonts w:ascii="Arial" w:hAnsi="Arial" w:cs="Arial"/>
        </w:rPr>
        <w:t>$</w:t>
      </w:r>
      <w:r w:rsidR="001A1E2A" w:rsidRPr="001A1E2A">
        <w:rPr>
          <w:rFonts w:ascii="Arial" w:hAnsi="Arial" w:cs="Arial"/>
        </w:rPr>
        <w:t>3,717,702.55</w:t>
      </w:r>
      <w:r w:rsidR="00277AC4">
        <w:rPr>
          <w:rFonts w:ascii="Arial" w:hAnsi="Arial" w:cs="Arial"/>
        </w:rPr>
        <w:t xml:space="preserve"> (Son tres millones setecientos diecisiete mil setecientos dos pesos 00/100 M.N.)</w:t>
      </w:r>
      <w:r w:rsidR="00301AF4">
        <w:rPr>
          <w:rFonts w:ascii="Arial" w:hAnsi="Arial" w:cs="Arial"/>
        </w:rPr>
        <w:t xml:space="preserve">. </w:t>
      </w:r>
      <w:r w:rsidR="00463D3B">
        <w:rPr>
          <w:rFonts w:ascii="Arial" w:hAnsi="Arial" w:cs="Arial"/>
        </w:rPr>
        <w:t xml:space="preserve">La muestra auditada corresponde a un importe de </w:t>
      </w:r>
      <w:r w:rsidR="00301AF4">
        <w:rPr>
          <w:rFonts w:ascii="Arial" w:hAnsi="Arial" w:cs="Arial"/>
        </w:rPr>
        <w:t>$</w:t>
      </w:r>
      <w:r w:rsidR="00F65649">
        <w:rPr>
          <w:rFonts w:ascii="Arial" w:hAnsi="Arial" w:cs="Arial"/>
        </w:rPr>
        <w:t xml:space="preserve"> </w:t>
      </w:r>
      <w:r w:rsidR="001A1E2A" w:rsidRPr="001A1E2A">
        <w:rPr>
          <w:rFonts w:ascii="Arial" w:hAnsi="Arial" w:cs="Arial"/>
        </w:rPr>
        <w:t>3,320,996.69</w:t>
      </w:r>
      <w:r w:rsidR="00277AC4">
        <w:rPr>
          <w:rFonts w:ascii="Arial" w:hAnsi="Arial" w:cs="Arial"/>
        </w:rPr>
        <w:t xml:space="preserve"> (Son: tres millones trecientos veinte mil</w:t>
      </w:r>
      <w:r w:rsidR="00F11B39">
        <w:rPr>
          <w:rFonts w:ascii="Arial" w:hAnsi="Arial" w:cs="Arial"/>
        </w:rPr>
        <w:t xml:space="preserve"> novecientos noventa y seis pesos 69/100 M.N.)</w:t>
      </w:r>
      <w:r w:rsidR="00663E49">
        <w:rPr>
          <w:rFonts w:ascii="Arial" w:hAnsi="Arial" w:cs="Arial"/>
        </w:rPr>
        <w:t xml:space="preserve">, representando el </w:t>
      </w:r>
      <w:r w:rsidR="001A1E2A" w:rsidRPr="001A1E2A">
        <w:rPr>
          <w:rFonts w:ascii="Arial" w:hAnsi="Arial" w:cs="Arial"/>
        </w:rPr>
        <w:t>89.33</w:t>
      </w:r>
      <w:r w:rsidR="00663E49">
        <w:rPr>
          <w:rFonts w:ascii="Arial" w:hAnsi="Arial" w:cs="Arial"/>
        </w:rPr>
        <w:t>%</w:t>
      </w:r>
      <w:r w:rsidR="00F11B39">
        <w:rPr>
          <w:rFonts w:ascii="Arial" w:hAnsi="Arial" w:cs="Arial"/>
        </w:rPr>
        <w:t xml:space="preserve"> (Ochenta y nueve punto treinta y tres por ciento)</w:t>
      </w:r>
      <w:r w:rsidR="00663E49">
        <w:rPr>
          <w:rFonts w:ascii="Arial" w:hAnsi="Arial" w:cs="Arial"/>
        </w:rPr>
        <w:t xml:space="preserve">, </w:t>
      </w:r>
      <w:bookmarkStart w:id="15" w:name="_Hlk53768164"/>
      <w:r w:rsidR="00463D3B">
        <w:rPr>
          <w:rFonts w:ascii="Arial" w:hAnsi="Arial" w:cs="Arial"/>
        </w:rPr>
        <w:t xml:space="preserve">que corresponde a la fiscalización de </w:t>
      </w:r>
      <w:r w:rsidR="00463D3B" w:rsidRPr="00810CFA">
        <w:rPr>
          <w:rFonts w:ascii="Arial" w:hAnsi="Arial" w:cs="Arial"/>
        </w:rPr>
        <w:t xml:space="preserve">una muestra seleccionada de </w:t>
      </w:r>
      <w:r w:rsidR="00280253" w:rsidRPr="00561302">
        <w:rPr>
          <w:rFonts w:ascii="Arial" w:hAnsi="Arial" w:cs="Arial"/>
        </w:rPr>
        <w:t>nueve</w:t>
      </w:r>
      <w:r w:rsidR="00463D3B" w:rsidRPr="00561302">
        <w:rPr>
          <w:rFonts w:ascii="Arial" w:hAnsi="Arial" w:cs="Arial"/>
        </w:rPr>
        <w:t xml:space="preserve"> </w:t>
      </w:r>
      <w:r w:rsidR="00463D3B" w:rsidRPr="00810CFA">
        <w:rPr>
          <w:rFonts w:ascii="Arial" w:hAnsi="Arial" w:cs="Arial"/>
        </w:rPr>
        <w:t>obras</w:t>
      </w:r>
      <w:r w:rsidR="00463D3B">
        <w:rPr>
          <w:rFonts w:ascii="Arial" w:hAnsi="Arial" w:cs="Arial"/>
        </w:rPr>
        <w:t xml:space="preserve">, </w:t>
      </w:r>
      <w:r w:rsidR="00463D3B" w:rsidRPr="00810CFA">
        <w:rPr>
          <w:rFonts w:ascii="Arial" w:hAnsi="Arial" w:cs="Arial"/>
        </w:rPr>
        <w:t xml:space="preserve">de conformidad con las </w:t>
      </w:r>
      <w:r w:rsidR="00463D3B" w:rsidRPr="00373AD8">
        <w:rPr>
          <w:rFonts w:ascii="Arial" w:hAnsi="Arial"/>
        </w:rPr>
        <w:t xml:space="preserve">Normas </w:t>
      </w:r>
      <w:r w:rsidR="00463D3B" w:rsidRPr="00373AD8">
        <w:rPr>
          <w:rFonts w:ascii="Arial" w:hAnsi="Arial" w:cs="Arial"/>
        </w:rPr>
        <w:t>Profesionales de Auditoría del Sistema Nacional de Fiscalización</w:t>
      </w:r>
      <w:r w:rsidR="00463D3B" w:rsidRPr="00810CFA">
        <w:rPr>
          <w:rFonts w:ascii="Arial" w:hAnsi="Arial" w:cs="Arial"/>
        </w:rPr>
        <w:t xml:space="preserve"> </w:t>
      </w:r>
      <w:r w:rsidR="00463D3B">
        <w:rPr>
          <w:rFonts w:ascii="Arial" w:hAnsi="Arial" w:cs="Arial"/>
        </w:rPr>
        <w:t>(NPASNF), y al artículo 42 de la Ley General del Sistema Nacional Anticorrupción. Como se indica en las siguientes tablas:</w:t>
      </w:r>
    </w:p>
    <w:p w14:paraId="3B861A98" w14:textId="2221D074" w:rsidR="00497683" w:rsidRDefault="0090379D" w:rsidP="00463D3B">
      <w:pPr>
        <w:spacing w:line="360" w:lineRule="auto"/>
        <w:jc w:val="center"/>
        <w:rPr>
          <w:rFonts w:ascii="Arial" w:hAnsi="Arial" w:cs="Arial"/>
        </w:rPr>
      </w:pPr>
      <w:r w:rsidRPr="0090379D">
        <w:rPr>
          <w:rFonts w:ascii="Arial" w:hAnsi="Arial" w:cs="Arial"/>
          <w:sz w:val="20"/>
          <w:szCs w:val="20"/>
        </w:rPr>
        <w:t>Tabla No. 1</w:t>
      </w:r>
      <w:r w:rsidRPr="0090379D">
        <w:rPr>
          <w:rFonts w:ascii="Arial" w:hAnsi="Arial" w:cs="Arial"/>
          <w:i/>
          <w:iCs/>
          <w:sz w:val="20"/>
          <w:szCs w:val="20"/>
        </w:rPr>
        <w:t>. Muestra auditada</w:t>
      </w:r>
      <w:bookmarkEnd w:id="15"/>
    </w:p>
    <w:tbl>
      <w:tblPr>
        <w:tblStyle w:val="Tablaconcuadrcula"/>
        <w:tblW w:w="0" w:type="auto"/>
        <w:tblLook w:val="04A0" w:firstRow="1" w:lastRow="0" w:firstColumn="1" w:lastColumn="0" w:noHBand="0" w:noVBand="1"/>
      </w:tblPr>
      <w:tblGrid>
        <w:gridCol w:w="2419"/>
        <w:gridCol w:w="2419"/>
        <w:gridCol w:w="2420"/>
        <w:gridCol w:w="2420"/>
      </w:tblGrid>
      <w:tr w:rsidR="00497683" w14:paraId="2088A0E9" w14:textId="77777777" w:rsidTr="0090379D">
        <w:trPr>
          <w:tblHeader/>
        </w:trPr>
        <w:tc>
          <w:tcPr>
            <w:tcW w:w="2419" w:type="dxa"/>
            <w:shd w:val="clear" w:color="auto" w:fill="BFBFBF" w:themeFill="background1" w:themeFillShade="BF"/>
            <w:vAlign w:val="center"/>
          </w:tcPr>
          <w:p w14:paraId="22B700C7" w14:textId="009BAA96" w:rsidR="00497683" w:rsidRPr="00497683" w:rsidRDefault="00463D3B" w:rsidP="00463D3B">
            <w:pPr>
              <w:spacing w:line="276" w:lineRule="auto"/>
              <w:jc w:val="center"/>
              <w:rPr>
                <w:rFonts w:ascii="Arial" w:hAnsi="Arial" w:cs="Arial"/>
                <w:b/>
                <w:sz w:val="18"/>
                <w:szCs w:val="18"/>
              </w:rPr>
            </w:pPr>
            <w:r>
              <w:rPr>
                <w:rFonts w:ascii="Arial" w:hAnsi="Arial" w:cs="Arial"/>
                <w:b/>
                <w:sz w:val="18"/>
                <w:szCs w:val="18"/>
              </w:rPr>
              <w:t>ORIGEN DEL RECURSO</w:t>
            </w:r>
          </w:p>
        </w:tc>
        <w:tc>
          <w:tcPr>
            <w:tcW w:w="2419" w:type="dxa"/>
            <w:shd w:val="clear" w:color="auto" w:fill="BFBFBF" w:themeFill="background1" w:themeFillShade="BF"/>
            <w:vAlign w:val="center"/>
          </w:tcPr>
          <w:p w14:paraId="61A597AD" w14:textId="6CD4C997" w:rsidR="00497683" w:rsidRPr="00497683" w:rsidRDefault="00463D3B" w:rsidP="00463D3B">
            <w:pPr>
              <w:spacing w:line="276" w:lineRule="auto"/>
              <w:jc w:val="center"/>
              <w:rPr>
                <w:rFonts w:ascii="Arial" w:hAnsi="Arial" w:cs="Arial"/>
                <w:b/>
                <w:sz w:val="18"/>
                <w:szCs w:val="18"/>
              </w:rPr>
            </w:pPr>
            <w:r w:rsidRPr="00497683">
              <w:rPr>
                <w:rFonts w:ascii="Arial" w:hAnsi="Arial" w:cs="Arial"/>
                <w:b/>
                <w:sz w:val="18"/>
                <w:szCs w:val="18"/>
              </w:rPr>
              <w:t>UNIVERSO</w:t>
            </w:r>
          </w:p>
        </w:tc>
        <w:tc>
          <w:tcPr>
            <w:tcW w:w="2420" w:type="dxa"/>
            <w:shd w:val="clear" w:color="auto" w:fill="BFBFBF" w:themeFill="background1" w:themeFillShade="BF"/>
            <w:vAlign w:val="center"/>
          </w:tcPr>
          <w:p w14:paraId="28B8A955" w14:textId="4351DFB7" w:rsidR="00497683" w:rsidRPr="00497683" w:rsidRDefault="00463D3B" w:rsidP="00463D3B">
            <w:pPr>
              <w:spacing w:line="276" w:lineRule="auto"/>
              <w:jc w:val="center"/>
              <w:rPr>
                <w:rFonts w:ascii="Arial" w:hAnsi="Arial" w:cs="Arial"/>
                <w:b/>
                <w:sz w:val="18"/>
                <w:szCs w:val="18"/>
              </w:rPr>
            </w:pPr>
            <w:r w:rsidRPr="00497683">
              <w:rPr>
                <w:rFonts w:ascii="Arial" w:hAnsi="Arial" w:cs="Arial"/>
                <w:b/>
                <w:sz w:val="18"/>
                <w:szCs w:val="18"/>
              </w:rPr>
              <w:t>MUESTRA VERIFICADA</w:t>
            </w:r>
          </w:p>
        </w:tc>
        <w:tc>
          <w:tcPr>
            <w:tcW w:w="2420" w:type="dxa"/>
            <w:shd w:val="clear" w:color="auto" w:fill="BFBFBF" w:themeFill="background1" w:themeFillShade="BF"/>
            <w:vAlign w:val="center"/>
          </w:tcPr>
          <w:p w14:paraId="4F44E16B" w14:textId="44F080A2" w:rsidR="00497683" w:rsidRPr="00497683" w:rsidRDefault="00463D3B" w:rsidP="00463D3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497683" w14:paraId="1B39A701" w14:textId="77777777" w:rsidTr="00636E70">
        <w:trPr>
          <w:trHeight w:val="505"/>
        </w:trPr>
        <w:tc>
          <w:tcPr>
            <w:tcW w:w="2419" w:type="dxa"/>
            <w:vAlign w:val="center"/>
          </w:tcPr>
          <w:p w14:paraId="3491D8B9" w14:textId="165F7B51" w:rsidR="00F65649" w:rsidRPr="00F11B39" w:rsidRDefault="0090379D" w:rsidP="00463D3B">
            <w:pPr>
              <w:spacing w:line="276" w:lineRule="auto"/>
              <w:jc w:val="center"/>
              <w:rPr>
                <w:rFonts w:ascii="Arial" w:hAnsi="Arial" w:cs="Arial"/>
                <w:sz w:val="18"/>
                <w:szCs w:val="18"/>
              </w:rPr>
            </w:pPr>
            <w:r w:rsidRPr="00F11B39">
              <w:rPr>
                <w:rFonts w:ascii="Arial" w:hAnsi="Arial" w:cs="Arial"/>
                <w:sz w:val="18"/>
                <w:szCs w:val="18"/>
              </w:rPr>
              <w:t>Recursos Estatales</w:t>
            </w:r>
          </w:p>
        </w:tc>
        <w:tc>
          <w:tcPr>
            <w:tcW w:w="2419" w:type="dxa"/>
            <w:vAlign w:val="center"/>
          </w:tcPr>
          <w:p w14:paraId="5A33EF06" w14:textId="46A71D42" w:rsidR="00497683" w:rsidRPr="00F11B39" w:rsidRDefault="001A1E2A" w:rsidP="00463D3B">
            <w:pPr>
              <w:spacing w:line="276" w:lineRule="auto"/>
              <w:ind w:right="62"/>
              <w:jc w:val="right"/>
              <w:rPr>
                <w:rFonts w:ascii="Arial" w:hAnsi="Arial" w:cs="Arial"/>
                <w:sz w:val="18"/>
                <w:szCs w:val="18"/>
              </w:rPr>
            </w:pPr>
            <w:r w:rsidRPr="00F11B39">
              <w:rPr>
                <w:rFonts w:ascii="Arial" w:hAnsi="Arial" w:cs="Arial"/>
                <w:sz w:val="18"/>
                <w:szCs w:val="18"/>
              </w:rPr>
              <w:t>$</w:t>
            </w:r>
            <w:r w:rsidR="00F11B39" w:rsidRPr="00F11B39">
              <w:rPr>
                <w:rFonts w:ascii="Arial" w:hAnsi="Arial" w:cs="Arial"/>
                <w:sz w:val="18"/>
                <w:szCs w:val="18"/>
              </w:rPr>
              <w:t xml:space="preserve">         </w:t>
            </w:r>
            <w:r w:rsidRPr="00F11B39">
              <w:rPr>
                <w:rFonts w:ascii="Arial" w:hAnsi="Arial" w:cs="Arial"/>
                <w:sz w:val="18"/>
                <w:szCs w:val="18"/>
              </w:rPr>
              <w:t xml:space="preserve"> 3,717,702.55</w:t>
            </w:r>
          </w:p>
        </w:tc>
        <w:tc>
          <w:tcPr>
            <w:tcW w:w="2420" w:type="dxa"/>
            <w:vAlign w:val="center"/>
          </w:tcPr>
          <w:p w14:paraId="15658D67" w14:textId="2C310FB0" w:rsidR="00497683" w:rsidRPr="00F11B39" w:rsidRDefault="001A1E2A" w:rsidP="00463D3B">
            <w:pPr>
              <w:spacing w:line="276" w:lineRule="auto"/>
              <w:ind w:right="67"/>
              <w:jc w:val="right"/>
              <w:rPr>
                <w:rFonts w:ascii="Arial" w:hAnsi="Arial" w:cs="Arial"/>
                <w:sz w:val="18"/>
                <w:szCs w:val="18"/>
              </w:rPr>
            </w:pPr>
            <w:r w:rsidRPr="00F11B39">
              <w:rPr>
                <w:rFonts w:ascii="Arial" w:hAnsi="Arial" w:cs="Arial"/>
                <w:sz w:val="18"/>
                <w:szCs w:val="18"/>
              </w:rPr>
              <w:t xml:space="preserve">$ </w:t>
            </w:r>
            <w:r w:rsidR="00585C07">
              <w:rPr>
                <w:rFonts w:ascii="Arial" w:hAnsi="Arial" w:cs="Arial"/>
                <w:sz w:val="18"/>
                <w:szCs w:val="18"/>
              </w:rPr>
              <w:t xml:space="preserve">        </w:t>
            </w:r>
            <w:r w:rsidRPr="00F11B39">
              <w:rPr>
                <w:rFonts w:ascii="Arial" w:hAnsi="Arial" w:cs="Arial"/>
                <w:sz w:val="18"/>
                <w:szCs w:val="18"/>
              </w:rPr>
              <w:t>3,320,996.69</w:t>
            </w:r>
          </w:p>
        </w:tc>
        <w:tc>
          <w:tcPr>
            <w:tcW w:w="2420" w:type="dxa"/>
            <w:vAlign w:val="center"/>
          </w:tcPr>
          <w:p w14:paraId="73EE622F" w14:textId="44C0245C" w:rsidR="00F65649" w:rsidRPr="00F11B39" w:rsidRDefault="001A1E2A" w:rsidP="00463D3B">
            <w:pPr>
              <w:spacing w:line="276" w:lineRule="auto"/>
              <w:jc w:val="center"/>
              <w:rPr>
                <w:rFonts w:ascii="Arial" w:hAnsi="Arial" w:cs="Arial"/>
                <w:sz w:val="18"/>
                <w:szCs w:val="18"/>
              </w:rPr>
            </w:pPr>
            <w:r w:rsidRPr="00F11B39">
              <w:rPr>
                <w:rFonts w:ascii="Arial" w:hAnsi="Arial" w:cs="Arial"/>
                <w:sz w:val="18"/>
                <w:szCs w:val="18"/>
              </w:rPr>
              <w:t>89.33</w:t>
            </w:r>
          </w:p>
        </w:tc>
      </w:tr>
      <w:tr w:rsidR="001A1E2A" w14:paraId="52CDCD52" w14:textId="77777777" w:rsidTr="001A1E2A">
        <w:trPr>
          <w:trHeight w:val="413"/>
        </w:trPr>
        <w:tc>
          <w:tcPr>
            <w:tcW w:w="2419" w:type="dxa"/>
            <w:vAlign w:val="center"/>
          </w:tcPr>
          <w:p w14:paraId="0DC883A5" w14:textId="77777777" w:rsidR="001A1E2A" w:rsidRPr="00F11B39" w:rsidRDefault="001A1E2A" w:rsidP="00463D3B">
            <w:pPr>
              <w:spacing w:line="276" w:lineRule="auto"/>
              <w:jc w:val="right"/>
              <w:rPr>
                <w:rFonts w:ascii="Arial" w:hAnsi="Arial" w:cs="Arial"/>
                <w:b/>
                <w:sz w:val="18"/>
                <w:szCs w:val="18"/>
              </w:rPr>
            </w:pPr>
            <w:r w:rsidRPr="00F11B39">
              <w:rPr>
                <w:rFonts w:ascii="Arial" w:hAnsi="Arial" w:cs="Arial"/>
                <w:b/>
                <w:sz w:val="18"/>
                <w:szCs w:val="18"/>
              </w:rPr>
              <w:t>Totales:</w:t>
            </w:r>
          </w:p>
        </w:tc>
        <w:tc>
          <w:tcPr>
            <w:tcW w:w="2419" w:type="dxa"/>
            <w:vAlign w:val="center"/>
          </w:tcPr>
          <w:p w14:paraId="606EFFD8" w14:textId="6230ED37" w:rsidR="001A1E2A" w:rsidRPr="00F11B39" w:rsidRDefault="001A1E2A" w:rsidP="00463D3B">
            <w:pPr>
              <w:spacing w:line="276" w:lineRule="auto"/>
              <w:ind w:right="62"/>
              <w:jc w:val="right"/>
              <w:rPr>
                <w:rFonts w:ascii="Arial" w:hAnsi="Arial" w:cs="Arial"/>
                <w:b/>
                <w:sz w:val="18"/>
                <w:szCs w:val="18"/>
              </w:rPr>
            </w:pPr>
            <w:r w:rsidRPr="00F11B39">
              <w:rPr>
                <w:rFonts w:ascii="Arial" w:hAnsi="Arial" w:cs="Arial"/>
                <w:b/>
                <w:sz w:val="18"/>
                <w:szCs w:val="18"/>
              </w:rPr>
              <w:t xml:space="preserve">$ </w:t>
            </w:r>
            <w:r w:rsidR="00F11B39">
              <w:rPr>
                <w:rFonts w:ascii="Arial" w:hAnsi="Arial" w:cs="Arial"/>
                <w:b/>
                <w:sz w:val="18"/>
                <w:szCs w:val="18"/>
              </w:rPr>
              <w:t xml:space="preserve">         </w:t>
            </w:r>
            <w:r w:rsidRPr="00F11B39">
              <w:rPr>
                <w:rFonts w:ascii="Arial" w:hAnsi="Arial" w:cs="Arial"/>
                <w:b/>
                <w:sz w:val="18"/>
                <w:szCs w:val="18"/>
              </w:rPr>
              <w:t>3,717,702.55</w:t>
            </w:r>
          </w:p>
        </w:tc>
        <w:tc>
          <w:tcPr>
            <w:tcW w:w="2420" w:type="dxa"/>
            <w:vAlign w:val="center"/>
          </w:tcPr>
          <w:p w14:paraId="1D59F66F" w14:textId="3BC54C73" w:rsidR="001A1E2A" w:rsidRPr="00F11B39" w:rsidRDefault="001A1E2A" w:rsidP="00463D3B">
            <w:pPr>
              <w:spacing w:line="276" w:lineRule="auto"/>
              <w:ind w:right="67"/>
              <w:jc w:val="right"/>
              <w:rPr>
                <w:rFonts w:ascii="Arial" w:hAnsi="Arial" w:cs="Arial"/>
                <w:b/>
                <w:sz w:val="18"/>
                <w:szCs w:val="18"/>
              </w:rPr>
            </w:pPr>
            <w:r w:rsidRPr="00F11B39">
              <w:rPr>
                <w:rFonts w:ascii="Arial" w:hAnsi="Arial" w:cs="Arial"/>
                <w:b/>
                <w:sz w:val="18"/>
                <w:szCs w:val="18"/>
              </w:rPr>
              <w:t>$</w:t>
            </w:r>
            <w:r w:rsidR="00585C07">
              <w:rPr>
                <w:rFonts w:ascii="Arial" w:hAnsi="Arial" w:cs="Arial"/>
                <w:b/>
                <w:sz w:val="18"/>
                <w:szCs w:val="18"/>
              </w:rPr>
              <w:t xml:space="preserve">        </w:t>
            </w:r>
            <w:r w:rsidRPr="00F11B39">
              <w:rPr>
                <w:rFonts w:ascii="Arial" w:hAnsi="Arial" w:cs="Arial"/>
                <w:b/>
                <w:sz w:val="18"/>
                <w:szCs w:val="18"/>
              </w:rPr>
              <w:t xml:space="preserve"> 3,320,996.69</w:t>
            </w:r>
          </w:p>
        </w:tc>
        <w:tc>
          <w:tcPr>
            <w:tcW w:w="2420" w:type="dxa"/>
            <w:vAlign w:val="center"/>
          </w:tcPr>
          <w:p w14:paraId="1F4FC88F" w14:textId="6F9954CB" w:rsidR="001A1E2A" w:rsidRPr="00F11B39" w:rsidRDefault="001A1E2A" w:rsidP="00463D3B">
            <w:pPr>
              <w:spacing w:line="276" w:lineRule="auto"/>
              <w:jc w:val="center"/>
              <w:rPr>
                <w:rFonts w:ascii="Arial" w:hAnsi="Arial" w:cs="Arial"/>
                <w:b/>
                <w:sz w:val="18"/>
                <w:szCs w:val="18"/>
              </w:rPr>
            </w:pPr>
            <w:r w:rsidRPr="00F11B39">
              <w:rPr>
                <w:rFonts w:ascii="Arial" w:hAnsi="Arial" w:cs="Arial"/>
                <w:b/>
                <w:sz w:val="18"/>
                <w:szCs w:val="18"/>
              </w:rPr>
              <w:t>89.33</w:t>
            </w:r>
          </w:p>
        </w:tc>
      </w:tr>
    </w:tbl>
    <w:p w14:paraId="0D876327" w14:textId="64F4F575" w:rsidR="0090379D" w:rsidRPr="00463D3B" w:rsidRDefault="0090379D" w:rsidP="00463D3B">
      <w:pPr>
        <w:spacing w:after="40" w:line="360" w:lineRule="auto"/>
        <w:jc w:val="both"/>
        <w:rPr>
          <w:rFonts w:ascii="Arial" w:hAnsi="Arial" w:cs="Arial"/>
          <w:sz w:val="18"/>
          <w:szCs w:val="18"/>
        </w:rPr>
      </w:pPr>
      <w:r w:rsidRPr="00463D3B">
        <w:rPr>
          <w:rFonts w:ascii="Arial" w:hAnsi="Arial" w:cs="Arial"/>
          <w:sz w:val="18"/>
          <w:szCs w:val="18"/>
        </w:rPr>
        <w:t xml:space="preserve">Fuente: </w:t>
      </w:r>
      <w:r w:rsidR="001A1E2A" w:rsidRPr="00463D3B">
        <w:rPr>
          <w:rFonts w:ascii="Arial" w:hAnsi="Arial" w:cs="Arial"/>
          <w:sz w:val="18"/>
          <w:szCs w:val="18"/>
        </w:rPr>
        <w:t xml:space="preserve">Información Financiera de Inversiones Públicas </w:t>
      </w:r>
      <w:r w:rsidRPr="00463D3B">
        <w:rPr>
          <w:rFonts w:ascii="Arial" w:hAnsi="Arial" w:cs="Arial"/>
          <w:sz w:val="18"/>
          <w:szCs w:val="18"/>
        </w:rPr>
        <w:t xml:space="preserve">del periodo 1 de enero al 31 de diciembre de 2019, reportado por el H. Poder Judicial del Estado de Quintana Roo en los </w:t>
      </w:r>
      <w:r w:rsidR="001A1E2A" w:rsidRPr="00463D3B">
        <w:rPr>
          <w:rFonts w:ascii="Arial" w:hAnsi="Arial" w:cs="Arial"/>
          <w:sz w:val="18"/>
          <w:szCs w:val="18"/>
        </w:rPr>
        <w:t>r</w:t>
      </w:r>
      <w:r w:rsidRPr="00463D3B">
        <w:rPr>
          <w:rFonts w:ascii="Arial" w:hAnsi="Arial" w:cs="Arial"/>
          <w:sz w:val="18"/>
          <w:szCs w:val="18"/>
        </w:rPr>
        <w:t>eportes trimestrales.</w:t>
      </w:r>
    </w:p>
    <w:p w14:paraId="60D60843" w14:textId="77777777" w:rsidR="00561302" w:rsidRDefault="00561302" w:rsidP="00463D3B">
      <w:pPr>
        <w:spacing w:after="240" w:line="360" w:lineRule="auto"/>
        <w:jc w:val="both"/>
        <w:rPr>
          <w:rFonts w:ascii="Arial" w:hAnsi="Arial" w:cs="Arial"/>
        </w:rPr>
      </w:pPr>
    </w:p>
    <w:p w14:paraId="7B2C5ADF" w14:textId="79CA4C17" w:rsidR="00A90C44" w:rsidRDefault="00A90C44" w:rsidP="00463D3B">
      <w:pPr>
        <w:spacing w:after="240" w:line="360" w:lineRule="auto"/>
        <w:jc w:val="both"/>
        <w:rPr>
          <w:rFonts w:ascii="Arial" w:hAnsi="Arial" w:cs="Arial"/>
        </w:rPr>
      </w:pPr>
      <w:r w:rsidRPr="00810CFA">
        <w:rPr>
          <w:rFonts w:ascii="Arial" w:hAnsi="Arial" w:cs="Arial"/>
        </w:rPr>
        <w:t>A continuación, se describen las obras verificadas:</w:t>
      </w:r>
    </w:p>
    <w:p w14:paraId="37C86365" w14:textId="77777777" w:rsidR="00870E84" w:rsidRPr="00870E84" w:rsidRDefault="00870E84" w:rsidP="00870E84">
      <w:pPr>
        <w:spacing w:line="360" w:lineRule="auto"/>
        <w:jc w:val="center"/>
        <w:rPr>
          <w:rFonts w:ascii="Arial" w:hAnsi="Arial" w:cs="Arial"/>
          <w:i/>
          <w:iCs/>
          <w:sz w:val="20"/>
          <w:szCs w:val="20"/>
        </w:rPr>
      </w:pPr>
      <w:bookmarkStart w:id="16" w:name="_Hlk53768192"/>
      <w:r w:rsidRPr="00870E84">
        <w:rPr>
          <w:rFonts w:ascii="Arial" w:hAnsi="Arial" w:cs="Arial"/>
          <w:sz w:val="20"/>
          <w:szCs w:val="20"/>
        </w:rPr>
        <w:lastRenderedPageBreak/>
        <w:t>Tabla No. 2</w:t>
      </w:r>
      <w:r w:rsidRPr="00870E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992"/>
        <w:gridCol w:w="2431"/>
        <w:gridCol w:w="3961"/>
        <w:gridCol w:w="1546"/>
      </w:tblGrid>
      <w:tr w:rsidR="00A90C44" w:rsidRPr="000D1F2D" w14:paraId="541A68FC" w14:textId="77777777" w:rsidTr="007C27E5">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6"/>
          <w:p w14:paraId="776C4C12" w14:textId="77777777" w:rsidR="00A90C44" w:rsidRPr="000D1F2D" w:rsidRDefault="00A90C44" w:rsidP="00463D3B">
            <w:pPr>
              <w:spacing w:line="276" w:lineRule="auto"/>
              <w:jc w:val="center"/>
              <w:rPr>
                <w:rFonts w:ascii="Arial" w:hAnsi="Arial" w:cs="Arial"/>
                <w:sz w:val="18"/>
                <w:szCs w:val="18"/>
              </w:rPr>
            </w:pPr>
            <w:r w:rsidRPr="000D1F2D">
              <w:rPr>
                <w:rFonts w:ascii="Arial" w:hAnsi="Arial" w:cs="Arial"/>
                <w:b/>
                <w:sz w:val="18"/>
                <w:szCs w:val="18"/>
              </w:rPr>
              <w:t>NO.</w:t>
            </w:r>
          </w:p>
        </w:tc>
        <w:tc>
          <w:tcPr>
            <w:tcW w:w="992" w:type="dxa"/>
            <w:shd w:val="clear" w:color="auto" w:fill="D0CECE" w:themeFill="background2" w:themeFillShade="E6"/>
            <w:tcMar>
              <w:top w:w="20" w:type="dxa"/>
              <w:left w:w="20" w:type="dxa"/>
              <w:bottom w:w="20" w:type="dxa"/>
              <w:right w:w="20" w:type="dxa"/>
            </w:tcMar>
            <w:vAlign w:val="center"/>
          </w:tcPr>
          <w:p w14:paraId="10AF362B" w14:textId="77777777" w:rsidR="00A90C44" w:rsidRPr="000D1F2D" w:rsidRDefault="00A90C44" w:rsidP="00463D3B">
            <w:pPr>
              <w:spacing w:line="276" w:lineRule="auto"/>
              <w:jc w:val="center"/>
              <w:rPr>
                <w:rFonts w:ascii="Arial" w:hAnsi="Arial" w:cs="Arial"/>
                <w:sz w:val="18"/>
                <w:szCs w:val="18"/>
              </w:rPr>
            </w:pPr>
            <w:r w:rsidRPr="000D1F2D">
              <w:rPr>
                <w:rFonts w:ascii="Arial" w:hAnsi="Arial" w:cs="Arial"/>
                <w:b/>
                <w:sz w:val="18"/>
                <w:szCs w:val="18"/>
              </w:rPr>
              <w:t>CÉDULA</w:t>
            </w:r>
          </w:p>
        </w:tc>
        <w:tc>
          <w:tcPr>
            <w:tcW w:w="2431" w:type="dxa"/>
            <w:shd w:val="clear" w:color="auto" w:fill="D0CECE" w:themeFill="background2" w:themeFillShade="E6"/>
            <w:tcMar>
              <w:top w:w="20" w:type="dxa"/>
              <w:left w:w="20" w:type="dxa"/>
              <w:bottom w:w="20" w:type="dxa"/>
              <w:right w:w="20" w:type="dxa"/>
            </w:tcMar>
            <w:vAlign w:val="center"/>
          </w:tcPr>
          <w:p w14:paraId="2CBDCB31" w14:textId="77777777" w:rsidR="00A90C44" w:rsidRPr="000D1F2D" w:rsidRDefault="00A90C44" w:rsidP="00463D3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0828D9CA" w14:textId="77777777" w:rsidR="00A90C44" w:rsidRPr="000D1F2D" w:rsidRDefault="007F139F" w:rsidP="00463D3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2237DCB2" w14:textId="77777777" w:rsidR="00A90C44" w:rsidRPr="000D1F2D" w:rsidRDefault="00A90C44" w:rsidP="00463D3B">
            <w:pPr>
              <w:spacing w:line="276" w:lineRule="auto"/>
              <w:jc w:val="center"/>
              <w:rPr>
                <w:rFonts w:ascii="Arial" w:hAnsi="Arial" w:cs="Arial"/>
                <w:sz w:val="18"/>
                <w:szCs w:val="18"/>
              </w:rPr>
            </w:pPr>
            <w:r w:rsidRPr="000D1F2D">
              <w:rPr>
                <w:rFonts w:ascii="Arial" w:hAnsi="Arial" w:cs="Arial"/>
                <w:b/>
                <w:sz w:val="18"/>
                <w:szCs w:val="18"/>
              </w:rPr>
              <w:t>IMPORTE</w:t>
            </w:r>
          </w:p>
        </w:tc>
      </w:tr>
      <w:tr w:rsidR="007012F2" w:rsidRPr="000D1F2D" w14:paraId="2372290C" w14:textId="77777777" w:rsidTr="00DE45FC">
        <w:trPr>
          <w:jc w:val="center"/>
        </w:trPr>
        <w:tc>
          <w:tcPr>
            <w:tcW w:w="9633" w:type="dxa"/>
            <w:gridSpan w:val="5"/>
            <w:tcMar>
              <w:top w:w="20" w:type="dxa"/>
              <w:left w:w="20" w:type="dxa"/>
              <w:bottom w:w="20" w:type="dxa"/>
              <w:right w:w="20" w:type="dxa"/>
            </w:tcMar>
            <w:vAlign w:val="center"/>
          </w:tcPr>
          <w:p w14:paraId="143A80F6" w14:textId="1544E58E" w:rsidR="007012F2" w:rsidRPr="000D1F2D" w:rsidRDefault="00463D3B" w:rsidP="00463D3B">
            <w:pPr>
              <w:spacing w:line="276" w:lineRule="auto"/>
              <w:jc w:val="center"/>
              <w:rPr>
                <w:rFonts w:ascii="Arial" w:hAnsi="Arial" w:cs="Arial"/>
                <w:b/>
                <w:sz w:val="16"/>
                <w:szCs w:val="16"/>
                <w:highlight w:val="yellow"/>
              </w:rPr>
            </w:pPr>
            <w:r>
              <w:rPr>
                <w:rFonts w:ascii="Arial" w:hAnsi="Arial" w:cs="Arial"/>
                <w:b/>
                <w:sz w:val="16"/>
                <w:szCs w:val="16"/>
              </w:rPr>
              <w:t>RECURSOS ESTATALES</w:t>
            </w:r>
          </w:p>
        </w:tc>
      </w:tr>
      <w:tr w:rsidR="00F65649" w:rsidRPr="000D1F2D" w14:paraId="7B0C9F3A" w14:textId="77777777" w:rsidTr="007C27E5">
        <w:trPr>
          <w:jc w:val="center"/>
        </w:trPr>
        <w:tc>
          <w:tcPr>
            <w:tcW w:w="703" w:type="dxa"/>
            <w:tcBorders>
              <w:bottom w:val="single" w:sz="4" w:space="0" w:color="auto"/>
            </w:tcBorders>
            <w:tcMar>
              <w:top w:w="20" w:type="dxa"/>
              <w:left w:w="20" w:type="dxa"/>
              <w:bottom w:w="20" w:type="dxa"/>
              <w:right w:w="20" w:type="dxa"/>
            </w:tcMar>
            <w:vAlign w:val="center"/>
          </w:tcPr>
          <w:p w14:paraId="6D9D765E" w14:textId="5BF81E41" w:rsidR="00F65649" w:rsidRPr="000D1F2D" w:rsidRDefault="0090379D" w:rsidP="00463D3B">
            <w:pPr>
              <w:spacing w:line="276" w:lineRule="auto"/>
              <w:jc w:val="center"/>
              <w:rPr>
                <w:rFonts w:ascii="Arial" w:hAnsi="Arial" w:cs="Arial"/>
                <w:sz w:val="16"/>
                <w:szCs w:val="16"/>
              </w:rPr>
            </w:pPr>
            <w:r>
              <w:rPr>
                <w:rFonts w:ascii="Arial" w:hAnsi="Arial" w:cs="Arial"/>
                <w:sz w:val="16"/>
                <w:szCs w:val="16"/>
              </w:rPr>
              <w:t>1</w:t>
            </w:r>
          </w:p>
        </w:tc>
        <w:tc>
          <w:tcPr>
            <w:tcW w:w="992" w:type="dxa"/>
            <w:tcBorders>
              <w:bottom w:val="single" w:sz="4" w:space="0" w:color="auto"/>
            </w:tcBorders>
            <w:tcMar>
              <w:top w:w="20" w:type="dxa"/>
              <w:left w:w="20" w:type="dxa"/>
              <w:bottom w:w="20" w:type="dxa"/>
              <w:right w:w="20" w:type="dxa"/>
            </w:tcMar>
            <w:vAlign w:val="center"/>
          </w:tcPr>
          <w:p w14:paraId="4CD2D927" w14:textId="0F32E469" w:rsidR="00F65649" w:rsidRPr="00F65649" w:rsidRDefault="0090379D" w:rsidP="00463D3B">
            <w:pPr>
              <w:spacing w:line="276" w:lineRule="auto"/>
              <w:jc w:val="center"/>
              <w:rPr>
                <w:rFonts w:ascii="Arial" w:hAnsi="Arial" w:cs="Arial"/>
                <w:sz w:val="16"/>
                <w:szCs w:val="16"/>
              </w:rPr>
            </w:pPr>
            <w:r w:rsidRPr="0090379D">
              <w:rPr>
                <w:rFonts w:ascii="Arial" w:hAnsi="Arial" w:cs="Arial"/>
                <w:sz w:val="16"/>
                <w:szCs w:val="16"/>
              </w:rPr>
              <w:t>S/N</w:t>
            </w:r>
          </w:p>
        </w:tc>
        <w:tc>
          <w:tcPr>
            <w:tcW w:w="2431" w:type="dxa"/>
            <w:tcBorders>
              <w:bottom w:val="single" w:sz="4" w:space="0" w:color="auto"/>
            </w:tcBorders>
            <w:tcMar>
              <w:top w:w="40" w:type="dxa"/>
              <w:left w:w="40" w:type="dxa"/>
              <w:bottom w:w="40" w:type="dxa"/>
              <w:right w:w="40" w:type="dxa"/>
            </w:tcMar>
            <w:vAlign w:val="center"/>
          </w:tcPr>
          <w:p w14:paraId="78CC0E9A" w14:textId="77777777" w:rsidR="0090379D" w:rsidRPr="0090379D" w:rsidRDefault="0090379D" w:rsidP="00463D3B">
            <w:pPr>
              <w:spacing w:line="276" w:lineRule="auto"/>
              <w:jc w:val="both"/>
              <w:rPr>
                <w:rFonts w:ascii="Arial" w:hAnsi="Arial" w:cs="Arial"/>
                <w:sz w:val="16"/>
                <w:szCs w:val="16"/>
                <w:lang w:val="es-MX"/>
              </w:rPr>
            </w:pPr>
            <w:r w:rsidRPr="0090379D">
              <w:rPr>
                <w:rFonts w:ascii="Arial" w:hAnsi="Arial" w:cs="Arial"/>
                <w:sz w:val="16"/>
                <w:szCs w:val="16"/>
                <w:lang w:val="es-MX"/>
              </w:rPr>
              <w:t>PJ/CJE/SEA/ADECUACIONMODULODEATENCIONJUZ</w:t>
            </w:r>
          </w:p>
          <w:p w14:paraId="4FE18150" w14:textId="47591BB0" w:rsidR="00F65649" w:rsidRPr="00F65649" w:rsidRDefault="0090379D" w:rsidP="00463D3B">
            <w:pPr>
              <w:spacing w:line="276" w:lineRule="auto"/>
              <w:jc w:val="both"/>
              <w:rPr>
                <w:rFonts w:ascii="Arial" w:hAnsi="Arial" w:cs="Arial"/>
                <w:sz w:val="16"/>
                <w:szCs w:val="16"/>
              </w:rPr>
            </w:pPr>
            <w:r w:rsidRPr="0090379D">
              <w:rPr>
                <w:rFonts w:ascii="Arial" w:hAnsi="Arial" w:cs="Arial"/>
                <w:sz w:val="16"/>
                <w:szCs w:val="16"/>
                <w:lang w:val="es-MX"/>
              </w:rPr>
              <w:t>MERCANTILCANCUN/OBRA/20/2019</w:t>
            </w:r>
          </w:p>
        </w:tc>
        <w:tc>
          <w:tcPr>
            <w:tcW w:w="3961" w:type="dxa"/>
            <w:tcBorders>
              <w:bottom w:val="single" w:sz="4" w:space="0" w:color="auto"/>
            </w:tcBorders>
            <w:tcMar>
              <w:top w:w="50" w:type="dxa"/>
              <w:left w:w="50" w:type="dxa"/>
              <w:bottom w:w="50" w:type="dxa"/>
              <w:right w:w="50" w:type="dxa"/>
            </w:tcMar>
            <w:vAlign w:val="center"/>
          </w:tcPr>
          <w:p w14:paraId="192AB33B" w14:textId="4F2EC1CE" w:rsidR="00F65649" w:rsidRPr="00F65649" w:rsidRDefault="0090379D" w:rsidP="00463D3B">
            <w:pPr>
              <w:spacing w:line="276" w:lineRule="auto"/>
              <w:jc w:val="both"/>
              <w:rPr>
                <w:rFonts w:ascii="Arial" w:hAnsi="Arial" w:cs="Arial"/>
                <w:sz w:val="16"/>
                <w:szCs w:val="16"/>
              </w:rPr>
            </w:pPr>
            <w:r w:rsidRPr="0090379D">
              <w:rPr>
                <w:rFonts w:ascii="Arial" w:hAnsi="Arial" w:cs="Arial"/>
                <w:sz w:val="16"/>
                <w:szCs w:val="16"/>
              </w:rPr>
              <w:t>Adecuación al módulo de atención de actuarios y sala de consulta en el juzgado mercantil de la ciudad de Cancún, Quintana Roo.</w:t>
            </w:r>
          </w:p>
        </w:tc>
        <w:tc>
          <w:tcPr>
            <w:tcW w:w="1546" w:type="dxa"/>
            <w:tcBorders>
              <w:bottom w:val="single" w:sz="4" w:space="0" w:color="auto"/>
            </w:tcBorders>
            <w:tcMar>
              <w:top w:w="20" w:type="dxa"/>
              <w:left w:w="20" w:type="dxa"/>
              <w:bottom w:w="20" w:type="dxa"/>
              <w:right w:w="20" w:type="dxa"/>
            </w:tcMar>
            <w:vAlign w:val="center"/>
          </w:tcPr>
          <w:p w14:paraId="162A97C2" w14:textId="4615F2AF" w:rsidR="00F65649" w:rsidRPr="000D1F2D" w:rsidRDefault="00EB4A97" w:rsidP="00673D7F">
            <w:pPr>
              <w:spacing w:line="276" w:lineRule="auto"/>
              <w:ind w:right="118"/>
              <w:jc w:val="right"/>
              <w:rPr>
                <w:rFonts w:ascii="Arial" w:hAnsi="Arial" w:cs="Arial"/>
                <w:sz w:val="16"/>
                <w:szCs w:val="16"/>
              </w:rPr>
            </w:pPr>
            <w:r>
              <w:rPr>
                <w:rFonts w:ascii="Arial" w:hAnsi="Arial" w:cs="Arial"/>
                <w:sz w:val="16"/>
                <w:szCs w:val="16"/>
              </w:rPr>
              <w:t>$</w:t>
            </w:r>
            <w:r w:rsidR="00673D7F">
              <w:rPr>
                <w:rFonts w:ascii="Arial" w:hAnsi="Arial" w:cs="Arial"/>
                <w:sz w:val="16"/>
                <w:szCs w:val="16"/>
              </w:rPr>
              <w:t xml:space="preserve">       </w:t>
            </w:r>
            <w:r w:rsidR="009F3641">
              <w:rPr>
                <w:rFonts w:ascii="Arial" w:hAnsi="Arial" w:cs="Arial"/>
                <w:sz w:val="16"/>
                <w:szCs w:val="16"/>
              </w:rPr>
              <w:t xml:space="preserve"> </w:t>
            </w:r>
            <w:r w:rsidR="0090379D" w:rsidRPr="0090379D">
              <w:rPr>
                <w:rFonts w:ascii="Arial" w:hAnsi="Arial" w:cs="Arial"/>
                <w:sz w:val="16"/>
                <w:szCs w:val="16"/>
              </w:rPr>
              <w:t>356,779.18</w:t>
            </w:r>
          </w:p>
        </w:tc>
      </w:tr>
      <w:tr w:rsidR="0090379D" w:rsidRPr="000D1F2D" w14:paraId="795C93E3" w14:textId="77777777" w:rsidTr="007C27E5">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2E45654A" w14:textId="6C73A308" w:rsidR="0090379D" w:rsidRPr="000D1F2D" w:rsidRDefault="0090379D" w:rsidP="00463D3B">
            <w:pPr>
              <w:spacing w:line="276" w:lineRule="auto"/>
              <w:jc w:val="center"/>
              <w:rPr>
                <w:rFonts w:ascii="Arial" w:hAnsi="Arial" w:cs="Arial"/>
                <w:sz w:val="16"/>
                <w:szCs w:val="16"/>
              </w:rPr>
            </w:pPr>
            <w:r>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4B8D0B" w14:textId="55CA7D89" w:rsidR="0090379D" w:rsidRPr="00F65649" w:rsidRDefault="0090379D" w:rsidP="00463D3B">
            <w:pPr>
              <w:spacing w:line="276" w:lineRule="auto"/>
              <w:jc w:val="center"/>
              <w:rPr>
                <w:rFonts w:ascii="Arial" w:hAnsi="Arial" w:cs="Arial"/>
                <w:sz w:val="16"/>
                <w:szCs w:val="16"/>
              </w:rPr>
            </w:pPr>
            <w:r w:rsidRPr="00B33B7B">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F4DBA27" w14:textId="77777777" w:rsidR="0090379D" w:rsidRPr="0090379D" w:rsidRDefault="0090379D" w:rsidP="00463D3B">
            <w:pPr>
              <w:spacing w:line="276" w:lineRule="auto"/>
              <w:jc w:val="both"/>
              <w:rPr>
                <w:rFonts w:ascii="Arial" w:hAnsi="Arial" w:cs="Arial"/>
                <w:sz w:val="16"/>
                <w:szCs w:val="16"/>
              </w:rPr>
            </w:pPr>
            <w:r w:rsidRPr="0090379D">
              <w:rPr>
                <w:rFonts w:ascii="Arial" w:hAnsi="Arial" w:cs="Arial"/>
                <w:sz w:val="16"/>
                <w:szCs w:val="16"/>
              </w:rPr>
              <w:t>PJ/CJE/SEA/ADECUACIONJUZGADOSFAMILIARESORALES</w:t>
            </w:r>
          </w:p>
          <w:p w14:paraId="686EAB92" w14:textId="53EB2BCE" w:rsidR="0090379D" w:rsidRPr="00F65649" w:rsidRDefault="0090379D" w:rsidP="00463D3B">
            <w:pPr>
              <w:spacing w:line="276" w:lineRule="auto"/>
              <w:jc w:val="both"/>
              <w:rPr>
                <w:rFonts w:ascii="Arial" w:hAnsi="Arial" w:cs="Arial"/>
                <w:sz w:val="16"/>
                <w:szCs w:val="16"/>
              </w:rPr>
            </w:pPr>
            <w:r w:rsidRPr="0090379D">
              <w:rPr>
                <w:rFonts w:ascii="Arial" w:hAnsi="Arial" w:cs="Arial"/>
                <w:sz w:val="16"/>
                <w:szCs w:val="16"/>
              </w:rPr>
              <w:t>CANCUN/10/2019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78B8F24D" w14:textId="45AAFDB8" w:rsidR="0090379D" w:rsidRPr="00F65649" w:rsidRDefault="0090379D" w:rsidP="00463D3B">
            <w:pPr>
              <w:spacing w:line="276" w:lineRule="auto"/>
              <w:jc w:val="both"/>
              <w:rPr>
                <w:rFonts w:ascii="Arial" w:hAnsi="Arial" w:cs="Arial"/>
                <w:sz w:val="16"/>
                <w:szCs w:val="16"/>
              </w:rPr>
            </w:pPr>
            <w:r w:rsidRPr="0090379D">
              <w:rPr>
                <w:rFonts w:ascii="Arial" w:hAnsi="Arial" w:cs="Arial"/>
                <w:sz w:val="16"/>
                <w:szCs w:val="16"/>
              </w:rPr>
              <w:t>Adecuación de espacios para la atención a menores y adolescentes en los juzgados familiares orales del distrito judicial de Cancún.</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A34743F" w14:textId="1E97F16F" w:rsidR="0090379D" w:rsidRPr="000D1F2D" w:rsidRDefault="0090379D" w:rsidP="00673D7F">
            <w:pPr>
              <w:spacing w:line="276" w:lineRule="auto"/>
              <w:ind w:right="118"/>
              <w:jc w:val="right"/>
              <w:rPr>
                <w:rFonts w:ascii="Arial" w:hAnsi="Arial" w:cs="Arial"/>
                <w:sz w:val="16"/>
                <w:szCs w:val="16"/>
              </w:rPr>
            </w:pPr>
            <w:r w:rsidRPr="0090379D">
              <w:rPr>
                <w:rFonts w:ascii="Arial" w:hAnsi="Arial" w:cs="Arial"/>
                <w:sz w:val="16"/>
                <w:szCs w:val="16"/>
              </w:rPr>
              <w:t xml:space="preserve">$ </w:t>
            </w:r>
            <w:r w:rsidR="00673D7F">
              <w:rPr>
                <w:rFonts w:ascii="Arial" w:hAnsi="Arial" w:cs="Arial"/>
                <w:sz w:val="16"/>
                <w:szCs w:val="16"/>
              </w:rPr>
              <w:t xml:space="preserve">       </w:t>
            </w:r>
            <w:r w:rsidRPr="0090379D">
              <w:rPr>
                <w:rFonts w:ascii="Arial" w:hAnsi="Arial" w:cs="Arial"/>
                <w:sz w:val="16"/>
                <w:szCs w:val="16"/>
              </w:rPr>
              <w:t>209,963.34</w:t>
            </w:r>
          </w:p>
        </w:tc>
      </w:tr>
      <w:tr w:rsidR="0090379D" w:rsidRPr="000D1F2D" w14:paraId="02181B06" w14:textId="77777777" w:rsidTr="007C27E5">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4B7E568" w14:textId="1ADEC3BE" w:rsidR="0090379D" w:rsidRPr="007C27E5" w:rsidRDefault="0090379D" w:rsidP="00463D3B">
            <w:pPr>
              <w:spacing w:line="276" w:lineRule="auto"/>
              <w:jc w:val="center"/>
              <w:rPr>
                <w:rFonts w:ascii="Arial" w:hAnsi="Arial" w:cs="Arial"/>
                <w:sz w:val="16"/>
                <w:szCs w:val="16"/>
              </w:rPr>
            </w:pPr>
            <w:r w:rsidRPr="007C27E5">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7CEFE28" w14:textId="77777777" w:rsidR="00AA23C4" w:rsidRPr="007C27E5" w:rsidRDefault="00AA23C4" w:rsidP="00463D3B">
            <w:pPr>
              <w:spacing w:line="276" w:lineRule="auto"/>
              <w:jc w:val="center"/>
              <w:rPr>
                <w:rFonts w:ascii="Arial" w:hAnsi="Arial" w:cs="Arial"/>
                <w:sz w:val="16"/>
                <w:szCs w:val="16"/>
              </w:rPr>
            </w:pPr>
          </w:p>
          <w:p w14:paraId="4DE8C75C" w14:textId="4A2D52D1" w:rsidR="0090379D" w:rsidRPr="007C27E5" w:rsidRDefault="0090379D" w:rsidP="00463D3B">
            <w:pPr>
              <w:spacing w:line="276" w:lineRule="auto"/>
              <w:jc w:val="center"/>
              <w:rPr>
                <w:rFonts w:ascii="Arial" w:hAnsi="Arial" w:cs="Arial"/>
                <w:sz w:val="16"/>
                <w:szCs w:val="16"/>
              </w:rPr>
            </w:pPr>
            <w:r w:rsidRPr="007C27E5">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903E11B" w14:textId="77777777" w:rsidR="0090379D" w:rsidRPr="007C27E5" w:rsidRDefault="0090379D" w:rsidP="00463D3B">
            <w:pPr>
              <w:spacing w:line="276" w:lineRule="auto"/>
              <w:jc w:val="both"/>
              <w:rPr>
                <w:rFonts w:ascii="Arial" w:hAnsi="Arial" w:cs="Arial"/>
                <w:sz w:val="16"/>
                <w:szCs w:val="16"/>
              </w:rPr>
            </w:pPr>
            <w:r w:rsidRPr="007C27E5">
              <w:rPr>
                <w:rFonts w:ascii="Arial" w:hAnsi="Arial" w:cs="Arial"/>
                <w:sz w:val="16"/>
                <w:szCs w:val="16"/>
              </w:rPr>
              <w:t>PJ/CJE/SEA/TRABAJOSCOMPLEMENTARIOS</w:t>
            </w:r>
          </w:p>
          <w:p w14:paraId="7634E292" w14:textId="44DF8401" w:rsidR="0090379D" w:rsidRPr="007C27E5" w:rsidRDefault="0090379D" w:rsidP="00463D3B">
            <w:pPr>
              <w:spacing w:line="276" w:lineRule="auto"/>
              <w:jc w:val="both"/>
              <w:rPr>
                <w:rFonts w:ascii="Arial" w:hAnsi="Arial" w:cs="Arial"/>
                <w:sz w:val="16"/>
                <w:szCs w:val="16"/>
              </w:rPr>
            </w:pPr>
            <w:r w:rsidRPr="007C27E5">
              <w:rPr>
                <w:rFonts w:ascii="Arial" w:hAnsi="Arial" w:cs="Arial"/>
                <w:sz w:val="16"/>
                <w:szCs w:val="16"/>
              </w:rPr>
              <w:t>CENTRODECONVIVENCIAFAMILIARCHET/OBRA/01/2019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65E4E62F" w14:textId="20F8CF20" w:rsidR="0090379D" w:rsidRPr="007C27E5" w:rsidRDefault="0090379D" w:rsidP="00463D3B">
            <w:pPr>
              <w:spacing w:line="276" w:lineRule="auto"/>
              <w:jc w:val="both"/>
              <w:rPr>
                <w:rFonts w:ascii="Arial" w:hAnsi="Arial" w:cs="Arial"/>
                <w:sz w:val="16"/>
                <w:szCs w:val="16"/>
              </w:rPr>
            </w:pPr>
            <w:r w:rsidRPr="007C27E5">
              <w:rPr>
                <w:rFonts w:ascii="Arial" w:hAnsi="Arial" w:cs="Arial"/>
                <w:sz w:val="16"/>
                <w:szCs w:val="16"/>
              </w:rPr>
              <w:t>Trabajos complementarios para centro de convivencia familiar supervisada de la ciudad de Chetumal, Quintana Roo.</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95F8FB0" w14:textId="3BB80B58" w:rsidR="0090379D" w:rsidRPr="007C27E5" w:rsidRDefault="0090379D" w:rsidP="00673D7F">
            <w:pPr>
              <w:spacing w:line="276" w:lineRule="auto"/>
              <w:ind w:right="118"/>
              <w:jc w:val="right"/>
              <w:rPr>
                <w:rFonts w:ascii="Arial" w:hAnsi="Arial" w:cs="Arial"/>
                <w:sz w:val="16"/>
                <w:szCs w:val="16"/>
              </w:rPr>
            </w:pPr>
            <w:r w:rsidRPr="007C27E5">
              <w:rPr>
                <w:rFonts w:ascii="Arial" w:hAnsi="Arial" w:cs="Arial"/>
                <w:sz w:val="16"/>
                <w:szCs w:val="16"/>
              </w:rPr>
              <w:t>$</w:t>
            </w:r>
            <w:r w:rsidR="00673D7F">
              <w:rPr>
                <w:rFonts w:ascii="Arial" w:hAnsi="Arial" w:cs="Arial"/>
                <w:sz w:val="16"/>
                <w:szCs w:val="16"/>
              </w:rPr>
              <w:t xml:space="preserve">       </w:t>
            </w:r>
            <w:r w:rsidRPr="007C27E5">
              <w:rPr>
                <w:rFonts w:ascii="Arial" w:hAnsi="Arial" w:cs="Arial"/>
                <w:sz w:val="16"/>
                <w:szCs w:val="16"/>
              </w:rPr>
              <w:t xml:space="preserve"> 273,265.17</w:t>
            </w:r>
          </w:p>
        </w:tc>
      </w:tr>
      <w:tr w:rsidR="0090379D" w:rsidRPr="000D1F2D" w14:paraId="61947144" w14:textId="77777777" w:rsidTr="007C27E5">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1D15E9D" w14:textId="311F9EBC" w:rsidR="0090379D" w:rsidRPr="000D1F2D" w:rsidRDefault="009F3641" w:rsidP="00463D3B">
            <w:pPr>
              <w:spacing w:line="276" w:lineRule="auto"/>
              <w:jc w:val="center"/>
              <w:rPr>
                <w:rFonts w:ascii="Arial" w:hAnsi="Arial" w:cs="Arial"/>
                <w:sz w:val="16"/>
                <w:szCs w:val="16"/>
              </w:rPr>
            </w:pPr>
            <w:r>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0827980A" w14:textId="501534B8" w:rsidR="0090379D" w:rsidRPr="00F65649" w:rsidRDefault="009F3641" w:rsidP="00463D3B">
            <w:pPr>
              <w:spacing w:line="276" w:lineRule="auto"/>
              <w:jc w:val="center"/>
              <w:rPr>
                <w:rFonts w:ascii="Arial" w:hAnsi="Arial" w:cs="Arial"/>
                <w:sz w:val="16"/>
                <w:szCs w:val="16"/>
              </w:rPr>
            </w:pPr>
            <w:r w:rsidRPr="00B33B7B">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2006A82" w14:textId="249051FE" w:rsidR="0090379D" w:rsidRPr="00F65649" w:rsidRDefault="009F3641" w:rsidP="00463D3B">
            <w:pPr>
              <w:spacing w:line="276" w:lineRule="auto"/>
              <w:jc w:val="both"/>
              <w:rPr>
                <w:rFonts w:ascii="Arial" w:hAnsi="Arial" w:cs="Arial"/>
                <w:sz w:val="16"/>
                <w:szCs w:val="16"/>
              </w:rPr>
            </w:pPr>
            <w:r w:rsidRPr="009F3641">
              <w:rPr>
                <w:rFonts w:ascii="Arial" w:hAnsi="Arial" w:cs="Arial"/>
                <w:sz w:val="16"/>
                <w:szCs w:val="16"/>
              </w:rPr>
              <w:t>PJ/CJE/SEA/LOSAAZOTEADEFENSORÍACHET/OBRA/06/2019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1502E3E2" w14:textId="1FF67A61" w:rsidR="0090379D" w:rsidRPr="00F65649" w:rsidRDefault="009F3641" w:rsidP="00463D3B">
            <w:pPr>
              <w:spacing w:line="276" w:lineRule="auto"/>
              <w:jc w:val="both"/>
              <w:rPr>
                <w:rFonts w:ascii="Arial" w:hAnsi="Arial" w:cs="Arial"/>
                <w:sz w:val="16"/>
                <w:szCs w:val="16"/>
              </w:rPr>
            </w:pPr>
            <w:r w:rsidRPr="009F3641">
              <w:rPr>
                <w:rFonts w:ascii="Arial" w:hAnsi="Arial" w:cs="Arial"/>
                <w:sz w:val="16"/>
                <w:szCs w:val="16"/>
              </w:rPr>
              <w:t>Mantenimiento de losa de la azotea e impermeabilización en el edificio de la defensoría pública en la ciudad de Chetumal.</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2AED02E2" w14:textId="3F343EFF" w:rsidR="0090379D" w:rsidRDefault="009F3641" w:rsidP="00673D7F">
            <w:pPr>
              <w:spacing w:line="276" w:lineRule="auto"/>
              <w:ind w:right="118"/>
              <w:jc w:val="right"/>
              <w:rPr>
                <w:rFonts w:ascii="Arial" w:hAnsi="Arial" w:cs="Arial"/>
                <w:sz w:val="16"/>
                <w:szCs w:val="16"/>
              </w:rPr>
            </w:pPr>
            <w:r w:rsidRPr="009F3641">
              <w:rPr>
                <w:rFonts w:ascii="Arial" w:hAnsi="Arial" w:cs="Arial"/>
                <w:sz w:val="16"/>
                <w:szCs w:val="16"/>
              </w:rPr>
              <w:t>$</w:t>
            </w:r>
            <w:r w:rsidR="00673D7F">
              <w:rPr>
                <w:rFonts w:ascii="Arial" w:hAnsi="Arial" w:cs="Arial"/>
                <w:sz w:val="16"/>
                <w:szCs w:val="16"/>
              </w:rPr>
              <w:t xml:space="preserve">       </w:t>
            </w:r>
            <w:r>
              <w:rPr>
                <w:rFonts w:ascii="Arial" w:hAnsi="Arial" w:cs="Arial"/>
                <w:sz w:val="16"/>
                <w:szCs w:val="16"/>
              </w:rPr>
              <w:t xml:space="preserve"> </w:t>
            </w:r>
            <w:r w:rsidRPr="009F3641">
              <w:rPr>
                <w:rFonts w:ascii="Arial" w:hAnsi="Arial" w:cs="Arial"/>
                <w:sz w:val="16"/>
                <w:szCs w:val="16"/>
              </w:rPr>
              <w:t>289,055.06</w:t>
            </w:r>
          </w:p>
        </w:tc>
      </w:tr>
      <w:tr w:rsidR="0090379D" w:rsidRPr="000D1F2D" w14:paraId="230435ED" w14:textId="77777777" w:rsidTr="007C27E5">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ACE6245" w14:textId="03768E8F" w:rsidR="0090379D" w:rsidRPr="000D1F2D" w:rsidRDefault="00E904E3" w:rsidP="00463D3B">
            <w:pPr>
              <w:spacing w:line="276" w:lineRule="auto"/>
              <w:jc w:val="center"/>
              <w:rPr>
                <w:rFonts w:ascii="Arial" w:hAnsi="Arial" w:cs="Arial"/>
                <w:sz w:val="16"/>
                <w:szCs w:val="16"/>
              </w:rPr>
            </w:pPr>
            <w:r>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A9CCEB9" w14:textId="2F58E5FB" w:rsidR="0090379D" w:rsidRPr="00F65649" w:rsidRDefault="00A10CB2" w:rsidP="00463D3B">
            <w:pPr>
              <w:spacing w:line="276" w:lineRule="auto"/>
              <w:jc w:val="center"/>
              <w:rPr>
                <w:rFonts w:ascii="Arial" w:hAnsi="Arial" w:cs="Arial"/>
                <w:sz w:val="16"/>
                <w:szCs w:val="16"/>
              </w:rPr>
            </w:pPr>
            <w:r w:rsidRPr="00B33B7B">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A85D989" w14:textId="77777777" w:rsidR="00E904E3" w:rsidRPr="00AA23C4" w:rsidRDefault="00E904E3" w:rsidP="00463D3B">
            <w:pPr>
              <w:spacing w:line="276" w:lineRule="auto"/>
              <w:jc w:val="both"/>
              <w:rPr>
                <w:rFonts w:ascii="Arial" w:hAnsi="Arial" w:cs="Arial"/>
                <w:sz w:val="16"/>
                <w:szCs w:val="16"/>
              </w:rPr>
            </w:pPr>
            <w:r w:rsidRPr="00AA23C4">
              <w:rPr>
                <w:rFonts w:ascii="Arial" w:hAnsi="Arial" w:cs="Arial"/>
                <w:sz w:val="16"/>
                <w:szCs w:val="16"/>
              </w:rPr>
              <w:t>PJ/CJE/SEA/PRIMERAETAPAMEJORAMIENTOCONSEJO</w:t>
            </w:r>
          </w:p>
          <w:p w14:paraId="1CB3915C" w14:textId="5BF73868" w:rsidR="0090379D" w:rsidRPr="00AA23C4" w:rsidRDefault="00E904E3" w:rsidP="00463D3B">
            <w:pPr>
              <w:spacing w:line="276" w:lineRule="auto"/>
              <w:jc w:val="both"/>
              <w:rPr>
                <w:rFonts w:ascii="Arial" w:hAnsi="Arial" w:cs="Arial"/>
                <w:sz w:val="16"/>
                <w:szCs w:val="16"/>
              </w:rPr>
            </w:pPr>
            <w:r w:rsidRPr="00AA23C4">
              <w:rPr>
                <w:rFonts w:ascii="Arial" w:hAnsi="Arial" w:cs="Arial"/>
                <w:sz w:val="16"/>
                <w:szCs w:val="16"/>
              </w:rPr>
              <w:t>CANCUN/09/2019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2FDC3D75" w14:textId="4E941193" w:rsidR="0090379D" w:rsidRPr="00AA23C4" w:rsidRDefault="00E904E3" w:rsidP="00463D3B">
            <w:pPr>
              <w:spacing w:line="276" w:lineRule="auto"/>
              <w:jc w:val="both"/>
              <w:rPr>
                <w:rFonts w:ascii="Arial" w:hAnsi="Arial" w:cs="Arial"/>
                <w:sz w:val="16"/>
                <w:szCs w:val="16"/>
              </w:rPr>
            </w:pPr>
            <w:r w:rsidRPr="00AA23C4">
              <w:rPr>
                <w:rFonts w:ascii="Arial" w:hAnsi="Arial" w:cs="Arial"/>
                <w:sz w:val="16"/>
                <w:szCs w:val="16"/>
              </w:rPr>
              <w:t>Primera etapa de trabajos complementarios en las oficinas del consejo de la judicatura del poder judicial en la ciudad de Cancún, Quintana Roo.</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2F2E6C79" w14:textId="3D7F81BE" w:rsidR="0090379D" w:rsidRPr="00AA23C4" w:rsidRDefault="00E904E3" w:rsidP="00673D7F">
            <w:pPr>
              <w:spacing w:line="276" w:lineRule="auto"/>
              <w:ind w:right="118"/>
              <w:jc w:val="right"/>
              <w:rPr>
                <w:rFonts w:ascii="Arial" w:hAnsi="Arial" w:cs="Arial"/>
                <w:sz w:val="16"/>
                <w:szCs w:val="16"/>
              </w:rPr>
            </w:pPr>
            <w:r w:rsidRPr="00AA23C4">
              <w:rPr>
                <w:rFonts w:ascii="Arial" w:hAnsi="Arial" w:cs="Arial"/>
                <w:sz w:val="16"/>
                <w:szCs w:val="16"/>
              </w:rPr>
              <w:t>$</w:t>
            </w:r>
            <w:r w:rsidR="00673D7F">
              <w:rPr>
                <w:rFonts w:ascii="Arial" w:hAnsi="Arial" w:cs="Arial"/>
                <w:sz w:val="16"/>
                <w:szCs w:val="16"/>
              </w:rPr>
              <w:t xml:space="preserve">       </w:t>
            </w:r>
            <w:r w:rsidRPr="00AA23C4">
              <w:rPr>
                <w:rFonts w:ascii="Arial" w:hAnsi="Arial" w:cs="Arial"/>
                <w:sz w:val="16"/>
                <w:szCs w:val="16"/>
              </w:rPr>
              <w:t xml:space="preserve"> 245,214.09</w:t>
            </w:r>
          </w:p>
        </w:tc>
      </w:tr>
      <w:tr w:rsidR="00AA23C4" w:rsidRPr="000D1F2D" w14:paraId="0C87774F" w14:textId="77777777" w:rsidTr="00A10CB2">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3958203" w14:textId="468B72DE" w:rsidR="00AA23C4" w:rsidRPr="000D1F2D" w:rsidRDefault="001A1E2A" w:rsidP="00463D3B">
            <w:pPr>
              <w:spacing w:line="276" w:lineRule="auto"/>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9A9A0C7" w14:textId="2C088B58" w:rsidR="00AA23C4" w:rsidRPr="00F65649" w:rsidRDefault="00AA23C4" w:rsidP="00463D3B">
            <w:pPr>
              <w:spacing w:line="276" w:lineRule="auto"/>
              <w:jc w:val="center"/>
              <w:rPr>
                <w:rFonts w:ascii="Arial" w:hAnsi="Arial" w:cs="Arial"/>
                <w:sz w:val="16"/>
                <w:szCs w:val="16"/>
              </w:rPr>
            </w:pPr>
            <w:r w:rsidRPr="00472EA0">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0580123" w14:textId="77777777" w:rsidR="00AA23C4" w:rsidRPr="00E904E3" w:rsidRDefault="00AA23C4" w:rsidP="00463D3B">
            <w:pPr>
              <w:spacing w:line="276" w:lineRule="auto"/>
              <w:jc w:val="both"/>
              <w:rPr>
                <w:rFonts w:ascii="Arial" w:hAnsi="Arial" w:cs="Arial"/>
                <w:sz w:val="16"/>
                <w:szCs w:val="16"/>
              </w:rPr>
            </w:pPr>
            <w:r w:rsidRPr="00E904E3">
              <w:rPr>
                <w:rFonts w:ascii="Arial" w:hAnsi="Arial" w:cs="Arial"/>
                <w:sz w:val="16"/>
                <w:szCs w:val="16"/>
              </w:rPr>
              <w:t>PJ/CJE/SEA/SEGUNDAETAPADIGNIFICACION</w:t>
            </w:r>
          </w:p>
          <w:p w14:paraId="0B89DD85" w14:textId="4B303EA2"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PLAYA/OBRA/14/2019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4303E805" w14:textId="4C33413A"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Segunda etapa para la dignificación del edificio principal del poder judicial en la ciudad de Playa del Carmen, Quintana Roo.</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07E8E435" w14:textId="44BE5077" w:rsidR="00AA23C4" w:rsidRDefault="00AA23C4" w:rsidP="00673D7F">
            <w:pPr>
              <w:spacing w:line="276" w:lineRule="auto"/>
              <w:ind w:right="118"/>
              <w:jc w:val="right"/>
              <w:rPr>
                <w:rFonts w:ascii="Arial" w:hAnsi="Arial" w:cs="Arial"/>
                <w:sz w:val="16"/>
                <w:szCs w:val="16"/>
              </w:rPr>
            </w:pPr>
            <w:r w:rsidRPr="00E904E3">
              <w:rPr>
                <w:rFonts w:ascii="Arial" w:hAnsi="Arial" w:cs="Arial"/>
                <w:sz w:val="16"/>
                <w:szCs w:val="16"/>
              </w:rPr>
              <w:t xml:space="preserve">$ </w:t>
            </w:r>
            <w:r w:rsidR="00673D7F">
              <w:rPr>
                <w:rFonts w:ascii="Arial" w:hAnsi="Arial" w:cs="Arial"/>
                <w:sz w:val="16"/>
                <w:szCs w:val="16"/>
              </w:rPr>
              <w:t xml:space="preserve">    </w:t>
            </w:r>
            <w:r w:rsidRPr="00E904E3">
              <w:rPr>
                <w:rFonts w:ascii="Arial" w:hAnsi="Arial" w:cs="Arial"/>
                <w:sz w:val="16"/>
                <w:szCs w:val="16"/>
              </w:rPr>
              <w:t xml:space="preserve">1,260,654.56  </w:t>
            </w:r>
          </w:p>
        </w:tc>
      </w:tr>
      <w:tr w:rsidR="00AA23C4" w:rsidRPr="000D1F2D" w14:paraId="11C27F93" w14:textId="77777777" w:rsidTr="00A10CB2">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3F8D210" w14:textId="077FD1A4" w:rsidR="00AA23C4" w:rsidRPr="000D1F2D" w:rsidRDefault="001A1E2A" w:rsidP="00463D3B">
            <w:pPr>
              <w:spacing w:line="276" w:lineRule="auto"/>
              <w:jc w:val="center"/>
              <w:rPr>
                <w:rFonts w:ascii="Arial" w:hAnsi="Arial" w:cs="Arial"/>
                <w:sz w:val="16"/>
                <w:szCs w:val="16"/>
              </w:rPr>
            </w:pPr>
            <w:r>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B9F8AC7" w14:textId="5ED67134" w:rsidR="00AA23C4" w:rsidRPr="00F65649" w:rsidRDefault="00AA23C4" w:rsidP="00463D3B">
            <w:pPr>
              <w:spacing w:line="276" w:lineRule="auto"/>
              <w:jc w:val="center"/>
              <w:rPr>
                <w:rFonts w:ascii="Arial" w:hAnsi="Arial" w:cs="Arial"/>
                <w:sz w:val="16"/>
                <w:szCs w:val="16"/>
              </w:rPr>
            </w:pPr>
            <w:r w:rsidRPr="00472EA0">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0CF962D" w14:textId="77777777" w:rsidR="00AA23C4" w:rsidRPr="00E904E3" w:rsidRDefault="00AA23C4" w:rsidP="00463D3B">
            <w:pPr>
              <w:spacing w:line="276" w:lineRule="auto"/>
              <w:jc w:val="both"/>
              <w:rPr>
                <w:rFonts w:ascii="Arial" w:hAnsi="Arial" w:cs="Arial"/>
                <w:sz w:val="16"/>
                <w:szCs w:val="16"/>
              </w:rPr>
            </w:pPr>
            <w:r w:rsidRPr="00E904E3">
              <w:rPr>
                <w:rFonts w:ascii="Arial" w:hAnsi="Arial" w:cs="Arial"/>
                <w:sz w:val="16"/>
                <w:szCs w:val="16"/>
              </w:rPr>
              <w:t>PJ/CJE/SEA/ADECUACIONMODULODEATENCIONJUZFAMORAL</w:t>
            </w:r>
          </w:p>
          <w:p w14:paraId="729BBB66" w14:textId="26C10046"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CANCUN/16/2019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5B71205B" w14:textId="3C361AD5"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Adecuación al módulo de atención de archivo, sala de consulta y actuarios de juzgados familiares orales del distrito judicial de Cancún.</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DF316E8" w14:textId="14DBD589" w:rsidR="00AA23C4" w:rsidRDefault="00AA23C4" w:rsidP="00673D7F">
            <w:pPr>
              <w:spacing w:line="276" w:lineRule="auto"/>
              <w:ind w:right="118"/>
              <w:jc w:val="right"/>
              <w:rPr>
                <w:rFonts w:ascii="Arial" w:hAnsi="Arial" w:cs="Arial"/>
                <w:sz w:val="16"/>
                <w:szCs w:val="16"/>
              </w:rPr>
            </w:pPr>
            <w:r w:rsidRPr="00E904E3">
              <w:rPr>
                <w:rFonts w:ascii="Arial" w:hAnsi="Arial" w:cs="Arial"/>
                <w:sz w:val="16"/>
                <w:szCs w:val="16"/>
              </w:rPr>
              <w:t xml:space="preserve">$ </w:t>
            </w:r>
            <w:r w:rsidR="004B1B75">
              <w:rPr>
                <w:rFonts w:ascii="Arial" w:hAnsi="Arial" w:cs="Arial"/>
                <w:sz w:val="16"/>
                <w:szCs w:val="16"/>
              </w:rPr>
              <w:t xml:space="preserve">  </w:t>
            </w:r>
            <w:r w:rsidR="00673D7F">
              <w:rPr>
                <w:rFonts w:ascii="Arial" w:hAnsi="Arial" w:cs="Arial"/>
                <w:sz w:val="16"/>
                <w:szCs w:val="16"/>
              </w:rPr>
              <w:t xml:space="preserve">    </w:t>
            </w:r>
            <w:r w:rsidR="004B1B75">
              <w:rPr>
                <w:rFonts w:ascii="Arial" w:hAnsi="Arial" w:cs="Arial"/>
                <w:sz w:val="16"/>
                <w:szCs w:val="16"/>
              </w:rPr>
              <w:t xml:space="preserve"> </w:t>
            </w:r>
            <w:r w:rsidRPr="00E904E3">
              <w:rPr>
                <w:rFonts w:ascii="Arial" w:hAnsi="Arial" w:cs="Arial"/>
                <w:sz w:val="16"/>
                <w:szCs w:val="16"/>
              </w:rPr>
              <w:t>205,741.69</w:t>
            </w:r>
          </w:p>
        </w:tc>
      </w:tr>
      <w:tr w:rsidR="00AA23C4" w:rsidRPr="000D1F2D" w14:paraId="172FC630" w14:textId="77777777" w:rsidTr="00A10CB2">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DA4F434" w14:textId="65122C93" w:rsidR="00AA23C4" w:rsidRPr="000D1F2D" w:rsidRDefault="001A1E2A" w:rsidP="00463D3B">
            <w:pPr>
              <w:spacing w:line="276" w:lineRule="auto"/>
              <w:jc w:val="center"/>
              <w:rPr>
                <w:rFonts w:ascii="Arial" w:hAnsi="Arial" w:cs="Arial"/>
                <w:sz w:val="16"/>
                <w:szCs w:val="16"/>
              </w:rPr>
            </w:pPr>
            <w:r>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C396BDE" w14:textId="63C1C79B" w:rsidR="00AA23C4" w:rsidRPr="00F65649" w:rsidRDefault="00AA23C4" w:rsidP="00463D3B">
            <w:pPr>
              <w:spacing w:line="276" w:lineRule="auto"/>
              <w:jc w:val="center"/>
              <w:rPr>
                <w:rFonts w:ascii="Arial" w:hAnsi="Arial" w:cs="Arial"/>
                <w:sz w:val="16"/>
                <w:szCs w:val="16"/>
              </w:rPr>
            </w:pPr>
            <w:r w:rsidRPr="00472EA0">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73E630F" w14:textId="77777777" w:rsidR="00AA23C4" w:rsidRPr="00E904E3" w:rsidRDefault="00AA23C4" w:rsidP="00463D3B">
            <w:pPr>
              <w:spacing w:line="276" w:lineRule="auto"/>
              <w:jc w:val="both"/>
              <w:rPr>
                <w:rFonts w:ascii="Arial" w:hAnsi="Arial" w:cs="Arial"/>
                <w:sz w:val="16"/>
                <w:szCs w:val="16"/>
              </w:rPr>
            </w:pPr>
            <w:r w:rsidRPr="00E904E3">
              <w:rPr>
                <w:rFonts w:ascii="Arial" w:hAnsi="Arial" w:cs="Arial"/>
                <w:sz w:val="16"/>
                <w:szCs w:val="16"/>
              </w:rPr>
              <w:t>PJ/CJE/SEA/MEJORAMIENTOPALACIODEJUSTICIA</w:t>
            </w:r>
          </w:p>
          <w:p w14:paraId="71EC22F3" w14:textId="4F6AF4DD"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CHET/OBRA/08/2019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0B05B57F" w14:textId="669F97C7" w:rsidR="00AA23C4" w:rsidRPr="00F65649" w:rsidRDefault="00AA23C4" w:rsidP="00463D3B">
            <w:pPr>
              <w:spacing w:line="276" w:lineRule="auto"/>
              <w:jc w:val="both"/>
              <w:rPr>
                <w:rFonts w:ascii="Arial" w:hAnsi="Arial" w:cs="Arial"/>
                <w:sz w:val="16"/>
                <w:szCs w:val="16"/>
              </w:rPr>
            </w:pPr>
            <w:r w:rsidRPr="00E904E3">
              <w:rPr>
                <w:rFonts w:ascii="Arial" w:hAnsi="Arial" w:cs="Arial"/>
                <w:sz w:val="16"/>
                <w:szCs w:val="16"/>
              </w:rPr>
              <w:t>Mejoramiento de distintos espacios en el palacio de justicia de la ciudad de Chetumal, Quintana Roo.</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5108E4B" w14:textId="32DB8CEB" w:rsidR="00AA23C4" w:rsidRDefault="00AA23C4" w:rsidP="00673D7F">
            <w:pPr>
              <w:spacing w:line="276" w:lineRule="auto"/>
              <w:ind w:right="118"/>
              <w:jc w:val="right"/>
              <w:rPr>
                <w:rFonts w:ascii="Arial" w:hAnsi="Arial" w:cs="Arial"/>
                <w:sz w:val="16"/>
                <w:szCs w:val="16"/>
              </w:rPr>
            </w:pPr>
            <w:r w:rsidRPr="00E904E3">
              <w:rPr>
                <w:rFonts w:ascii="Arial" w:hAnsi="Arial" w:cs="Arial"/>
                <w:sz w:val="16"/>
                <w:szCs w:val="16"/>
              </w:rPr>
              <w:t>$</w:t>
            </w:r>
            <w:r w:rsidR="004B1B75">
              <w:rPr>
                <w:rFonts w:ascii="Arial" w:hAnsi="Arial" w:cs="Arial"/>
                <w:sz w:val="16"/>
                <w:szCs w:val="16"/>
              </w:rPr>
              <w:t xml:space="preserve">   </w:t>
            </w:r>
            <w:r w:rsidR="00673D7F">
              <w:rPr>
                <w:rFonts w:ascii="Arial" w:hAnsi="Arial" w:cs="Arial"/>
                <w:sz w:val="16"/>
                <w:szCs w:val="16"/>
              </w:rPr>
              <w:t xml:space="preserve">    </w:t>
            </w:r>
            <w:r w:rsidRPr="00E904E3">
              <w:rPr>
                <w:rFonts w:ascii="Arial" w:hAnsi="Arial" w:cs="Arial"/>
                <w:sz w:val="16"/>
                <w:szCs w:val="16"/>
              </w:rPr>
              <w:t xml:space="preserve"> 234,745.13</w:t>
            </w:r>
          </w:p>
        </w:tc>
      </w:tr>
      <w:tr w:rsidR="00F32A0E" w:rsidRPr="000D1F2D" w14:paraId="0CD6293B" w14:textId="77777777" w:rsidTr="00A10CB2">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9576881" w14:textId="4E650114" w:rsidR="00F32A0E" w:rsidRDefault="004B1B75" w:rsidP="00463D3B">
            <w:pPr>
              <w:spacing w:line="276" w:lineRule="auto"/>
              <w:jc w:val="center"/>
              <w:rPr>
                <w:rFonts w:ascii="Arial" w:hAnsi="Arial" w:cs="Arial"/>
                <w:sz w:val="16"/>
                <w:szCs w:val="16"/>
              </w:rPr>
            </w:pPr>
            <w:r>
              <w:rPr>
                <w:rFonts w:ascii="Arial" w:hAnsi="Arial" w:cs="Arial"/>
                <w:sz w:val="16"/>
                <w:szCs w:val="16"/>
              </w:rPr>
              <w:t>9</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9510AEF" w14:textId="52D2BA4A" w:rsidR="00F32A0E" w:rsidRPr="00472EA0" w:rsidRDefault="004B1B75" w:rsidP="00463D3B">
            <w:pPr>
              <w:spacing w:line="276" w:lineRule="auto"/>
              <w:jc w:val="center"/>
              <w:rPr>
                <w:rFonts w:ascii="Arial" w:hAnsi="Arial" w:cs="Arial"/>
                <w:sz w:val="16"/>
                <w:szCs w:val="16"/>
              </w:rPr>
            </w:pPr>
            <w:r w:rsidRPr="00472EA0">
              <w:rPr>
                <w:rFonts w:ascii="Arial" w:hAnsi="Arial" w:cs="Arial"/>
                <w:sz w:val="16"/>
                <w:szCs w:val="16"/>
              </w:rPr>
              <w:t>S/N</w:t>
            </w:r>
          </w:p>
        </w:tc>
        <w:tc>
          <w:tcPr>
            <w:tcW w:w="243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51D4624" w14:textId="3D899965" w:rsidR="00F32A0E" w:rsidRPr="00E904E3" w:rsidRDefault="00F521DE" w:rsidP="00F521DE">
            <w:pPr>
              <w:spacing w:line="276" w:lineRule="auto"/>
              <w:jc w:val="both"/>
              <w:rPr>
                <w:rFonts w:ascii="Arial" w:hAnsi="Arial" w:cs="Arial"/>
                <w:sz w:val="16"/>
                <w:szCs w:val="16"/>
              </w:rPr>
            </w:pPr>
            <w:r w:rsidRPr="00E904E3">
              <w:rPr>
                <w:rFonts w:ascii="Arial" w:hAnsi="Arial" w:cs="Arial"/>
                <w:sz w:val="16"/>
                <w:szCs w:val="16"/>
              </w:rPr>
              <w:t>PJ/CJE/SEA/</w:t>
            </w:r>
            <w:r>
              <w:rPr>
                <w:rFonts w:ascii="Arial" w:hAnsi="Arial" w:cs="Arial"/>
                <w:sz w:val="16"/>
                <w:szCs w:val="16"/>
              </w:rPr>
              <w:t>PROYECTOEJECUTIVOSFASP2019/SERVICIOSDEOBRA/02/2019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7F18D2AD" w14:textId="2FFCFCE5" w:rsidR="00F32A0E" w:rsidRPr="00E904E3" w:rsidRDefault="004B1B75" w:rsidP="00463D3B">
            <w:pPr>
              <w:spacing w:line="276" w:lineRule="auto"/>
              <w:jc w:val="both"/>
              <w:rPr>
                <w:rFonts w:ascii="Arial" w:hAnsi="Arial" w:cs="Arial"/>
                <w:sz w:val="16"/>
                <w:szCs w:val="16"/>
              </w:rPr>
            </w:pPr>
            <w:r w:rsidRPr="004B1B75">
              <w:rPr>
                <w:rFonts w:ascii="Arial" w:hAnsi="Arial" w:cs="Arial"/>
                <w:sz w:val="16"/>
                <w:szCs w:val="16"/>
              </w:rPr>
              <w:t xml:space="preserve">Elaboración </w:t>
            </w:r>
            <w:r w:rsidR="00B53213">
              <w:rPr>
                <w:rFonts w:ascii="Arial" w:hAnsi="Arial" w:cs="Arial"/>
                <w:sz w:val="16"/>
                <w:szCs w:val="16"/>
              </w:rPr>
              <w:t>d</w:t>
            </w:r>
            <w:r w:rsidRPr="004B1B75">
              <w:rPr>
                <w:rFonts w:ascii="Arial" w:hAnsi="Arial" w:cs="Arial"/>
                <w:sz w:val="16"/>
                <w:szCs w:val="16"/>
              </w:rPr>
              <w:t xml:space="preserve">e </w:t>
            </w:r>
            <w:r w:rsidR="00B53213">
              <w:rPr>
                <w:rFonts w:ascii="Arial" w:hAnsi="Arial" w:cs="Arial"/>
                <w:sz w:val="16"/>
                <w:szCs w:val="16"/>
              </w:rPr>
              <w:t>l</w:t>
            </w:r>
            <w:r w:rsidRPr="004B1B75">
              <w:rPr>
                <w:rFonts w:ascii="Arial" w:hAnsi="Arial" w:cs="Arial"/>
                <w:sz w:val="16"/>
                <w:szCs w:val="16"/>
              </w:rPr>
              <w:t>os Proyectos Ejecutivos F</w:t>
            </w:r>
            <w:r w:rsidR="00585C07">
              <w:rPr>
                <w:rFonts w:ascii="Arial" w:hAnsi="Arial" w:cs="Arial"/>
                <w:sz w:val="16"/>
                <w:szCs w:val="16"/>
              </w:rPr>
              <w:t>ASP</w:t>
            </w:r>
            <w:r w:rsidRPr="004B1B75">
              <w:rPr>
                <w:rFonts w:ascii="Arial" w:hAnsi="Arial" w:cs="Arial"/>
                <w:sz w:val="16"/>
                <w:szCs w:val="16"/>
              </w:rPr>
              <w:t xml:space="preserve"> 2019</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765743EF" w14:textId="120D26C8" w:rsidR="00F32A0E" w:rsidRPr="00E904E3" w:rsidRDefault="004B1B75" w:rsidP="00673D7F">
            <w:pPr>
              <w:spacing w:line="276" w:lineRule="auto"/>
              <w:ind w:right="118"/>
              <w:jc w:val="right"/>
              <w:rPr>
                <w:rFonts w:ascii="Arial" w:hAnsi="Arial" w:cs="Arial"/>
                <w:sz w:val="16"/>
                <w:szCs w:val="16"/>
              </w:rPr>
            </w:pPr>
            <w:r>
              <w:rPr>
                <w:rFonts w:ascii="Arial" w:hAnsi="Arial" w:cs="Arial"/>
                <w:sz w:val="16"/>
                <w:szCs w:val="16"/>
              </w:rPr>
              <w:t xml:space="preserve">$  </w:t>
            </w:r>
            <w:r w:rsidR="00673D7F">
              <w:rPr>
                <w:rFonts w:ascii="Arial" w:hAnsi="Arial" w:cs="Arial"/>
                <w:sz w:val="16"/>
                <w:szCs w:val="16"/>
              </w:rPr>
              <w:t xml:space="preserve">    </w:t>
            </w:r>
            <w:r>
              <w:rPr>
                <w:rFonts w:ascii="Arial" w:hAnsi="Arial" w:cs="Arial"/>
                <w:sz w:val="16"/>
                <w:szCs w:val="16"/>
              </w:rPr>
              <w:t xml:space="preserve">  </w:t>
            </w:r>
            <w:r w:rsidRPr="004B1B75">
              <w:rPr>
                <w:rFonts w:ascii="Arial" w:hAnsi="Arial" w:cs="Arial"/>
                <w:sz w:val="16"/>
                <w:szCs w:val="16"/>
              </w:rPr>
              <w:t>245</w:t>
            </w:r>
            <w:r>
              <w:rPr>
                <w:rFonts w:ascii="Arial" w:hAnsi="Arial" w:cs="Arial"/>
                <w:sz w:val="16"/>
                <w:szCs w:val="16"/>
              </w:rPr>
              <w:t>,</w:t>
            </w:r>
            <w:r w:rsidRPr="004B1B75">
              <w:rPr>
                <w:rFonts w:ascii="Arial" w:hAnsi="Arial" w:cs="Arial"/>
                <w:sz w:val="16"/>
                <w:szCs w:val="16"/>
              </w:rPr>
              <w:t>578.47</w:t>
            </w:r>
          </w:p>
        </w:tc>
      </w:tr>
      <w:tr w:rsidR="00A90C44" w:rsidRPr="000D1F2D" w14:paraId="673543F6" w14:textId="77777777" w:rsidTr="00A10CB2">
        <w:trPr>
          <w:jc w:val="center"/>
        </w:trPr>
        <w:tc>
          <w:tcPr>
            <w:tcW w:w="703" w:type="dxa"/>
            <w:tcBorders>
              <w:top w:val="single" w:sz="4" w:space="0" w:color="auto"/>
              <w:left w:val="single" w:sz="4" w:space="0" w:color="auto"/>
              <w:bottom w:val="single" w:sz="4" w:space="0" w:color="auto"/>
              <w:right w:val="nil"/>
            </w:tcBorders>
            <w:tcMar>
              <w:top w:w="20" w:type="dxa"/>
              <w:left w:w="20" w:type="dxa"/>
              <w:bottom w:w="20" w:type="dxa"/>
              <w:right w:w="20" w:type="dxa"/>
            </w:tcMar>
            <w:vAlign w:val="center"/>
          </w:tcPr>
          <w:p w14:paraId="6FA26718" w14:textId="77777777" w:rsidR="00A90C44" w:rsidRPr="000D1F2D" w:rsidRDefault="00A90C44" w:rsidP="00463D3B">
            <w:pPr>
              <w:tabs>
                <w:tab w:val="decimal" w:pos="0"/>
              </w:tabs>
              <w:spacing w:line="276" w:lineRule="auto"/>
              <w:rPr>
                <w:rFonts w:ascii="Arial" w:hAnsi="Arial" w:cs="Arial"/>
                <w:sz w:val="16"/>
                <w:szCs w:val="16"/>
                <w:highlight w:val="yellow"/>
              </w:rPr>
            </w:pPr>
          </w:p>
        </w:tc>
        <w:tc>
          <w:tcPr>
            <w:tcW w:w="992" w:type="dxa"/>
            <w:tcBorders>
              <w:top w:val="single" w:sz="4" w:space="0" w:color="auto"/>
              <w:left w:val="nil"/>
              <w:bottom w:val="single" w:sz="4" w:space="0" w:color="auto"/>
              <w:right w:val="nil"/>
            </w:tcBorders>
            <w:tcMar>
              <w:top w:w="20" w:type="dxa"/>
              <w:left w:w="20" w:type="dxa"/>
              <w:bottom w:w="20" w:type="dxa"/>
              <w:right w:w="20" w:type="dxa"/>
            </w:tcMar>
            <w:vAlign w:val="center"/>
          </w:tcPr>
          <w:p w14:paraId="4459F8D5" w14:textId="77777777" w:rsidR="00A90C44" w:rsidRPr="000D1F2D" w:rsidRDefault="00A90C44" w:rsidP="00463D3B">
            <w:pPr>
              <w:tabs>
                <w:tab w:val="decimal" w:pos="0"/>
              </w:tabs>
              <w:spacing w:line="276" w:lineRule="auto"/>
              <w:rPr>
                <w:rFonts w:ascii="Arial" w:hAnsi="Arial" w:cs="Arial"/>
                <w:sz w:val="16"/>
                <w:szCs w:val="16"/>
                <w:highlight w:val="yellow"/>
              </w:rPr>
            </w:pPr>
          </w:p>
        </w:tc>
        <w:tc>
          <w:tcPr>
            <w:tcW w:w="2431" w:type="dxa"/>
            <w:tcBorders>
              <w:top w:val="single" w:sz="4" w:space="0" w:color="auto"/>
              <w:left w:val="nil"/>
              <w:bottom w:val="single" w:sz="4" w:space="0" w:color="auto"/>
              <w:right w:val="nil"/>
            </w:tcBorders>
            <w:tcMar>
              <w:top w:w="40" w:type="dxa"/>
              <w:left w:w="40" w:type="dxa"/>
              <w:bottom w:w="40" w:type="dxa"/>
              <w:right w:w="40" w:type="dxa"/>
            </w:tcMar>
            <w:vAlign w:val="center"/>
          </w:tcPr>
          <w:p w14:paraId="4AABD99F" w14:textId="77777777" w:rsidR="00A90C44" w:rsidRPr="000D1F2D" w:rsidRDefault="00A90C44" w:rsidP="00463D3B">
            <w:pPr>
              <w:tabs>
                <w:tab w:val="decimal" w:pos="0"/>
              </w:tabs>
              <w:spacing w:line="276" w:lineRule="auto"/>
              <w:rPr>
                <w:rFonts w:ascii="Arial" w:hAnsi="Arial" w:cs="Arial"/>
                <w:sz w:val="16"/>
                <w:szCs w:val="16"/>
                <w:highlight w:val="yellow"/>
              </w:rPr>
            </w:pPr>
          </w:p>
        </w:tc>
        <w:tc>
          <w:tcPr>
            <w:tcW w:w="3961" w:type="dxa"/>
            <w:tcBorders>
              <w:top w:val="single" w:sz="4" w:space="0" w:color="auto"/>
              <w:left w:val="nil"/>
              <w:bottom w:val="single" w:sz="4" w:space="0" w:color="auto"/>
              <w:right w:val="single" w:sz="4" w:space="0" w:color="auto"/>
            </w:tcBorders>
            <w:tcMar>
              <w:top w:w="50" w:type="dxa"/>
              <w:left w:w="50" w:type="dxa"/>
              <w:bottom w:w="50" w:type="dxa"/>
              <w:right w:w="50" w:type="dxa"/>
            </w:tcMar>
            <w:vAlign w:val="center"/>
          </w:tcPr>
          <w:p w14:paraId="3DC88539" w14:textId="77777777" w:rsidR="00A90C44" w:rsidRPr="000D1F2D" w:rsidRDefault="00A90C44" w:rsidP="00463D3B">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0ABBB17" w14:textId="4325B260" w:rsidR="00A90C44" w:rsidRPr="000D1F2D" w:rsidRDefault="004B1B75" w:rsidP="00673D7F">
            <w:pPr>
              <w:spacing w:line="276" w:lineRule="auto"/>
              <w:ind w:right="118"/>
              <w:jc w:val="right"/>
              <w:rPr>
                <w:rFonts w:ascii="Arial" w:hAnsi="Arial" w:cs="Arial"/>
                <w:sz w:val="16"/>
                <w:szCs w:val="16"/>
              </w:rPr>
            </w:pPr>
            <w:r>
              <w:rPr>
                <w:rFonts w:ascii="Arial" w:hAnsi="Arial" w:cs="Arial"/>
                <w:b/>
                <w:sz w:val="16"/>
                <w:szCs w:val="16"/>
              </w:rPr>
              <w:t>$</w:t>
            </w:r>
            <w:r w:rsidR="00673D7F">
              <w:rPr>
                <w:rFonts w:ascii="Arial" w:hAnsi="Arial" w:cs="Arial"/>
                <w:b/>
                <w:sz w:val="16"/>
                <w:szCs w:val="16"/>
              </w:rPr>
              <w:t xml:space="preserve">    </w:t>
            </w:r>
            <w:r>
              <w:rPr>
                <w:rFonts w:ascii="Arial" w:hAnsi="Arial" w:cs="Arial"/>
                <w:b/>
                <w:sz w:val="16"/>
                <w:szCs w:val="16"/>
              </w:rPr>
              <w:t xml:space="preserve"> </w:t>
            </w:r>
            <w:r w:rsidRPr="004B1B75">
              <w:rPr>
                <w:rFonts w:ascii="Arial" w:hAnsi="Arial" w:cs="Arial"/>
                <w:b/>
                <w:sz w:val="16"/>
                <w:szCs w:val="16"/>
              </w:rPr>
              <w:t>3,320,996.69</w:t>
            </w:r>
          </w:p>
        </w:tc>
      </w:tr>
    </w:tbl>
    <w:p w14:paraId="017D0FB5" w14:textId="671C999E" w:rsidR="00A90C44" w:rsidRDefault="00A10CB2" w:rsidP="00B14619">
      <w:pPr>
        <w:spacing w:after="40" w:line="360" w:lineRule="auto"/>
        <w:rPr>
          <w:rFonts w:ascii="Arial" w:hAnsi="Arial" w:cs="Arial"/>
          <w:sz w:val="18"/>
          <w:szCs w:val="18"/>
        </w:rPr>
      </w:pPr>
      <w:r>
        <w:rPr>
          <w:rFonts w:ascii="Arial" w:hAnsi="Arial" w:cs="Arial"/>
          <w:sz w:val="18"/>
          <w:szCs w:val="18"/>
        </w:rPr>
        <w:t>Fuente: Elaboración propia.</w:t>
      </w:r>
    </w:p>
    <w:p w14:paraId="4F3E2EF8" w14:textId="77777777" w:rsidR="00A10CB2" w:rsidRPr="0093399E" w:rsidRDefault="00A10CB2" w:rsidP="00B14619">
      <w:pPr>
        <w:spacing w:after="40" w:line="360" w:lineRule="auto"/>
        <w:rPr>
          <w:rFonts w:ascii="Arial" w:hAnsi="Arial" w:cs="Arial"/>
          <w:sz w:val="18"/>
          <w:szCs w:val="18"/>
        </w:rPr>
      </w:pPr>
    </w:p>
    <w:p w14:paraId="35D05657" w14:textId="77777777" w:rsidR="00A90C44" w:rsidRPr="00810CFA" w:rsidRDefault="00A90C44" w:rsidP="00673D7F">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con la tasa del 16%.</w:t>
      </w:r>
    </w:p>
    <w:p w14:paraId="7E7B0E2D" w14:textId="77777777" w:rsidR="00673D7F" w:rsidRPr="00810CFA" w:rsidRDefault="00673D7F" w:rsidP="00673D7F">
      <w:pPr>
        <w:spacing w:after="240" w:line="360" w:lineRule="auto"/>
        <w:jc w:val="both"/>
        <w:rPr>
          <w:rFonts w:ascii="Arial" w:hAnsi="Arial" w:cs="Arial"/>
        </w:rPr>
      </w:pPr>
      <w:r>
        <w:rPr>
          <w:rFonts w:ascii="Arial" w:hAnsi="Arial" w:cs="Arial"/>
        </w:rPr>
        <w:lastRenderedPageBreak/>
        <w:t>L</w:t>
      </w:r>
      <w:r w:rsidRPr="00810CFA">
        <w:rPr>
          <w:rFonts w:ascii="Arial" w:hAnsi="Arial" w:cs="Arial"/>
        </w:rPr>
        <w:t xml:space="preserve">a muestra </w:t>
      </w:r>
      <w:r>
        <w:rPr>
          <w:rFonts w:ascii="Arial" w:hAnsi="Arial" w:cs="Arial"/>
        </w:rPr>
        <w:t xml:space="preserve">auditada </w:t>
      </w:r>
      <w:r w:rsidRPr="00810CFA">
        <w:rPr>
          <w:rFonts w:ascii="Arial" w:hAnsi="Arial" w:cs="Arial"/>
        </w:rPr>
        <w:t xml:space="preserve">fue seleccionada de acuerdo </w:t>
      </w:r>
      <w:r>
        <w:rPr>
          <w:rFonts w:ascii="Arial" w:hAnsi="Arial" w:cs="Arial"/>
        </w:rPr>
        <w:t>a las guías de auditoría y con base</w:t>
      </w:r>
      <w:r w:rsidRPr="00810CFA">
        <w:rPr>
          <w:rFonts w:ascii="Arial" w:hAnsi="Arial" w:cs="Arial"/>
        </w:rPr>
        <w:t xml:space="preserve"> </w:t>
      </w:r>
      <w:r>
        <w:rPr>
          <w:rFonts w:ascii="Arial" w:hAnsi="Arial" w:cs="Arial"/>
        </w:rPr>
        <w:t xml:space="preserve">en </w:t>
      </w:r>
      <w:r w:rsidRPr="00810CFA">
        <w:rPr>
          <w:rFonts w:ascii="Arial" w:hAnsi="Arial" w:cs="Arial"/>
        </w:rPr>
        <w:t>los criterios y lineamientos para la práctica de auditoría a la obra pública generalmente aceptados</w:t>
      </w:r>
      <w:r>
        <w:rPr>
          <w:rFonts w:ascii="Arial" w:hAnsi="Arial" w:cs="Arial"/>
        </w:rPr>
        <w:t>,</w:t>
      </w:r>
      <w:r w:rsidRPr="00810CFA">
        <w:rPr>
          <w:rFonts w:ascii="Arial" w:hAnsi="Arial" w:cs="Arial"/>
        </w:rPr>
        <w:t xml:space="preserve"> y autorizados por la Auditoría Superior del Estado.</w:t>
      </w:r>
    </w:p>
    <w:p w14:paraId="51DBC38A" w14:textId="77777777" w:rsidR="00673D7F" w:rsidRPr="00810CFA" w:rsidRDefault="00673D7F" w:rsidP="00673D7F">
      <w:pPr>
        <w:spacing w:after="240" w:line="360" w:lineRule="auto"/>
        <w:jc w:val="both"/>
        <w:rPr>
          <w:rFonts w:ascii="Arial" w:hAnsi="Arial" w:cs="Arial"/>
        </w:rPr>
      </w:pPr>
      <w:r w:rsidRPr="00810CFA">
        <w:rPr>
          <w:rFonts w:ascii="Arial" w:hAnsi="Arial" w:cs="Arial"/>
        </w:rPr>
        <w:t xml:space="preserve">Asimismo, la </w:t>
      </w:r>
      <w:r>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76E97440" w14:textId="77777777" w:rsidR="00673D7F" w:rsidRDefault="00673D7F" w:rsidP="00673D7F">
      <w:pPr>
        <w:spacing w:after="240" w:line="360" w:lineRule="auto"/>
        <w:jc w:val="both"/>
        <w:rPr>
          <w:rFonts w:ascii="Arial" w:hAnsi="Arial" w:cs="Arial"/>
        </w:rPr>
      </w:pPr>
      <w:r w:rsidRPr="00810CFA">
        <w:rPr>
          <w:rFonts w:ascii="Arial" w:hAnsi="Arial" w:cs="Arial"/>
        </w:rPr>
        <w:t>Las cifras son redondeadas y pu</w:t>
      </w:r>
      <w:r>
        <w:rPr>
          <w:rFonts w:ascii="Arial" w:hAnsi="Arial" w:cs="Arial"/>
        </w:rPr>
        <w:t>ede</w:t>
      </w:r>
      <w:r w:rsidRPr="00810CFA">
        <w:rPr>
          <w:rFonts w:ascii="Arial" w:hAnsi="Arial" w:cs="Arial"/>
        </w:rPr>
        <w:t>n tener diferencia en los centavos.</w:t>
      </w:r>
    </w:p>
    <w:p w14:paraId="697A5C65" w14:textId="77777777" w:rsidR="00AD2593" w:rsidRPr="00FA6C95" w:rsidRDefault="00AD2593" w:rsidP="00673D7F">
      <w:pPr>
        <w:pStyle w:val="Ttulo2"/>
        <w:spacing w:before="0" w:after="240" w:line="360" w:lineRule="auto"/>
        <w:ind w:left="709"/>
        <w:rPr>
          <w:rFonts w:ascii="Arial" w:hAnsi="Arial" w:cs="Arial"/>
          <w:b/>
          <w:color w:val="auto"/>
          <w:sz w:val="24"/>
          <w:szCs w:val="24"/>
        </w:rPr>
      </w:pPr>
      <w:bookmarkStart w:id="17" w:name="_Toc620482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7"/>
    </w:p>
    <w:p w14:paraId="6533697B" w14:textId="77777777" w:rsidR="00585C07" w:rsidRDefault="00585C07" w:rsidP="00585C07">
      <w:pPr>
        <w:spacing w:after="240" w:line="360" w:lineRule="auto"/>
        <w:ind w:right="49"/>
        <w:jc w:val="both"/>
        <w:rPr>
          <w:rFonts w:ascii="Arial" w:hAnsi="Arial" w:cs="Arial"/>
          <w:bCs/>
        </w:rPr>
      </w:pPr>
      <w:r>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 estratégica;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de obra pública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7220F3C" w14:textId="0E07E090" w:rsidR="00673D7F" w:rsidRDefault="00673D7F" w:rsidP="00673D7F">
      <w:pPr>
        <w:spacing w:after="240" w:line="360" w:lineRule="auto"/>
        <w:jc w:val="both"/>
        <w:rPr>
          <w:rFonts w:ascii="Arial" w:hAnsi="Arial" w:cs="Arial"/>
          <w:bCs/>
        </w:rPr>
      </w:pPr>
      <w:r>
        <w:rPr>
          <w:rFonts w:ascii="Arial" w:hAnsi="Arial" w:cs="Arial"/>
          <w:bCs/>
        </w:rPr>
        <w:t>Asimismo</w:t>
      </w:r>
      <w:r w:rsidRPr="0017256E">
        <w:rPr>
          <w:rFonts w:ascii="Arial" w:hAnsi="Arial" w:cs="Arial"/>
          <w:bCs/>
        </w:rPr>
        <w:t>, para su selección se considerar</w:t>
      </w:r>
      <w:r>
        <w:rPr>
          <w:rFonts w:ascii="Arial" w:hAnsi="Arial" w:cs="Arial"/>
          <w:bCs/>
        </w:rPr>
        <w:t>on los siguientes aspectos:</w:t>
      </w:r>
      <w:r w:rsidRPr="0017256E">
        <w:rPr>
          <w:rFonts w:ascii="Arial" w:hAnsi="Arial" w:cs="Arial"/>
          <w:bCs/>
        </w:rPr>
        <w:t xml:space="preserve"> </w:t>
      </w:r>
      <w:r>
        <w:rPr>
          <w:rFonts w:ascii="Arial" w:hAnsi="Arial" w:cs="Arial"/>
          <w:bCs/>
        </w:rPr>
        <w:t>L</w:t>
      </w:r>
      <w:r w:rsidRPr="0017256E">
        <w:rPr>
          <w:rFonts w:ascii="Arial" w:hAnsi="Arial" w:cs="Arial"/>
          <w:bCs/>
        </w:rPr>
        <w:t xml:space="preserve">a modalidad de ejecución, el procedimiento de contratación, su </w:t>
      </w:r>
      <w:r>
        <w:rPr>
          <w:rFonts w:ascii="Arial" w:hAnsi="Arial" w:cs="Arial"/>
          <w:bCs/>
        </w:rPr>
        <w:t>relevancia</w:t>
      </w:r>
      <w:r w:rsidRPr="0017256E">
        <w:rPr>
          <w:rFonts w:ascii="Arial" w:hAnsi="Arial" w:cs="Arial"/>
          <w:bCs/>
        </w:rPr>
        <w:t xml:space="preserve"> en monto con relación al presupuesto de inversión de</w:t>
      </w:r>
      <w:r>
        <w:rPr>
          <w:rFonts w:ascii="Arial" w:hAnsi="Arial" w:cs="Arial"/>
          <w:bCs/>
        </w:rPr>
        <w:t>l</w:t>
      </w:r>
      <w:r w:rsidRPr="0017256E">
        <w:rPr>
          <w:rFonts w:ascii="Arial" w:hAnsi="Arial" w:cs="Arial"/>
          <w:bCs/>
        </w:rPr>
        <w:t xml:space="preserve"> </w:t>
      </w:r>
      <w:r w:rsidRPr="004B1B75">
        <w:rPr>
          <w:rFonts w:ascii="Arial" w:hAnsi="Arial" w:cs="Arial"/>
          <w:b/>
          <w:bCs/>
        </w:rPr>
        <w:t>H. Poder Judicial del Estado de Quintana Roo (Tribunal Superior de Justicia del Estado de Quintana Roo)</w:t>
      </w:r>
      <w:r w:rsidRPr="00195B51">
        <w:rPr>
          <w:rFonts w:ascii="Arial" w:hAnsi="Arial" w:cs="Arial"/>
          <w:b/>
          <w:bCs/>
        </w:rPr>
        <w:t>,</w:t>
      </w:r>
      <w:r w:rsidRPr="0017256E">
        <w:rPr>
          <w:rFonts w:ascii="Arial" w:hAnsi="Arial" w:cs="Arial"/>
          <w:bCs/>
        </w:rPr>
        <w:t xml:space="preserve"> la importancia del incremento en monto o plazo</w:t>
      </w:r>
      <w:r>
        <w:rPr>
          <w:rFonts w:ascii="Arial" w:hAnsi="Arial" w:cs="Arial"/>
          <w:bCs/>
        </w:rPr>
        <w:t xml:space="preserve"> y</w:t>
      </w:r>
      <w:r w:rsidRPr="0017256E">
        <w:rPr>
          <w:rFonts w:ascii="Arial" w:hAnsi="Arial" w:cs="Arial"/>
          <w:bCs/>
        </w:rPr>
        <w:t xml:space="preserve"> su complejidad técnica</w:t>
      </w:r>
      <w:r>
        <w:rPr>
          <w:rFonts w:ascii="Arial" w:hAnsi="Arial" w:cs="Arial"/>
          <w:bCs/>
        </w:rPr>
        <w:t>.</w:t>
      </w:r>
    </w:p>
    <w:p w14:paraId="20AF5F9E" w14:textId="5F3EAF34" w:rsidR="00673D7F" w:rsidRPr="0017256E" w:rsidRDefault="00673D7F" w:rsidP="00673D7F">
      <w:pPr>
        <w:spacing w:after="240" w:line="360" w:lineRule="auto"/>
        <w:jc w:val="both"/>
        <w:rPr>
          <w:rFonts w:ascii="Arial" w:hAnsi="Arial" w:cs="Arial"/>
          <w:bCs/>
        </w:rPr>
      </w:pPr>
      <w:r>
        <w:rPr>
          <w:rFonts w:ascii="Arial" w:hAnsi="Arial" w:cs="Arial"/>
          <w:bCs/>
        </w:rPr>
        <w:lastRenderedPageBreak/>
        <w:t>Del monto ejercido</w:t>
      </w:r>
      <w:r w:rsidRPr="0017256E">
        <w:rPr>
          <w:rFonts w:ascii="Arial" w:hAnsi="Arial" w:cs="Arial"/>
          <w:bCs/>
        </w:rPr>
        <w:t xml:space="preserve"> </w:t>
      </w:r>
      <w:r>
        <w:rPr>
          <w:rFonts w:ascii="Arial" w:hAnsi="Arial" w:cs="Arial"/>
          <w:bCs/>
        </w:rPr>
        <w:t xml:space="preserve">por el </w:t>
      </w:r>
      <w:r w:rsidRPr="004B1B75">
        <w:rPr>
          <w:rFonts w:ascii="Arial" w:hAnsi="Arial" w:cs="Arial"/>
          <w:b/>
          <w:bCs/>
        </w:rPr>
        <w:t>H. Poder Judicial del Estado de Quintana Roo (Tribunal Superior de Justicia del Estado de Quintana Roo)</w:t>
      </w:r>
      <w:r>
        <w:rPr>
          <w:rFonts w:ascii="Arial" w:hAnsi="Arial" w:cs="Arial"/>
          <w:b/>
          <w:bCs/>
        </w:rPr>
        <w:t xml:space="preserve"> </w:t>
      </w:r>
      <w:r w:rsidRPr="0017256E">
        <w:rPr>
          <w:rFonts w:ascii="Arial" w:hAnsi="Arial" w:cs="Arial"/>
          <w:bCs/>
        </w:rPr>
        <w:t xml:space="preserve">se seleccionó un porcentaje de </w:t>
      </w:r>
      <w:r>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02F3FCAE" w14:textId="77777777" w:rsidR="00673D7F" w:rsidRDefault="00673D7F" w:rsidP="00CF6FE6">
      <w:pPr>
        <w:spacing w:after="240" w:line="360" w:lineRule="auto"/>
        <w:jc w:val="both"/>
        <w:rPr>
          <w:rFonts w:ascii="Arial" w:hAnsi="Arial" w:cs="Arial"/>
          <w:bCs/>
        </w:rPr>
      </w:pPr>
      <w:r w:rsidRPr="0017256E">
        <w:rPr>
          <w:rFonts w:ascii="Arial" w:hAnsi="Arial" w:cs="Arial"/>
          <w:bCs/>
        </w:rPr>
        <w:t xml:space="preserve">Por lo tanto, la muestra seleccionada </w:t>
      </w:r>
      <w:r>
        <w:rPr>
          <w:rFonts w:ascii="Arial" w:hAnsi="Arial" w:cs="Arial"/>
          <w:bCs/>
        </w:rPr>
        <w:t xml:space="preserve">se realizó </w:t>
      </w:r>
      <w:r w:rsidRPr="0017256E">
        <w:rPr>
          <w:rFonts w:ascii="Arial" w:hAnsi="Arial" w:cs="Arial"/>
          <w:bCs/>
        </w:rPr>
        <w:t>de acuerdo con lo establecido en los criterios de selección y reglas de decisión institucionales.</w:t>
      </w:r>
    </w:p>
    <w:p w14:paraId="60597584" w14:textId="77777777" w:rsidR="00AD2593" w:rsidRDefault="0017256E" w:rsidP="00CF6FE6">
      <w:pPr>
        <w:pStyle w:val="Ttulo2"/>
        <w:spacing w:after="240" w:line="360" w:lineRule="auto"/>
        <w:ind w:left="709"/>
      </w:pPr>
      <w:bookmarkStart w:id="18" w:name="_Toc620482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18"/>
      <w:r w:rsidR="00AD2593" w:rsidRPr="00D03891">
        <w:tab/>
      </w:r>
    </w:p>
    <w:p w14:paraId="55D2E9E7" w14:textId="02D45541" w:rsidR="006D12EF" w:rsidRDefault="006D12EF" w:rsidP="00CF6FE6">
      <w:pPr>
        <w:spacing w:after="240" w:line="360" w:lineRule="auto"/>
        <w:ind w:right="190"/>
        <w:jc w:val="both"/>
        <w:rPr>
          <w:rFonts w:ascii="Arial" w:hAnsi="Arial" w:cs="Arial"/>
          <w:b/>
          <w:bCs/>
        </w:rPr>
      </w:pPr>
      <w:r>
        <w:rPr>
          <w:rFonts w:ascii="Arial" w:hAnsi="Arial" w:cs="Arial"/>
        </w:rPr>
        <w:t xml:space="preserve">Se revisó el área de </w:t>
      </w:r>
      <w:r w:rsidRPr="00C35287">
        <w:rPr>
          <w:rFonts w:ascii="Arial" w:hAnsi="Arial" w:cs="Arial"/>
        </w:rPr>
        <w:t xml:space="preserve">la Dirección de </w:t>
      </w:r>
      <w:r>
        <w:rPr>
          <w:rFonts w:ascii="Arial" w:hAnsi="Arial" w:cs="Arial"/>
        </w:rPr>
        <w:t xml:space="preserve">Servicios Generales </w:t>
      </w:r>
      <w:r w:rsidRPr="008D1FBA">
        <w:rPr>
          <w:rFonts w:ascii="Arial" w:hAnsi="Arial" w:cs="Arial"/>
        </w:rPr>
        <w:t xml:space="preserve">del </w:t>
      </w:r>
      <w:r w:rsidRPr="004B1B75">
        <w:rPr>
          <w:rFonts w:ascii="Arial" w:hAnsi="Arial" w:cs="Arial"/>
          <w:b/>
          <w:bCs/>
        </w:rPr>
        <w:t>H. Poder Judicial del Estado de Quintana Roo (Tribunal Superior de Justicia del Estado de Quintana Roo)</w:t>
      </w:r>
    </w:p>
    <w:p w14:paraId="0A91C8F1" w14:textId="77777777" w:rsidR="00AD2593" w:rsidRPr="00404EBE" w:rsidRDefault="00AD2593" w:rsidP="00CF6FE6">
      <w:pPr>
        <w:pStyle w:val="Ttulo2"/>
        <w:spacing w:after="240" w:line="360" w:lineRule="auto"/>
        <w:ind w:left="709"/>
        <w:rPr>
          <w:rFonts w:ascii="Arial" w:hAnsi="Arial" w:cs="Arial"/>
          <w:b/>
          <w:color w:val="auto"/>
          <w:sz w:val="24"/>
          <w:szCs w:val="24"/>
        </w:rPr>
      </w:pPr>
      <w:bookmarkStart w:id="19" w:name="_Toc62048210"/>
      <w:r w:rsidRPr="00404EBE">
        <w:rPr>
          <w:rFonts w:ascii="Arial" w:hAnsi="Arial" w:cs="Arial"/>
          <w:b/>
          <w:color w:val="auto"/>
          <w:sz w:val="24"/>
          <w:szCs w:val="24"/>
        </w:rPr>
        <w:t>F</w:t>
      </w:r>
      <w:r w:rsidR="00AC62A1" w:rsidRPr="00404EBE">
        <w:rPr>
          <w:rFonts w:ascii="Arial" w:hAnsi="Arial" w:cs="Arial"/>
          <w:b/>
          <w:color w:val="auto"/>
          <w:sz w:val="24"/>
          <w:szCs w:val="24"/>
        </w:rPr>
        <w:t>.</w:t>
      </w:r>
      <w:r w:rsidRPr="00404EBE">
        <w:rPr>
          <w:rFonts w:ascii="Arial" w:hAnsi="Arial" w:cs="Arial"/>
          <w:b/>
          <w:color w:val="auto"/>
          <w:sz w:val="24"/>
          <w:szCs w:val="24"/>
        </w:rPr>
        <w:t xml:space="preserve"> </w:t>
      </w:r>
      <w:r w:rsidR="00E30532" w:rsidRPr="00404EBE">
        <w:rPr>
          <w:rFonts w:ascii="Arial" w:hAnsi="Arial" w:cs="Arial"/>
          <w:b/>
          <w:color w:val="auto"/>
          <w:sz w:val="24"/>
          <w:szCs w:val="24"/>
        </w:rPr>
        <w:t xml:space="preserve">Procedimientos de </w:t>
      </w:r>
      <w:r w:rsidR="007F139F" w:rsidRPr="00404EBE">
        <w:rPr>
          <w:rFonts w:ascii="Arial" w:hAnsi="Arial" w:cs="Arial"/>
          <w:b/>
          <w:color w:val="auto"/>
          <w:sz w:val="24"/>
          <w:szCs w:val="24"/>
        </w:rPr>
        <w:t>auditoría</w:t>
      </w:r>
      <w:r w:rsidR="00E30532" w:rsidRPr="00404EBE">
        <w:rPr>
          <w:rFonts w:ascii="Arial" w:hAnsi="Arial" w:cs="Arial"/>
          <w:b/>
          <w:color w:val="auto"/>
          <w:sz w:val="24"/>
          <w:szCs w:val="24"/>
        </w:rPr>
        <w:t xml:space="preserve"> aplicados</w:t>
      </w:r>
      <w:bookmarkEnd w:id="19"/>
    </w:p>
    <w:p w14:paraId="50813066" w14:textId="77777777" w:rsidR="00585C07" w:rsidRDefault="00585C07" w:rsidP="00CF6FE6">
      <w:pPr>
        <w:spacing w:after="240" w:line="360" w:lineRule="auto"/>
        <w:ind w:right="49"/>
        <w:jc w:val="both"/>
        <w:rPr>
          <w:rFonts w:ascii="Arial" w:hAnsi="Arial" w:cs="Arial"/>
          <w:bCs/>
        </w:rPr>
      </w:pPr>
      <w:r>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72AA3AE" w14:textId="77777777" w:rsidR="00585C07" w:rsidRDefault="00585C07" w:rsidP="00585C07">
      <w:pPr>
        <w:spacing w:after="240" w:line="360" w:lineRule="auto"/>
        <w:ind w:right="49"/>
        <w:jc w:val="both"/>
        <w:rPr>
          <w:rFonts w:ascii="Arial" w:hAnsi="Arial" w:cs="Arial"/>
          <w:bCs/>
        </w:rPr>
      </w:pPr>
      <w:r>
        <w:rPr>
          <w:rFonts w:ascii="Arial" w:hAnsi="Arial" w:cs="Arial"/>
          <w:bCs/>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1100125" w14:textId="26D75FA7" w:rsidR="003172E9" w:rsidRDefault="00585C07" w:rsidP="00585C07">
      <w:pPr>
        <w:spacing w:line="360" w:lineRule="auto"/>
        <w:ind w:right="49"/>
        <w:jc w:val="both"/>
        <w:rPr>
          <w:rFonts w:ascii="Arial" w:hAnsi="Arial" w:cs="Arial"/>
          <w:bCs/>
        </w:rPr>
      </w:pPr>
      <w:r>
        <w:rPr>
          <w:rFonts w:ascii="Arial" w:hAnsi="Arial" w:cs="Arial"/>
        </w:rPr>
        <w:t xml:space="preserve">Durante la fiscalización, se aplicaron métodos prácticos de investigación y prueba denominadas técnicas de auditoría: Estudio general, análisis, inspección, investigación, observación y cálculo, que la Auditoría Superior del Estado utilizó para lograr la información, comprobación y la evidencia necesaria para poder emitir una opinión profesional; este conjunto de técnicas aplicadas de forma individual o combinada fueron los procedimientos de auditoría utilizados durante todo el proceso de fiscalización de los expedientes técnicos unitarios de la Cuenta Pública y de los estados financieros presentados por el </w:t>
      </w:r>
      <w:r w:rsidR="004B1B75" w:rsidRPr="001A1E2A">
        <w:rPr>
          <w:rFonts w:ascii="Arial" w:hAnsi="Arial" w:cs="Arial"/>
          <w:b/>
        </w:rPr>
        <w:t>H. Poder Judicial del Estado de Quintana Roo (Tribunal Superior de Justicia del Estado de Quintana Roo)</w:t>
      </w:r>
      <w:r w:rsidR="003172E9" w:rsidRPr="003172E9">
        <w:rPr>
          <w:rFonts w:ascii="Arial" w:hAnsi="Arial" w:cs="Arial"/>
          <w:b/>
        </w:rPr>
        <w:t xml:space="preserve"> </w:t>
      </w:r>
      <w:r w:rsidR="003172E9" w:rsidRPr="003172E9">
        <w:rPr>
          <w:rFonts w:ascii="Arial" w:hAnsi="Arial" w:cs="Arial"/>
        </w:rPr>
        <w:t xml:space="preserve">del ejercicio fiscal </w:t>
      </w:r>
      <w:r w:rsidR="004B1B75">
        <w:rPr>
          <w:rFonts w:ascii="Arial" w:hAnsi="Arial" w:cs="Arial"/>
        </w:rPr>
        <w:t>2019</w:t>
      </w:r>
      <w:r w:rsidR="003172E9"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E08A342" w14:textId="77777777" w:rsidR="006D7790" w:rsidRDefault="006D7790" w:rsidP="00B14619">
      <w:pPr>
        <w:spacing w:line="360" w:lineRule="auto"/>
        <w:jc w:val="both"/>
        <w:rPr>
          <w:rFonts w:ascii="Arial" w:hAnsi="Arial" w:cs="Arial"/>
          <w:bCs/>
        </w:rPr>
      </w:pPr>
    </w:p>
    <w:p w14:paraId="0C6C0B60" w14:textId="4F409DDB" w:rsidR="005A3A47" w:rsidRDefault="005A3A47" w:rsidP="00585C07">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97972D9" w14:textId="481A7A11" w:rsidR="00E55EC9" w:rsidRPr="00E55EC9" w:rsidRDefault="005A3A47" w:rsidP="00E55EC9">
      <w:pPr>
        <w:pStyle w:val="Prrafodelista"/>
        <w:numPr>
          <w:ilvl w:val="0"/>
          <w:numId w:val="25"/>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Revisar que la Información requerida a las Entidades, cumpla con las especificaciones solicitadas.</w:t>
      </w:r>
    </w:p>
    <w:p w14:paraId="489EE1FC" w14:textId="77777777" w:rsidR="005A3A47" w:rsidRDefault="005A3A47" w:rsidP="00E55EC9">
      <w:pPr>
        <w:pStyle w:val="Prrafodelista"/>
        <w:numPr>
          <w:ilvl w:val="0"/>
          <w:numId w:val="25"/>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Verificar que la cuenta pública de la entidad fiscalizada cumpla con las disposiciones legales en la materia, y muestre sustento debidamente comprobada y justificada.</w:t>
      </w:r>
    </w:p>
    <w:p w14:paraId="12506D6C" w14:textId="77777777" w:rsidR="005A3A47" w:rsidRDefault="005A3A47" w:rsidP="00E55EC9">
      <w:pPr>
        <w:pStyle w:val="Prrafodelista"/>
        <w:numPr>
          <w:ilvl w:val="0"/>
          <w:numId w:val="25"/>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Verificar que las obras y acciones cumplan con los requisitos estipulados en los contratos.</w:t>
      </w:r>
    </w:p>
    <w:p w14:paraId="328278CA" w14:textId="77777777" w:rsidR="005A3A47" w:rsidRPr="005A3A47" w:rsidRDefault="005A3A47" w:rsidP="00E55EC9">
      <w:pPr>
        <w:pStyle w:val="Prrafodelista"/>
        <w:numPr>
          <w:ilvl w:val="0"/>
          <w:numId w:val="25"/>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Valoración de la documentación de aclaración de observaciones de conformidad a los criterios establecidos.</w:t>
      </w:r>
    </w:p>
    <w:p w14:paraId="61ACEB09" w14:textId="77777777" w:rsidR="003172E9" w:rsidRPr="003172E9" w:rsidRDefault="003172E9" w:rsidP="00CF6FE6">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E0B8E5" w14:textId="5B783C2B" w:rsidR="00AD2593" w:rsidRDefault="00AD2593" w:rsidP="00CF6FE6">
      <w:pPr>
        <w:pStyle w:val="Ttulo2"/>
        <w:spacing w:after="240" w:line="360" w:lineRule="auto"/>
        <w:ind w:left="709"/>
        <w:rPr>
          <w:rFonts w:ascii="Arial" w:hAnsi="Arial" w:cs="Arial"/>
          <w:b/>
          <w:color w:val="auto"/>
          <w:sz w:val="24"/>
          <w:szCs w:val="24"/>
        </w:rPr>
      </w:pPr>
      <w:bookmarkStart w:id="20" w:name="_Toc6204821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67286E">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0"/>
      <w:r w:rsidR="00E30532">
        <w:rPr>
          <w:rFonts w:ascii="Arial" w:hAnsi="Arial" w:cs="Arial"/>
          <w:b/>
          <w:color w:val="auto"/>
          <w:sz w:val="24"/>
          <w:szCs w:val="24"/>
        </w:rPr>
        <w:t xml:space="preserve"> </w:t>
      </w:r>
    </w:p>
    <w:p w14:paraId="2042A2AA" w14:textId="654DD301" w:rsidR="00870E84" w:rsidRDefault="00585C07" w:rsidP="00CF6FE6">
      <w:pPr>
        <w:spacing w:after="240" w:line="360" w:lineRule="auto"/>
        <w:jc w:val="both"/>
        <w:rPr>
          <w:rFonts w:ascii="Arial" w:hAnsi="Arial" w:cs="Arial"/>
          <w:bCs/>
        </w:rPr>
      </w:pPr>
      <w:r>
        <w:rPr>
          <w:rFonts w:ascii="Arial" w:hAnsi="Arial" w:cs="Arial"/>
          <w:bCs/>
        </w:rPr>
        <w:t xml:space="preserve">Los servidores públicos designados, adscritos a la Auditoría Especial en Materia de Obra Pública de esta Auditoría Superior del Estado, que actuaron en el desarrollo y ejecución de la auditoría, visita e inspección en forma conjunta o separada, mismos que se identificaron como personal de este Órgano Técnico de Fiscalización, se encuentran referidos en la orden emitida con oficio </w:t>
      </w:r>
      <w:r>
        <w:rPr>
          <w:rFonts w:ascii="Arial" w:hAnsi="Arial" w:cs="Arial"/>
          <w:b/>
        </w:rPr>
        <w:t>ASEQROO/ASE/AEMOP/000916/11/2020</w:t>
      </w:r>
      <w:r>
        <w:rPr>
          <w:rFonts w:ascii="Arial" w:hAnsi="Arial" w:cs="Arial"/>
          <w:bCs/>
        </w:rPr>
        <w:t>, siendo los servidores públicos a cargo de coordinar y supervisar la auditoría, los siguientes:</w:t>
      </w:r>
    </w:p>
    <w:p w14:paraId="546E2555" w14:textId="03E44185" w:rsidR="00AD2593" w:rsidRDefault="00870E84" w:rsidP="00870E84">
      <w:pPr>
        <w:spacing w:line="360" w:lineRule="auto"/>
        <w:jc w:val="center"/>
        <w:rPr>
          <w:rFonts w:ascii="Arial" w:hAnsi="Arial" w:cs="Arial"/>
          <w:bCs/>
        </w:rPr>
      </w:pPr>
      <w:r w:rsidRPr="00870E84">
        <w:rPr>
          <w:rFonts w:ascii="Arial" w:hAnsi="Arial" w:cs="Arial"/>
          <w:bCs/>
          <w:sz w:val="20"/>
          <w:szCs w:val="20"/>
        </w:rPr>
        <w:t xml:space="preserve">Tabla No 3. </w:t>
      </w:r>
      <w:r w:rsidRPr="00870E84">
        <w:rPr>
          <w:rFonts w:ascii="Arial" w:hAnsi="Arial" w:cs="Arial"/>
          <w:bCs/>
          <w:i/>
          <w:iCs/>
          <w:sz w:val="20"/>
          <w:szCs w:val="20"/>
        </w:rPr>
        <w:t>Servidores público</w:t>
      </w:r>
      <w:r w:rsidR="0067286E">
        <w:rPr>
          <w:rFonts w:ascii="Arial" w:hAnsi="Arial" w:cs="Arial"/>
          <w:bCs/>
          <w:i/>
          <w:iCs/>
          <w:sz w:val="20"/>
          <w:szCs w:val="20"/>
        </w:rPr>
        <w:t>s</w:t>
      </w:r>
      <w:r w:rsidRPr="00870E84">
        <w:rPr>
          <w:rFonts w:ascii="Arial" w:hAnsi="Arial" w:cs="Arial"/>
          <w:bCs/>
          <w:i/>
          <w:iCs/>
          <w:sz w:val="20"/>
          <w:szCs w:val="20"/>
        </w:rPr>
        <w:t>.</w:t>
      </w:r>
      <w:r w:rsidRPr="00870E84">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67286E" w:rsidRPr="000D1F2D" w14:paraId="69E5744E" w14:textId="77777777" w:rsidTr="00391D69">
        <w:trPr>
          <w:trHeight w:val="377"/>
        </w:trPr>
        <w:tc>
          <w:tcPr>
            <w:tcW w:w="4395" w:type="dxa"/>
            <w:shd w:val="clear" w:color="auto" w:fill="D0CECE" w:themeFill="background2" w:themeFillShade="E6"/>
            <w:vAlign w:val="center"/>
          </w:tcPr>
          <w:p w14:paraId="261D3572" w14:textId="77777777" w:rsidR="0067286E" w:rsidRPr="000D1F2D" w:rsidRDefault="0067286E" w:rsidP="0067286E">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49981188" w14:textId="77777777" w:rsidR="0067286E" w:rsidRPr="000D1F2D" w:rsidRDefault="0067286E" w:rsidP="0067286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67286E" w:rsidRPr="000D1F2D" w14:paraId="1404ED7B" w14:textId="77777777" w:rsidTr="00391D69">
        <w:trPr>
          <w:trHeight w:val="613"/>
        </w:trPr>
        <w:tc>
          <w:tcPr>
            <w:tcW w:w="4395" w:type="dxa"/>
            <w:shd w:val="clear" w:color="auto" w:fill="auto"/>
            <w:vAlign w:val="center"/>
          </w:tcPr>
          <w:p w14:paraId="22ABD5BD" w14:textId="77777777" w:rsidR="0067286E" w:rsidRPr="005D6A38" w:rsidRDefault="0067286E" w:rsidP="0067286E">
            <w:pPr>
              <w:spacing w:line="276" w:lineRule="auto"/>
              <w:rPr>
                <w:rFonts w:ascii="Arial" w:hAnsi="Arial" w:cs="Arial"/>
                <w:bCs/>
                <w:sz w:val="18"/>
                <w:szCs w:val="18"/>
              </w:rPr>
            </w:pPr>
            <w:r>
              <w:rPr>
                <w:rFonts w:ascii="Arial" w:hAnsi="Arial" w:cs="Arial"/>
                <w:bCs/>
                <w:sz w:val="18"/>
                <w:szCs w:val="18"/>
              </w:rPr>
              <w:t>Arq. Francisco Javier Martínez Castillo.</w:t>
            </w:r>
          </w:p>
        </w:tc>
        <w:tc>
          <w:tcPr>
            <w:tcW w:w="5244" w:type="dxa"/>
            <w:shd w:val="clear" w:color="auto" w:fill="auto"/>
            <w:vAlign w:val="center"/>
          </w:tcPr>
          <w:p w14:paraId="353381BD" w14:textId="77777777" w:rsidR="0067286E" w:rsidRPr="005D6A38" w:rsidRDefault="0067286E" w:rsidP="0067286E">
            <w:pPr>
              <w:spacing w:line="276" w:lineRule="auto"/>
              <w:jc w:val="both"/>
              <w:rPr>
                <w:rFonts w:ascii="Arial" w:hAnsi="Arial" w:cs="Arial"/>
                <w:bCs/>
                <w:sz w:val="18"/>
                <w:szCs w:val="18"/>
              </w:rPr>
            </w:pPr>
            <w:r>
              <w:rPr>
                <w:rFonts w:ascii="Arial" w:hAnsi="Arial" w:cs="Arial"/>
                <w:bCs/>
                <w:sz w:val="18"/>
                <w:szCs w:val="18"/>
              </w:rPr>
              <w:t>Coordinador de Fiscalización</w:t>
            </w:r>
            <w:r w:rsidRPr="005D6A38">
              <w:rPr>
                <w:rFonts w:ascii="Arial" w:hAnsi="Arial" w:cs="Arial"/>
                <w:bCs/>
                <w:sz w:val="18"/>
                <w:szCs w:val="18"/>
              </w:rPr>
              <w:t xml:space="preserve"> en Materia de Obra Pública</w:t>
            </w:r>
            <w:r>
              <w:rPr>
                <w:rFonts w:ascii="Arial" w:hAnsi="Arial" w:cs="Arial"/>
                <w:bCs/>
                <w:sz w:val="18"/>
                <w:szCs w:val="18"/>
              </w:rPr>
              <w:t xml:space="preserve"> “B”</w:t>
            </w:r>
          </w:p>
        </w:tc>
      </w:tr>
      <w:tr w:rsidR="0067286E" w:rsidRPr="000D1F2D" w14:paraId="2CB53F44" w14:textId="77777777" w:rsidTr="00391D69">
        <w:trPr>
          <w:trHeight w:val="551"/>
        </w:trPr>
        <w:tc>
          <w:tcPr>
            <w:tcW w:w="4395" w:type="dxa"/>
            <w:shd w:val="clear" w:color="auto" w:fill="auto"/>
            <w:vAlign w:val="center"/>
          </w:tcPr>
          <w:p w14:paraId="1C17358B" w14:textId="38845BD8" w:rsidR="0067286E" w:rsidRPr="005D6A38" w:rsidRDefault="0067286E" w:rsidP="0067286E">
            <w:pPr>
              <w:spacing w:line="276" w:lineRule="auto"/>
              <w:rPr>
                <w:rFonts w:ascii="Arial" w:hAnsi="Arial" w:cs="Arial"/>
                <w:bCs/>
                <w:sz w:val="18"/>
                <w:szCs w:val="18"/>
              </w:rPr>
            </w:pPr>
            <w:r>
              <w:rPr>
                <w:rFonts w:ascii="Arial" w:hAnsi="Arial" w:cs="Arial"/>
                <w:bCs/>
                <w:sz w:val="18"/>
                <w:szCs w:val="18"/>
              </w:rPr>
              <w:t xml:space="preserve">Ing. Alejandro </w:t>
            </w:r>
            <w:proofErr w:type="spellStart"/>
            <w:r w:rsidR="005259F4">
              <w:rPr>
                <w:rFonts w:ascii="Arial" w:hAnsi="Arial" w:cs="Arial"/>
                <w:bCs/>
                <w:sz w:val="18"/>
                <w:szCs w:val="18"/>
              </w:rPr>
              <w:t>Nahín</w:t>
            </w:r>
            <w:proofErr w:type="spellEnd"/>
            <w:r>
              <w:rPr>
                <w:rFonts w:ascii="Arial" w:hAnsi="Arial" w:cs="Arial"/>
                <w:bCs/>
                <w:sz w:val="18"/>
                <w:szCs w:val="18"/>
              </w:rPr>
              <w:t xml:space="preserve"> Gómez Martínez.</w:t>
            </w:r>
          </w:p>
        </w:tc>
        <w:tc>
          <w:tcPr>
            <w:tcW w:w="5244" w:type="dxa"/>
            <w:shd w:val="clear" w:color="auto" w:fill="auto"/>
            <w:vAlign w:val="center"/>
          </w:tcPr>
          <w:p w14:paraId="416DCF44" w14:textId="77777777" w:rsidR="0067286E" w:rsidRPr="005D6A38" w:rsidRDefault="0067286E" w:rsidP="0067286E">
            <w:pPr>
              <w:spacing w:line="276" w:lineRule="auto"/>
              <w:jc w:val="both"/>
              <w:rPr>
                <w:rFonts w:ascii="Arial" w:hAnsi="Arial" w:cs="Arial"/>
                <w:bCs/>
                <w:sz w:val="18"/>
                <w:szCs w:val="18"/>
              </w:rPr>
            </w:pPr>
            <w:r>
              <w:rPr>
                <w:rFonts w:ascii="Arial" w:hAnsi="Arial" w:cs="Arial"/>
                <w:bCs/>
                <w:sz w:val="18"/>
                <w:szCs w:val="18"/>
              </w:rPr>
              <w:t>Supervisor</w:t>
            </w:r>
            <w:r w:rsidRPr="005D6A38">
              <w:rPr>
                <w:rFonts w:ascii="Arial" w:hAnsi="Arial" w:cs="Arial"/>
                <w:bCs/>
                <w:sz w:val="18"/>
                <w:szCs w:val="18"/>
              </w:rPr>
              <w:t xml:space="preserve"> de Fiscalización en Materia de Obra Púb</w:t>
            </w:r>
            <w:r>
              <w:rPr>
                <w:rFonts w:ascii="Arial" w:hAnsi="Arial" w:cs="Arial"/>
                <w:bCs/>
                <w:sz w:val="18"/>
                <w:szCs w:val="18"/>
              </w:rPr>
              <w:t>lica “B</w:t>
            </w:r>
            <w:r w:rsidRPr="005D6A38">
              <w:rPr>
                <w:rFonts w:ascii="Arial" w:hAnsi="Arial" w:cs="Arial"/>
                <w:bCs/>
                <w:sz w:val="18"/>
                <w:szCs w:val="18"/>
              </w:rPr>
              <w:t>”.</w:t>
            </w:r>
          </w:p>
        </w:tc>
      </w:tr>
    </w:tbl>
    <w:p w14:paraId="619F4A46" w14:textId="72C20544" w:rsidR="006D7790" w:rsidRDefault="00870E84" w:rsidP="00391D69">
      <w:pPr>
        <w:spacing w:line="360" w:lineRule="auto"/>
        <w:rPr>
          <w:rFonts w:ascii="Arial" w:hAnsi="Arial" w:cs="Arial"/>
          <w:bCs/>
          <w:sz w:val="20"/>
          <w:szCs w:val="20"/>
        </w:rPr>
      </w:pPr>
      <w:bookmarkStart w:id="21" w:name="_Toc520196706"/>
      <w:r w:rsidRPr="00391D69">
        <w:rPr>
          <w:rFonts w:ascii="Arial" w:hAnsi="Arial" w:cs="Arial"/>
          <w:bCs/>
          <w:sz w:val="20"/>
          <w:szCs w:val="20"/>
        </w:rPr>
        <w:t xml:space="preserve">Fuente: </w:t>
      </w:r>
      <w:r w:rsidR="00B53213">
        <w:rPr>
          <w:rFonts w:ascii="Arial" w:hAnsi="Arial" w:cs="Arial"/>
          <w:bCs/>
          <w:sz w:val="20"/>
          <w:szCs w:val="20"/>
        </w:rPr>
        <w:t>E</w:t>
      </w:r>
      <w:r w:rsidRPr="00391D69">
        <w:rPr>
          <w:rFonts w:ascii="Arial" w:hAnsi="Arial" w:cs="Arial"/>
          <w:bCs/>
          <w:sz w:val="20"/>
          <w:szCs w:val="20"/>
        </w:rPr>
        <w:t>laboración propia.</w:t>
      </w:r>
    </w:p>
    <w:p w14:paraId="65DFFB0C" w14:textId="77777777" w:rsidR="00561302" w:rsidRPr="00391D69" w:rsidRDefault="00561302" w:rsidP="00561302">
      <w:pPr>
        <w:spacing w:after="240" w:line="360" w:lineRule="auto"/>
        <w:rPr>
          <w:rFonts w:ascii="Arial" w:hAnsi="Arial" w:cs="Arial"/>
          <w:bCs/>
          <w:sz w:val="20"/>
          <w:szCs w:val="20"/>
        </w:rPr>
      </w:pPr>
    </w:p>
    <w:p w14:paraId="6151052A" w14:textId="77777777" w:rsidR="00F32CBB" w:rsidRPr="00FA6C95" w:rsidRDefault="00F32CBB" w:rsidP="0067286E">
      <w:pPr>
        <w:pStyle w:val="Ttulo1"/>
        <w:numPr>
          <w:ilvl w:val="0"/>
          <w:numId w:val="8"/>
        </w:numPr>
        <w:spacing w:after="240" w:line="360" w:lineRule="auto"/>
        <w:rPr>
          <w:rFonts w:ascii="Arial" w:hAnsi="Arial" w:cs="Arial"/>
        </w:rPr>
      </w:pPr>
      <w:bookmarkStart w:id="22" w:name="_Toc62048212"/>
      <w:r w:rsidRPr="00FA6C95">
        <w:rPr>
          <w:rFonts w:ascii="Arial" w:hAnsi="Arial" w:cs="Arial"/>
        </w:rPr>
        <w:t>CUMPLIMIENTO DE LA NORMATIVIDAD</w:t>
      </w:r>
      <w:bookmarkEnd w:id="21"/>
      <w:bookmarkEnd w:id="22"/>
      <w:r w:rsidRPr="00FA6C95">
        <w:rPr>
          <w:rFonts w:ascii="Arial" w:hAnsi="Arial" w:cs="Arial"/>
        </w:rPr>
        <w:t xml:space="preserve"> </w:t>
      </w:r>
    </w:p>
    <w:p w14:paraId="4023C879" w14:textId="2F7D569F" w:rsidR="00F32CBB" w:rsidRDefault="00031800" w:rsidP="0067286E">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4B1B75" w:rsidRPr="004B1B75">
        <w:rPr>
          <w:rFonts w:ascii="Arial" w:hAnsi="Arial"/>
          <w:b/>
        </w:rPr>
        <w:t>H. Poder Judicial del Estado de Quintana Roo (Tribunal Superior de Justicia del Estado de Quintana Roo)</w:t>
      </w:r>
      <w:r w:rsidR="006864F5">
        <w:rPr>
          <w:rFonts w:ascii="Arial" w:hAnsi="Arial"/>
          <w:b/>
        </w:rPr>
        <w:t>,</w:t>
      </w:r>
      <w:r w:rsidRPr="00031800">
        <w:rPr>
          <w:rFonts w:ascii="Arial" w:hAnsi="Arial"/>
        </w:rPr>
        <w:t xml:space="preserve"> </w:t>
      </w:r>
      <w:r w:rsidR="0067286E" w:rsidRPr="00031800">
        <w:rPr>
          <w:rFonts w:ascii="Arial" w:hAnsi="Arial"/>
        </w:rPr>
        <w:t>durante el período del 1° de e</w:t>
      </w:r>
      <w:r w:rsidR="0067286E">
        <w:rPr>
          <w:rFonts w:ascii="Arial" w:hAnsi="Arial"/>
        </w:rPr>
        <w:t xml:space="preserve">nero al 31 de diciembre de 2019, </w:t>
      </w:r>
      <w:r w:rsidR="0067286E" w:rsidRPr="003247E8">
        <w:rPr>
          <w:rFonts w:ascii="Arial" w:hAnsi="Arial"/>
        </w:rPr>
        <w:t xml:space="preserve">se llevó a cabo aplicando </w:t>
      </w:r>
      <w:r w:rsidR="0067286E" w:rsidRPr="003122D6">
        <w:rPr>
          <w:rFonts w:ascii="Arial" w:hAnsi="Arial"/>
        </w:rPr>
        <w:lastRenderedPageBreak/>
        <w:t xml:space="preserve">Normas </w:t>
      </w:r>
      <w:r w:rsidR="0067286E" w:rsidRPr="003122D6">
        <w:rPr>
          <w:rFonts w:ascii="Arial" w:hAnsi="Arial" w:cs="Arial"/>
        </w:rPr>
        <w:t>Profesionales de Auditoría del Sistema Nacional de Fiscalización</w:t>
      </w:r>
      <w:r w:rsidR="0067286E">
        <w:rPr>
          <w:rFonts w:ascii="Arial" w:hAnsi="Arial" w:cs="Arial"/>
        </w:rPr>
        <w:t>,</w:t>
      </w:r>
      <w:r w:rsidR="0067286E" w:rsidRPr="003122D6">
        <w:rPr>
          <w:rFonts w:ascii="Arial" w:hAnsi="Arial" w:cs="Arial"/>
        </w:rPr>
        <w:t xml:space="preserve"> en apego a las disposiciones establecidas en la </w:t>
      </w:r>
      <w:r w:rsidR="0067286E" w:rsidRPr="00D03E18">
        <w:rPr>
          <w:rFonts w:ascii="Arial" w:hAnsi="Arial" w:cs="Arial"/>
        </w:rPr>
        <w:t xml:space="preserve">Ley de Obras Públicas y Servicios Relacionados con las </w:t>
      </w:r>
      <w:r w:rsidR="0067286E">
        <w:rPr>
          <w:rFonts w:ascii="Arial" w:hAnsi="Arial" w:cs="Arial"/>
        </w:rPr>
        <w:t>Mismas del Estado de Quintana Roo, el</w:t>
      </w:r>
      <w:r w:rsidR="0067286E" w:rsidRPr="003122D6">
        <w:rPr>
          <w:rFonts w:ascii="Arial" w:hAnsi="Arial" w:cs="Arial"/>
        </w:rPr>
        <w:t xml:space="preserve"> </w:t>
      </w:r>
      <w:r w:rsidR="0067286E" w:rsidRPr="00D03E18">
        <w:rPr>
          <w:rFonts w:ascii="Arial" w:hAnsi="Arial" w:cs="Arial"/>
        </w:rPr>
        <w:t xml:space="preserve">Reglamento de la Ley de Obras Públicas y Servicios Relacionados con las </w:t>
      </w:r>
      <w:r w:rsidR="0067286E">
        <w:rPr>
          <w:rFonts w:ascii="Arial" w:hAnsi="Arial" w:cs="Arial"/>
        </w:rPr>
        <w:t>M</w:t>
      </w:r>
      <w:r w:rsidR="0067286E" w:rsidRPr="00D03E18">
        <w:rPr>
          <w:rFonts w:ascii="Arial" w:hAnsi="Arial" w:cs="Arial"/>
        </w:rPr>
        <w:t>ismas</w:t>
      </w:r>
      <w:r w:rsidR="0067286E">
        <w:rPr>
          <w:rFonts w:ascii="Arial" w:hAnsi="Arial" w:cs="Arial"/>
        </w:rPr>
        <w:t xml:space="preserve"> del Estado de Quintana Roo, en consideración a las disposiciones establecidas en la Ley General de Contabilidad Gubernamental y a la normatividad emitida por el Consejo Nacional de Armonización Contable (CONAC); </w:t>
      </w:r>
      <w:r w:rsidR="0067286E" w:rsidRPr="003122D6">
        <w:rPr>
          <w:rFonts w:ascii="Arial" w:hAnsi="Arial" w:cs="Arial"/>
        </w:rPr>
        <w:t>dando cumplimiento además de las diversas disposiciones legales aplicables</w:t>
      </w:r>
      <w:r w:rsidR="0067286E">
        <w:rPr>
          <w:rFonts w:ascii="Arial" w:hAnsi="Arial" w:cs="Arial"/>
        </w:rPr>
        <w:t xml:space="preserve"> en materia de obra pública </w:t>
      </w:r>
      <w:r w:rsidR="0067286E" w:rsidRPr="004F126B">
        <w:rPr>
          <w:rFonts w:ascii="Arial" w:hAnsi="Arial" w:cs="Arial"/>
        </w:rPr>
        <w:t xml:space="preserve">y procedimientos de verificación que se consideraron necesarios en </w:t>
      </w:r>
      <w:r w:rsidR="0067286E" w:rsidRPr="008B004B">
        <w:rPr>
          <w:rFonts w:ascii="Arial" w:hAnsi="Arial" w:cs="Arial"/>
        </w:rPr>
        <w:t>hechos y circunstancias, relat</w:t>
      </w:r>
      <w:r w:rsidR="0067286E">
        <w:rPr>
          <w:rFonts w:ascii="Arial" w:hAnsi="Arial" w:cs="Arial"/>
        </w:rPr>
        <w:t>ivas a las obras públicas sujeta</w:t>
      </w:r>
      <w:r w:rsidR="0067286E" w:rsidRPr="008B004B">
        <w:rPr>
          <w:rFonts w:ascii="Arial" w:hAnsi="Arial" w:cs="Arial"/>
        </w:rPr>
        <w:t>s a examen, mediante los cuales se obtuvieron las bases para fundamentar el dictamen del Informe Individual</w:t>
      </w:r>
      <w:r w:rsidR="0067286E">
        <w:rPr>
          <w:rFonts w:ascii="Arial" w:hAnsi="Arial" w:cs="Arial"/>
        </w:rPr>
        <w:t xml:space="preserve"> de Auditoría.</w:t>
      </w:r>
    </w:p>
    <w:p w14:paraId="01252C6C" w14:textId="77777777" w:rsidR="0067286E" w:rsidRPr="00031800" w:rsidRDefault="0067286E" w:rsidP="0067286E">
      <w:pPr>
        <w:spacing w:after="240" w:line="360" w:lineRule="auto"/>
        <w:jc w:val="both"/>
        <w:rPr>
          <w:rFonts w:ascii="Arial" w:hAnsi="Arial"/>
        </w:rPr>
      </w:pPr>
    </w:p>
    <w:p w14:paraId="0E8E0DDA" w14:textId="77777777" w:rsidR="004E76D5" w:rsidRPr="00E6068E" w:rsidRDefault="00E6068E" w:rsidP="0067286E">
      <w:pPr>
        <w:pStyle w:val="Ttulo1"/>
        <w:numPr>
          <w:ilvl w:val="0"/>
          <w:numId w:val="8"/>
        </w:numPr>
        <w:spacing w:after="240" w:line="360" w:lineRule="auto"/>
        <w:rPr>
          <w:rFonts w:ascii="Arial" w:hAnsi="Arial" w:cs="Arial"/>
        </w:rPr>
      </w:pPr>
      <w:bookmarkStart w:id="23" w:name="_Toc62048213"/>
      <w:bookmarkStart w:id="24" w:name="_Toc519096400"/>
      <w:bookmarkStart w:id="25" w:name="_Toc520196707"/>
      <w:r w:rsidRPr="00E6068E">
        <w:rPr>
          <w:rFonts w:ascii="Arial" w:hAnsi="Arial" w:cs="Arial"/>
        </w:rPr>
        <w:t>CONCLUSIONES</w:t>
      </w:r>
      <w:bookmarkEnd w:id="23"/>
    </w:p>
    <w:p w14:paraId="6A433D24" w14:textId="67EF2666" w:rsidR="0099596C" w:rsidRDefault="00870E84" w:rsidP="0067286E">
      <w:pPr>
        <w:spacing w:after="240" w:line="360" w:lineRule="auto"/>
        <w:jc w:val="both"/>
        <w:rPr>
          <w:rFonts w:ascii="Arial" w:hAnsi="Arial" w:cs="Arial"/>
        </w:rPr>
      </w:pPr>
      <w:r w:rsidRPr="00870E84">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 durante el proceso de la verificación física de las obras se detectaron  irregularidades en la comprobación y justificación del gasto, determinándose observaciones con presunto daño a la Hacienda Pública en materia de obra pública.</w:t>
      </w:r>
    </w:p>
    <w:p w14:paraId="5CA10EDE" w14:textId="77777777" w:rsidR="00E700C6" w:rsidRDefault="00E700C6" w:rsidP="0067286E">
      <w:pPr>
        <w:spacing w:after="240" w:line="360" w:lineRule="auto"/>
        <w:jc w:val="both"/>
        <w:rPr>
          <w:rFonts w:ascii="Arial" w:hAnsi="Arial" w:cs="Arial"/>
        </w:rPr>
      </w:pPr>
    </w:p>
    <w:p w14:paraId="308D8B82" w14:textId="77777777" w:rsidR="00F32CBB" w:rsidRDefault="00F32CBB" w:rsidP="0067286E">
      <w:pPr>
        <w:pStyle w:val="Ttulo1"/>
        <w:numPr>
          <w:ilvl w:val="0"/>
          <w:numId w:val="8"/>
        </w:numPr>
        <w:spacing w:after="240" w:line="360" w:lineRule="auto"/>
        <w:rPr>
          <w:rFonts w:ascii="Arial" w:hAnsi="Arial" w:cs="Arial"/>
        </w:rPr>
      </w:pPr>
      <w:bookmarkStart w:id="26" w:name="_Toc620482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4"/>
      <w:bookmarkEnd w:id="25"/>
      <w:bookmarkEnd w:id="26"/>
    </w:p>
    <w:p w14:paraId="168F1D74" w14:textId="4DBFC7D0" w:rsidR="009D09F1" w:rsidRDefault="008028F4" w:rsidP="0067286E">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 xml:space="preserve">de Cuentas del Estado de Quintana </w:t>
      </w:r>
      <w:r w:rsidRPr="00373AD8">
        <w:rPr>
          <w:rFonts w:ascii="Arial" w:hAnsi="Arial" w:cs="Arial"/>
        </w:rPr>
        <w:lastRenderedPageBreak/>
        <w:t>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w:t>
      </w:r>
      <w:r w:rsidRPr="000C4323">
        <w:rPr>
          <w:rFonts w:ascii="Arial" w:hAnsi="Arial" w:cs="Arial"/>
        </w:rPr>
        <w:t>Quintana Roo, dur</w:t>
      </w:r>
      <w:r w:rsidR="00E55EC9">
        <w:rPr>
          <w:rFonts w:ascii="Arial" w:hAnsi="Arial" w:cs="Arial"/>
        </w:rPr>
        <w:t xml:space="preserve">ante este proceso se </w:t>
      </w:r>
      <w:r w:rsidR="00C55309">
        <w:rPr>
          <w:rFonts w:ascii="Arial" w:hAnsi="Arial" w:cs="Arial"/>
        </w:rPr>
        <w:t>presentaron</w:t>
      </w:r>
      <w:r w:rsidR="00E55EC9">
        <w:rPr>
          <w:rFonts w:ascii="Arial" w:hAnsi="Arial" w:cs="Arial"/>
        </w:rPr>
        <w:t xml:space="preserve"> </w:t>
      </w:r>
      <w:r w:rsidR="00E55EC9" w:rsidRPr="00E55EC9">
        <w:rPr>
          <w:rFonts w:ascii="Arial" w:hAnsi="Arial" w:cs="Arial"/>
          <w:b/>
        </w:rPr>
        <w:t>once</w:t>
      </w:r>
      <w:r w:rsidR="00E55EC9">
        <w:rPr>
          <w:rFonts w:ascii="Arial" w:hAnsi="Arial" w:cs="Arial"/>
        </w:rPr>
        <w:t xml:space="preserve"> </w:t>
      </w:r>
      <w:r w:rsidRPr="000C4323">
        <w:rPr>
          <w:rFonts w:ascii="Arial" w:hAnsi="Arial" w:cs="Arial"/>
        </w:rPr>
        <w:t xml:space="preserve"> </w:t>
      </w:r>
      <w:r w:rsidR="000511E3" w:rsidRPr="000511E3">
        <w:rPr>
          <w:rFonts w:ascii="Arial" w:hAnsi="Arial" w:cs="Arial"/>
        </w:rPr>
        <w:t>resultados finales de Auditoría</w:t>
      </w:r>
      <w:r w:rsidR="000511E3">
        <w:rPr>
          <w:rFonts w:ascii="Arial" w:hAnsi="Arial" w:cs="Arial"/>
        </w:rPr>
        <w:t xml:space="preserve">, determinándose </w:t>
      </w:r>
      <w:r w:rsidR="000511E3" w:rsidRPr="000511E3">
        <w:rPr>
          <w:rFonts w:ascii="Arial" w:hAnsi="Arial" w:cs="Arial"/>
          <w:b/>
        </w:rPr>
        <w:t>tres</w:t>
      </w:r>
      <w:r w:rsidR="000511E3" w:rsidRPr="000511E3">
        <w:rPr>
          <w:rFonts w:ascii="Arial" w:hAnsi="Arial" w:cs="Arial"/>
        </w:rPr>
        <w:t xml:space="preserve"> </w:t>
      </w:r>
      <w:r w:rsidRPr="000C4323">
        <w:rPr>
          <w:rFonts w:ascii="Arial" w:hAnsi="Arial" w:cs="Arial"/>
        </w:rPr>
        <w:t>observaci</w:t>
      </w:r>
      <w:r w:rsidR="00B53213">
        <w:rPr>
          <w:rFonts w:ascii="Arial" w:hAnsi="Arial" w:cs="Arial"/>
        </w:rPr>
        <w:t>ones</w:t>
      </w:r>
      <w:r w:rsidRPr="000C4323">
        <w:rPr>
          <w:rFonts w:ascii="Arial" w:hAnsi="Arial" w:cs="Arial"/>
        </w:rPr>
        <w:t xml:space="preserve"> con presunto daño y </w:t>
      </w:r>
      <w:r w:rsidR="000511E3">
        <w:rPr>
          <w:rFonts w:ascii="Arial" w:hAnsi="Arial" w:cs="Arial"/>
          <w:b/>
        </w:rPr>
        <w:t>diez</w:t>
      </w:r>
      <w:r w:rsidRPr="000C4323">
        <w:rPr>
          <w:rFonts w:ascii="Arial" w:hAnsi="Arial" w:cs="Arial"/>
        </w:rPr>
        <w:t xml:space="preserve"> observaciones de cumplimiento legal, de </w:t>
      </w:r>
      <w:r w:rsidR="001921DE" w:rsidRPr="000C4323">
        <w:rPr>
          <w:rFonts w:ascii="Arial" w:hAnsi="Arial" w:cs="Arial"/>
        </w:rPr>
        <w:t>la</w:t>
      </w:r>
      <w:r w:rsidR="00816328" w:rsidRPr="000C4323">
        <w:rPr>
          <w:rFonts w:ascii="Arial" w:hAnsi="Arial" w:cs="Arial"/>
        </w:rPr>
        <w:t>s</w:t>
      </w:r>
      <w:r w:rsidR="001921DE" w:rsidRPr="000C4323">
        <w:rPr>
          <w:rFonts w:ascii="Arial" w:hAnsi="Arial" w:cs="Arial"/>
        </w:rPr>
        <w:t xml:space="preserve"> cual</w:t>
      </w:r>
      <w:r w:rsidR="00816328" w:rsidRPr="000C4323">
        <w:rPr>
          <w:rFonts w:ascii="Arial" w:hAnsi="Arial" w:cs="Arial"/>
        </w:rPr>
        <w:t>es se solventa</w:t>
      </w:r>
      <w:r w:rsidR="000511E3">
        <w:rPr>
          <w:rFonts w:ascii="Arial" w:hAnsi="Arial" w:cs="Arial"/>
        </w:rPr>
        <w:t>ron las tres</w:t>
      </w:r>
      <w:r w:rsidR="001921DE" w:rsidRPr="000C4323">
        <w:rPr>
          <w:rFonts w:ascii="Arial" w:hAnsi="Arial" w:cs="Arial"/>
        </w:rPr>
        <w:t xml:space="preserve"> </w:t>
      </w:r>
      <w:r w:rsidR="000511E3">
        <w:rPr>
          <w:rFonts w:ascii="Arial" w:hAnsi="Arial" w:cs="Arial"/>
        </w:rPr>
        <w:t>observaciones</w:t>
      </w:r>
      <w:r w:rsidR="00816328" w:rsidRPr="000C4323">
        <w:rPr>
          <w:rFonts w:ascii="Arial" w:hAnsi="Arial" w:cs="Arial"/>
        </w:rPr>
        <w:t xml:space="preserve"> con presunto </w:t>
      </w:r>
      <w:r w:rsidR="000C4323" w:rsidRPr="000C4323">
        <w:rPr>
          <w:rFonts w:ascii="Arial" w:hAnsi="Arial" w:cs="Arial"/>
        </w:rPr>
        <w:t>daño,</w:t>
      </w:r>
      <w:r w:rsidR="001921DE" w:rsidRPr="000C4323">
        <w:rPr>
          <w:rFonts w:ascii="Arial" w:hAnsi="Arial" w:cs="Arial"/>
        </w:rPr>
        <w:t xml:space="preserve"> </w:t>
      </w:r>
      <w:r w:rsidR="000511E3">
        <w:rPr>
          <w:rFonts w:ascii="Arial" w:hAnsi="Arial" w:cs="Arial"/>
        </w:rPr>
        <w:t xml:space="preserve">y ocho observaciones de cumplimiento legal, quedando </w:t>
      </w:r>
      <w:r w:rsidRPr="000C4323">
        <w:rPr>
          <w:rFonts w:ascii="Arial" w:hAnsi="Arial" w:cs="Arial"/>
        </w:rPr>
        <w:t>pendientes de solventar</w:t>
      </w:r>
      <w:r w:rsidR="000511E3">
        <w:rPr>
          <w:rFonts w:ascii="Arial" w:hAnsi="Arial" w:cs="Arial"/>
        </w:rPr>
        <w:t xml:space="preserve"> dos por cumplimiento legal</w:t>
      </w:r>
      <w:r w:rsidRPr="000C4323">
        <w:rPr>
          <w:rFonts w:ascii="Arial" w:hAnsi="Arial" w:cs="Arial"/>
        </w:rPr>
        <w:t>.</w:t>
      </w:r>
    </w:p>
    <w:p w14:paraId="6FE54ED3" w14:textId="75EF7F43" w:rsidR="009D09F1" w:rsidRPr="00EC5039" w:rsidRDefault="009D09F1" w:rsidP="0067286E">
      <w:pPr>
        <w:pStyle w:val="Ttulo2"/>
        <w:numPr>
          <w:ilvl w:val="0"/>
          <w:numId w:val="7"/>
        </w:numPr>
        <w:spacing w:after="240" w:line="360" w:lineRule="auto"/>
        <w:jc w:val="both"/>
        <w:rPr>
          <w:rFonts w:ascii="Arial" w:hAnsi="Arial" w:cs="Arial"/>
          <w:b/>
          <w:color w:val="auto"/>
          <w:sz w:val="24"/>
          <w:szCs w:val="24"/>
        </w:rPr>
      </w:pPr>
      <w:bookmarkStart w:id="27" w:name="_Toc620482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bservaciones</w:t>
      </w:r>
      <w:r w:rsidR="004D05E6">
        <w:rPr>
          <w:rFonts w:ascii="Arial" w:hAnsi="Arial" w:cs="Arial"/>
          <w:b/>
          <w:color w:val="auto"/>
          <w:sz w:val="24"/>
          <w:szCs w:val="24"/>
        </w:rPr>
        <w:t xml:space="preserve"> Preliminares</w:t>
      </w:r>
      <w:r w:rsidRPr="00EC5039">
        <w:rPr>
          <w:rFonts w:ascii="Arial" w:hAnsi="Arial" w:cs="Arial"/>
          <w:b/>
          <w:color w:val="auto"/>
          <w:sz w:val="24"/>
          <w:szCs w:val="24"/>
        </w:rPr>
        <w:t xml:space="preserve">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27"/>
      <w:r w:rsidRPr="00EC5039">
        <w:rPr>
          <w:rFonts w:ascii="Arial" w:hAnsi="Arial" w:cs="Arial"/>
          <w:b/>
          <w:color w:val="auto"/>
          <w:sz w:val="24"/>
          <w:szCs w:val="24"/>
        </w:rPr>
        <w:t xml:space="preserve"> </w:t>
      </w:r>
    </w:p>
    <w:p w14:paraId="6EA8A7A2" w14:textId="771E5E5E" w:rsidR="00F32CBB" w:rsidRDefault="008028F4" w:rsidP="0067286E">
      <w:pPr>
        <w:spacing w:after="240" w:line="360" w:lineRule="auto"/>
        <w:ind w:right="332"/>
        <w:jc w:val="both"/>
        <w:rPr>
          <w:rFonts w:ascii="Arial" w:hAnsi="Arial" w:cs="Arial"/>
        </w:rPr>
      </w:pPr>
      <w:bookmarkStart w:id="28"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28"/>
    </w:p>
    <w:p w14:paraId="5733F307" w14:textId="5335D65D" w:rsidR="008028F4" w:rsidRDefault="00870E84" w:rsidP="00870E84">
      <w:pPr>
        <w:spacing w:line="360" w:lineRule="auto"/>
        <w:ind w:right="332"/>
        <w:jc w:val="center"/>
        <w:rPr>
          <w:rFonts w:ascii="Arial" w:hAnsi="Arial" w:cs="Arial"/>
        </w:rPr>
      </w:pPr>
      <w:r w:rsidRPr="00870E84">
        <w:rPr>
          <w:rFonts w:ascii="Arial" w:hAnsi="Arial" w:cs="Arial"/>
          <w:bCs/>
          <w:sz w:val="20"/>
          <w:szCs w:val="20"/>
        </w:rPr>
        <w:t xml:space="preserve">Tabla No 4. </w:t>
      </w:r>
      <w:r w:rsidRPr="00870E84">
        <w:rPr>
          <w:rFonts w:ascii="Arial" w:hAnsi="Arial" w:cs="Arial"/>
          <w:bCs/>
          <w:i/>
          <w:iCs/>
          <w:sz w:val="20"/>
          <w:szCs w:val="20"/>
        </w:rPr>
        <w:t xml:space="preserve">Resumen de Observaciones por </w:t>
      </w:r>
      <w:r w:rsidR="0067286E">
        <w:rPr>
          <w:rFonts w:ascii="Arial" w:hAnsi="Arial" w:cs="Arial"/>
          <w:bCs/>
          <w:i/>
          <w:iCs/>
          <w:sz w:val="20"/>
          <w:szCs w:val="20"/>
        </w:rPr>
        <w:t>A</w:t>
      </w:r>
      <w:r w:rsidRPr="00870E84">
        <w:rPr>
          <w:rFonts w:ascii="Arial" w:hAnsi="Arial" w:cs="Arial"/>
          <w:bCs/>
          <w:i/>
          <w:iCs/>
          <w:sz w:val="20"/>
          <w:szCs w:val="20"/>
        </w:rPr>
        <w:t>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B778DAE" w14:textId="77777777" w:rsidTr="00870E84">
        <w:trPr>
          <w:trHeight w:val="544"/>
          <w:tblHeader/>
          <w:jc w:val="center"/>
        </w:trPr>
        <w:tc>
          <w:tcPr>
            <w:tcW w:w="1825" w:type="pct"/>
            <w:shd w:val="clear" w:color="auto" w:fill="D0CECE" w:themeFill="background2" w:themeFillShade="E6"/>
            <w:vAlign w:val="center"/>
            <w:hideMark/>
          </w:tcPr>
          <w:p w14:paraId="7EFF3313" w14:textId="77777777" w:rsidR="00F32CBB" w:rsidRPr="000D1F2D" w:rsidRDefault="003A1D24" w:rsidP="003C6DD9">
            <w:pPr>
              <w:spacing w:line="276" w:lineRule="auto"/>
              <w:jc w:val="center"/>
              <w:rPr>
                <w:rFonts w:ascii="Arial" w:hAnsi="Arial" w:cs="Arial"/>
                <w:b/>
                <w:bCs/>
                <w:color w:val="000000"/>
                <w:sz w:val="18"/>
                <w:szCs w:val="18"/>
                <w:lang w:eastAsia="es-MX"/>
              </w:rPr>
            </w:pPr>
            <w:r w:rsidRPr="000D1F2D">
              <w:rPr>
                <w:rFonts w:ascii="Arial" w:hAnsi="Arial" w:cs="Arial"/>
                <w:b/>
                <w:bCs/>
                <w:color w:val="000000"/>
                <w:sz w:val="18"/>
                <w:szCs w:val="18"/>
              </w:rPr>
              <w:t>NOMBRE DE LA AUDITORÍA</w:t>
            </w:r>
          </w:p>
        </w:tc>
        <w:tc>
          <w:tcPr>
            <w:tcW w:w="1197" w:type="pct"/>
            <w:shd w:val="clear" w:color="auto" w:fill="D0CECE" w:themeFill="background2" w:themeFillShade="E6"/>
            <w:vAlign w:val="center"/>
            <w:hideMark/>
          </w:tcPr>
          <w:p w14:paraId="1F575072" w14:textId="77777777" w:rsidR="00F32CBB" w:rsidRPr="000D1F2D" w:rsidRDefault="003A1D24" w:rsidP="003C6DD9">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NÚMERO DE AUDITORÍA</w:t>
            </w:r>
          </w:p>
        </w:tc>
        <w:tc>
          <w:tcPr>
            <w:tcW w:w="891" w:type="pct"/>
            <w:shd w:val="clear" w:color="auto" w:fill="D0CECE" w:themeFill="background2" w:themeFillShade="E6"/>
            <w:vAlign w:val="center"/>
          </w:tcPr>
          <w:p w14:paraId="73B5F8A8" w14:textId="77777777" w:rsidR="00F32CBB" w:rsidRPr="000D1F2D" w:rsidRDefault="003A1D24" w:rsidP="003C6DD9">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OBSERVACIONES CON </w:t>
            </w:r>
            <w:r w:rsidR="00CE33C8">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27113DAB" w14:textId="77777777" w:rsidR="00F32CBB" w:rsidRPr="000D1F2D" w:rsidRDefault="003A1D24" w:rsidP="003C6DD9">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OBSERVACIONES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077FA514" w14:textId="77777777" w:rsidTr="003C6DD9">
        <w:trPr>
          <w:trHeight w:val="330"/>
          <w:jc w:val="center"/>
        </w:trPr>
        <w:tc>
          <w:tcPr>
            <w:tcW w:w="5000" w:type="pct"/>
            <w:gridSpan w:val="4"/>
            <w:vAlign w:val="center"/>
          </w:tcPr>
          <w:p w14:paraId="14832DC5" w14:textId="77777777" w:rsidR="00302B2E" w:rsidRPr="000D1F2D" w:rsidRDefault="003A1D24" w:rsidP="003C6DD9">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61AC5F2A" w14:textId="77777777" w:rsidTr="003C6DD9">
        <w:trPr>
          <w:trHeight w:val="550"/>
          <w:jc w:val="center"/>
        </w:trPr>
        <w:tc>
          <w:tcPr>
            <w:tcW w:w="1825" w:type="pct"/>
            <w:shd w:val="clear" w:color="auto" w:fill="auto"/>
            <w:vAlign w:val="center"/>
          </w:tcPr>
          <w:p w14:paraId="46ECA0D2" w14:textId="297173CA" w:rsidR="00385EF9" w:rsidRPr="008219A4" w:rsidRDefault="00787CF2" w:rsidP="003C6DD9">
            <w:pPr>
              <w:spacing w:line="276" w:lineRule="auto"/>
              <w:jc w:val="center"/>
              <w:rPr>
                <w:rFonts w:ascii="Arial" w:hAnsi="Arial" w:cs="Arial"/>
                <w:sz w:val="16"/>
                <w:szCs w:val="16"/>
              </w:rPr>
            </w:pPr>
            <w:r w:rsidRPr="00787CF2">
              <w:rPr>
                <w:rFonts w:ascii="Arial" w:hAnsi="Arial" w:cs="Arial"/>
                <w:sz w:val="16"/>
                <w:szCs w:val="16"/>
              </w:rPr>
              <w:t>Auditoría de Cumplimiento de Inversiones Físicas realizadas con Recursos Estatales</w:t>
            </w:r>
          </w:p>
        </w:tc>
        <w:tc>
          <w:tcPr>
            <w:tcW w:w="1197" w:type="pct"/>
            <w:shd w:val="clear" w:color="auto" w:fill="auto"/>
            <w:vAlign w:val="center"/>
          </w:tcPr>
          <w:p w14:paraId="7EE266BC" w14:textId="39158CE8" w:rsidR="00385EF9" w:rsidRPr="008219A4" w:rsidRDefault="00787CF2" w:rsidP="003C6DD9">
            <w:pPr>
              <w:spacing w:line="276" w:lineRule="auto"/>
              <w:jc w:val="center"/>
              <w:rPr>
                <w:rFonts w:ascii="Arial" w:hAnsi="Arial" w:cs="Arial"/>
                <w:sz w:val="16"/>
                <w:szCs w:val="16"/>
                <w:lang w:val="en-US"/>
              </w:rPr>
            </w:pPr>
            <w:r w:rsidRPr="00787CF2">
              <w:rPr>
                <w:rFonts w:ascii="Arial" w:hAnsi="Arial" w:cs="Arial"/>
                <w:sz w:val="16"/>
                <w:szCs w:val="16"/>
                <w:lang w:val="en-US"/>
              </w:rPr>
              <w:t>19-AEMOP-B-GOB-002-246</w:t>
            </w:r>
          </w:p>
        </w:tc>
        <w:tc>
          <w:tcPr>
            <w:tcW w:w="891" w:type="pct"/>
            <w:vAlign w:val="center"/>
          </w:tcPr>
          <w:p w14:paraId="4E8C4151" w14:textId="7908B810" w:rsidR="00385EF9" w:rsidRPr="008219A4" w:rsidRDefault="00787CF2" w:rsidP="003C6DD9">
            <w:pPr>
              <w:spacing w:line="276" w:lineRule="auto"/>
              <w:jc w:val="center"/>
              <w:rPr>
                <w:rFonts w:ascii="Arial" w:hAnsi="Arial" w:cs="Arial"/>
                <w:color w:val="000000"/>
                <w:sz w:val="16"/>
                <w:szCs w:val="16"/>
              </w:rPr>
            </w:pPr>
            <w:r>
              <w:rPr>
                <w:rFonts w:ascii="Arial" w:hAnsi="Arial" w:cs="Arial"/>
                <w:color w:val="000000"/>
                <w:sz w:val="16"/>
                <w:szCs w:val="16"/>
              </w:rPr>
              <w:t>3</w:t>
            </w:r>
          </w:p>
        </w:tc>
        <w:tc>
          <w:tcPr>
            <w:tcW w:w="1087" w:type="pct"/>
            <w:shd w:val="clear" w:color="auto" w:fill="auto"/>
            <w:vAlign w:val="center"/>
          </w:tcPr>
          <w:p w14:paraId="75B2A68D" w14:textId="08B769FC" w:rsidR="00385EF9" w:rsidRPr="008219A4" w:rsidRDefault="00787CF2" w:rsidP="003C6DD9">
            <w:pPr>
              <w:spacing w:line="276" w:lineRule="auto"/>
              <w:jc w:val="center"/>
              <w:rPr>
                <w:rFonts w:ascii="Arial" w:hAnsi="Arial" w:cs="Arial"/>
                <w:color w:val="000000"/>
                <w:sz w:val="16"/>
                <w:szCs w:val="16"/>
              </w:rPr>
            </w:pPr>
            <w:r>
              <w:rPr>
                <w:rFonts w:ascii="Arial" w:hAnsi="Arial" w:cs="Arial"/>
                <w:color w:val="000000"/>
                <w:sz w:val="16"/>
                <w:szCs w:val="16"/>
              </w:rPr>
              <w:t>10</w:t>
            </w:r>
          </w:p>
        </w:tc>
      </w:tr>
      <w:tr w:rsidR="00787CF2" w:rsidRPr="000D1F2D" w14:paraId="037C20F6" w14:textId="77777777" w:rsidTr="003C6DD9">
        <w:trPr>
          <w:trHeight w:val="277"/>
          <w:jc w:val="center"/>
        </w:trPr>
        <w:tc>
          <w:tcPr>
            <w:tcW w:w="1825" w:type="pct"/>
            <w:shd w:val="clear" w:color="auto" w:fill="auto"/>
            <w:vAlign w:val="center"/>
          </w:tcPr>
          <w:p w14:paraId="2CCBB67C" w14:textId="77777777" w:rsidR="00787CF2" w:rsidRPr="000D1F2D" w:rsidRDefault="00787CF2" w:rsidP="003C6DD9">
            <w:pPr>
              <w:spacing w:line="276" w:lineRule="auto"/>
              <w:jc w:val="right"/>
              <w:rPr>
                <w:rFonts w:ascii="Arial" w:hAnsi="Arial" w:cs="Arial"/>
                <w:color w:val="000000"/>
                <w:sz w:val="16"/>
                <w:szCs w:val="16"/>
                <w:lang w:val="es-MX" w:eastAsia="es-MX"/>
              </w:rPr>
            </w:pPr>
          </w:p>
        </w:tc>
        <w:tc>
          <w:tcPr>
            <w:tcW w:w="1197" w:type="pct"/>
            <w:shd w:val="clear" w:color="auto" w:fill="auto"/>
            <w:vAlign w:val="center"/>
          </w:tcPr>
          <w:p w14:paraId="1E247FED" w14:textId="77777777" w:rsidR="00787CF2" w:rsidRPr="000D1F2D" w:rsidRDefault="00787CF2" w:rsidP="003C6DD9">
            <w:pPr>
              <w:spacing w:line="276" w:lineRule="auto"/>
              <w:jc w:val="right"/>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vAlign w:val="center"/>
          </w:tcPr>
          <w:p w14:paraId="794C6882" w14:textId="38BB5739" w:rsidR="00787CF2" w:rsidRPr="00787CF2" w:rsidRDefault="00787CF2" w:rsidP="003C6DD9">
            <w:pPr>
              <w:spacing w:line="276" w:lineRule="auto"/>
              <w:jc w:val="center"/>
              <w:rPr>
                <w:rFonts w:ascii="Arial" w:hAnsi="Arial" w:cs="Arial"/>
                <w:b/>
                <w:color w:val="000000"/>
                <w:sz w:val="16"/>
                <w:szCs w:val="16"/>
              </w:rPr>
            </w:pPr>
            <w:r w:rsidRPr="00787CF2">
              <w:rPr>
                <w:rFonts w:ascii="Arial" w:hAnsi="Arial" w:cs="Arial"/>
                <w:b/>
                <w:color w:val="000000"/>
                <w:sz w:val="16"/>
                <w:szCs w:val="16"/>
              </w:rPr>
              <w:t>3</w:t>
            </w:r>
          </w:p>
        </w:tc>
        <w:tc>
          <w:tcPr>
            <w:tcW w:w="1087" w:type="pct"/>
            <w:shd w:val="clear" w:color="auto" w:fill="auto"/>
            <w:vAlign w:val="center"/>
          </w:tcPr>
          <w:p w14:paraId="03523306" w14:textId="060DF450" w:rsidR="00787CF2" w:rsidRPr="00787CF2" w:rsidRDefault="00787CF2" w:rsidP="003C6DD9">
            <w:pPr>
              <w:spacing w:line="276" w:lineRule="auto"/>
              <w:jc w:val="center"/>
              <w:rPr>
                <w:rFonts w:ascii="Arial" w:hAnsi="Arial" w:cs="Arial"/>
                <w:b/>
                <w:color w:val="000000"/>
                <w:sz w:val="16"/>
                <w:szCs w:val="16"/>
              </w:rPr>
            </w:pPr>
            <w:r w:rsidRPr="00787CF2">
              <w:rPr>
                <w:rFonts w:ascii="Arial" w:hAnsi="Arial" w:cs="Arial"/>
                <w:b/>
                <w:color w:val="000000"/>
                <w:sz w:val="16"/>
                <w:szCs w:val="16"/>
              </w:rPr>
              <w:t>10</w:t>
            </w:r>
          </w:p>
        </w:tc>
      </w:tr>
    </w:tbl>
    <w:p w14:paraId="4C091E30" w14:textId="55379618" w:rsidR="00F32CBB" w:rsidRPr="00870E84" w:rsidRDefault="00870E84" w:rsidP="003C6DD9">
      <w:pPr>
        <w:spacing w:after="240" w:line="360" w:lineRule="auto"/>
        <w:rPr>
          <w:rFonts w:ascii="Arial" w:hAnsi="Arial" w:cs="Arial"/>
          <w:sz w:val="18"/>
          <w:szCs w:val="18"/>
        </w:rPr>
      </w:pPr>
      <w:r w:rsidRPr="00870E84">
        <w:rPr>
          <w:rFonts w:ascii="Arial" w:hAnsi="Arial" w:cs="Arial"/>
          <w:sz w:val="18"/>
          <w:szCs w:val="18"/>
        </w:rPr>
        <w:t>Fuente: Elaboración propia.</w:t>
      </w:r>
    </w:p>
    <w:p w14:paraId="20500ED2" w14:textId="77777777" w:rsidR="00B53213" w:rsidRDefault="00B53213" w:rsidP="003C6DD9">
      <w:pPr>
        <w:spacing w:after="240" w:line="360" w:lineRule="auto"/>
        <w:rPr>
          <w:rFonts w:ascii="Arial" w:hAnsi="Arial" w:cs="Arial"/>
        </w:rPr>
      </w:pPr>
    </w:p>
    <w:p w14:paraId="3C387BFA" w14:textId="51616442" w:rsidR="00F32CBB" w:rsidRDefault="00A25537" w:rsidP="003C6DD9">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4293F5DE" w14:textId="3A5555C5" w:rsidR="00E700C6" w:rsidRDefault="00E700C6" w:rsidP="003C6DD9">
      <w:pPr>
        <w:spacing w:after="240" w:line="360" w:lineRule="auto"/>
        <w:rPr>
          <w:rFonts w:ascii="Arial" w:hAnsi="Arial" w:cs="Arial"/>
        </w:rPr>
      </w:pPr>
    </w:p>
    <w:p w14:paraId="76C84B58" w14:textId="77777777" w:rsidR="00B53213" w:rsidRDefault="00B53213" w:rsidP="003C6DD9">
      <w:pPr>
        <w:spacing w:after="240" w:line="360" w:lineRule="auto"/>
        <w:rPr>
          <w:rFonts w:ascii="Arial" w:hAnsi="Arial" w:cs="Arial"/>
        </w:rPr>
      </w:pPr>
    </w:p>
    <w:p w14:paraId="5DF90893" w14:textId="0335342E" w:rsidR="00AA130E" w:rsidRDefault="00870E84" w:rsidP="00870E84">
      <w:pPr>
        <w:spacing w:line="360" w:lineRule="auto"/>
        <w:jc w:val="center"/>
        <w:rPr>
          <w:rFonts w:ascii="Arial" w:hAnsi="Arial" w:cs="Arial"/>
          <w:bCs/>
          <w:i/>
          <w:iCs/>
          <w:sz w:val="20"/>
          <w:szCs w:val="20"/>
        </w:rPr>
      </w:pPr>
      <w:r w:rsidRPr="00870E84">
        <w:rPr>
          <w:rFonts w:ascii="Arial" w:hAnsi="Arial" w:cs="Arial"/>
          <w:bCs/>
          <w:sz w:val="20"/>
          <w:szCs w:val="20"/>
        </w:rPr>
        <w:lastRenderedPageBreak/>
        <w:t xml:space="preserve">Tabla No 5. </w:t>
      </w:r>
      <w:r w:rsidRPr="00870E84">
        <w:rPr>
          <w:rFonts w:ascii="Arial" w:hAnsi="Arial" w:cs="Arial"/>
          <w:bCs/>
          <w:i/>
          <w:iCs/>
          <w:sz w:val="20"/>
          <w:szCs w:val="20"/>
        </w:rPr>
        <w:t xml:space="preserve">Clasificación de las Observaciones por </w:t>
      </w:r>
      <w:r w:rsidR="0067286E">
        <w:rPr>
          <w:rFonts w:ascii="Arial" w:hAnsi="Arial" w:cs="Arial"/>
          <w:bCs/>
          <w:i/>
          <w:iCs/>
          <w:sz w:val="20"/>
          <w:szCs w:val="20"/>
        </w:rPr>
        <w:t>O</w:t>
      </w:r>
      <w:r w:rsidRPr="00870E84">
        <w:rPr>
          <w:rFonts w:ascii="Arial" w:hAnsi="Arial" w:cs="Arial"/>
          <w:bCs/>
          <w:i/>
          <w:iCs/>
          <w:sz w:val="20"/>
          <w:szCs w:val="20"/>
        </w:rPr>
        <w:t>bra.</w:t>
      </w:r>
    </w:p>
    <w:tbl>
      <w:tblPr>
        <w:tblStyle w:val="Tablaconcuadrcula1"/>
        <w:tblW w:w="9692" w:type="dxa"/>
        <w:tblLook w:val="04A0" w:firstRow="1" w:lastRow="0" w:firstColumn="1" w:lastColumn="0" w:noHBand="0" w:noVBand="1"/>
      </w:tblPr>
      <w:tblGrid>
        <w:gridCol w:w="1389"/>
        <w:gridCol w:w="2923"/>
        <w:gridCol w:w="305"/>
        <w:gridCol w:w="1952"/>
        <w:gridCol w:w="305"/>
        <w:gridCol w:w="1343"/>
        <w:gridCol w:w="1475"/>
      </w:tblGrid>
      <w:tr w:rsidR="00787CF2" w:rsidRPr="00787CF2" w14:paraId="3D479EF5" w14:textId="77777777" w:rsidTr="004D05E6">
        <w:trPr>
          <w:tblHeader/>
        </w:trPr>
        <w:tc>
          <w:tcPr>
            <w:tcW w:w="1389" w:type="dxa"/>
            <w:vMerge w:val="restart"/>
            <w:shd w:val="clear" w:color="auto" w:fill="D0CECE" w:themeFill="background2" w:themeFillShade="E6"/>
            <w:vAlign w:val="center"/>
          </w:tcPr>
          <w:p w14:paraId="0A9E6F1F"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REFERENCIA</w:t>
            </w:r>
          </w:p>
        </w:tc>
        <w:tc>
          <w:tcPr>
            <w:tcW w:w="2923" w:type="dxa"/>
            <w:vMerge w:val="restart"/>
            <w:shd w:val="clear" w:color="auto" w:fill="D0CECE" w:themeFill="background2" w:themeFillShade="E6"/>
            <w:vAlign w:val="center"/>
          </w:tcPr>
          <w:p w14:paraId="7B19A61D"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OBRA</w:t>
            </w:r>
          </w:p>
        </w:tc>
        <w:tc>
          <w:tcPr>
            <w:tcW w:w="3905" w:type="dxa"/>
            <w:gridSpan w:val="4"/>
            <w:shd w:val="clear" w:color="auto" w:fill="D0CECE" w:themeFill="background2" w:themeFillShade="E6"/>
            <w:vAlign w:val="center"/>
          </w:tcPr>
          <w:p w14:paraId="2206AD09"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TIPO DE OBSERVACIÓN</w:t>
            </w:r>
          </w:p>
        </w:tc>
        <w:tc>
          <w:tcPr>
            <w:tcW w:w="1475" w:type="dxa"/>
            <w:vMerge w:val="restart"/>
            <w:shd w:val="clear" w:color="auto" w:fill="D0CECE" w:themeFill="background2" w:themeFillShade="E6"/>
            <w:vAlign w:val="center"/>
          </w:tcPr>
          <w:p w14:paraId="7528E78A"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IMPORTE</w:t>
            </w:r>
          </w:p>
        </w:tc>
      </w:tr>
      <w:tr w:rsidR="00787CF2" w:rsidRPr="00787CF2" w14:paraId="2C8E5373" w14:textId="77777777" w:rsidTr="004D05E6">
        <w:tc>
          <w:tcPr>
            <w:tcW w:w="1389" w:type="dxa"/>
            <w:vMerge/>
          </w:tcPr>
          <w:p w14:paraId="7FA9E05C" w14:textId="77777777" w:rsidR="00787CF2" w:rsidRPr="00787CF2" w:rsidRDefault="00787CF2" w:rsidP="0067286E">
            <w:pPr>
              <w:spacing w:line="276" w:lineRule="auto"/>
            </w:pPr>
          </w:p>
        </w:tc>
        <w:tc>
          <w:tcPr>
            <w:tcW w:w="2923" w:type="dxa"/>
            <w:vMerge/>
          </w:tcPr>
          <w:p w14:paraId="331134F1" w14:textId="77777777" w:rsidR="00787CF2" w:rsidRPr="00787CF2" w:rsidRDefault="00787CF2" w:rsidP="0067286E">
            <w:pPr>
              <w:spacing w:line="276" w:lineRule="auto"/>
            </w:pPr>
          </w:p>
        </w:tc>
        <w:tc>
          <w:tcPr>
            <w:tcW w:w="2257" w:type="dxa"/>
            <w:gridSpan w:val="2"/>
            <w:shd w:val="clear" w:color="auto" w:fill="D0CECE" w:themeFill="background2" w:themeFillShade="E6"/>
            <w:vAlign w:val="center"/>
          </w:tcPr>
          <w:p w14:paraId="3628BD6B"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CON PRESUNTO DAÑO</w:t>
            </w:r>
          </w:p>
        </w:tc>
        <w:tc>
          <w:tcPr>
            <w:tcW w:w="1648" w:type="dxa"/>
            <w:gridSpan w:val="2"/>
            <w:shd w:val="clear" w:color="auto" w:fill="D0CECE" w:themeFill="background2" w:themeFillShade="E6"/>
            <w:vAlign w:val="center"/>
          </w:tcPr>
          <w:p w14:paraId="53F790BB" w14:textId="77777777" w:rsidR="00787CF2" w:rsidRPr="00787CF2" w:rsidRDefault="00787CF2" w:rsidP="0067286E">
            <w:pPr>
              <w:spacing w:line="276" w:lineRule="auto"/>
              <w:jc w:val="center"/>
              <w:rPr>
                <w:rFonts w:ascii="Arial" w:hAnsi="Arial" w:cs="Arial"/>
                <w:b/>
                <w:bCs/>
                <w:color w:val="000000"/>
                <w:sz w:val="18"/>
                <w:szCs w:val="18"/>
              </w:rPr>
            </w:pPr>
            <w:r w:rsidRPr="00787CF2">
              <w:rPr>
                <w:rFonts w:ascii="Arial" w:hAnsi="Arial" w:cs="Arial"/>
                <w:b/>
                <w:bCs/>
                <w:color w:val="000000"/>
                <w:sz w:val="18"/>
                <w:szCs w:val="18"/>
              </w:rPr>
              <w:t>CUMPLIMIENTO LEGAL</w:t>
            </w:r>
          </w:p>
        </w:tc>
        <w:tc>
          <w:tcPr>
            <w:tcW w:w="1475" w:type="dxa"/>
            <w:vMerge/>
          </w:tcPr>
          <w:p w14:paraId="5B782E1F" w14:textId="77777777" w:rsidR="00787CF2" w:rsidRPr="00787CF2" w:rsidRDefault="00787CF2" w:rsidP="0067286E">
            <w:pPr>
              <w:spacing w:line="276" w:lineRule="auto"/>
            </w:pPr>
          </w:p>
        </w:tc>
      </w:tr>
      <w:tr w:rsidR="00787CF2" w:rsidRPr="00787CF2" w14:paraId="647BF601" w14:textId="77777777" w:rsidTr="003C6DD9">
        <w:trPr>
          <w:trHeight w:val="307"/>
        </w:trPr>
        <w:tc>
          <w:tcPr>
            <w:tcW w:w="9692" w:type="dxa"/>
            <w:gridSpan w:val="7"/>
            <w:vAlign w:val="center"/>
          </w:tcPr>
          <w:p w14:paraId="6B2423BD" w14:textId="5432B8D0" w:rsidR="00787CF2" w:rsidRPr="00787CF2" w:rsidRDefault="0067286E" w:rsidP="003C6DD9">
            <w:pPr>
              <w:spacing w:line="276" w:lineRule="auto"/>
              <w:jc w:val="center"/>
            </w:pPr>
            <w:r>
              <w:rPr>
                <w:rFonts w:ascii="Arial" w:hAnsi="Arial" w:cs="Arial"/>
                <w:b/>
                <w:sz w:val="16"/>
                <w:szCs w:val="16"/>
                <w:lang w:val="en-US"/>
              </w:rPr>
              <w:t>RECURSOS ESTATALES</w:t>
            </w:r>
          </w:p>
        </w:tc>
      </w:tr>
      <w:tr w:rsidR="004D05E6" w:rsidRPr="00787CF2" w14:paraId="6A1BDD8B" w14:textId="77777777" w:rsidTr="004D05E6">
        <w:trPr>
          <w:trHeight w:val="367"/>
        </w:trPr>
        <w:tc>
          <w:tcPr>
            <w:tcW w:w="1389" w:type="dxa"/>
            <w:vAlign w:val="center"/>
          </w:tcPr>
          <w:p w14:paraId="02997762" w14:textId="77777777" w:rsidR="009B3978" w:rsidRPr="00787CF2" w:rsidRDefault="009B3978" w:rsidP="0067286E">
            <w:pPr>
              <w:spacing w:line="276" w:lineRule="auto"/>
              <w:jc w:val="both"/>
              <w:rPr>
                <w:b/>
              </w:rPr>
            </w:pPr>
            <w:r w:rsidRPr="00787CF2">
              <w:rPr>
                <w:rFonts w:ascii="Arial" w:hAnsi="Arial" w:cs="Arial"/>
                <w:color w:val="000000"/>
                <w:sz w:val="16"/>
                <w:szCs w:val="16"/>
              </w:rPr>
              <w:t>Resultado 1, Observación 1</w:t>
            </w:r>
          </w:p>
        </w:tc>
        <w:tc>
          <w:tcPr>
            <w:tcW w:w="2923" w:type="dxa"/>
            <w:vMerge w:val="restart"/>
            <w:vAlign w:val="center"/>
          </w:tcPr>
          <w:p w14:paraId="5485971C" w14:textId="309F294C" w:rsidR="00B103E4" w:rsidRPr="00787CF2" w:rsidRDefault="009B3978" w:rsidP="0067286E">
            <w:pPr>
              <w:spacing w:line="276" w:lineRule="auto"/>
              <w:jc w:val="both"/>
              <w:rPr>
                <w:rFonts w:ascii="Arial" w:hAnsi="Arial" w:cs="Arial"/>
                <w:color w:val="000000"/>
                <w:sz w:val="16"/>
                <w:szCs w:val="16"/>
              </w:rPr>
            </w:pPr>
            <w:r w:rsidRPr="00787CF2">
              <w:rPr>
                <w:rFonts w:ascii="Arial" w:hAnsi="Arial" w:cs="Arial"/>
                <w:color w:val="000000"/>
                <w:sz w:val="16"/>
                <w:szCs w:val="16"/>
              </w:rPr>
              <w:t>Adecuación al módulo de atención de actuarios y sala de consulta en el juzgado mercantil de la ciudad de Cancún, Quintana Roo.</w:t>
            </w:r>
          </w:p>
        </w:tc>
        <w:tc>
          <w:tcPr>
            <w:tcW w:w="305" w:type="dxa"/>
            <w:tcBorders>
              <w:bottom w:val="single" w:sz="4" w:space="0" w:color="auto"/>
              <w:right w:val="nil"/>
            </w:tcBorders>
            <w:vAlign w:val="center"/>
          </w:tcPr>
          <w:p w14:paraId="2402E2F8" w14:textId="5716E616" w:rsidR="009B3978" w:rsidRPr="00787CF2"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52" w:type="dxa"/>
            <w:tcBorders>
              <w:left w:val="nil"/>
              <w:bottom w:val="single" w:sz="4" w:space="0" w:color="auto"/>
            </w:tcBorders>
            <w:vAlign w:val="center"/>
          </w:tcPr>
          <w:p w14:paraId="1DCA0DC0" w14:textId="447880E8" w:rsidR="009B3978" w:rsidRPr="00787CF2" w:rsidRDefault="009B3978" w:rsidP="0067286E">
            <w:pPr>
              <w:spacing w:line="276" w:lineRule="auto"/>
              <w:jc w:val="both"/>
              <w:rPr>
                <w:rFonts w:ascii="Arial" w:hAnsi="Arial" w:cs="Arial"/>
                <w:color w:val="000000"/>
                <w:sz w:val="16"/>
                <w:szCs w:val="16"/>
              </w:rPr>
            </w:pPr>
            <w:r w:rsidRPr="00787CF2">
              <w:rPr>
                <w:rFonts w:ascii="Arial" w:hAnsi="Arial" w:cs="Arial"/>
                <w:color w:val="000000"/>
                <w:sz w:val="16"/>
                <w:szCs w:val="16"/>
              </w:rPr>
              <w:t>Documentación Faltante de la Comprobación y Justificación del Gasto</w:t>
            </w:r>
          </w:p>
        </w:tc>
        <w:tc>
          <w:tcPr>
            <w:tcW w:w="1648" w:type="dxa"/>
            <w:gridSpan w:val="2"/>
            <w:tcBorders>
              <w:bottom w:val="single" w:sz="4" w:space="0" w:color="auto"/>
            </w:tcBorders>
            <w:vAlign w:val="center"/>
          </w:tcPr>
          <w:p w14:paraId="6B7E476E" w14:textId="79744C70" w:rsidR="009B3978" w:rsidRPr="00787CF2"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1475" w:type="dxa"/>
            <w:vAlign w:val="center"/>
          </w:tcPr>
          <w:p w14:paraId="66872824" w14:textId="4C0735E4" w:rsidR="009B3978" w:rsidRPr="00787CF2" w:rsidRDefault="009B3978" w:rsidP="0067286E">
            <w:pPr>
              <w:spacing w:line="276" w:lineRule="auto"/>
              <w:jc w:val="right"/>
              <w:rPr>
                <w:rFonts w:ascii="Arial" w:hAnsi="Arial" w:cs="Arial"/>
                <w:color w:val="000000"/>
                <w:sz w:val="16"/>
                <w:szCs w:val="16"/>
              </w:rPr>
            </w:pPr>
            <w:r w:rsidRPr="00787CF2">
              <w:rPr>
                <w:rFonts w:ascii="Arial" w:hAnsi="Arial" w:cs="Arial"/>
                <w:color w:val="000000"/>
                <w:sz w:val="16"/>
                <w:szCs w:val="16"/>
              </w:rPr>
              <w:t xml:space="preserve">$ </w:t>
            </w:r>
            <w:r w:rsidR="0067286E">
              <w:rPr>
                <w:rFonts w:ascii="Arial" w:hAnsi="Arial" w:cs="Arial"/>
                <w:color w:val="000000"/>
                <w:sz w:val="16"/>
                <w:szCs w:val="16"/>
              </w:rPr>
              <w:t xml:space="preserve">     </w:t>
            </w:r>
            <w:r w:rsidRPr="00787CF2">
              <w:rPr>
                <w:rFonts w:ascii="Arial" w:hAnsi="Arial" w:cs="Arial"/>
                <w:color w:val="000000"/>
                <w:sz w:val="16"/>
                <w:szCs w:val="16"/>
              </w:rPr>
              <w:t>356,779.18</w:t>
            </w:r>
          </w:p>
        </w:tc>
      </w:tr>
      <w:tr w:rsidR="004D05E6" w:rsidRPr="00787CF2" w14:paraId="6E6D734D" w14:textId="77777777" w:rsidTr="004D05E6">
        <w:trPr>
          <w:trHeight w:val="367"/>
        </w:trPr>
        <w:tc>
          <w:tcPr>
            <w:tcW w:w="1389" w:type="dxa"/>
            <w:vAlign w:val="center"/>
          </w:tcPr>
          <w:p w14:paraId="69F61057" w14:textId="7F12E408" w:rsidR="009B3978" w:rsidRPr="00787CF2" w:rsidRDefault="009B3978"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4</w:t>
            </w:r>
            <w:r w:rsidRPr="00787CF2">
              <w:rPr>
                <w:rFonts w:ascii="Arial" w:hAnsi="Arial" w:cs="Arial"/>
                <w:color w:val="000000"/>
                <w:sz w:val="16"/>
                <w:szCs w:val="16"/>
              </w:rPr>
              <w:t>, Observación 1</w:t>
            </w:r>
          </w:p>
        </w:tc>
        <w:tc>
          <w:tcPr>
            <w:tcW w:w="2923" w:type="dxa"/>
            <w:vMerge/>
            <w:vAlign w:val="center"/>
          </w:tcPr>
          <w:p w14:paraId="1FDDB95E" w14:textId="77777777" w:rsidR="009B3978" w:rsidRPr="00787CF2" w:rsidRDefault="009B3978" w:rsidP="0067286E">
            <w:pPr>
              <w:spacing w:line="276" w:lineRule="auto"/>
              <w:jc w:val="both"/>
              <w:rPr>
                <w:rFonts w:ascii="Arial" w:hAnsi="Arial" w:cs="Arial"/>
                <w:color w:val="000000"/>
                <w:sz w:val="16"/>
                <w:szCs w:val="16"/>
              </w:rPr>
            </w:pPr>
          </w:p>
        </w:tc>
        <w:tc>
          <w:tcPr>
            <w:tcW w:w="2257" w:type="dxa"/>
            <w:gridSpan w:val="2"/>
            <w:tcBorders>
              <w:bottom w:val="single" w:sz="4" w:space="0" w:color="auto"/>
            </w:tcBorders>
            <w:vAlign w:val="center"/>
          </w:tcPr>
          <w:p w14:paraId="2C2A48BF" w14:textId="6E8FA339" w:rsidR="009B3978" w:rsidRPr="00787CF2"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5755A4E8" w14:textId="2B0B4279" w:rsidR="009B3978"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6D358CD8" w14:textId="15435718" w:rsidR="009B3978" w:rsidRDefault="009B3978" w:rsidP="0067286E">
            <w:pPr>
              <w:spacing w:line="276" w:lineRule="auto"/>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3A6922EB" w14:textId="10C710BD" w:rsidR="009B3978"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4D05E6" w:rsidRPr="00787CF2" w14:paraId="177DB457" w14:textId="77777777" w:rsidTr="004D05E6">
        <w:trPr>
          <w:trHeight w:val="670"/>
        </w:trPr>
        <w:tc>
          <w:tcPr>
            <w:tcW w:w="1389" w:type="dxa"/>
            <w:vAlign w:val="center"/>
          </w:tcPr>
          <w:p w14:paraId="76EF8D5C" w14:textId="77777777" w:rsidR="00F74F71" w:rsidRPr="00787CF2" w:rsidRDefault="00F74F71" w:rsidP="0067286E">
            <w:pPr>
              <w:spacing w:line="276" w:lineRule="auto"/>
              <w:jc w:val="both"/>
              <w:rPr>
                <w:rFonts w:ascii="Arial" w:hAnsi="Arial" w:cs="Arial"/>
                <w:color w:val="000000"/>
                <w:sz w:val="16"/>
                <w:szCs w:val="16"/>
              </w:rPr>
            </w:pPr>
            <w:r w:rsidRPr="00787CF2">
              <w:rPr>
                <w:rFonts w:ascii="Arial" w:hAnsi="Arial" w:cs="Arial"/>
                <w:color w:val="000000"/>
                <w:sz w:val="16"/>
                <w:szCs w:val="16"/>
              </w:rPr>
              <w:t>Resultado 2, Observación 1</w:t>
            </w:r>
          </w:p>
        </w:tc>
        <w:tc>
          <w:tcPr>
            <w:tcW w:w="2923" w:type="dxa"/>
            <w:vMerge w:val="restart"/>
            <w:vAlign w:val="center"/>
          </w:tcPr>
          <w:p w14:paraId="2E1F8E6B" w14:textId="77777777" w:rsidR="00F74F71" w:rsidRDefault="00F74F71" w:rsidP="0067286E">
            <w:pPr>
              <w:spacing w:line="276" w:lineRule="auto"/>
              <w:jc w:val="both"/>
              <w:rPr>
                <w:rFonts w:ascii="Arial" w:hAnsi="Arial" w:cs="Arial"/>
                <w:color w:val="000000"/>
                <w:sz w:val="16"/>
                <w:szCs w:val="16"/>
              </w:rPr>
            </w:pPr>
            <w:r w:rsidRPr="009B3978">
              <w:rPr>
                <w:rFonts w:ascii="Arial" w:hAnsi="Arial" w:cs="Arial"/>
                <w:color w:val="000000"/>
                <w:sz w:val="16"/>
                <w:szCs w:val="16"/>
              </w:rPr>
              <w:t>Adecuación de espacios para la atención a menores y adolescentes en los juzgados familiares orales del distrito judicial de Cancún.</w:t>
            </w:r>
          </w:p>
          <w:p w14:paraId="5F0F0C5D" w14:textId="67E09777" w:rsidR="00F74F71" w:rsidRPr="00787CF2" w:rsidRDefault="00F74F71" w:rsidP="0067286E">
            <w:pPr>
              <w:spacing w:line="276" w:lineRule="auto"/>
              <w:jc w:val="both"/>
              <w:rPr>
                <w:rFonts w:ascii="Arial" w:hAnsi="Arial" w:cs="Arial"/>
                <w:color w:val="000000"/>
                <w:sz w:val="16"/>
                <w:szCs w:val="16"/>
              </w:rPr>
            </w:pPr>
          </w:p>
        </w:tc>
        <w:tc>
          <w:tcPr>
            <w:tcW w:w="305" w:type="dxa"/>
            <w:tcBorders>
              <w:bottom w:val="single" w:sz="4" w:space="0" w:color="auto"/>
              <w:right w:val="nil"/>
            </w:tcBorders>
            <w:vAlign w:val="center"/>
          </w:tcPr>
          <w:p w14:paraId="2D30364A" w14:textId="52B812FE" w:rsidR="00F74F71" w:rsidRPr="00787CF2" w:rsidRDefault="00F74F71"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52" w:type="dxa"/>
            <w:tcBorders>
              <w:left w:val="nil"/>
              <w:bottom w:val="single" w:sz="4" w:space="0" w:color="auto"/>
            </w:tcBorders>
            <w:vAlign w:val="center"/>
          </w:tcPr>
          <w:p w14:paraId="5F5A350F" w14:textId="7ABD7FA6" w:rsidR="00F74F71" w:rsidRPr="00787CF2" w:rsidRDefault="00F74F71" w:rsidP="0067286E">
            <w:pPr>
              <w:spacing w:line="276" w:lineRule="auto"/>
              <w:jc w:val="both"/>
              <w:rPr>
                <w:rFonts w:ascii="Arial" w:hAnsi="Arial" w:cs="Arial"/>
                <w:color w:val="000000"/>
                <w:sz w:val="16"/>
                <w:szCs w:val="16"/>
              </w:rPr>
            </w:pPr>
            <w:r w:rsidRPr="00787CF2">
              <w:rPr>
                <w:rFonts w:ascii="Arial" w:hAnsi="Arial" w:cs="Arial"/>
                <w:color w:val="000000"/>
                <w:sz w:val="16"/>
                <w:szCs w:val="16"/>
              </w:rPr>
              <w:t>Documentación Faltante de la Comprobación y Justificación del Gasto</w:t>
            </w:r>
          </w:p>
        </w:tc>
        <w:tc>
          <w:tcPr>
            <w:tcW w:w="1648" w:type="dxa"/>
            <w:gridSpan w:val="2"/>
            <w:vAlign w:val="center"/>
          </w:tcPr>
          <w:p w14:paraId="306C6CFA" w14:textId="256A3550" w:rsidR="00F74F71" w:rsidRPr="00787CF2" w:rsidRDefault="00F74F71"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1475" w:type="dxa"/>
            <w:vAlign w:val="center"/>
          </w:tcPr>
          <w:p w14:paraId="4A9D817F" w14:textId="446C96D9" w:rsidR="00F74F71" w:rsidRPr="00787CF2" w:rsidRDefault="00F74F71" w:rsidP="0067286E">
            <w:pPr>
              <w:spacing w:line="276" w:lineRule="auto"/>
              <w:jc w:val="right"/>
              <w:rPr>
                <w:rFonts w:ascii="Arial" w:hAnsi="Arial" w:cs="Arial"/>
                <w:sz w:val="16"/>
                <w:szCs w:val="16"/>
              </w:rPr>
            </w:pPr>
            <w:r>
              <w:rPr>
                <w:rFonts w:ascii="Arial" w:hAnsi="Arial" w:cs="Arial"/>
                <w:sz w:val="16"/>
                <w:szCs w:val="16"/>
              </w:rPr>
              <w:t>$</w:t>
            </w:r>
            <w:r w:rsidR="0067286E">
              <w:rPr>
                <w:rFonts w:ascii="Arial" w:hAnsi="Arial" w:cs="Arial"/>
                <w:sz w:val="16"/>
                <w:szCs w:val="16"/>
              </w:rPr>
              <w:t xml:space="preserve">     </w:t>
            </w:r>
            <w:r>
              <w:rPr>
                <w:rFonts w:ascii="Arial" w:hAnsi="Arial" w:cs="Arial"/>
                <w:sz w:val="16"/>
                <w:szCs w:val="16"/>
              </w:rPr>
              <w:t xml:space="preserve"> </w:t>
            </w:r>
            <w:r w:rsidRPr="009B3978">
              <w:rPr>
                <w:rFonts w:ascii="Arial" w:hAnsi="Arial" w:cs="Arial"/>
                <w:sz w:val="16"/>
                <w:szCs w:val="16"/>
              </w:rPr>
              <w:t>209,963.34</w:t>
            </w:r>
          </w:p>
        </w:tc>
      </w:tr>
      <w:tr w:rsidR="004D05E6" w:rsidRPr="00787CF2" w14:paraId="1FE5A011" w14:textId="77777777" w:rsidTr="004D05E6">
        <w:trPr>
          <w:trHeight w:val="367"/>
        </w:trPr>
        <w:tc>
          <w:tcPr>
            <w:tcW w:w="1389" w:type="dxa"/>
            <w:vAlign w:val="center"/>
          </w:tcPr>
          <w:p w14:paraId="6612C43F" w14:textId="440F7576" w:rsidR="009B3978" w:rsidRPr="00787CF2" w:rsidRDefault="009B3978"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5</w:t>
            </w:r>
            <w:r w:rsidRPr="00787CF2">
              <w:rPr>
                <w:rFonts w:ascii="Arial" w:hAnsi="Arial" w:cs="Arial"/>
                <w:color w:val="000000"/>
                <w:sz w:val="16"/>
                <w:szCs w:val="16"/>
              </w:rPr>
              <w:t>, Observación 1</w:t>
            </w:r>
          </w:p>
        </w:tc>
        <w:tc>
          <w:tcPr>
            <w:tcW w:w="2923" w:type="dxa"/>
            <w:vMerge/>
            <w:vAlign w:val="center"/>
          </w:tcPr>
          <w:p w14:paraId="78FF8AB6" w14:textId="77777777" w:rsidR="009B3978" w:rsidRPr="009B3978" w:rsidRDefault="009B3978" w:rsidP="0067286E">
            <w:pPr>
              <w:spacing w:line="276" w:lineRule="auto"/>
              <w:jc w:val="both"/>
              <w:rPr>
                <w:rFonts w:ascii="Arial" w:hAnsi="Arial" w:cs="Arial"/>
                <w:color w:val="000000"/>
                <w:sz w:val="16"/>
                <w:szCs w:val="16"/>
              </w:rPr>
            </w:pPr>
          </w:p>
        </w:tc>
        <w:tc>
          <w:tcPr>
            <w:tcW w:w="2257" w:type="dxa"/>
            <w:gridSpan w:val="2"/>
            <w:tcBorders>
              <w:bottom w:val="single" w:sz="4" w:space="0" w:color="auto"/>
            </w:tcBorders>
            <w:vAlign w:val="center"/>
          </w:tcPr>
          <w:p w14:paraId="11C68D92" w14:textId="50EF337F" w:rsidR="009B3978" w:rsidRPr="00787CF2"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0931E57F" w14:textId="03977CB0" w:rsidR="009B3978" w:rsidRPr="00787CF2" w:rsidRDefault="009B3978"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5A3DE93D" w14:textId="65970E7A" w:rsidR="009B3978" w:rsidRDefault="009B3978" w:rsidP="0067286E">
            <w:pPr>
              <w:spacing w:line="276" w:lineRule="auto"/>
              <w:jc w:val="both"/>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1429BA88" w14:textId="1CC4776A" w:rsidR="009B3978" w:rsidRDefault="0067286E" w:rsidP="0067286E">
            <w:pPr>
              <w:spacing w:line="276" w:lineRule="auto"/>
              <w:jc w:val="center"/>
              <w:rPr>
                <w:rFonts w:ascii="Arial" w:hAnsi="Arial" w:cs="Arial"/>
                <w:sz w:val="16"/>
                <w:szCs w:val="16"/>
              </w:rPr>
            </w:pPr>
            <w:r>
              <w:rPr>
                <w:rFonts w:ascii="Arial" w:hAnsi="Arial" w:cs="Arial"/>
                <w:color w:val="000000"/>
                <w:sz w:val="16"/>
                <w:szCs w:val="16"/>
              </w:rPr>
              <w:t>N.A.</w:t>
            </w:r>
          </w:p>
        </w:tc>
      </w:tr>
      <w:tr w:rsidR="004D05E6" w:rsidRPr="00787CF2" w14:paraId="5F1F3E15" w14:textId="77777777" w:rsidTr="004D05E6">
        <w:trPr>
          <w:trHeight w:val="700"/>
        </w:trPr>
        <w:tc>
          <w:tcPr>
            <w:tcW w:w="1389" w:type="dxa"/>
            <w:vAlign w:val="center"/>
          </w:tcPr>
          <w:p w14:paraId="7A3F19C2" w14:textId="1F6821C6" w:rsidR="00F74F71" w:rsidRPr="00787CF2" w:rsidRDefault="00F74F71"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3</w:t>
            </w:r>
            <w:r w:rsidRPr="00787CF2">
              <w:rPr>
                <w:rFonts w:ascii="Arial" w:hAnsi="Arial" w:cs="Arial"/>
                <w:color w:val="000000"/>
                <w:sz w:val="16"/>
                <w:szCs w:val="16"/>
              </w:rPr>
              <w:t>, Observación 1</w:t>
            </w:r>
          </w:p>
        </w:tc>
        <w:tc>
          <w:tcPr>
            <w:tcW w:w="2923" w:type="dxa"/>
            <w:vMerge w:val="restart"/>
            <w:vAlign w:val="center"/>
          </w:tcPr>
          <w:p w14:paraId="61CC30AB" w14:textId="7CE91149" w:rsidR="00F74F71" w:rsidRPr="009B3978" w:rsidRDefault="00F74F71" w:rsidP="0067286E">
            <w:pPr>
              <w:spacing w:line="276" w:lineRule="auto"/>
              <w:jc w:val="both"/>
              <w:rPr>
                <w:rFonts w:ascii="Arial" w:hAnsi="Arial" w:cs="Arial"/>
                <w:color w:val="000000"/>
                <w:sz w:val="16"/>
                <w:szCs w:val="16"/>
              </w:rPr>
            </w:pPr>
            <w:r w:rsidRPr="009B3978">
              <w:rPr>
                <w:rFonts w:ascii="Arial" w:hAnsi="Arial" w:cs="Arial"/>
                <w:color w:val="000000"/>
                <w:sz w:val="16"/>
                <w:szCs w:val="16"/>
              </w:rPr>
              <w:t>Trabajos complementarios para centro de convivencia familiar supervisada de la ciudad de Chetumal, Quintana Roo.</w:t>
            </w:r>
          </w:p>
        </w:tc>
        <w:tc>
          <w:tcPr>
            <w:tcW w:w="305" w:type="dxa"/>
            <w:tcBorders>
              <w:bottom w:val="single" w:sz="4" w:space="0" w:color="auto"/>
              <w:right w:val="nil"/>
            </w:tcBorders>
            <w:vAlign w:val="center"/>
          </w:tcPr>
          <w:p w14:paraId="71740070" w14:textId="167C56B8" w:rsidR="00F74F71" w:rsidRDefault="00F74F71"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52" w:type="dxa"/>
            <w:tcBorders>
              <w:left w:val="nil"/>
              <w:bottom w:val="single" w:sz="4" w:space="0" w:color="auto"/>
            </w:tcBorders>
            <w:vAlign w:val="center"/>
          </w:tcPr>
          <w:p w14:paraId="0A41AD3F" w14:textId="3B1787C4" w:rsidR="00F74F71" w:rsidRPr="00787CF2" w:rsidRDefault="00F74F71" w:rsidP="0067286E">
            <w:pPr>
              <w:spacing w:line="276" w:lineRule="auto"/>
              <w:jc w:val="both"/>
              <w:rPr>
                <w:rFonts w:ascii="Arial" w:hAnsi="Arial" w:cs="Arial"/>
                <w:color w:val="000000"/>
                <w:sz w:val="16"/>
                <w:szCs w:val="16"/>
              </w:rPr>
            </w:pPr>
            <w:r w:rsidRPr="00787CF2">
              <w:rPr>
                <w:rFonts w:ascii="Arial" w:hAnsi="Arial" w:cs="Arial"/>
                <w:color w:val="000000"/>
                <w:sz w:val="16"/>
                <w:szCs w:val="16"/>
              </w:rPr>
              <w:t>Documentación Faltante de la Comprobación y Justificación del Gasto</w:t>
            </w:r>
          </w:p>
        </w:tc>
        <w:tc>
          <w:tcPr>
            <w:tcW w:w="1648" w:type="dxa"/>
            <w:gridSpan w:val="2"/>
            <w:vAlign w:val="center"/>
          </w:tcPr>
          <w:p w14:paraId="576EB9FA" w14:textId="3AB9363B" w:rsidR="00F74F71" w:rsidRPr="00787CF2" w:rsidRDefault="00F74F71"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1475" w:type="dxa"/>
            <w:vAlign w:val="center"/>
          </w:tcPr>
          <w:p w14:paraId="4DE18103" w14:textId="5402C175" w:rsidR="00F74F71" w:rsidRPr="00787CF2" w:rsidRDefault="00F74F71" w:rsidP="0067286E">
            <w:pPr>
              <w:spacing w:line="276" w:lineRule="auto"/>
              <w:jc w:val="right"/>
              <w:rPr>
                <w:rFonts w:ascii="Arial" w:hAnsi="Arial" w:cs="Arial"/>
                <w:sz w:val="16"/>
                <w:szCs w:val="16"/>
              </w:rPr>
            </w:pPr>
            <w:r w:rsidRPr="009B3978">
              <w:rPr>
                <w:rFonts w:ascii="Arial" w:hAnsi="Arial" w:cs="Arial"/>
                <w:sz w:val="16"/>
                <w:szCs w:val="16"/>
              </w:rPr>
              <w:t>$</w:t>
            </w:r>
            <w:r>
              <w:rPr>
                <w:rFonts w:ascii="Arial" w:hAnsi="Arial" w:cs="Arial"/>
                <w:sz w:val="16"/>
                <w:szCs w:val="16"/>
              </w:rPr>
              <w:t xml:space="preserve">  </w:t>
            </w:r>
            <w:r w:rsidRPr="009B3978">
              <w:rPr>
                <w:rFonts w:ascii="Arial" w:hAnsi="Arial" w:cs="Arial"/>
                <w:sz w:val="16"/>
                <w:szCs w:val="16"/>
              </w:rPr>
              <w:t xml:space="preserve"> </w:t>
            </w:r>
            <w:r w:rsidR="004D05E6">
              <w:rPr>
                <w:rFonts w:ascii="Arial" w:hAnsi="Arial" w:cs="Arial"/>
                <w:sz w:val="16"/>
                <w:szCs w:val="16"/>
              </w:rPr>
              <w:t xml:space="preserve">     </w:t>
            </w:r>
            <w:r w:rsidRPr="009B3978">
              <w:rPr>
                <w:rFonts w:ascii="Arial" w:hAnsi="Arial" w:cs="Arial"/>
                <w:sz w:val="16"/>
                <w:szCs w:val="16"/>
              </w:rPr>
              <w:t>81,979.54</w:t>
            </w:r>
          </w:p>
        </w:tc>
      </w:tr>
      <w:tr w:rsidR="004D05E6" w:rsidRPr="00787CF2" w14:paraId="4FD33FD6" w14:textId="77777777" w:rsidTr="004D05E6">
        <w:trPr>
          <w:trHeight w:val="367"/>
        </w:trPr>
        <w:tc>
          <w:tcPr>
            <w:tcW w:w="1389" w:type="dxa"/>
            <w:vAlign w:val="center"/>
          </w:tcPr>
          <w:p w14:paraId="3B2D2E43" w14:textId="52F7AD1B"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9</w:t>
            </w:r>
            <w:r w:rsidRPr="00787CF2">
              <w:rPr>
                <w:rFonts w:ascii="Arial" w:hAnsi="Arial" w:cs="Arial"/>
                <w:color w:val="000000"/>
                <w:sz w:val="16"/>
                <w:szCs w:val="16"/>
              </w:rPr>
              <w:t>, Observación 1</w:t>
            </w:r>
          </w:p>
        </w:tc>
        <w:tc>
          <w:tcPr>
            <w:tcW w:w="2923" w:type="dxa"/>
            <w:vMerge/>
            <w:vAlign w:val="center"/>
          </w:tcPr>
          <w:p w14:paraId="4F5496BB" w14:textId="77777777" w:rsidR="0067286E" w:rsidRPr="009B3978" w:rsidRDefault="0067286E" w:rsidP="0067286E">
            <w:pPr>
              <w:spacing w:line="276" w:lineRule="auto"/>
              <w:jc w:val="both"/>
              <w:rPr>
                <w:rFonts w:ascii="Arial" w:hAnsi="Arial" w:cs="Arial"/>
                <w:color w:val="000000"/>
                <w:sz w:val="16"/>
                <w:szCs w:val="16"/>
              </w:rPr>
            </w:pPr>
          </w:p>
        </w:tc>
        <w:tc>
          <w:tcPr>
            <w:tcW w:w="2257" w:type="dxa"/>
            <w:gridSpan w:val="2"/>
            <w:tcBorders>
              <w:bottom w:val="single" w:sz="4" w:space="0" w:color="auto"/>
            </w:tcBorders>
            <w:vAlign w:val="center"/>
          </w:tcPr>
          <w:p w14:paraId="32C08A06" w14:textId="557BE3C0"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1F7BC540" w14:textId="0CDD1625"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6A4ADD26" w14:textId="18A7314E" w:rsidR="0067286E" w:rsidRDefault="0067286E" w:rsidP="0067286E">
            <w:pPr>
              <w:spacing w:line="276" w:lineRule="auto"/>
              <w:jc w:val="both"/>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5512DDC9" w14:textId="661D07D8"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3305F087" w14:textId="77777777" w:rsidTr="004D05E6">
        <w:trPr>
          <w:trHeight w:val="367"/>
        </w:trPr>
        <w:tc>
          <w:tcPr>
            <w:tcW w:w="1389" w:type="dxa"/>
            <w:vAlign w:val="center"/>
          </w:tcPr>
          <w:p w14:paraId="23391535" w14:textId="284210EB"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9, Observación 2</w:t>
            </w:r>
          </w:p>
        </w:tc>
        <w:tc>
          <w:tcPr>
            <w:tcW w:w="2923" w:type="dxa"/>
            <w:vMerge/>
            <w:vAlign w:val="center"/>
          </w:tcPr>
          <w:p w14:paraId="5FEF5BD5" w14:textId="77777777" w:rsidR="0067286E" w:rsidRPr="009B3978" w:rsidRDefault="0067286E" w:rsidP="0067286E">
            <w:pPr>
              <w:spacing w:line="276" w:lineRule="auto"/>
              <w:jc w:val="both"/>
              <w:rPr>
                <w:rFonts w:ascii="Arial" w:hAnsi="Arial" w:cs="Arial"/>
                <w:color w:val="000000"/>
                <w:sz w:val="16"/>
                <w:szCs w:val="16"/>
              </w:rPr>
            </w:pPr>
          </w:p>
        </w:tc>
        <w:tc>
          <w:tcPr>
            <w:tcW w:w="2257" w:type="dxa"/>
            <w:gridSpan w:val="2"/>
            <w:tcBorders>
              <w:bottom w:val="single" w:sz="4" w:space="0" w:color="auto"/>
            </w:tcBorders>
            <w:vAlign w:val="center"/>
          </w:tcPr>
          <w:p w14:paraId="7CA2E273" w14:textId="0EA874F5" w:rsidR="0067286E"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0FD66172" w14:textId="6F9B9FDC" w:rsidR="0067286E"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2E651C12" w14:textId="4050B85A" w:rsidR="0067286E" w:rsidRPr="009B3978"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rPr>
              <w:t>Documentación</w:t>
            </w:r>
            <w:r>
              <w:rPr>
                <w:rFonts w:ascii="Arial" w:hAnsi="Arial" w:cs="Arial"/>
                <w:color w:val="000000"/>
                <w:sz w:val="16"/>
                <w:szCs w:val="16"/>
              </w:rPr>
              <w:t xml:space="preserve"> Irregular</w:t>
            </w:r>
          </w:p>
        </w:tc>
        <w:tc>
          <w:tcPr>
            <w:tcW w:w="1475" w:type="dxa"/>
            <w:vAlign w:val="center"/>
          </w:tcPr>
          <w:p w14:paraId="77F2A737" w14:textId="06C8487C" w:rsidR="0067286E" w:rsidRDefault="0067286E" w:rsidP="0067286E">
            <w:pPr>
              <w:spacing w:line="276" w:lineRule="auto"/>
              <w:jc w:val="center"/>
              <w:rPr>
                <w:rFonts w:ascii="Arial" w:hAnsi="Arial" w:cs="Arial"/>
                <w:color w:val="000000"/>
                <w:sz w:val="16"/>
                <w:szCs w:val="16"/>
              </w:rPr>
            </w:pPr>
            <w:r w:rsidRPr="00C1507F">
              <w:rPr>
                <w:rFonts w:ascii="Arial" w:hAnsi="Arial" w:cs="Arial"/>
                <w:color w:val="000000"/>
                <w:sz w:val="16"/>
                <w:szCs w:val="16"/>
              </w:rPr>
              <w:t>N.A.</w:t>
            </w:r>
          </w:p>
        </w:tc>
      </w:tr>
      <w:tr w:rsidR="004D05E6" w:rsidRPr="00787CF2" w14:paraId="0B489B35" w14:textId="77777777" w:rsidTr="004D05E6">
        <w:trPr>
          <w:trHeight w:val="367"/>
        </w:trPr>
        <w:tc>
          <w:tcPr>
            <w:tcW w:w="1389" w:type="dxa"/>
            <w:vAlign w:val="center"/>
          </w:tcPr>
          <w:p w14:paraId="42001A64" w14:textId="3744FBA1"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6</w:t>
            </w:r>
            <w:r w:rsidRPr="00787CF2">
              <w:rPr>
                <w:rFonts w:ascii="Arial" w:hAnsi="Arial" w:cs="Arial"/>
                <w:color w:val="000000"/>
                <w:sz w:val="16"/>
                <w:szCs w:val="16"/>
              </w:rPr>
              <w:t>, Observación 1</w:t>
            </w:r>
          </w:p>
        </w:tc>
        <w:tc>
          <w:tcPr>
            <w:tcW w:w="2923" w:type="dxa"/>
            <w:vAlign w:val="center"/>
          </w:tcPr>
          <w:p w14:paraId="1901342A" w14:textId="00F56CA5" w:rsidR="0067286E" w:rsidRPr="009B3978"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rPr>
              <w:t>Mantenimiento de losa de la azotea e impermeabilización en el edificio de la defensoría pública en la ciudad de Chetumal.</w:t>
            </w:r>
          </w:p>
        </w:tc>
        <w:tc>
          <w:tcPr>
            <w:tcW w:w="2257" w:type="dxa"/>
            <w:gridSpan w:val="2"/>
            <w:tcBorders>
              <w:bottom w:val="single" w:sz="4" w:space="0" w:color="auto"/>
            </w:tcBorders>
            <w:vAlign w:val="center"/>
          </w:tcPr>
          <w:p w14:paraId="15C284D5" w14:textId="59EF3EA7"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626E964D" w14:textId="4A437CFC"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4788E748" w14:textId="1A1EB41A" w:rsidR="0067286E" w:rsidRDefault="0067286E" w:rsidP="0067286E">
            <w:pPr>
              <w:spacing w:line="276" w:lineRule="auto"/>
              <w:jc w:val="both"/>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6A1D90CB" w14:textId="02714F08"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63747D47" w14:textId="77777777" w:rsidTr="004D05E6">
        <w:trPr>
          <w:trHeight w:val="367"/>
        </w:trPr>
        <w:tc>
          <w:tcPr>
            <w:tcW w:w="1389" w:type="dxa"/>
            <w:vAlign w:val="center"/>
          </w:tcPr>
          <w:p w14:paraId="08E53BB0" w14:textId="58A4C27F"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7</w:t>
            </w:r>
            <w:r w:rsidRPr="00787CF2">
              <w:rPr>
                <w:rFonts w:ascii="Arial" w:hAnsi="Arial" w:cs="Arial"/>
                <w:color w:val="000000"/>
                <w:sz w:val="16"/>
                <w:szCs w:val="16"/>
              </w:rPr>
              <w:t>, Observación 1</w:t>
            </w:r>
          </w:p>
        </w:tc>
        <w:tc>
          <w:tcPr>
            <w:tcW w:w="2923" w:type="dxa"/>
            <w:vAlign w:val="center"/>
          </w:tcPr>
          <w:p w14:paraId="5D2F77FF" w14:textId="05569129" w:rsidR="0067286E" w:rsidRPr="009B3978"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rPr>
              <w:t>Primera etapa de trabajos complementarios en las oficinas del consejo de la judicatura del poder judicial en la ciudad de Cancún, Quintana Roo.</w:t>
            </w:r>
          </w:p>
        </w:tc>
        <w:tc>
          <w:tcPr>
            <w:tcW w:w="2257" w:type="dxa"/>
            <w:gridSpan w:val="2"/>
            <w:tcBorders>
              <w:bottom w:val="single" w:sz="4" w:space="0" w:color="auto"/>
            </w:tcBorders>
            <w:vAlign w:val="center"/>
          </w:tcPr>
          <w:p w14:paraId="1244B54D" w14:textId="31C1FF73"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70EC0B7C" w14:textId="7A71ADAC"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2A818873" w14:textId="7620A9F3" w:rsidR="0067286E" w:rsidRDefault="0067286E" w:rsidP="0067286E">
            <w:pPr>
              <w:spacing w:line="276" w:lineRule="auto"/>
              <w:jc w:val="both"/>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465C7154" w14:textId="012626D5"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455893DC" w14:textId="77777777" w:rsidTr="004D05E6">
        <w:trPr>
          <w:trHeight w:val="367"/>
        </w:trPr>
        <w:tc>
          <w:tcPr>
            <w:tcW w:w="1389" w:type="dxa"/>
            <w:vAlign w:val="center"/>
          </w:tcPr>
          <w:p w14:paraId="06F6FDDD" w14:textId="5A66FA12"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8</w:t>
            </w:r>
            <w:r w:rsidRPr="00787CF2">
              <w:rPr>
                <w:rFonts w:ascii="Arial" w:hAnsi="Arial" w:cs="Arial"/>
                <w:color w:val="000000"/>
                <w:sz w:val="16"/>
                <w:szCs w:val="16"/>
              </w:rPr>
              <w:t>, Observación 1</w:t>
            </w:r>
          </w:p>
        </w:tc>
        <w:tc>
          <w:tcPr>
            <w:tcW w:w="2923" w:type="dxa"/>
            <w:vMerge w:val="restart"/>
            <w:vAlign w:val="center"/>
          </w:tcPr>
          <w:p w14:paraId="4C75BE6F" w14:textId="3FAD47E7" w:rsidR="0067286E" w:rsidRPr="009B3978"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rPr>
              <w:t>Segunda etapa para la dignificación del edificio principal del poder judicial en la ciudad de Playa del Carmen, Quintana Roo.</w:t>
            </w:r>
          </w:p>
        </w:tc>
        <w:tc>
          <w:tcPr>
            <w:tcW w:w="2257" w:type="dxa"/>
            <w:gridSpan w:val="2"/>
            <w:tcBorders>
              <w:bottom w:val="single" w:sz="4" w:space="0" w:color="auto"/>
            </w:tcBorders>
            <w:vAlign w:val="center"/>
          </w:tcPr>
          <w:p w14:paraId="0B1D6BA0" w14:textId="75F323DB"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02B69359" w14:textId="0BB3756F"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313F75FB" w14:textId="7EACEAE1" w:rsidR="0067286E" w:rsidRDefault="0067286E" w:rsidP="0067286E">
            <w:pPr>
              <w:spacing w:line="276" w:lineRule="auto"/>
              <w:jc w:val="both"/>
              <w:rPr>
                <w:rFonts w:ascii="Arial" w:hAnsi="Arial" w:cs="Arial"/>
                <w:color w:val="000000"/>
                <w:sz w:val="16"/>
                <w:szCs w:val="16"/>
              </w:rPr>
            </w:pPr>
            <w:r w:rsidRPr="009B3978">
              <w:rPr>
                <w:rFonts w:ascii="Arial" w:hAnsi="Arial" w:cs="Arial"/>
                <w:color w:val="000000"/>
                <w:sz w:val="16"/>
                <w:szCs w:val="16"/>
              </w:rPr>
              <w:t>Documentación Faltante</w:t>
            </w:r>
          </w:p>
        </w:tc>
        <w:tc>
          <w:tcPr>
            <w:tcW w:w="1475" w:type="dxa"/>
            <w:vAlign w:val="center"/>
          </w:tcPr>
          <w:p w14:paraId="6A9DDDF3" w14:textId="06CA28DD"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4C49F801" w14:textId="77777777" w:rsidTr="004D05E6">
        <w:trPr>
          <w:trHeight w:val="367"/>
        </w:trPr>
        <w:tc>
          <w:tcPr>
            <w:tcW w:w="1389" w:type="dxa"/>
            <w:vAlign w:val="center"/>
          </w:tcPr>
          <w:p w14:paraId="722D3DEE" w14:textId="68031233" w:rsidR="0067286E" w:rsidRPr="00787CF2" w:rsidRDefault="0067286E" w:rsidP="0067286E">
            <w:pPr>
              <w:spacing w:line="276" w:lineRule="auto"/>
              <w:jc w:val="both"/>
              <w:rPr>
                <w:rFonts w:ascii="Arial" w:hAnsi="Arial" w:cs="Arial"/>
                <w:color w:val="000000"/>
                <w:sz w:val="16"/>
                <w:szCs w:val="16"/>
              </w:rPr>
            </w:pPr>
            <w:r>
              <w:rPr>
                <w:rFonts w:ascii="Arial" w:hAnsi="Arial" w:cs="Arial"/>
                <w:color w:val="000000"/>
                <w:sz w:val="16"/>
                <w:szCs w:val="16"/>
              </w:rPr>
              <w:t>Resultado 8, Observación 2</w:t>
            </w:r>
          </w:p>
        </w:tc>
        <w:tc>
          <w:tcPr>
            <w:tcW w:w="2923" w:type="dxa"/>
            <w:vMerge/>
            <w:vAlign w:val="center"/>
          </w:tcPr>
          <w:p w14:paraId="4CADB996" w14:textId="77777777" w:rsidR="0067286E" w:rsidRPr="009B3978" w:rsidRDefault="0067286E" w:rsidP="0067286E">
            <w:pPr>
              <w:spacing w:line="276" w:lineRule="auto"/>
              <w:jc w:val="both"/>
              <w:rPr>
                <w:rFonts w:ascii="Arial" w:hAnsi="Arial" w:cs="Arial"/>
                <w:color w:val="000000"/>
                <w:sz w:val="16"/>
                <w:szCs w:val="16"/>
              </w:rPr>
            </w:pPr>
          </w:p>
        </w:tc>
        <w:tc>
          <w:tcPr>
            <w:tcW w:w="2257" w:type="dxa"/>
            <w:gridSpan w:val="2"/>
            <w:tcBorders>
              <w:bottom w:val="single" w:sz="4" w:space="0" w:color="auto"/>
            </w:tcBorders>
            <w:vAlign w:val="center"/>
          </w:tcPr>
          <w:p w14:paraId="35B52D45" w14:textId="013403D2"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02969141" w14:textId="5961CF4D"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654F0E47" w14:textId="7923D3F9" w:rsidR="0067286E"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rPr>
              <w:t>Documentación</w:t>
            </w:r>
            <w:r>
              <w:rPr>
                <w:rFonts w:ascii="Arial" w:hAnsi="Arial" w:cs="Arial"/>
                <w:color w:val="000000"/>
                <w:sz w:val="16"/>
                <w:szCs w:val="16"/>
              </w:rPr>
              <w:t xml:space="preserve"> Irregular</w:t>
            </w:r>
          </w:p>
        </w:tc>
        <w:tc>
          <w:tcPr>
            <w:tcW w:w="1475" w:type="dxa"/>
            <w:vAlign w:val="center"/>
          </w:tcPr>
          <w:p w14:paraId="24E3A552" w14:textId="3262E31B"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249173A1" w14:textId="77777777" w:rsidTr="004D05E6">
        <w:trPr>
          <w:trHeight w:val="367"/>
        </w:trPr>
        <w:tc>
          <w:tcPr>
            <w:tcW w:w="1389" w:type="dxa"/>
            <w:vAlign w:val="center"/>
          </w:tcPr>
          <w:p w14:paraId="3852F820" w14:textId="3EF5C7F9" w:rsidR="0067286E" w:rsidRPr="00787CF2" w:rsidRDefault="0067286E" w:rsidP="0067286E">
            <w:pPr>
              <w:spacing w:line="276" w:lineRule="auto"/>
              <w:jc w:val="both"/>
              <w:rPr>
                <w:rFonts w:ascii="Arial" w:hAnsi="Arial" w:cs="Arial"/>
                <w:color w:val="000000"/>
                <w:sz w:val="16"/>
                <w:szCs w:val="16"/>
              </w:rPr>
            </w:pPr>
            <w:r>
              <w:rPr>
                <w:rFonts w:ascii="Arial" w:hAnsi="Arial" w:cs="Arial"/>
                <w:color w:val="000000"/>
                <w:sz w:val="16"/>
                <w:szCs w:val="16"/>
              </w:rPr>
              <w:t>Resultado 10, Observación 1</w:t>
            </w:r>
          </w:p>
        </w:tc>
        <w:tc>
          <w:tcPr>
            <w:tcW w:w="2923" w:type="dxa"/>
            <w:vAlign w:val="center"/>
          </w:tcPr>
          <w:p w14:paraId="6205B153" w14:textId="77C079CB" w:rsidR="0067286E" w:rsidRPr="009B3978" w:rsidRDefault="0067286E" w:rsidP="0067286E">
            <w:pPr>
              <w:spacing w:line="276" w:lineRule="auto"/>
              <w:jc w:val="both"/>
              <w:rPr>
                <w:rFonts w:ascii="Arial" w:hAnsi="Arial" w:cs="Arial"/>
                <w:color w:val="000000"/>
                <w:sz w:val="16"/>
                <w:szCs w:val="16"/>
              </w:rPr>
            </w:pPr>
            <w:r w:rsidRPr="00B103E4">
              <w:rPr>
                <w:rFonts w:ascii="Arial" w:hAnsi="Arial" w:cs="Arial"/>
                <w:color w:val="000000"/>
                <w:sz w:val="16"/>
                <w:szCs w:val="16"/>
                <w:lang w:val="es-MX"/>
              </w:rPr>
              <w:t>Adecuación al módulo de atención de archivo, sala de consulta y actuarios de juzgados familiares orales del distrito judicial de Cancún.</w:t>
            </w:r>
          </w:p>
        </w:tc>
        <w:tc>
          <w:tcPr>
            <w:tcW w:w="2257" w:type="dxa"/>
            <w:gridSpan w:val="2"/>
            <w:tcBorders>
              <w:bottom w:val="single" w:sz="4" w:space="0" w:color="auto"/>
            </w:tcBorders>
            <w:vAlign w:val="center"/>
          </w:tcPr>
          <w:p w14:paraId="6F712804" w14:textId="6EC7B1D7"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63192613" w14:textId="7DFE6F93"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56D69439" w14:textId="145BBD04" w:rsidR="0067286E" w:rsidRDefault="0067286E" w:rsidP="00C7474C">
            <w:pPr>
              <w:spacing w:line="276" w:lineRule="auto"/>
              <w:jc w:val="both"/>
              <w:rPr>
                <w:rFonts w:ascii="Arial" w:hAnsi="Arial" w:cs="Arial"/>
                <w:color w:val="000000"/>
                <w:sz w:val="16"/>
                <w:szCs w:val="16"/>
              </w:rPr>
            </w:pPr>
            <w:r w:rsidRPr="00B103E4">
              <w:rPr>
                <w:rFonts w:ascii="Arial" w:hAnsi="Arial" w:cs="Arial"/>
                <w:color w:val="000000"/>
                <w:sz w:val="16"/>
                <w:szCs w:val="16"/>
              </w:rPr>
              <w:t>Documentación</w:t>
            </w:r>
            <w:r>
              <w:rPr>
                <w:rFonts w:ascii="Arial" w:hAnsi="Arial" w:cs="Arial"/>
                <w:color w:val="000000"/>
                <w:sz w:val="16"/>
                <w:szCs w:val="16"/>
              </w:rPr>
              <w:t xml:space="preserve"> </w:t>
            </w:r>
            <w:r w:rsidR="00C7474C">
              <w:rPr>
                <w:rFonts w:ascii="Arial" w:hAnsi="Arial" w:cs="Arial"/>
                <w:color w:val="000000"/>
                <w:sz w:val="16"/>
                <w:szCs w:val="16"/>
              </w:rPr>
              <w:t>faltante</w:t>
            </w:r>
          </w:p>
        </w:tc>
        <w:tc>
          <w:tcPr>
            <w:tcW w:w="1475" w:type="dxa"/>
          </w:tcPr>
          <w:p w14:paraId="01012913" w14:textId="5F24DDB0"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4D05E6" w:rsidRPr="00787CF2" w14:paraId="3A63AEE9" w14:textId="77777777" w:rsidTr="004D05E6">
        <w:trPr>
          <w:trHeight w:val="367"/>
        </w:trPr>
        <w:tc>
          <w:tcPr>
            <w:tcW w:w="1389" w:type="dxa"/>
            <w:vAlign w:val="center"/>
          </w:tcPr>
          <w:p w14:paraId="4CBC2790" w14:textId="763EC677" w:rsidR="0067286E" w:rsidRPr="00787CF2" w:rsidRDefault="0067286E" w:rsidP="0067286E">
            <w:pPr>
              <w:spacing w:line="276" w:lineRule="auto"/>
              <w:jc w:val="both"/>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11</w:t>
            </w:r>
            <w:r w:rsidRPr="00787CF2">
              <w:rPr>
                <w:rFonts w:ascii="Arial" w:hAnsi="Arial" w:cs="Arial"/>
                <w:color w:val="000000"/>
                <w:sz w:val="16"/>
                <w:szCs w:val="16"/>
              </w:rPr>
              <w:t>, Observación 1</w:t>
            </w:r>
          </w:p>
        </w:tc>
        <w:tc>
          <w:tcPr>
            <w:tcW w:w="2923" w:type="dxa"/>
            <w:vAlign w:val="center"/>
          </w:tcPr>
          <w:p w14:paraId="69469A0C" w14:textId="24413F0E" w:rsidR="0067286E" w:rsidRPr="009B3978" w:rsidRDefault="0067286E" w:rsidP="0067286E">
            <w:pPr>
              <w:spacing w:line="276" w:lineRule="auto"/>
              <w:jc w:val="both"/>
              <w:rPr>
                <w:rFonts w:ascii="Arial" w:hAnsi="Arial" w:cs="Arial"/>
                <w:color w:val="000000"/>
                <w:sz w:val="16"/>
                <w:szCs w:val="16"/>
              </w:rPr>
            </w:pPr>
            <w:r w:rsidRPr="009213EF">
              <w:rPr>
                <w:rFonts w:ascii="Arial" w:hAnsi="Arial" w:cs="Arial"/>
                <w:color w:val="000000"/>
                <w:sz w:val="16"/>
                <w:szCs w:val="16"/>
              </w:rPr>
              <w:t>Mejoramiento de distintos espacios en el palacio de justicia de la ciudad de Chetumal, Quintana Roo.</w:t>
            </w:r>
          </w:p>
        </w:tc>
        <w:tc>
          <w:tcPr>
            <w:tcW w:w="2257" w:type="dxa"/>
            <w:gridSpan w:val="2"/>
            <w:tcBorders>
              <w:bottom w:val="single" w:sz="4" w:space="0" w:color="auto"/>
            </w:tcBorders>
            <w:vAlign w:val="center"/>
          </w:tcPr>
          <w:p w14:paraId="4FBA8E2F" w14:textId="6A3EFD1A"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w:t>
            </w:r>
          </w:p>
        </w:tc>
        <w:tc>
          <w:tcPr>
            <w:tcW w:w="305" w:type="dxa"/>
            <w:tcBorders>
              <w:right w:val="nil"/>
            </w:tcBorders>
            <w:vAlign w:val="center"/>
          </w:tcPr>
          <w:p w14:paraId="42ED73CC" w14:textId="0D80AE48" w:rsidR="0067286E" w:rsidRPr="00787CF2" w:rsidRDefault="0067286E" w:rsidP="0067286E">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343" w:type="dxa"/>
            <w:tcBorders>
              <w:left w:val="nil"/>
            </w:tcBorders>
            <w:vAlign w:val="center"/>
          </w:tcPr>
          <w:p w14:paraId="2A8020F8" w14:textId="535BC69C" w:rsidR="0067286E" w:rsidRDefault="0067286E" w:rsidP="00C7474C">
            <w:pPr>
              <w:spacing w:line="276" w:lineRule="auto"/>
              <w:jc w:val="both"/>
              <w:rPr>
                <w:rFonts w:ascii="Arial" w:hAnsi="Arial" w:cs="Arial"/>
                <w:color w:val="000000"/>
                <w:sz w:val="16"/>
                <w:szCs w:val="16"/>
              </w:rPr>
            </w:pPr>
            <w:r w:rsidRPr="00B103E4">
              <w:rPr>
                <w:rFonts w:ascii="Arial" w:hAnsi="Arial" w:cs="Arial"/>
                <w:color w:val="000000"/>
                <w:sz w:val="16"/>
                <w:szCs w:val="16"/>
              </w:rPr>
              <w:t>Documentación</w:t>
            </w:r>
            <w:r>
              <w:rPr>
                <w:rFonts w:ascii="Arial" w:hAnsi="Arial" w:cs="Arial"/>
                <w:color w:val="000000"/>
                <w:sz w:val="16"/>
                <w:szCs w:val="16"/>
              </w:rPr>
              <w:t xml:space="preserve"> </w:t>
            </w:r>
            <w:r w:rsidR="00C7474C">
              <w:rPr>
                <w:rFonts w:ascii="Arial" w:hAnsi="Arial" w:cs="Arial"/>
                <w:color w:val="000000"/>
                <w:sz w:val="16"/>
                <w:szCs w:val="16"/>
              </w:rPr>
              <w:t>faltante</w:t>
            </w:r>
          </w:p>
        </w:tc>
        <w:tc>
          <w:tcPr>
            <w:tcW w:w="1475" w:type="dxa"/>
          </w:tcPr>
          <w:p w14:paraId="107D84FE" w14:textId="1C15AA2C" w:rsidR="0067286E" w:rsidRPr="009B3978" w:rsidRDefault="0067286E" w:rsidP="0067286E">
            <w:pPr>
              <w:spacing w:line="276" w:lineRule="auto"/>
              <w:jc w:val="center"/>
              <w:rPr>
                <w:rFonts w:ascii="Arial" w:hAnsi="Arial" w:cs="Arial"/>
                <w:sz w:val="16"/>
                <w:szCs w:val="16"/>
              </w:rPr>
            </w:pPr>
            <w:r w:rsidRPr="00C1507F">
              <w:rPr>
                <w:rFonts w:ascii="Arial" w:hAnsi="Arial" w:cs="Arial"/>
                <w:color w:val="000000"/>
                <w:sz w:val="16"/>
                <w:szCs w:val="16"/>
              </w:rPr>
              <w:t>N.A.</w:t>
            </w:r>
          </w:p>
        </w:tc>
      </w:tr>
      <w:tr w:rsidR="00B103E4" w:rsidRPr="00787CF2" w14:paraId="5B4C7601" w14:textId="77777777" w:rsidTr="004D05E6">
        <w:trPr>
          <w:trHeight w:val="367"/>
        </w:trPr>
        <w:tc>
          <w:tcPr>
            <w:tcW w:w="1389" w:type="dxa"/>
            <w:tcBorders>
              <w:right w:val="nil"/>
            </w:tcBorders>
            <w:vAlign w:val="center"/>
          </w:tcPr>
          <w:p w14:paraId="74A5585B" w14:textId="77777777" w:rsidR="00B103E4" w:rsidRPr="00787CF2" w:rsidRDefault="00B103E4" w:rsidP="0067286E">
            <w:pPr>
              <w:spacing w:line="276" w:lineRule="auto"/>
              <w:jc w:val="both"/>
              <w:rPr>
                <w:rFonts w:ascii="Arial" w:hAnsi="Arial" w:cs="Arial"/>
                <w:color w:val="000000"/>
                <w:sz w:val="16"/>
                <w:szCs w:val="16"/>
              </w:rPr>
            </w:pPr>
          </w:p>
        </w:tc>
        <w:tc>
          <w:tcPr>
            <w:tcW w:w="2923" w:type="dxa"/>
            <w:tcBorders>
              <w:left w:val="nil"/>
            </w:tcBorders>
            <w:vAlign w:val="center"/>
          </w:tcPr>
          <w:p w14:paraId="063B9951" w14:textId="77777777" w:rsidR="00B103E4" w:rsidRPr="00787CF2" w:rsidRDefault="00B103E4" w:rsidP="0067286E">
            <w:pPr>
              <w:spacing w:line="276" w:lineRule="auto"/>
              <w:jc w:val="right"/>
              <w:rPr>
                <w:rFonts w:ascii="Arial" w:hAnsi="Arial" w:cs="Arial"/>
                <w:b/>
                <w:color w:val="000000"/>
                <w:sz w:val="16"/>
                <w:szCs w:val="16"/>
              </w:rPr>
            </w:pPr>
            <w:r w:rsidRPr="00787CF2">
              <w:rPr>
                <w:rFonts w:ascii="Arial" w:hAnsi="Arial" w:cs="Arial"/>
                <w:b/>
                <w:color w:val="000000"/>
                <w:sz w:val="16"/>
                <w:szCs w:val="16"/>
              </w:rPr>
              <w:t>TOTAL:</w:t>
            </w:r>
          </w:p>
        </w:tc>
        <w:tc>
          <w:tcPr>
            <w:tcW w:w="2257" w:type="dxa"/>
            <w:gridSpan w:val="2"/>
            <w:vAlign w:val="center"/>
          </w:tcPr>
          <w:p w14:paraId="37756E73" w14:textId="56F22585" w:rsidR="00B103E4" w:rsidRPr="00787CF2" w:rsidRDefault="009213EF" w:rsidP="0067286E">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648" w:type="dxa"/>
            <w:gridSpan w:val="2"/>
            <w:vAlign w:val="center"/>
          </w:tcPr>
          <w:p w14:paraId="2F1B0A32" w14:textId="6CE7F0D2" w:rsidR="00B103E4" w:rsidRPr="00787CF2" w:rsidRDefault="009213EF" w:rsidP="0067286E">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475" w:type="dxa"/>
            <w:vAlign w:val="center"/>
          </w:tcPr>
          <w:p w14:paraId="3B62E087" w14:textId="43EBE6EF" w:rsidR="00B103E4" w:rsidRPr="00787CF2" w:rsidRDefault="00B103E4" w:rsidP="0067286E">
            <w:pPr>
              <w:spacing w:line="276" w:lineRule="auto"/>
              <w:jc w:val="right"/>
              <w:rPr>
                <w:rFonts w:ascii="Arial" w:hAnsi="Arial" w:cs="Arial"/>
                <w:b/>
                <w:color w:val="000000"/>
                <w:sz w:val="16"/>
                <w:szCs w:val="16"/>
              </w:rPr>
            </w:pPr>
            <w:r w:rsidRPr="00787CF2">
              <w:rPr>
                <w:rFonts w:ascii="Arial" w:hAnsi="Arial" w:cs="Arial"/>
                <w:b/>
                <w:color w:val="000000"/>
                <w:sz w:val="16"/>
                <w:szCs w:val="16"/>
              </w:rPr>
              <w:t xml:space="preserve">$ </w:t>
            </w:r>
            <w:r w:rsidR="0067286E">
              <w:rPr>
                <w:rFonts w:ascii="Arial" w:hAnsi="Arial" w:cs="Arial"/>
                <w:b/>
                <w:color w:val="000000"/>
                <w:sz w:val="16"/>
                <w:szCs w:val="16"/>
              </w:rPr>
              <w:t xml:space="preserve">     </w:t>
            </w:r>
            <w:r w:rsidR="00F74F71" w:rsidRPr="00F74F71">
              <w:rPr>
                <w:rFonts w:ascii="Arial" w:hAnsi="Arial" w:cs="Arial"/>
                <w:b/>
                <w:color w:val="000000"/>
                <w:sz w:val="16"/>
                <w:szCs w:val="16"/>
              </w:rPr>
              <w:t>648,722.06</w:t>
            </w:r>
          </w:p>
        </w:tc>
      </w:tr>
    </w:tbl>
    <w:p w14:paraId="281BA258" w14:textId="6BF55F01" w:rsidR="00870E84" w:rsidRPr="00870E84" w:rsidRDefault="00870E84" w:rsidP="00870E84">
      <w:pPr>
        <w:spacing w:line="360" w:lineRule="auto"/>
        <w:rPr>
          <w:rFonts w:ascii="Arial" w:hAnsi="Arial" w:cs="Arial"/>
          <w:sz w:val="18"/>
          <w:szCs w:val="18"/>
        </w:rPr>
      </w:pPr>
      <w:r w:rsidRPr="00870E84">
        <w:rPr>
          <w:rFonts w:ascii="Arial" w:hAnsi="Arial" w:cs="Arial"/>
          <w:sz w:val="18"/>
          <w:szCs w:val="18"/>
        </w:rPr>
        <w:t>Fuente: Elaboración propia.</w:t>
      </w:r>
    </w:p>
    <w:p w14:paraId="72193397" w14:textId="77777777" w:rsidR="004D05E6" w:rsidRPr="00BD50B3" w:rsidRDefault="004D05E6" w:rsidP="004D05E6">
      <w:pPr>
        <w:pStyle w:val="Ttulo2"/>
        <w:numPr>
          <w:ilvl w:val="0"/>
          <w:numId w:val="7"/>
        </w:numPr>
        <w:spacing w:after="240" w:line="360" w:lineRule="auto"/>
        <w:jc w:val="both"/>
        <w:rPr>
          <w:rFonts w:ascii="Arial" w:hAnsi="Arial" w:cs="Arial"/>
          <w:b/>
          <w:color w:val="auto"/>
          <w:sz w:val="24"/>
          <w:szCs w:val="24"/>
        </w:rPr>
      </w:pPr>
      <w:bookmarkStart w:id="29" w:name="_Toc23182131"/>
      <w:bookmarkStart w:id="30" w:name="_Toc53781326"/>
      <w:bookmarkStart w:id="31" w:name="_Toc54481303"/>
      <w:bookmarkStart w:id="32" w:name="_Toc62048216"/>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Pr>
          <w:rFonts w:ascii="Arial" w:hAnsi="Arial" w:cs="Arial"/>
          <w:b/>
          <w:color w:val="auto"/>
          <w:sz w:val="24"/>
          <w:szCs w:val="24"/>
        </w:rPr>
        <w:t>,</w:t>
      </w:r>
      <w:r w:rsidRPr="00FD190C">
        <w:rPr>
          <w:rFonts w:ascii="Arial" w:hAnsi="Arial" w:cs="Arial"/>
          <w:b/>
          <w:color w:val="auto"/>
          <w:sz w:val="24"/>
          <w:szCs w:val="24"/>
        </w:rPr>
        <w:t xml:space="preserve">  Acciones </w:t>
      </w:r>
      <w:r>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29"/>
      <w:bookmarkEnd w:id="30"/>
      <w:r w:rsidRPr="00BD50B3">
        <w:rPr>
          <w:rFonts w:ascii="Arial" w:hAnsi="Arial" w:cs="Arial"/>
          <w:b/>
          <w:color w:val="auto"/>
          <w:sz w:val="24"/>
          <w:szCs w:val="24"/>
        </w:rPr>
        <w:t>.</w:t>
      </w:r>
      <w:bookmarkEnd w:id="31"/>
      <w:bookmarkEnd w:id="32"/>
    </w:p>
    <w:p w14:paraId="116AC952" w14:textId="48BA0DE1" w:rsidR="00F74F71" w:rsidRDefault="00EC5039" w:rsidP="004D05E6">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En cumplimiento de</w:t>
      </w:r>
      <w:r w:rsidR="00E6068E" w:rsidRPr="00A213EB">
        <w:rPr>
          <w:rFonts w:ascii="Arial" w:eastAsiaTheme="minorHAnsi" w:hAnsi="Arial" w:cs="Arial"/>
          <w:lang w:val="es-MX"/>
        </w:rPr>
        <w:t xml:space="preserve"> </w:t>
      </w:r>
      <w:r w:rsidRPr="00A213EB">
        <w:rPr>
          <w:rFonts w:ascii="Arial" w:eastAsiaTheme="minorHAnsi" w:hAnsi="Arial" w:cs="Arial"/>
          <w:lang w:val="es-MX"/>
        </w:rPr>
        <w:t>l</w:t>
      </w:r>
      <w:r w:rsidR="00E6068E" w:rsidRPr="00A213EB">
        <w:rPr>
          <w:rFonts w:ascii="Arial" w:eastAsiaTheme="minorHAnsi" w:hAnsi="Arial" w:cs="Arial"/>
          <w:lang w:val="es-MX"/>
        </w:rPr>
        <w:t>os</w:t>
      </w:r>
      <w:r w:rsidRPr="00A213EB">
        <w:rPr>
          <w:rFonts w:ascii="Arial" w:eastAsiaTheme="minorHAnsi" w:hAnsi="Arial" w:cs="Arial"/>
          <w:lang w:val="es-MX"/>
        </w:rPr>
        <w:t xml:space="preserve"> artículo</w:t>
      </w:r>
      <w:r w:rsidR="00E6068E" w:rsidRPr="00A213EB">
        <w:rPr>
          <w:rFonts w:ascii="Arial" w:eastAsiaTheme="minorHAnsi" w:hAnsi="Arial" w:cs="Arial"/>
          <w:lang w:val="es-MX"/>
        </w:rPr>
        <w:t>s 20,</w:t>
      </w:r>
      <w:r w:rsidRPr="00A213EB">
        <w:rPr>
          <w:rFonts w:ascii="Arial" w:eastAsiaTheme="minorHAnsi" w:hAnsi="Arial" w:cs="Arial"/>
          <w:lang w:val="es-MX"/>
        </w:rPr>
        <w:t xml:space="preserve"> 2</w:t>
      </w:r>
      <w:r w:rsidR="00F82C1E" w:rsidRPr="00A213EB">
        <w:rPr>
          <w:rFonts w:ascii="Arial" w:eastAsiaTheme="minorHAnsi" w:hAnsi="Arial" w:cs="Arial"/>
          <w:lang w:val="es-MX"/>
        </w:rPr>
        <w:t>2</w:t>
      </w:r>
      <w:r w:rsidRPr="00A213EB">
        <w:rPr>
          <w:rFonts w:ascii="Arial" w:eastAsiaTheme="minorHAnsi" w:hAnsi="Arial" w:cs="Arial"/>
          <w:lang w:val="es-MX"/>
        </w:rPr>
        <w:t xml:space="preserve"> y </w:t>
      </w:r>
      <w:r w:rsidR="00E6068E" w:rsidRPr="00A213EB">
        <w:rPr>
          <w:rFonts w:ascii="Arial" w:eastAsiaTheme="minorHAnsi" w:hAnsi="Arial" w:cs="Arial"/>
          <w:lang w:val="es-MX"/>
        </w:rPr>
        <w:t>23</w:t>
      </w:r>
      <w:r w:rsidRPr="00A213EB">
        <w:rPr>
          <w:rFonts w:ascii="Arial" w:eastAsiaTheme="minorHAnsi" w:hAnsi="Arial" w:cs="Arial"/>
          <w:lang w:val="es-MX"/>
        </w:rPr>
        <w:t xml:space="preserve"> de Ley de Fiscalización y Rendición de Cuentas del Estado de Quintana Roo;</w:t>
      </w:r>
      <w:r w:rsidR="00932206" w:rsidRPr="00A213EB">
        <w:rPr>
          <w:rFonts w:ascii="Arial" w:hAnsi="Arial" w:cs="Arial"/>
        </w:rPr>
        <w:t xml:space="preserve"> en</w:t>
      </w:r>
      <w:r w:rsidRPr="00A213EB">
        <w:rPr>
          <w:rFonts w:ascii="Arial" w:eastAsiaTheme="minorHAnsi" w:hAnsi="Arial" w:cs="Arial"/>
          <w:lang w:val="es-MX"/>
        </w:rPr>
        <w:t xml:space="preserve"> este apartado </w:t>
      </w:r>
      <w:r w:rsidR="00932206" w:rsidRPr="00A213EB">
        <w:rPr>
          <w:rFonts w:ascii="Arial" w:eastAsiaTheme="minorHAnsi" w:hAnsi="Arial" w:cs="Arial"/>
          <w:lang w:val="es-MX"/>
        </w:rPr>
        <w:t>se presenta</w:t>
      </w:r>
      <w:r w:rsidRPr="00A213EB">
        <w:rPr>
          <w:rFonts w:ascii="Arial" w:eastAsiaTheme="minorHAnsi" w:hAnsi="Arial" w:cs="Arial"/>
          <w:lang w:val="es-MX"/>
        </w:rPr>
        <w:t xml:space="preserve"> una síntesis de las justificaciones y aclaraciones presentadas durante las reuniones </w:t>
      </w:r>
      <w:r w:rsidR="00E06DA8" w:rsidRPr="00A213EB">
        <w:rPr>
          <w:rFonts w:ascii="Arial" w:eastAsiaTheme="minorHAnsi" w:hAnsi="Arial" w:cs="Arial"/>
          <w:lang w:val="es-MX"/>
        </w:rPr>
        <w:t xml:space="preserve">de </w:t>
      </w:r>
      <w:r w:rsidR="00E74505" w:rsidRPr="00A213EB">
        <w:rPr>
          <w:rFonts w:ascii="Arial" w:eastAsiaTheme="minorHAnsi" w:hAnsi="Arial" w:cs="Arial"/>
          <w:lang w:val="es-MX"/>
        </w:rPr>
        <w:t xml:space="preserve">trabajo </w:t>
      </w:r>
      <w:r w:rsidR="00E06DA8" w:rsidRPr="00A213EB">
        <w:rPr>
          <w:rFonts w:ascii="Arial" w:eastAsiaTheme="minorHAnsi" w:hAnsi="Arial" w:cs="Arial"/>
          <w:lang w:val="es-MX"/>
        </w:rPr>
        <w:t xml:space="preserve">con la entidad </w:t>
      </w:r>
      <w:r w:rsidR="006D69FD" w:rsidRPr="00A213EB">
        <w:rPr>
          <w:rFonts w:ascii="Arial" w:eastAsiaTheme="minorHAnsi" w:hAnsi="Arial" w:cs="Arial"/>
          <w:lang w:val="es-MX"/>
        </w:rPr>
        <w:t>fiscalizada</w:t>
      </w:r>
      <w:r w:rsidR="00F74F71" w:rsidRPr="00F74F71">
        <w:rPr>
          <w:rFonts w:ascii="Arial" w:hAnsi="Arial" w:cs="Arial"/>
        </w:rPr>
        <w:t xml:space="preserve"> </w:t>
      </w:r>
      <w:r w:rsidR="00F74F71" w:rsidRPr="00126595">
        <w:rPr>
          <w:rFonts w:ascii="Arial" w:hAnsi="Arial" w:cs="Arial"/>
        </w:rPr>
        <w:t xml:space="preserve">y realizado el análisis pertinente </w:t>
      </w:r>
      <w:r w:rsidR="00F74F71" w:rsidRPr="00126595">
        <w:rPr>
          <w:rFonts w:ascii="Arial" w:eastAsiaTheme="minorHAnsi" w:hAnsi="Arial" w:cs="Arial"/>
          <w:lang w:val="es-MX"/>
        </w:rPr>
        <w:t>de las justificaciones y aclaraciones presentadas durante las reuniones</w:t>
      </w:r>
      <w:r w:rsidR="00F74F71" w:rsidRPr="00A213EB">
        <w:rPr>
          <w:rFonts w:ascii="Arial" w:eastAsiaTheme="minorHAnsi" w:hAnsi="Arial" w:cs="Arial"/>
          <w:lang w:val="es-MX"/>
        </w:rPr>
        <w:t xml:space="preserve">, mismas que se constataron en </w:t>
      </w:r>
      <w:r w:rsidR="00F74F71">
        <w:rPr>
          <w:rFonts w:ascii="Arial" w:eastAsiaTheme="minorHAnsi" w:hAnsi="Arial" w:cs="Arial"/>
          <w:lang w:val="es-MX"/>
        </w:rPr>
        <w:t>las</w:t>
      </w:r>
      <w:r w:rsidR="00F74F71" w:rsidRPr="00A213EB">
        <w:rPr>
          <w:rFonts w:ascii="Arial" w:eastAsiaTheme="minorHAnsi" w:hAnsi="Arial" w:cs="Arial"/>
          <w:lang w:val="es-MX"/>
        </w:rPr>
        <w:t xml:space="preserve"> acta</w:t>
      </w:r>
      <w:r w:rsidR="00F74F71">
        <w:rPr>
          <w:rFonts w:ascii="Arial" w:eastAsiaTheme="minorHAnsi" w:hAnsi="Arial" w:cs="Arial"/>
          <w:lang w:val="es-MX"/>
        </w:rPr>
        <w:t>s</w:t>
      </w:r>
      <w:r w:rsidR="00F74F71" w:rsidRPr="00A213EB">
        <w:rPr>
          <w:rFonts w:ascii="Arial" w:eastAsiaTheme="minorHAnsi" w:hAnsi="Arial" w:cs="Arial"/>
          <w:lang w:val="es-MX"/>
        </w:rPr>
        <w:t xml:space="preserve"> realizada</w:t>
      </w:r>
      <w:r w:rsidR="00F74F71">
        <w:rPr>
          <w:rFonts w:ascii="Arial" w:eastAsiaTheme="minorHAnsi" w:hAnsi="Arial" w:cs="Arial"/>
          <w:lang w:val="es-MX"/>
        </w:rPr>
        <w:t>s</w:t>
      </w:r>
      <w:r w:rsidR="00F74F71" w:rsidRPr="00A213EB">
        <w:rPr>
          <w:rFonts w:ascii="Arial" w:eastAsiaTheme="minorHAnsi" w:hAnsi="Arial" w:cs="Arial"/>
          <w:lang w:val="es-MX"/>
        </w:rPr>
        <w:t xml:space="preserve"> en las citadas reuniones y las cuales se mencionarán en el presente documento</w:t>
      </w:r>
      <w:r w:rsidR="00F74F71">
        <w:rPr>
          <w:rFonts w:ascii="Arial" w:eastAsiaTheme="minorHAnsi" w:hAnsi="Arial" w:cs="Arial"/>
          <w:lang w:val="es-MX"/>
        </w:rPr>
        <w:t xml:space="preserve"> y que se describen a continuación:</w:t>
      </w:r>
    </w:p>
    <w:p w14:paraId="79D7C5C2" w14:textId="60116D95" w:rsidR="009D09F1" w:rsidRDefault="00870E84" w:rsidP="00870E84">
      <w:pPr>
        <w:tabs>
          <w:tab w:val="left" w:pos="2160"/>
        </w:tabs>
        <w:spacing w:line="360" w:lineRule="auto"/>
        <w:jc w:val="center"/>
        <w:rPr>
          <w:rFonts w:ascii="Arial" w:hAnsi="Arial" w:cs="Arial"/>
          <w:bCs/>
          <w:i/>
          <w:iCs/>
          <w:sz w:val="20"/>
          <w:szCs w:val="20"/>
        </w:rPr>
      </w:pPr>
      <w:r w:rsidRPr="00870E84">
        <w:rPr>
          <w:rFonts w:ascii="Arial" w:hAnsi="Arial" w:cs="Arial"/>
          <w:bCs/>
          <w:sz w:val="20"/>
          <w:szCs w:val="20"/>
        </w:rPr>
        <w:t xml:space="preserve">Tabla No 6. </w:t>
      </w:r>
      <w:r w:rsidRPr="00870E84">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2"/>
        <w:gridCol w:w="941"/>
        <w:gridCol w:w="900"/>
        <w:gridCol w:w="1461"/>
      </w:tblGrid>
      <w:tr w:rsidR="009C6D84" w:rsidRPr="009C6D84" w14:paraId="194DBFB3" w14:textId="77777777" w:rsidTr="00AE3CC8">
        <w:trPr>
          <w:trHeight w:val="397"/>
          <w:tblHeader/>
          <w:jc w:val="center"/>
        </w:trPr>
        <w:tc>
          <w:tcPr>
            <w:tcW w:w="5000" w:type="pct"/>
            <w:gridSpan w:val="8"/>
            <w:shd w:val="clear" w:color="auto" w:fill="D0CECE" w:themeFill="background2" w:themeFillShade="E6"/>
          </w:tcPr>
          <w:p w14:paraId="0F1E5273" w14:textId="77777777" w:rsidR="009C6D84" w:rsidRPr="009C6D84" w:rsidRDefault="009C6D84" w:rsidP="0032699E">
            <w:pPr>
              <w:spacing w:line="276" w:lineRule="auto"/>
              <w:jc w:val="center"/>
              <w:rPr>
                <w:rFonts w:ascii="Arial" w:hAnsi="Arial" w:cs="Arial"/>
                <w:b/>
                <w:sz w:val="18"/>
                <w:szCs w:val="18"/>
              </w:rPr>
            </w:pPr>
            <w:r w:rsidRPr="009C6D84">
              <w:rPr>
                <w:rFonts w:ascii="Arial" w:hAnsi="Arial" w:cs="Arial"/>
                <w:b/>
                <w:sz w:val="18"/>
                <w:szCs w:val="18"/>
              </w:rPr>
              <w:t>RESUMEN GENERAL DE OBSERVACIONES Y SOLVENTACIONES EN MATERIA DE OBRA PÚBLICA</w:t>
            </w:r>
          </w:p>
        </w:tc>
      </w:tr>
      <w:tr w:rsidR="009C6D84" w:rsidRPr="009C6D84" w14:paraId="2A3F8620" w14:textId="77777777" w:rsidTr="00AE3CC8">
        <w:trPr>
          <w:trHeight w:val="478"/>
          <w:tblHeader/>
          <w:jc w:val="center"/>
        </w:trPr>
        <w:tc>
          <w:tcPr>
            <w:tcW w:w="950" w:type="pct"/>
            <w:vMerge w:val="restart"/>
            <w:shd w:val="clear" w:color="auto" w:fill="D0CECE" w:themeFill="background2" w:themeFillShade="E6"/>
            <w:vAlign w:val="center"/>
          </w:tcPr>
          <w:p w14:paraId="56BFF929" w14:textId="77777777" w:rsidR="009C6D84" w:rsidRPr="009C6D84" w:rsidRDefault="009C6D84" w:rsidP="0032699E">
            <w:pPr>
              <w:spacing w:line="276" w:lineRule="auto"/>
              <w:jc w:val="center"/>
              <w:rPr>
                <w:rFonts w:ascii="Arial" w:hAnsi="Arial" w:cs="Arial"/>
                <w:b/>
                <w:bCs/>
                <w:color w:val="000000"/>
                <w:sz w:val="18"/>
                <w:szCs w:val="18"/>
                <w:lang w:eastAsia="es-MX"/>
              </w:rPr>
            </w:pPr>
            <w:r w:rsidRPr="009C6D84">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DC69082" w14:textId="77777777" w:rsidR="009C6D84" w:rsidRPr="009C6D84" w:rsidRDefault="009C6D84" w:rsidP="0032699E">
            <w:pPr>
              <w:spacing w:line="276" w:lineRule="auto"/>
              <w:jc w:val="center"/>
              <w:rPr>
                <w:rFonts w:ascii="Arial" w:hAnsi="Arial" w:cs="Arial"/>
                <w:b/>
                <w:bCs/>
                <w:color w:val="000000"/>
                <w:sz w:val="18"/>
                <w:szCs w:val="18"/>
              </w:rPr>
            </w:pPr>
            <w:r w:rsidRPr="009C6D84">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5A2934E" w14:textId="77777777" w:rsidR="009C6D84" w:rsidRPr="009C6D84" w:rsidRDefault="009C6D84" w:rsidP="0032699E">
            <w:pPr>
              <w:spacing w:line="276" w:lineRule="auto"/>
              <w:jc w:val="center"/>
              <w:rPr>
                <w:rFonts w:ascii="Arial" w:hAnsi="Arial" w:cs="Arial"/>
                <w:b/>
                <w:bCs/>
                <w:color w:val="000000"/>
                <w:sz w:val="18"/>
                <w:szCs w:val="18"/>
              </w:rPr>
            </w:pPr>
            <w:r w:rsidRPr="009C6D84">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28FA0D80" w14:textId="77777777" w:rsidR="009C6D84" w:rsidRPr="009C6D84" w:rsidRDefault="009C6D84" w:rsidP="0032699E">
            <w:pPr>
              <w:spacing w:line="276" w:lineRule="auto"/>
              <w:jc w:val="center"/>
              <w:rPr>
                <w:rFonts w:ascii="Arial" w:hAnsi="Arial" w:cs="Arial"/>
                <w:b/>
                <w:sz w:val="18"/>
                <w:szCs w:val="18"/>
              </w:rPr>
            </w:pPr>
            <w:r w:rsidRPr="009C6D84">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1BE4AC23" w14:textId="77777777" w:rsidR="009C6D84" w:rsidRPr="009C6D84" w:rsidRDefault="009C6D84" w:rsidP="0032699E">
            <w:pPr>
              <w:spacing w:line="276" w:lineRule="auto"/>
              <w:jc w:val="center"/>
              <w:rPr>
                <w:rFonts w:ascii="Arial" w:hAnsi="Arial" w:cs="Arial"/>
                <w:b/>
                <w:sz w:val="18"/>
                <w:szCs w:val="18"/>
              </w:rPr>
            </w:pPr>
            <w:r w:rsidRPr="009C6D84">
              <w:rPr>
                <w:rFonts w:ascii="Arial" w:hAnsi="Arial" w:cs="Arial"/>
                <w:b/>
                <w:sz w:val="18"/>
                <w:szCs w:val="18"/>
              </w:rPr>
              <w:t>PEND. DE SOLV.</w:t>
            </w:r>
          </w:p>
        </w:tc>
        <w:tc>
          <w:tcPr>
            <w:tcW w:w="755" w:type="pct"/>
            <w:vMerge w:val="restart"/>
            <w:shd w:val="clear" w:color="auto" w:fill="D0CECE" w:themeFill="background2" w:themeFillShade="E6"/>
          </w:tcPr>
          <w:p w14:paraId="2EAC7CE1" w14:textId="1FA1743B" w:rsidR="009C6D84" w:rsidRPr="009C6D84" w:rsidRDefault="00ED1721" w:rsidP="0032699E">
            <w:pPr>
              <w:spacing w:line="276" w:lineRule="auto"/>
              <w:jc w:val="center"/>
              <w:rPr>
                <w:rFonts w:ascii="Arial" w:hAnsi="Arial" w:cs="Arial"/>
                <w:b/>
                <w:sz w:val="18"/>
                <w:szCs w:val="18"/>
              </w:rPr>
            </w:pPr>
            <w:r>
              <w:rPr>
                <w:rFonts w:ascii="Arial" w:hAnsi="Arial" w:cs="Arial"/>
                <w:b/>
                <w:sz w:val="18"/>
                <w:szCs w:val="18"/>
              </w:rPr>
              <w:t>ESTUS ACTUAL / ACCIÓN</w:t>
            </w:r>
            <w:r w:rsidR="009C6D84" w:rsidRPr="009C6D84">
              <w:rPr>
                <w:rFonts w:ascii="Arial" w:hAnsi="Arial" w:cs="Arial"/>
                <w:b/>
                <w:sz w:val="18"/>
                <w:szCs w:val="18"/>
              </w:rPr>
              <w:t xml:space="preserve"> PROMOVIDA.</w:t>
            </w:r>
          </w:p>
        </w:tc>
      </w:tr>
      <w:tr w:rsidR="009C6D84" w:rsidRPr="009C6D84" w14:paraId="062731AD" w14:textId="77777777" w:rsidTr="00AE3CC8">
        <w:trPr>
          <w:tblHeader/>
          <w:jc w:val="center"/>
        </w:trPr>
        <w:tc>
          <w:tcPr>
            <w:tcW w:w="950" w:type="pct"/>
            <w:vMerge/>
            <w:shd w:val="clear" w:color="auto" w:fill="D0CECE" w:themeFill="background2" w:themeFillShade="E6"/>
            <w:vAlign w:val="center"/>
          </w:tcPr>
          <w:p w14:paraId="620950EA" w14:textId="77777777" w:rsidR="009C6D84" w:rsidRPr="009C6D84" w:rsidRDefault="009C6D84" w:rsidP="0032699E">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1A72124D" w14:textId="77777777" w:rsidR="009C6D84" w:rsidRPr="009C6D84" w:rsidRDefault="009C6D84" w:rsidP="0032699E">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534E007" w14:textId="77777777" w:rsidR="009C6D84" w:rsidRPr="009C6D84" w:rsidRDefault="009C6D84" w:rsidP="0032699E">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78832E07" w14:textId="77777777" w:rsidR="009C6D84" w:rsidRPr="009C6D84" w:rsidRDefault="009C6D84" w:rsidP="0032699E">
            <w:pPr>
              <w:spacing w:line="276" w:lineRule="auto"/>
              <w:jc w:val="center"/>
              <w:rPr>
                <w:rFonts w:ascii="Arial" w:hAnsi="Arial" w:cs="Arial"/>
                <w:b/>
                <w:sz w:val="18"/>
                <w:szCs w:val="18"/>
              </w:rPr>
            </w:pPr>
            <w:r w:rsidRPr="009C6D84">
              <w:rPr>
                <w:rFonts w:ascii="Arial" w:hAnsi="Arial" w:cs="Arial"/>
                <w:b/>
                <w:sz w:val="18"/>
                <w:szCs w:val="18"/>
              </w:rPr>
              <w:t>DOCUMENTAL</w:t>
            </w:r>
          </w:p>
        </w:tc>
        <w:tc>
          <w:tcPr>
            <w:tcW w:w="486" w:type="pct"/>
            <w:vMerge w:val="restart"/>
            <w:shd w:val="clear" w:color="auto" w:fill="D0CECE" w:themeFill="background2" w:themeFillShade="E6"/>
            <w:vAlign w:val="center"/>
          </w:tcPr>
          <w:p w14:paraId="5B89B94E" w14:textId="77777777" w:rsidR="009C6D84" w:rsidRPr="009C6D84" w:rsidRDefault="009C6D84" w:rsidP="0032699E">
            <w:pPr>
              <w:spacing w:line="276" w:lineRule="auto"/>
              <w:jc w:val="center"/>
              <w:rPr>
                <w:rFonts w:ascii="Arial" w:hAnsi="Arial" w:cs="Arial"/>
                <w:b/>
                <w:sz w:val="18"/>
                <w:szCs w:val="18"/>
              </w:rPr>
            </w:pPr>
            <w:r w:rsidRPr="009C6D84">
              <w:rPr>
                <w:rFonts w:ascii="Arial" w:hAnsi="Arial" w:cs="Arial"/>
                <w:b/>
                <w:sz w:val="18"/>
                <w:szCs w:val="18"/>
              </w:rPr>
              <w:t>REINT.</w:t>
            </w:r>
          </w:p>
        </w:tc>
        <w:tc>
          <w:tcPr>
            <w:tcW w:w="465" w:type="pct"/>
            <w:vMerge/>
            <w:shd w:val="clear" w:color="auto" w:fill="D0CECE" w:themeFill="background2" w:themeFillShade="E6"/>
            <w:vAlign w:val="center"/>
          </w:tcPr>
          <w:p w14:paraId="4D96BB6E" w14:textId="77777777" w:rsidR="009C6D84" w:rsidRPr="009C6D84" w:rsidRDefault="009C6D84" w:rsidP="0032699E">
            <w:pPr>
              <w:spacing w:line="276" w:lineRule="auto"/>
              <w:jc w:val="center"/>
              <w:rPr>
                <w:rFonts w:ascii="Arial" w:hAnsi="Arial" w:cs="Arial"/>
                <w:b/>
                <w:sz w:val="18"/>
                <w:szCs w:val="18"/>
              </w:rPr>
            </w:pPr>
          </w:p>
        </w:tc>
        <w:tc>
          <w:tcPr>
            <w:tcW w:w="755" w:type="pct"/>
            <w:vMerge/>
            <w:shd w:val="clear" w:color="auto" w:fill="D0CECE" w:themeFill="background2" w:themeFillShade="E6"/>
          </w:tcPr>
          <w:p w14:paraId="2AA1397D" w14:textId="77777777" w:rsidR="009C6D84" w:rsidRPr="009C6D84" w:rsidRDefault="009C6D84" w:rsidP="0032699E">
            <w:pPr>
              <w:spacing w:line="276" w:lineRule="auto"/>
              <w:jc w:val="center"/>
              <w:rPr>
                <w:rFonts w:ascii="Arial" w:hAnsi="Arial" w:cs="Arial"/>
                <w:b/>
                <w:sz w:val="18"/>
                <w:szCs w:val="18"/>
              </w:rPr>
            </w:pPr>
          </w:p>
        </w:tc>
      </w:tr>
      <w:tr w:rsidR="009C6D84" w:rsidRPr="009C6D84" w14:paraId="4A717512" w14:textId="77777777" w:rsidTr="00A96F01">
        <w:trPr>
          <w:tblHeader/>
          <w:jc w:val="center"/>
        </w:trPr>
        <w:tc>
          <w:tcPr>
            <w:tcW w:w="950" w:type="pct"/>
            <w:vMerge/>
            <w:tcBorders>
              <w:bottom w:val="single" w:sz="4" w:space="0" w:color="auto"/>
            </w:tcBorders>
            <w:shd w:val="clear" w:color="auto" w:fill="D0CECE" w:themeFill="background2" w:themeFillShade="E6"/>
            <w:vAlign w:val="center"/>
          </w:tcPr>
          <w:p w14:paraId="28A97558" w14:textId="77777777" w:rsidR="009C6D84" w:rsidRPr="009C6D84" w:rsidRDefault="009C6D84" w:rsidP="0032699E">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08076CFD" w14:textId="77777777" w:rsidR="009C6D84" w:rsidRPr="009C6D84" w:rsidRDefault="009C6D84" w:rsidP="0032699E">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1FECEC58" w14:textId="77777777" w:rsidR="009C6D84" w:rsidRPr="009C6D84" w:rsidRDefault="009C6D84" w:rsidP="0032699E">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5EBCF8F1" w14:textId="479775C3" w:rsidR="009C6D84" w:rsidRPr="009C6D84" w:rsidRDefault="00A96F01" w:rsidP="0032699E">
            <w:pPr>
              <w:spacing w:line="276" w:lineRule="auto"/>
              <w:jc w:val="center"/>
              <w:rPr>
                <w:rFonts w:ascii="Arial" w:hAnsi="Arial" w:cs="Arial"/>
                <w:b/>
                <w:sz w:val="18"/>
                <w:szCs w:val="18"/>
              </w:rPr>
            </w:pPr>
            <w:r>
              <w:rPr>
                <w:rFonts w:ascii="Arial" w:hAnsi="Arial" w:cs="Arial"/>
                <w:b/>
                <w:sz w:val="18"/>
                <w:szCs w:val="18"/>
              </w:rPr>
              <w:t>PRESU. DAÑO</w:t>
            </w:r>
          </w:p>
        </w:tc>
        <w:tc>
          <w:tcPr>
            <w:tcW w:w="440" w:type="pct"/>
            <w:tcBorders>
              <w:bottom w:val="single" w:sz="4" w:space="0" w:color="auto"/>
            </w:tcBorders>
            <w:shd w:val="clear" w:color="auto" w:fill="D0CECE" w:themeFill="background2" w:themeFillShade="E6"/>
            <w:vAlign w:val="center"/>
          </w:tcPr>
          <w:p w14:paraId="12A715D6" w14:textId="654EBB51" w:rsidR="009C6D84" w:rsidRPr="009C6D84" w:rsidRDefault="00A96F01" w:rsidP="0032699E">
            <w:pPr>
              <w:spacing w:line="276" w:lineRule="auto"/>
              <w:jc w:val="center"/>
              <w:rPr>
                <w:rFonts w:ascii="Arial" w:hAnsi="Arial" w:cs="Arial"/>
                <w:b/>
                <w:sz w:val="18"/>
                <w:szCs w:val="18"/>
              </w:rPr>
            </w:pPr>
            <w:r>
              <w:rPr>
                <w:rFonts w:ascii="Arial" w:hAnsi="Arial" w:cs="Arial"/>
                <w:b/>
                <w:sz w:val="18"/>
                <w:szCs w:val="18"/>
              </w:rPr>
              <w:t>CUMP. LEGAL</w:t>
            </w:r>
          </w:p>
        </w:tc>
        <w:tc>
          <w:tcPr>
            <w:tcW w:w="486" w:type="pct"/>
            <w:vMerge/>
            <w:tcBorders>
              <w:bottom w:val="single" w:sz="4" w:space="0" w:color="auto"/>
            </w:tcBorders>
            <w:shd w:val="clear" w:color="auto" w:fill="D0CECE" w:themeFill="background2" w:themeFillShade="E6"/>
            <w:vAlign w:val="center"/>
          </w:tcPr>
          <w:p w14:paraId="2EFD75E1" w14:textId="77777777" w:rsidR="009C6D84" w:rsidRPr="009C6D84" w:rsidRDefault="009C6D84" w:rsidP="0032699E">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4CA008FC" w14:textId="77777777" w:rsidR="009C6D84" w:rsidRPr="009C6D84" w:rsidRDefault="009C6D84" w:rsidP="0032699E">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328599FE" w14:textId="77777777" w:rsidR="009C6D84" w:rsidRPr="009C6D84" w:rsidRDefault="009C6D84" w:rsidP="0032699E">
            <w:pPr>
              <w:spacing w:line="276" w:lineRule="auto"/>
              <w:jc w:val="center"/>
              <w:rPr>
                <w:rFonts w:ascii="Arial" w:hAnsi="Arial" w:cs="Arial"/>
                <w:b/>
                <w:sz w:val="16"/>
                <w:szCs w:val="16"/>
              </w:rPr>
            </w:pPr>
          </w:p>
        </w:tc>
      </w:tr>
      <w:tr w:rsidR="009C6D84" w:rsidRPr="009C6D84" w14:paraId="4291564B" w14:textId="77777777" w:rsidTr="004D05E6">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A51E89" w14:textId="720AF1F9" w:rsidR="009C6D84" w:rsidRPr="009C6D84" w:rsidRDefault="004D05E6" w:rsidP="0032699E">
            <w:pPr>
              <w:spacing w:line="276" w:lineRule="auto"/>
              <w:jc w:val="center"/>
              <w:rPr>
                <w:rFonts w:ascii="Arial" w:hAnsi="Arial" w:cs="Arial"/>
                <w:b/>
                <w:sz w:val="16"/>
                <w:szCs w:val="16"/>
              </w:rPr>
            </w:pPr>
            <w:r>
              <w:rPr>
                <w:rFonts w:ascii="Arial" w:hAnsi="Arial" w:cs="Arial"/>
                <w:b/>
                <w:sz w:val="16"/>
                <w:szCs w:val="16"/>
              </w:rPr>
              <w:t>RECURSOS ESTATALES</w:t>
            </w:r>
          </w:p>
        </w:tc>
      </w:tr>
      <w:tr w:rsidR="00A96F01" w:rsidRPr="009C6D84" w14:paraId="47974FE8" w14:textId="77777777" w:rsidTr="00A96F01">
        <w:trPr>
          <w:trHeight w:val="562"/>
          <w:jc w:val="center"/>
        </w:trPr>
        <w:tc>
          <w:tcPr>
            <w:tcW w:w="950" w:type="pct"/>
            <w:vAlign w:val="center"/>
          </w:tcPr>
          <w:p w14:paraId="4313E4CD" w14:textId="57FDFC0C"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Resultado 1, Observación 1</w:t>
            </w:r>
            <w:r>
              <w:rPr>
                <w:rFonts w:ascii="Arial" w:hAnsi="Arial" w:cs="Arial"/>
                <w:color w:val="000000"/>
                <w:sz w:val="16"/>
                <w:szCs w:val="16"/>
              </w:rPr>
              <w:t>/</w:t>
            </w:r>
            <w:r>
              <w:t xml:space="preserve"> </w:t>
            </w:r>
            <w:r w:rsidRPr="00120D05">
              <w:rPr>
                <w:rFonts w:ascii="Arial" w:hAnsi="Arial" w:cs="Arial"/>
                <w:color w:val="000000"/>
                <w:sz w:val="16"/>
                <w:szCs w:val="16"/>
              </w:rPr>
              <w:t>Documentación Faltante de la Comprobación y Justificación del Gasto</w:t>
            </w:r>
          </w:p>
        </w:tc>
        <w:tc>
          <w:tcPr>
            <w:tcW w:w="879" w:type="pct"/>
            <w:vMerge w:val="restart"/>
            <w:shd w:val="clear" w:color="auto" w:fill="auto"/>
            <w:vAlign w:val="center"/>
          </w:tcPr>
          <w:p w14:paraId="6D3D5347" w14:textId="40898868" w:rsidR="00A96F01" w:rsidRPr="009C6D84" w:rsidRDefault="00A96F01" w:rsidP="00A96F01">
            <w:pPr>
              <w:spacing w:line="276" w:lineRule="auto"/>
              <w:jc w:val="both"/>
              <w:rPr>
                <w:rFonts w:ascii="Arial" w:hAnsi="Arial" w:cs="Arial"/>
                <w:color w:val="000000"/>
                <w:sz w:val="16"/>
                <w:szCs w:val="16"/>
              </w:rPr>
            </w:pPr>
            <w:r w:rsidRPr="00ED1721">
              <w:rPr>
                <w:rFonts w:ascii="Arial" w:hAnsi="Arial" w:cs="Arial"/>
                <w:color w:val="000000"/>
                <w:sz w:val="16"/>
                <w:szCs w:val="16"/>
              </w:rPr>
              <w:t>Adecuación al módulo de atención de actuarios y sala de consulta en el juzgado mercantil de la ciudad de Cancún, Quintana Roo.</w:t>
            </w:r>
          </w:p>
        </w:tc>
        <w:tc>
          <w:tcPr>
            <w:tcW w:w="513" w:type="pct"/>
            <w:tcBorders>
              <w:top w:val="single" w:sz="4" w:space="0" w:color="auto"/>
              <w:left w:val="single" w:sz="4" w:space="0" w:color="auto"/>
              <w:right w:val="single" w:sz="4" w:space="0" w:color="auto"/>
            </w:tcBorders>
            <w:shd w:val="clear" w:color="auto" w:fill="auto"/>
            <w:vAlign w:val="center"/>
          </w:tcPr>
          <w:p w14:paraId="64B0BD95" w14:textId="0AA8C788"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B65E175" w14:textId="4354F384"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E8727A9" w14:textId="205C776D"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N</w:t>
            </w:r>
            <w:r>
              <w:rPr>
                <w:rFonts w:ascii="Arial" w:hAnsi="Arial" w:cs="Arial"/>
                <w:sz w:val="16"/>
                <w:szCs w:val="16"/>
              </w:rPr>
              <w:t>.</w:t>
            </w:r>
            <w:r w:rsidRPr="00730512">
              <w:rPr>
                <w:rFonts w:ascii="Arial" w:hAnsi="Arial" w:cs="Arial"/>
                <w:sz w:val="16"/>
                <w:szCs w:val="16"/>
              </w:rPr>
              <w:t>A</w:t>
            </w:r>
            <w:r>
              <w:rPr>
                <w:rFonts w:ascii="Arial" w:hAnsi="Arial" w:cs="Arial"/>
                <w:sz w:val="16"/>
                <w:szCs w:val="16"/>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09566F" w14:textId="2166BFAB"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N</w:t>
            </w:r>
            <w:r>
              <w:rPr>
                <w:rFonts w:ascii="Arial" w:hAnsi="Arial" w:cs="Arial"/>
                <w:sz w:val="16"/>
                <w:szCs w:val="16"/>
              </w:rPr>
              <w:t>.</w:t>
            </w:r>
            <w:r w:rsidRPr="00730512">
              <w:rPr>
                <w:rFonts w:ascii="Arial" w:hAnsi="Arial" w:cs="Arial"/>
                <w:sz w:val="16"/>
                <w:szCs w:val="16"/>
              </w:rPr>
              <w:t>A</w:t>
            </w:r>
            <w:r>
              <w:rPr>
                <w:rFonts w:ascii="Arial" w:hAnsi="Arial" w:cs="Arial"/>
                <w:sz w:val="16"/>
                <w:szCs w:val="16"/>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B45CA93" w14:textId="6EFDD35A"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ECCF848" w14:textId="65E4D205"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w:t>
            </w:r>
          </w:p>
          <w:p w14:paraId="5F79329B" w14:textId="4F5D5996"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2B641840" w14:textId="77777777" w:rsidTr="00A96F01">
        <w:trPr>
          <w:trHeight w:val="377"/>
          <w:jc w:val="center"/>
        </w:trPr>
        <w:tc>
          <w:tcPr>
            <w:tcW w:w="950" w:type="pct"/>
            <w:vAlign w:val="center"/>
          </w:tcPr>
          <w:p w14:paraId="68006ECB" w14:textId="7E36062A"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4</w:t>
            </w:r>
            <w:r w:rsidRPr="00787CF2">
              <w:rPr>
                <w:rFonts w:ascii="Arial" w:hAnsi="Arial" w:cs="Arial"/>
                <w:color w:val="000000"/>
                <w:sz w:val="16"/>
                <w:szCs w:val="16"/>
              </w:rPr>
              <w:t>, Observación 1</w:t>
            </w:r>
            <w:r>
              <w:rPr>
                <w:rFonts w:ascii="Arial" w:hAnsi="Arial" w:cs="Arial"/>
                <w:color w:val="000000"/>
                <w:sz w:val="16"/>
                <w:szCs w:val="16"/>
              </w:rPr>
              <w:t>/</w:t>
            </w:r>
            <w:r>
              <w:rPr>
                <w:rFonts w:ascii="Arial" w:hAnsi="Arial" w:cs="Arial"/>
                <w:bCs/>
                <w:iCs/>
                <w:sz w:val="18"/>
                <w:szCs w:val="18"/>
              </w:rPr>
              <w:t xml:space="preserve"> </w:t>
            </w:r>
            <w:r w:rsidRPr="00424A14">
              <w:rPr>
                <w:rFonts w:ascii="Arial" w:hAnsi="Arial" w:cs="Arial"/>
                <w:color w:val="000000"/>
                <w:sz w:val="16"/>
                <w:szCs w:val="16"/>
              </w:rPr>
              <w:t>Documentación Faltante</w:t>
            </w:r>
          </w:p>
        </w:tc>
        <w:tc>
          <w:tcPr>
            <w:tcW w:w="879" w:type="pct"/>
            <w:vMerge/>
            <w:shd w:val="clear" w:color="auto" w:fill="auto"/>
            <w:vAlign w:val="center"/>
          </w:tcPr>
          <w:p w14:paraId="73A76265" w14:textId="77777777" w:rsidR="00A96F01" w:rsidRPr="009C6D84" w:rsidRDefault="00A96F01" w:rsidP="00A96F01">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776B82C" w14:textId="07FB6DAC"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845703" w14:textId="4CFA3668"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0ADEA4" w14:textId="31CBF05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0BF72C" w14:textId="3658375F"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16124D" w14:textId="7D736CC0"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2FC5079" w14:textId="22E310C3"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63C8DA1B" w14:textId="659B564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3433EA32" w14:textId="77777777" w:rsidTr="00A96F01">
        <w:trPr>
          <w:trHeight w:val="840"/>
          <w:jc w:val="center"/>
        </w:trPr>
        <w:tc>
          <w:tcPr>
            <w:tcW w:w="950" w:type="pct"/>
            <w:vAlign w:val="center"/>
          </w:tcPr>
          <w:p w14:paraId="1E697A7D" w14:textId="2CC09628"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Resultado 2, Observación 1</w:t>
            </w:r>
            <w:r>
              <w:rPr>
                <w:rFonts w:ascii="Arial" w:hAnsi="Arial" w:cs="Arial"/>
                <w:color w:val="000000"/>
                <w:sz w:val="16"/>
                <w:szCs w:val="16"/>
              </w:rPr>
              <w:t>/</w:t>
            </w:r>
            <w:r>
              <w:rPr>
                <w:rFonts w:ascii="Arial" w:hAnsi="Arial" w:cs="Arial"/>
                <w:bCs/>
                <w:iCs/>
                <w:sz w:val="18"/>
                <w:szCs w:val="18"/>
              </w:rPr>
              <w:t xml:space="preserve"> </w:t>
            </w:r>
            <w:r w:rsidRPr="00EB07DD">
              <w:rPr>
                <w:rFonts w:ascii="Arial" w:hAnsi="Arial" w:cs="Arial"/>
                <w:bCs/>
                <w:iCs/>
                <w:sz w:val="16"/>
                <w:szCs w:val="16"/>
              </w:rPr>
              <w:t>Documentación Faltante de la Comprobación y Justificación del Gasto</w:t>
            </w:r>
          </w:p>
        </w:tc>
        <w:tc>
          <w:tcPr>
            <w:tcW w:w="879" w:type="pct"/>
            <w:vMerge w:val="restart"/>
            <w:shd w:val="clear" w:color="auto" w:fill="auto"/>
            <w:vAlign w:val="center"/>
          </w:tcPr>
          <w:p w14:paraId="4F8CD232" w14:textId="6A0F3B02" w:rsidR="00A96F01" w:rsidRPr="009C6D84" w:rsidRDefault="00A96F01" w:rsidP="00A96F01">
            <w:pPr>
              <w:spacing w:line="276" w:lineRule="auto"/>
              <w:jc w:val="both"/>
              <w:rPr>
                <w:rFonts w:ascii="Arial" w:hAnsi="Arial" w:cs="Arial"/>
                <w:sz w:val="16"/>
                <w:szCs w:val="16"/>
              </w:rPr>
            </w:pPr>
            <w:r w:rsidRPr="00ED1721">
              <w:rPr>
                <w:rFonts w:ascii="Arial" w:hAnsi="Arial" w:cs="Arial"/>
                <w:sz w:val="16"/>
                <w:szCs w:val="16"/>
              </w:rPr>
              <w:t>Adecuación de espacios para la atención a menores y adolescentes en los juzgados familiares orales del distrito judicial de Cancún.</w:t>
            </w:r>
          </w:p>
        </w:tc>
        <w:tc>
          <w:tcPr>
            <w:tcW w:w="513" w:type="pct"/>
            <w:tcBorders>
              <w:left w:val="single" w:sz="4" w:space="0" w:color="auto"/>
              <w:right w:val="single" w:sz="4" w:space="0" w:color="auto"/>
            </w:tcBorders>
            <w:shd w:val="clear" w:color="auto" w:fill="auto"/>
            <w:vAlign w:val="center"/>
          </w:tcPr>
          <w:p w14:paraId="68689843" w14:textId="53AB1AFA"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A622DA" w14:textId="051C475D"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393B6DF" w14:textId="256AA78F"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4DB7344" w14:textId="4AA815EC"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E19AB1" w14:textId="25945782"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46EDD551" w14:textId="0FC57A52"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76F871D5" w14:textId="7B65EA98"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05C1B7F4" w14:textId="77777777" w:rsidTr="00A96F01">
        <w:trPr>
          <w:trHeight w:val="377"/>
          <w:jc w:val="center"/>
        </w:trPr>
        <w:tc>
          <w:tcPr>
            <w:tcW w:w="950" w:type="pct"/>
            <w:vAlign w:val="center"/>
          </w:tcPr>
          <w:p w14:paraId="46AC56B5" w14:textId="1A5FD7C1"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5</w:t>
            </w:r>
            <w:r w:rsidRPr="00787CF2">
              <w:rPr>
                <w:rFonts w:ascii="Arial" w:hAnsi="Arial" w:cs="Arial"/>
                <w:color w:val="000000"/>
                <w:sz w:val="16"/>
                <w:szCs w:val="16"/>
              </w:rPr>
              <w:t>, Observación 1</w:t>
            </w:r>
            <w:r>
              <w:rPr>
                <w:rFonts w:ascii="Arial" w:hAnsi="Arial" w:cs="Arial"/>
                <w:color w:val="000000"/>
                <w:sz w:val="16"/>
                <w:szCs w:val="16"/>
              </w:rPr>
              <w:t>/</w:t>
            </w:r>
            <w:r>
              <w:rPr>
                <w:rFonts w:ascii="Arial" w:hAnsi="Arial" w:cs="Arial"/>
                <w:bCs/>
                <w:iCs/>
                <w:sz w:val="18"/>
                <w:szCs w:val="18"/>
              </w:rPr>
              <w:t xml:space="preserve"> </w:t>
            </w:r>
            <w:r w:rsidRPr="00EB07DD">
              <w:rPr>
                <w:rFonts w:ascii="Arial" w:hAnsi="Arial" w:cs="Arial"/>
                <w:bCs/>
                <w:iCs/>
                <w:sz w:val="18"/>
                <w:szCs w:val="18"/>
              </w:rPr>
              <w:lastRenderedPageBreak/>
              <w:t>Documentación Faltante</w:t>
            </w:r>
          </w:p>
        </w:tc>
        <w:tc>
          <w:tcPr>
            <w:tcW w:w="879" w:type="pct"/>
            <w:vMerge/>
            <w:shd w:val="clear" w:color="auto" w:fill="auto"/>
            <w:vAlign w:val="center"/>
          </w:tcPr>
          <w:p w14:paraId="5C872FB9" w14:textId="77777777" w:rsidR="00A96F01" w:rsidRPr="009C6D84" w:rsidRDefault="00A96F01" w:rsidP="00A96F01">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93EC178" w14:textId="6636CB33"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90FCB4" w14:textId="7D08BBD0"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3B2C47" w14:textId="2EFD99A6"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91E840C" w14:textId="10663DD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2BC9B8D" w14:textId="5A581E4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0449CBF"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18A825E0" w14:textId="333E0A6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lastRenderedPageBreak/>
              <w:t>Promoción de Responsabilidad Administrativa Sancionatoria.</w:t>
            </w:r>
          </w:p>
        </w:tc>
      </w:tr>
      <w:tr w:rsidR="00A96F01" w:rsidRPr="009C6D84" w14:paraId="3FFF172E" w14:textId="77777777" w:rsidTr="00A96F01">
        <w:trPr>
          <w:trHeight w:val="553"/>
          <w:jc w:val="center"/>
        </w:trPr>
        <w:tc>
          <w:tcPr>
            <w:tcW w:w="950" w:type="pct"/>
            <w:vAlign w:val="center"/>
          </w:tcPr>
          <w:p w14:paraId="03CC4B1C" w14:textId="2BC00B7C"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lastRenderedPageBreak/>
              <w:t xml:space="preserve">Resultado </w:t>
            </w:r>
            <w:r>
              <w:rPr>
                <w:rFonts w:ascii="Arial" w:hAnsi="Arial" w:cs="Arial"/>
                <w:color w:val="000000"/>
                <w:sz w:val="16"/>
                <w:szCs w:val="16"/>
              </w:rPr>
              <w:t>3</w:t>
            </w:r>
            <w:r w:rsidRPr="00787CF2">
              <w:rPr>
                <w:rFonts w:ascii="Arial" w:hAnsi="Arial" w:cs="Arial"/>
                <w:color w:val="000000"/>
                <w:sz w:val="16"/>
                <w:szCs w:val="16"/>
              </w:rPr>
              <w:t>, Observación 1</w:t>
            </w:r>
            <w:r>
              <w:rPr>
                <w:rFonts w:ascii="Arial" w:hAnsi="Arial" w:cs="Arial"/>
                <w:color w:val="000000"/>
                <w:sz w:val="16"/>
                <w:szCs w:val="16"/>
              </w:rPr>
              <w:t>/</w:t>
            </w:r>
            <w:r>
              <w:rPr>
                <w:rFonts w:ascii="Arial" w:hAnsi="Arial" w:cs="Arial"/>
                <w:bCs/>
                <w:iCs/>
                <w:sz w:val="18"/>
                <w:szCs w:val="18"/>
              </w:rPr>
              <w:t xml:space="preserve"> </w:t>
            </w:r>
            <w:r w:rsidRPr="00EB07DD">
              <w:rPr>
                <w:rFonts w:ascii="Arial" w:hAnsi="Arial" w:cs="Arial"/>
                <w:bCs/>
                <w:iCs/>
                <w:sz w:val="16"/>
                <w:szCs w:val="16"/>
              </w:rPr>
              <w:t>Documentación Faltante de la Comprobación y Justificación del Gasto</w:t>
            </w:r>
          </w:p>
        </w:tc>
        <w:tc>
          <w:tcPr>
            <w:tcW w:w="879" w:type="pct"/>
            <w:vMerge w:val="restart"/>
            <w:shd w:val="clear" w:color="auto" w:fill="auto"/>
            <w:vAlign w:val="center"/>
          </w:tcPr>
          <w:p w14:paraId="4F6A2D44" w14:textId="148555B9" w:rsidR="00A96F01" w:rsidRPr="009C6D84" w:rsidRDefault="00A96F01" w:rsidP="00A96F01">
            <w:pPr>
              <w:spacing w:line="276" w:lineRule="auto"/>
              <w:jc w:val="both"/>
              <w:rPr>
                <w:rFonts w:ascii="Arial" w:hAnsi="Arial" w:cs="Arial"/>
                <w:sz w:val="16"/>
                <w:szCs w:val="16"/>
              </w:rPr>
            </w:pPr>
            <w:r w:rsidRPr="00ED1721">
              <w:rPr>
                <w:rFonts w:ascii="Arial" w:hAnsi="Arial" w:cs="Arial"/>
                <w:sz w:val="16"/>
                <w:szCs w:val="16"/>
              </w:rPr>
              <w:t>Trabajos complementarios para centro de convivencia familiar supervisada de la ciudad de Chetumal, Quintana Roo.</w:t>
            </w:r>
          </w:p>
        </w:tc>
        <w:tc>
          <w:tcPr>
            <w:tcW w:w="513" w:type="pct"/>
            <w:tcBorders>
              <w:left w:val="single" w:sz="4" w:space="0" w:color="auto"/>
              <w:right w:val="single" w:sz="4" w:space="0" w:color="auto"/>
            </w:tcBorders>
            <w:shd w:val="clear" w:color="auto" w:fill="auto"/>
            <w:vAlign w:val="center"/>
          </w:tcPr>
          <w:p w14:paraId="3757571B" w14:textId="5F1E5052"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CB572A3" w14:textId="54B7AFAB"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FBAA29" w14:textId="07FE6381"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CBBC3A9" w14:textId="3E033F98"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4DD8EC" w14:textId="16B3CBAF" w:rsidR="00A96F01" w:rsidRPr="009C6D84" w:rsidRDefault="00A96F01" w:rsidP="00A96F01">
            <w:pPr>
              <w:spacing w:line="276" w:lineRule="auto"/>
              <w:jc w:val="center"/>
              <w:rPr>
                <w:rFonts w:ascii="Arial" w:hAnsi="Arial" w:cs="Arial"/>
                <w:sz w:val="16"/>
                <w:szCs w:val="16"/>
              </w:rPr>
            </w:pPr>
            <w:r w:rsidRPr="00730512">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827D259"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4787CE38" w14:textId="5ABD90F3"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74440AA3" w14:textId="77777777" w:rsidTr="00A96F01">
        <w:trPr>
          <w:trHeight w:val="377"/>
          <w:jc w:val="center"/>
        </w:trPr>
        <w:tc>
          <w:tcPr>
            <w:tcW w:w="950" w:type="pct"/>
            <w:vAlign w:val="center"/>
          </w:tcPr>
          <w:p w14:paraId="38291B93" w14:textId="628AA52F"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9</w:t>
            </w:r>
            <w:r w:rsidRPr="00787CF2">
              <w:rPr>
                <w:rFonts w:ascii="Arial" w:hAnsi="Arial" w:cs="Arial"/>
                <w:color w:val="000000"/>
                <w:sz w:val="16"/>
                <w:szCs w:val="16"/>
              </w:rPr>
              <w:t>, Observación 1</w:t>
            </w:r>
            <w:r>
              <w:rPr>
                <w:rFonts w:ascii="Arial" w:hAnsi="Arial" w:cs="Arial"/>
                <w:color w:val="000000"/>
                <w:sz w:val="16"/>
                <w:szCs w:val="16"/>
              </w:rPr>
              <w:t>/</w:t>
            </w:r>
            <w:r w:rsidRPr="00424A14">
              <w:rPr>
                <w:rFonts w:ascii="Arial" w:hAnsi="Arial" w:cs="Arial"/>
                <w:color w:val="000000"/>
                <w:sz w:val="16"/>
                <w:szCs w:val="16"/>
              </w:rPr>
              <w:t xml:space="preserve"> Documentación Faltante</w:t>
            </w:r>
          </w:p>
        </w:tc>
        <w:tc>
          <w:tcPr>
            <w:tcW w:w="879" w:type="pct"/>
            <w:vMerge/>
            <w:shd w:val="clear" w:color="auto" w:fill="auto"/>
            <w:vAlign w:val="center"/>
          </w:tcPr>
          <w:p w14:paraId="1C13A468" w14:textId="77777777" w:rsidR="00A96F01" w:rsidRPr="009C6D84" w:rsidRDefault="00A96F01" w:rsidP="00A96F01">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896E0A1" w14:textId="28FC501A"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3458D5" w14:textId="37BDC49C"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409CC6" w14:textId="649E453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7CB3703" w14:textId="367CD501"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0A5B30" w14:textId="67998A89"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A6BDCBF"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6A5905E5" w14:textId="1700902A"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7CC098A5" w14:textId="77777777" w:rsidTr="00A96F01">
        <w:trPr>
          <w:trHeight w:val="377"/>
          <w:jc w:val="center"/>
        </w:trPr>
        <w:tc>
          <w:tcPr>
            <w:tcW w:w="950" w:type="pct"/>
            <w:vAlign w:val="center"/>
          </w:tcPr>
          <w:p w14:paraId="7159175B" w14:textId="1D0DFD11"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9, Observación 2/</w:t>
            </w:r>
            <w:r w:rsidRPr="00424A14">
              <w:rPr>
                <w:rFonts w:ascii="Arial" w:hAnsi="Arial" w:cs="Arial"/>
                <w:color w:val="000000"/>
                <w:sz w:val="16"/>
                <w:szCs w:val="16"/>
              </w:rPr>
              <w:t xml:space="preserve"> </w:t>
            </w:r>
            <w:r>
              <w:rPr>
                <w:rFonts w:ascii="Arial" w:hAnsi="Arial" w:cs="Arial"/>
                <w:color w:val="000000"/>
                <w:sz w:val="16"/>
                <w:szCs w:val="16"/>
              </w:rPr>
              <w:t>Documentación Irregular</w:t>
            </w:r>
          </w:p>
        </w:tc>
        <w:tc>
          <w:tcPr>
            <w:tcW w:w="879" w:type="pct"/>
            <w:vMerge/>
            <w:shd w:val="clear" w:color="auto" w:fill="auto"/>
            <w:vAlign w:val="center"/>
          </w:tcPr>
          <w:p w14:paraId="01E1FFEA" w14:textId="77777777" w:rsidR="00A96F01" w:rsidRPr="009C6D84" w:rsidRDefault="00A96F01" w:rsidP="00A96F01">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6235F3E" w14:textId="7299C803"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099FF3" w14:textId="491D55B6"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49F043" w14:textId="106B314A"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932303" w14:textId="20FC98E0"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4B320C6" w14:textId="1AF8EC75"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A411637" w14:textId="77777777" w:rsidR="00A96F01" w:rsidRPr="00730512" w:rsidRDefault="00A96F01" w:rsidP="00A96F01">
            <w:pPr>
              <w:spacing w:line="276" w:lineRule="auto"/>
              <w:jc w:val="center"/>
              <w:rPr>
                <w:rFonts w:ascii="Arial" w:hAnsi="Arial" w:cs="Arial"/>
                <w:sz w:val="16"/>
                <w:szCs w:val="16"/>
              </w:rPr>
            </w:pPr>
            <w:r>
              <w:rPr>
                <w:rFonts w:ascii="Arial" w:hAnsi="Arial" w:cs="Arial"/>
                <w:sz w:val="16"/>
                <w:szCs w:val="16"/>
              </w:rPr>
              <w:t xml:space="preserve">No </w:t>
            </w:r>
            <w:r w:rsidRPr="00730512">
              <w:rPr>
                <w:rFonts w:ascii="Arial" w:hAnsi="Arial" w:cs="Arial"/>
                <w:sz w:val="16"/>
                <w:szCs w:val="16"/>
              </w:rPr>
              <w:t>Solventado</w:t>
            </w:r>
            <w:r>
              <w:rPr>
                <w:rFonts w:ascii="Arial" w:hAnsi="Arial" w:cs="Arial"/>
                <w:sz w:val="16"/>
                <w:szCs w:val="16"/>
              </w:rPr>
              <w:t xml:space="preserve"> / </w:t>
            </w:r>
          </w:p>
          <w:p w14:paraId="46FD4158" w14:textId="2DFE456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2A2966E6" w14:textId="77777777" w:rsidTr="00A96F01">
        <w:trPr>
          <w:trHeight w:val="377"/>
          <w:jc w:val="center"/>
        </w:trPr>
        <w:tc>
          <w:tcPr>
            <w:tcW w:w="950" w:type="pct"/>
            <w:vAlign w:val="center"/>
          </w:tcPr>
          <w:p w14:paraId="03ACDD51" w14:textId="57612499"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6</w:t>
            </w:r>
            <w:r w:rsidRPr="00787CF2">
              <w:rPr>
                <w:rFonts w:ascii="Arial" w:hAnsi="Arial" w:cs="Arial"/>
                <w:color w:val="000000"/>
                <w:sz w:val="16"/>
                <w:szCs w:val="16"/>
              </w:rPr>
              <w:t>, Observación 1</w:t>
            </w:r>
            <w:r>
              <w:rPr>
                <w:rFonts w:ascii="Arial" w:hAnsi="Arial" w:cs="Arial"/>
                <w:color w:val="000000"/>
                <w:sz w:val="16"/>
                <w:szCs w:val="16"/>
              </w:rPr>
              <w:t>/</w:t>
            </w:r>
            <w:r w:rsidRPr="00424A14">
              <w:rPr>
                <w:rFonts w:ascii="Arial" w:hAnsi="Arial" w:cs="Arial"/>
                <w:color w:val="000000"/>
                <w:sz w:val="16"/>
                <w:szCs w:val="16"/>
              </w:rPr>
              <w:t xml:space="preserve"> Documentación Faltante</w:t>
            </w:r>
          </w:p>
        </w:tc>
        <w:tc>
          <w:tcPr>
            <w:tcW w:w="879" w:type="pct"/>
            <w:vAlign w:val="center"/>
          </w:tcPr>
          <w:p w14:paraId="19B32B25" w14:textId="1E7B0948" w:rsidR="00A96F01" w:rsidRPr="009C6D84" w:rsidRDefault="00A96F01" w:rsidP="00A96F01">
            <w:pPr>
              <w:spacing w:line="276" w:lineRule="auto"/>
              <w:jc w:val="both"/>
              <w:rPr>
                <w:rFonts w:ascii="Arial" w:hAnsi="Arial" w:cs="Arial"/>
                <w:sz w:val="16"/>
                <w:szCs w:val="16"/>
              </w:rPr>
            </w:pPr>
            <w:r w:rsidRPr="00B103E4">
              <w:rPr>
                <w:rFonts w:ascii="Arial" w:hAnsi="Arial" w:cs="Arial"/>
                <w:color w:val="000000"/>
                <w:sz w:val="16"/>
                <w:szCs w:val="16"/>
              </w:rPr>
              <w:t>Mantenimiento de losa de la azotea e impermeabilización en el edificio de la defensoría pública en la ciudad de Chetumal.</w:t>
            </w:r>
          </w:p>
        </w:tc>
        <w:tc>
          <w:tcPr>
            <w:tcW w:w="513" w:type="pct"/>
            <w:tcBorders>
              <w:left w:val="single" w:sz="4" w:space="0" w:color="auto"/>
              <w:right w:val="single" w:sz="4" w:space="0" w:color="auto"/>
            </w:tcBorders>
            <w:shd w:val="clear" w:color="auto" w:fill="auto"/>
            <w:vAlign w:val="center"/>
          </w:tcPr>
          <w:p w14:paraId="098ADF32" w14:textId="109B21BD"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FA12FD9" w14:textId="4F69805D"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5B55187" w14:textId="31E3480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8057CA4" w14:textId="267DC26E"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58B55D3" w14:textId="16D3A88F"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A6AB3F9"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7D686CF8" w14:textId="6A87442D"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575EA4EB" w14:textId="77777777" w:rsidTr="00A96F01">
        <w:trPr>
          <w:trHeight w:val="377"/>
          <w:jc w:val="center"/>
        </w:trPr>
        <w:tc>
          <w:tcPr>
            <w:tcW w:w="950" w:type="pct"/>
            <w:vAlign w:val="center"/>
          </w:tcPr>
          <w:p w14:paraId="09F8168C" w14:textId="68E776D3"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7</w:t>
            </w:r>
            <w:r w:rsidRPr="00787CF2">
              <w:rPr>
                <w:rFonts w:ascii="Arial" w:hAnsi="Arial" w:cs="Arial"/>
                <w:color w:val="000000"/>
                <w:sz w:val="16"/>
                <w:szCs w:val="16"/>
              </w:rPr>
              <w:t>, Observación 1</w:t>
            </w:r>
            <w:r>
              <w:rPr>
                <w:rFonts w:ascii="Arial" w:hAnsi="Arial" w:cs="Arial"/>
                <w:color w:val="000000"/>
                <w:sz w:val="16"/>
                <w:szCs w:val="16"/>
              </w:rPr>
              <w:t>/</w:t>
            </w:r>
            <w:r w:rsidRPr="00424A14">
              <w:rPr>
                <w:rFonts w:ascii="Arial" w:hAnsi="Arial" w:cs="Arial"/>
                <w:color w:val="000000"/>
                <w:sz w:val="16"/>
                <w:szCs w:val="16"/>
              </w:rPr>
              <w:t xml:space="preserve"> Documentación Faltante</w:t>
            </w:r>
          </w:p>
        </w:tc>
        <w:tc>
          <w:tcPr>
            <w:tcW w:w="879" w:type="pct"/>
            <w:vAlign w:val="center"/>
          </w:tcPr>
          <w:p w14:paraId="0D859F3A" w14:textId="711FC806" w:rsidR="00A96F01" w:rsidRPr="009C6D84" w:rsidRDefault="00A96F01" w:rsidP="00A96F01">
            <w:pPr>
              <w:spacing w:line="276" w:lineRule="auto"/>
              <w:jc w:val="both"/>
              <w:rPr>
                <w:rFonts w:ascii="Arial" w:hAnsi="Arial" w:cs="Arial"/>
                <w:sz w:val="16"/>
                <w:szCs w:val="16"/>
              </w:rPr>
            </w:pPr>
            <w:r w:rsidRPr="00B103E4">
              <w:rPr>
                <w:rFonts w:ascii="Arial" w:hAnsi="Arial" w:cs="Arial"/>
                <w:color w:val="000000"/>
                <w:sz w:val="16"/>
                <w:szCs w:val="16"/>
              </w:rPr>
              <w:t>Primera etapa de trabajos complementarios en las oficinas del consejo de la judicatura del poder judicial en la ciudad de Cancún, Quintana Roo.</w:t>
            </w:r>
          </w:p>
        </w:tc>
        <w:tc>
          <w:tcPr>
            <w:tcW w:w="513" w:type="pct"/>
            <w:tcBorders>
              <w:left w:val="single" w:sz="4" w:space="0" w:color="auto"/>
              <w:right w:val="single" w:sz="4" w:space="0" w:color="auto"/>
            </w:tcBorders>
            <w:shd w:val="clear" w:color="auto" w:fill="auto"/>
            <w:vAlign w:val="center"/>
          </w:tcPr>
          <w:p w14:paraId="5A3A278B" w14:textId="2A6A12DF"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0BF789" w14:textId="1FCED57C"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23F5CB" w14:textId="78717CD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0996156" w14:textId="68083262"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37EC00" w14:textId="403D83B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C0CC846"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0765619E" w14:textId="516BE91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3F766F71" w14:textId="77777777" w:rsidTr="00A96F01">
        <w:trPr>
          <w:trHeight w:val="652"/>
          <w:jc w:val="center"/>
        </w:trPr>
        <w:tc>
          <w:tcPr>
            <w:tcW w:w="950" w:type="pct"/>
            <w:vAlign w:val="center"/>
          </w:tcPr>
          <w:p w14:paraId="64E99FE3" w14:textId="334F5A8F"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8</w:t>
            </w:r>
            <w:r w:rsidRPr="00787CF2">
              <w:rPr>
                <w:rFonts w:ascii="Arial" w:hAnsi="Arial" w:cs="Arial"/>
                <w:color w:val="000000"/>
                <w:sz w:val="16"/>
                <w:szCs w:val="16"/>
              </w:rPr>
              <w:t>, Observación 1</w:t>
            </w:r>
            <w:r>
              <w:rPr>
                <w:rFonts w:ascii="Arial" w:hAnsi="Arial" w:cs="Arial"/>
                <w:color w:val="000000"/>
                <w:sz w:val="16"/>
                <w:szCs w:val="16"/>
              </w:rPr>
              <w:t>/</w:t>
            </w:r>
            <w:r w:rsidRPr="00424A14">
              <w:rPr>
                <w:rFonts w:ascii="Arial" w:hAnsi="Arial" w:cs="Arial"/>
                <w:color w:val="000000"/>
                <w:sz w:val="16"/>
                <w:szCs w:val="16"/>
              </w:rPr>
              <w:t xml:space="preserve"> Documentación Faltante</w:t>
            </w:r>
          </w:p>
        </w:tc>
        <w:tc>
          <w:tcPr>
            <w:tcW w:w="879" w:type="pct"/>
            <w:vMerge w:val="restart"/>
            <w:vAlign w:val="center"/>
          </w:tcPr>
          <w:p w14:paraId="71A7C378" w14:textId="6B498936" w:rsidR="00A96F01" w:rsidRPr="009C6D84" w:rsidRDefault="00A96F01" w:rsidP="00A96F01">
            <w:pPr>
              <w:spacing w:line="276" w:lineRule="auto"/>
              <w:jc w:val="both"/>
              <w:rPr>
                <w:rFonts w:ascii="Arial" w:hAnsi="Arial" w:cs="Arial"/>
                <w:sz w:val="16"/>
                <w:szCs w:val="16"/>
              </w:rPr>
            </w:pPr>
            <w:r w:rsidRPr="00B103E4">
              <w:rPr>
                <w:rFonts w:ascii="Arial" w:hAnsi="Arial" w:cs="Arial"/>
                <w:color w:val="000000"/>
                <w:sz w:val="16"/>
                <w:szCs w:val="16"/>
              </w:rPr>
              <w:t>Segunda etapa para la dignificación del edificio principal del poder judicial en la ciudad de Playa del Carmen, Quintana Roo.</w:t>
            </w:r>
          </w:p>
        </w:tc>
        <w:tc>
          <w:tcPr>
            <w:tcW w:w="513" w:type="pct"/>
            <w:tcBorders>
              <w:left w:val="single" w:sz="4" w:space="0" w:color="auto"/>
              <w:right w:val="single" w:sz="4" w:space="0" w:color="auto"/>
            </w:tcBorders>
            <w:shd w:val="clear" w:color="auto" w:fill="auto"/>
            <w:vAlign w:val="center"/>
          </w:tcPr>
          <w:p w14:paraId="4C02C409" w14:textId="4262CC3A"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1276769" w14:textId="2A5FFE3B"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B6EE53" w14:textId="56F415CC"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E1D56C" w14:textId="50541CD2"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DC56009" w14:textId="205AFF4E"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5D69352"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3801FDE8" w14:textId="23DE816A"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5CD76423" w14:textId="77777777" w:rsidTr="00A96F01">
        <w:trPr>
          <w:trHeight w:val="377"/>
          <w:jc w:val="center"/>
        </w:trPr>
        <w:tc>
          <w:tcPr>
            <w:tcW w:w="950" w:type="pct"/>
            <w:vAlign w:val="center"/>
          </w:tcPr>
          <w:p w14:paraId="3D9E2ACD" w14:textId="4738D403" w:rsidR="00A96F01" w:rsidRPr="009C6D84" w:rsidRDefault="00A96F01" w:rsidP="00A96F01">
            <w:pPr>
              <w:spacing w:line="276" w:lineRule="auto"/>
              <w:jc w:val="center"/>
              <w:rPr>
                <w:rFonts w:ascii="Arial" w:hAnsi="Arial" w:cs="Arial"/>
                <w:color w:val="000000"/>
                <w:sz w:val="16"/>
                <w:szCs w:val="16"/>
              </w:rPr>
            </w:pPr>
            <w:r>
              <w:rPr>
                <w:rFonts w:ascii="Arial" w:hAnsi="Arial" w:cs="Arial"/>
                <w:color w:val="000000"/>
                <w:sz w:val="16"/>
                <w:szCs w:val="16"/>
              </w:rPr>
              <w:t>Resultado 8, Observación 2/</w:t>
            </w:r>
            <w:r w:rsidRPr="00424A14">
              <w:rPr>
                <w:rFonts w:ascii="Arial" w:hAnsi="Arial" w:cs="Arial"/>
                <w:color w:val="000000"/>
                <w:sz w:val="16"/>
                <w:szCs w:val="16"/>
              </w:rPr>
              <w:t xml:space="preserve"> </w:t>
            </w:r>
            <w:r>
              <w:rPr>
                <w:rFonts w:ascii="Arial" w:hAnsi="Arial" w:cs="Arial"/>
                <w:color w:val="000000"/>
                <w:sz w:val="16"/>
                <w:szCs w:val="16"/>
              </w:rPr>
              <w:lastRenderedPageBreak/>
              <w:t>Documentación Irregular</w:t>
            </w:r>
          </w:p>
        </w:tc>
        <w:tc>
          <w:tcPr>
            <w:tcW w:w="879" w:type="pct"/>
            <w:vMerge/>
            <w:vAlign w:val="center"/>
          </w:tcPr>
          <w:p w14:paraId="77DCD1C3" w14:textId="77777777" w:rsidR="00A96F01" w:rsidRPr="009C6D84" w:rsidRDefault="00A96F01" w:rsidP="00A96F01">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D681721" w14:textId="6341B764"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D4C3F67" w14:textId="6732F9D7"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1293A59" w14:textId="621ECA22"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5B01956" w14:textId="17FD189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FC8CA23" w14:textId="218CAA40"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AA96883" w14:textId="77777777" w:rsidR="00A96F01" w:rsidRPr="00730512" w:rsidRDefault="00A96F01" w:rsidP="00A96F01">
            <w:pPr>
              <w:spacing w:line="276" w:lineRule="auto"/>
              <w:jc w:val="center"/>
              <w:rPr>
                <w:rFonts w:ascii="Arial" w:hAnsi="Arial" w:cs="Arial"/>
                <w:sz w:val="16"/>
                <w:szCs w:val="16"/>
              </w:rPr>
            </w:pPr>
            <w:r>
              <w:rPr>
                <w:rFonts w:ascii="Arial" w:hAnsi="Arial" w:cs="Arial"/>
                <w:sz w:val="16"/>
                <w:szCs w:val="16"/>
              </w:rPr>
              <w:t xml:space="preserve">No </w:t>
            </w:r>
            <w:r w:rsidRPr="00730512">
              <w:rPr>
                <w:rFonts w:ascii="Arial" w:hAnsi="Arial" w:cs="Arial"/>
                <w:sz w:val="16"/>
                <w:szCs w:val="16"/>
              </w:rPr>
              <w:t>Solventado</w:t>
            </w:r>
            <w:r>
              <w:rPr>
                <w:rFonts w:ascii="Arial" w:hAnsi="Arial" w:cs="Arial"/>
                <w:sz w:val="16"/>
                <w:szCs w:val="16"/>
              </w:rPr>
              <w:t xml:space="preserve"> / </w:t>
            </w:r>
          </w:p>
          <w:p w14:paraId="04FF9A84" w14:textId="301B40A8"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lastRenderedPageBreak/>
              <w:t>Promoción de Responsabilidad Administrativa Sancionatoria.</w:t>
            </w:r>
          </w:p>
        </w:tc>
      </w:tr>
      <w:tr w:rsidR="00A96F01" w:rsidRPr="009C6D84" w14:paraId="520B0883" w14:textId="77777777" w:rsidTr="00A96F01">
        <w:trPr>
          <w:trHeight w:val="377"/>
          <w:jc w:val="center"/>
        </w:trPr>
        <w:tc>
          <w:tcPr>
            <w:tcW w:w="950" w:type="pct"/>
            <w:vAlign w:val="center"/>
          </w:tcPr>
          <w:p w14:paraId="4E2976AB" w14:textId="04BF8A43" w:rsidR="00A96F01" w:rsidRPr="009C6D84" w:rsidRDefault="00A96F01" w:rsidP="00A96F01">
            <w:pPr>
              <w:spacing w:line="276" w:lineRule="auto"/>
              <w:jc w:val="center"/>
              <w:rPr>
                <w:rFonts w:ascii="Arial" w:hAnsi="Arial" w:cs="Arial"/>
                <w:color w:val="000000"/>
                <w:sz w:val="16"/>
                <w:szCs w:val="16"/>
              </w:rPr>
            </w:pPr>
            <w:r>
              <w:rPr>
                <w:rFonts w:ascii="Arial" w:hAnsi="Arial" w:cs="Arial"/>
                <w:color w:val="000000"/>
                <w:sz w:val="16"/>
                <w:szCs w:val="16"/>
              </w:rPr>
              <w:lastRenderedPageBreak/>
              <w:t>Resultado 10, Observación 1/</w:t>
            </w:r>
            <w:r>
              <w:t xml:space="preserve"> </w:t>
            </w:r>
            <w:r w:rsidRPr="00EB07DD">
              <w:rPr>
                <w:rFonts w:ascii="Arial" w:hAnsi="Arial" w:cs="Arial"/>
                <w:color w:val="000000"/>
                <w:sz w:val="16"/>
                <w:szCs w:val="16"/>
              </w:rPr>
              <w:t>Documentación Faltante</w:t>
            </w:r>
          </w:p>
        </w:tc>
        <w:tc>
          <w:tcPr>
            <w:tcW w:w="879" w:type="pct"/>
            <w:vAlign w:val="center"/>
          </w:tcPr>
          <w:p w14:paraId="27BA63CD" w14:textId="7F21C058" w:rsidR="00A96F01" w:rsidRPr="009C6D84" w:rsidRDefault="00A96F01" w:rsidP="00A96F01">
            <w:pPr>
              <w:spacing w:line="276" w:lineRule="auto"/>
              <w:jc w:val="both"/>
              <w:rPr>
                <w:rFonts w:ascii="Arial" w:hAnsi="Arial" w:cs="Arial"/>
                <w:sz w:val="16"/>
                <w:szCs w:val="16"/>
              </w:rPr>
            </w:pPr>
            <w:r w:rsidRPr="00B103E4">
              <w:rPr>
                <w:rFonts w:ascii="Arial" w:hAnsi="Arial" w:cs="Arial"/>
                <w:color w:val="000000"/>
                <w:sz w:val="16"/>
                <w:szCs w:val="16"/>
                <w:lang w:val="es-MX"/>
              </w:rPr>
              <w:t>Adecuación al módulo de atención de archivo, sala de consulta y actuarios de juzgados familiares orales del distrito judicial de Cancún.</w:t>
            </w:r>
          </w:p>
        </w:tc>
        <w:tc>
          <w:tcPr>
            <w:tcW w:w="513" w:type="pct"/>
            <w:tcBorders>
              <w:left w:val="single" w:sz="4" w:space="0" w:color="auto"/>
              <w:right w:val="single" w:sz="4" w:space="0" w:color="auto"/>
            </w:tcBorders>
            <w:shd w:val="clear" w:color="auto" w:fill="auto"/>
            <w:vAlign w:val="center"/>
          </w:tcPr>
          <w:p w14:paraId="3493759B" w14:textId="6B256DDD"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1395C0" w14:textId="3FA40ACA"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64A371" w14:textId="6A62CDDD"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DF04D6" w14:textId="76920975"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BC956F6" w14:textId="1B4777D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7FDE9C4"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261A17AD" w14:textId="12FDEB75"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A96F01" w:rsidRPr="009C6D84" w14:paraId="36404806" w14:textId="77777777" w:rsidTr="00A96F01">
        <w:trPr>
          <w:trHeight w:val="377"/>
          <w:jc w:val="center"/>
        </w:trPr>
        <w:tc>
          <w:tcPr>
            <w:tcW w:w="950" w:type="pct"/>
            <w:vAlign w:val="center"/>
          </w:tcPr>
          <w:p w14:paraId="0C525A11" w14:textId="0170C804" w:rsidR="00A96F01" w:rsidRPr="009C6D84" w:rsidRDefault="00A96F01" w:rsidP="00A96F01">
            <w:pPr>
              <w:spacing w:line="276" w:lineRule="auto"/>
              <w:jc w:val="center"/>
              <w:rPr>
                <w:rFonts w:ascii="Arial" w:hAnsi="Arial" w:cs="Arial"/>
                <w:color w:val="000000"/>
                <w:sz w:val="16"/>
                <w:szCs w:val="16"/>
              </w:rPr>
            </w:pPr>
            <w:r w:rsidRPr="00787CF2">
              <w:rPr>
                <w:rFonts w:ascii="Arial" w:hAnsi="Arial" w:cs="Arial"/>
                <w:color w:val="000000"/>
                <w:sz w:val="16"/>
                <w:szCs w:val="16"/>
              </w:rPr>
              <w:t xml:space="preserve">Resultado </w:t>
            </w:r>
            <w:r>
              <w:rPr>
                <w:rFonts w:ascii="Arial" w:hAnsi="Arial" w:cs="Arial"/>
                <w:color w:val="000000"/>
                <w:sz w:val="16"/>
                <w:szCs w:val="16"/>
              </w:rPr>
              <w:t>11</w:t>
            </w:r>
            <w:r w:rsidRPr="00787CF2">
              <w:rPr>
                <w:rFonts w:ascii="Arial" w:hAnsi="Arial" w:cs="Arial"/>
                <w:color w:val="000000"/>
                <w:sz w:val="16"/>
                <w:szCs w:val="16"/>
              </w:rPr>
              <w:t>, Observación 1</w:t>
            </w:r>
            <w:r>
              <w:rPr>
                <w:rFonts w:ascii="Arial" w:hAnsi="Arial" w:cs="Arial"/>
                <w:color w:val="000000"/>
                <w:sz w:val="16"/>
                <w:szCs w:val="16"/>
              </w:rPr>
              <w:t>/</w:t>
            </w:r>
            <w:r>
              <w:t xml:space="preserve"> </w:t>
            </w:r>
            <w:r w:rsidRPr="00EB07DD">
              <w:rPr>
                <w:rFonts w:ascii="Arial" w:hAnsi="Arial" w:cs="Arial"/>
                <w:color w:val="000000"/>
                <w:sz w:val="16"/>
                <w:szCs w:val="16"/>
              </w:rPr>
              <w:t>Documentación Faltante</w:t>
            </w:r>
          </w:p>
        </w:tc>
        <w:tc>
          <w:tcPr>
            <w:tcW w:w="879" w:type="pct"/>
            <w:vAlign w:val="center"/>
          </w:tcPr>
          <w:p w14:paraId="4E55F4CC" w14:textId="4CDCE72E" w:rsidR="00A96F01" w:rsidRPr="009C6D84" w:rsidRDefault="00A96F01" w:rsidP="00A96F01">
            <w:pPr>
              <w:spacing w:line="276" w:lineRule="auto"/>
              <w:jc w:val="both"/>
              <w:rPr>
                <w:rFonts w:ascii="Arial" w:hAnsi="Arial" w:cs="Arial"/>
                <w:sz w:val="16"/>
                <w:szCs w:val="16"/>
              </w:rPr>
            </w:pPr>
            <w:r w:rsidRPr="009213EF">
              <w:rPr>
                <w:rFonts w:ascii="Arial" w:hAnsi="Arial" w:cs="Arial"/>
                <w:color w:val="000000"/>
                <w:sz w:val="16"/>
                <w:szCs w:val="16"/>
              </w:rPr>
              <w:t>Mejoramiento de distintos espacios en el palacio de justicia de la ciudad de Chetumal, Quintana Roo.</w:t>
            </w:r>
          </w:p>
        </w:tc>
        <w:tc>
          <w:tcPr>
            <w:tcW w:w="513" w:type="pct"/>
            <w:tcBorders>
              <w:left w:val="single" w:sz="4" w:space="0" w:color="auto"/>
              <w:right w:val="single" w:sz="4" w:space="0" w:color="auto"/>
            </w:tcBorders>
            <w:shd w:val="clear" w:color="auto" w:fill="auto"/>
            <w:vAlign w:val="center"/>
          </w:tcPr>
          <w:p w14:paraId="529D1FE8" w14:textId="15F49EC4" w:rsidR="00A96F01" w:rsidRPr="009C6D84" w:rsidRDefault="00A96F01" w:rsidP="00A96F01">
            <w:pPr>
              <w:spacing w:line="276" w:lineRule="auto"/>
              <w:jc w:val="center"/>
              <w:rPr>
                <w:rFonts w:ascii="Arial" w:hAnsi="Arial" w:cs="Arial"/>
                <w:sz w:val="16"/>
                <w:szCs w:val="16"/>
              </w:rPr>
            </w:pPr>
            <w:r w:rsidRPr="007A744A">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0DDF366" w14:textId="6B6F921C"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CF9462" w14:textId="6ABD3E04"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F7C1EAF" w14:textId="589E2030"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B20A6D" w14:textId="0E061B6E"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2B3D7457" w14:textId="77777777" w:rsidR="00A96F01" w:rsidRPr="00730512" w:rsidRDefault="00A96F01" w:rsidP="00A96F01">
            <w:pPr>
              <w:spacing w:line="276" w:lineRule="auto"/>
              <w:jc w:val="center"/>
              <w:rPr>
                <w:rFonts w:ascii="Arial" w:hAnsi="Arial" w:cs="Arial"/>
                <w:sz w:val="16"/>
                <w:szCs w:val="16"/>
              </w:rPr>
            </w:pPr>
            <w:r w:rsidRPr="00730512">
              <w:rPr>
                <w:rFonts w:ascii="Arial" w:hAnsi="Arial" w:cs="Arial"/>
                <w:sz w:val="16"/>
                <w:szCs w:val="16"/>
              </w:rPr>
              <w:t>Solventado</w:t>
            </w:r>
            <w:r>
              <w:rPr>
                <w:rFonts w:ascii="Arial" w:hAnsi="Arial" w:cs="Arial"/>
                <w:sz w:val="16"/>
                <w:szCs w:val="16"/>
              </w:rPr>
              <w:t xml:space="preserve"> / </w:t>
            </w:r>
          </w:p>
          <w:p w14:paraId="5446ABF9" w14:textId="6FA4F7EF" w:rsidR="00A96F01" w:rsidRPr="009C6D84" w:rsidRDefault="00A96F01" w:rsidP="00A96F01">
            <w:pPr>
              <w:spacing w:line="276" w:lineRule="auto"/>
              <w:jc w:val="center"/>
              <w:rPr>
                <w:rFonts w:ascii="Arial" w:hAnsi="Arial" w:cs="Arial"/>
                <w:sz w:val="16"/>
                <w:szCs w:val="16"/>
              </w:rPr>
            </w:pPr>
            <w:r>
              <w:rPr>
                <w:rFonts w:ascii="Arial" w:hAnsi="Arial" w:cs="Arial"/>
                <w:sz w:val="16"/>
                <w:szCs w:val="16"/>
              </w:rPr>
              <w:t>Promoción de Responsabilidad Administrativa Sancionatoria.</w:t>
            </w:r>
          </w:p>
        </w:tc>
      </w:tr>
      <w:tr w:rsidR="00730512" w:rsidRPr="009C6D84" w14:paraId="6298E85D" w14:textId="77777777" w:rsidTr="00A96F01">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2F814" w14:textId="77777777" w:rsidR="00730512" w:rsidRPr="009C6D84" w:rsidRDefault="00730512" w:rsidP="00680C6C">
            <w:pPr>
              <w:spacing w:line="276" w:lineRule="auto"/>
              <w:jc w:val="center"/>
              <w:rPr>
                <w:rFonts w:ascii="Arial" w:hAnsi="Arial" w:cs="Arial"/>
                <w:b/>
                <w:sz w:val="16"/>
                <w:szCs w:val="16"/>
              </w:rPr>
            </w:pPr>
            <w:r w:rsidRPr="009C6D84">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DDC58E5" w14:textId="4ADC4BB0" w:rsidR="00730512" w:rsidRPr="009C6D84" w:rsidRDefault="00730512" w:rsidP="00680C6C">
            <w:pPr>
              <w:spacing w:line="276" w:lineRule="auto"/>
              <w:jc w:val="center"/>
              <w:rPr>
                <w:rFonts w:ascii="Arial" w:hAnsi="Arial" w:cs="Arial"/>
                <w:b/>
                <w:sz w:val="16"/>
                <w:szCs w:val="16"/>
              </w:rPr>
            </w:pPr>
            <w:r>
              <w:rPr>
                <w:rFonts w:ascii="Arial" w:hAnsi="Arial" w:cs="Arial"/>
                <w:b/>
                <w:sz w:val="16"/>
                <w:szCs w:val="16"/>
              </w:rPr>
              <w:t>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F9B035" w14:textId="095EF51F" w:rsidR="00730512" w:rsidRPr="009C6D84" w:rsidRDefault="00730512" w:rsidP="00680C6C">
            <w:pPr>
              <w:spacing w:line="276" w:lineRule="auto"/>
              <w:jc w:val="center"/>
              <w:rPr>
                <w:rFonts w:ascii="Arial" w:hAnsi="Arial" w:cs="Arial"/>
                <w:b/>
                <w:sz w:val="16"/>
                <w:szCs w:val="16"/>
              </w:rPr>
            </w:pPr>
            <w:r>
              <w:rPr>
                <w:rFonts w:ascii="Arial" w:hAnsi="Arial" w:cs="Arial"/>
                <w:b/>
                <w:sz w:val="16"/>
                <w:szCs w:val="16"/>
              </w:rPr>
              <w:t>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069890" w14:textId="77777777" w:rsidR="00730512" w:rsidRPr="009C6D84" w:rsidRDefault="00730512" w:rsidP="00680C6C">
            <w:pPr>
              <w:spacing w:line="276" w:lineRule="auto"/>
              <w:jc w:val="center"/>
              <w:rPr>
                <w:rFonts w:ascii="Arial" w:hAnsi="Arial" w:cs="Arial"/>
                <w:b/>
                <w:sz w:val="16"/>
                <w:szCs w:val="16"/>
              </w:rPr>
            </w:pPr>
            <w:r w:rsidRPr="009C6D84">
              <w:rPr>
                <w:rFonts w:ascii="Arial" w:hAnsi="Arial" w:cs="Arial"/>
                <w:b/>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5D92234" w14:textId="36F8645B" w:rsidR="00730512" w:rsidRPr="009C6D84" w:rsidRDefault="00730512" w:rsidP="00680C6C">
            <w:pPr>
              <w:spacing w:line="276" w:lineRule="auto"/>
              <w:jc w:val="center"/>
              <w:rPr>
                <w:rFonts w:ascii="Arial" w:hAnsi="Arial" w:cs="Arial"/>
                <w:b/>
                <w:sz w:val="16"/>
                <w:szCs w:val="16"/>
              </w:rPr>
            </w:pPr>
            <w:r>
              <w:rPr>
                <w:rFonts w:ascii="Arial" w:hAnsi="Arial" w:cs="Arial"/>
                <w:b/>
                <w:sz w:val="16"/>
                <w:szCs w:val="16"/>
              </w:rPr>
              <w:t>2</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601F55E" w14:textId="77777777" w:rsidR="00730512" w:rsidRPr="009C6D84" w:rsidRDefault="00730512" w:rsidP="00680C6C">
            <w:pPr>
              <w:spacing w:line="276" w:lineRule="auto"/>
              <w:jc w:val="center"/>
              <w:rPr>
                <w:rFonts w:ascii="Arial" w:hAnsi="Arial" w:cs="Arial"/>
                <w:b/>
                <w:sz w:val="16"/>
                <w:szCs w:val="16"/>
              </w:rPr>
            </w:pPr>
          </w:p>
          <w:p w14:paraId="142ECDC6" w14:textId="77777777" w:rsidR="00730512" w:rsidRPr="009C6D84" w:rsidRDefault="00730512" w:rsidP="00680C6C">
            <w:pPr>
              <w:spacing w:line="276" w:lineRule="auto"/>
              <w:jc w:val="center"/>
              <w:rPr>
                <w:rFonts w:ascii="Arial" w:hAnsi="Arial" w:cs="Arial"/>
                <w:b/>
                <w:sz w:val="16"/>
                <w:szCs w:val="16"/>
              </w:rPr>
            </w:pPr>
          </w:p>
        </w:tc>
      </w:tr>
    </w:tbl>
    <w:p w14:paraId="17A5CCBE" w14:textId="5D3D6890" w:rsidR="000511E3" w:rsidRPr="00730512" w:rsidRDefault="00730512" w:rsidP="00680C6C">
      <w:pPr>
        <w:tabs>
          <w:tab w:val="left" w:pos="2160"/>
        </w:tabs>
        <w:spacing w:after="240" w:line="360" w:lineRule="auto"/>
        <w:jc w:val="both"/>
        <w:rPr>
          <w:rFonts w:ascii="Arial" w:hAnsi="Arial" w:cs="Arial"/>
          <w:bCs/>
          <w:iCs/>
          <w:sz w:val="18"/>
          <w:szCs w:val="18"/>
        </w:rPr>
      </w:pPr>
      <w:r>
        <w:rPr>
          <w:rFonts w:ascii="Arial" w:hAnsi="Arial" w:cs="Arial"/>
          <w:bCs/>
          <w:iCs/>
          <w:sz w:val="18"/>
          <w:szCs w:val="18"/>
        </w:rPr>
        <w:t>Fuente: Elaboración propia.</w:t>
      </w:r>
      <w:r w:rsidR="00AE3CC8">
        <w:rPr>
          <w:rFonts w:ascii="Arial" w:hAnsi="Arial" w:cs="Arial"/>
          <w:bCs/>
          <w:iCs/>
          <w:sz w:val="18"/>
          <w:szCs w:val="18"/>
        </w:rPr>
        <w:t xml:space="preserve"> DFCJG: </w:t>
      </w:r>
      <w:r w:rsidR="00AE3CC8" w:rsidRPr="00AE3CC8">
        <w:rPr>
          <w:rFonts w:ascii="Arial" w:hAnsi="Arial" w:cs="Arial"/>
          <w:bCs/>
          <w:iCs/>
          <w:sz w:val="18"/>
          <w:szCs w:val="18"/>
        </w:rPr>
        <w:t>Documentación Faltante de la Comprobación y Justificación del Gasto</w:t>
      </w:r>
    </w:p>
    <w:p w14:paraId="46BC8AF8" w14:textId="71A57B4F" w:rsidR="004D05E6" w:rsidRDefault="004D05E6" w:rsidP="00680C6C">
      <w:pPr>
        <w:spacing w:after="240" w:line="360" w:lineRule="auto"/>
        <w:jc w:val="both"/>
        <w:rPr>
          <w:rFonts w:ascii="Arial" w:hAnsi="Arial" w:cs="Arial"/>
        </w:rPr>
      </w:pPr>
      <w:r w:rsidRPr="00622A74">
        <w:rPr>
          <w:rFonts w:ascii="Arial" w:hAnsi="Arial" w:cs="Arial"/>
        </w:rPr>
        <w:t>A continuación, se detalla el estatus de las mismas:</w:t>
      </w:r>
      <w:bookmarkStart w:id="33" w:name="_Toc58681382"/>
    </w:p>
    <w:p w14:paraId="74786F58" w14:textId="77777777" w:rsidR="00B53213" w:rsidRDefault="00B53213" w:rsidP="00680C6C">
      <w:pPr>
        <w:spacing w:after="240" w:line="360" w:lineRule="auto"/>
        <w:jc w:val="both"/>
        <w:rPr>
          <w:rFonts w:ascii="Arial" w:hAnsi="Arial" w:cs="Arial"/>
        </w:rPr>
      </w:pPr>
    </w:p>
    <w:p w14:paraId="3E0673D2" w14:textId="458CD462" w:rsidR="008C6599" w:rsidRPr="004D05E6" w:rsidRDefault="008C6599" w:rsidP="00680C6C">
      <w:pPr>
        <w:spacing w:after="240" w:line="360" w:lineRule="auto"/>
        <w:jc w:val="center"/>
        <w:rPr>
          <w:rFonts w:ascii="Arial" w:hAnsi="Arial"/>
          <w:b/>
          <w:bCs/>
          <w:lang w:val="es-MX"/>
        </w:rPr>
      </w:pPr>
      <w:r w:rsidRPr="004D05E6">
        <w:rPr>
          <w:rFonts w:ascii="Arial" w:hAnsi="Arial"/>
          <w:b/>
          <w:bCs/>
          <w:lang w:val="es-MX"/>
        </w:rPr>
        <w:t>OBSERVACIONES CON PRESUNTO DAÑO</w:t>
      </w:r>
      <w:bookmarkEnd w:id="33"/>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1AE4AAF6" w14:textId="77777777" w:rsidTr="008C6599">
        <w:trPr>
          <w:trHeight w:val="311"/>
        </w:trPr>
        <w:tc>
          <w:tcPr>
            <w:tcW w:w="2552" w:type="dxa"/>
            <w:tcMar>
              <w:top w:w="10" w:type="dxa"/>
              <w:left w:w="10" w:type="dxa"/>
              <w:bottom w:w="10" w:type="dxa"/>
              <w:right w:w="10" w:type="dxa"/>
            </w:tcMar>
            <w:vAlign w:val="center"/>
          </w:tcPr>
          <w:p w14:paraId="7C34D77D" w14:textId="77777777" w:rsidR="008C6599" w:rsidRPr="008C6599" w:rsidRDefault="008C6599" w:rsidP="00680C6C">
            <w:pPr>
              <w:spacing w:line="276" w:lineRule="auto"/>
              <w:jc w:val="both"/>
              <w:rPr>
                <w:rFonts w:ascii="Arial" w:hAnsi="Arial" w:cs="Arial"/>
                <w:b/>
                <w:lang w:val="es-MX"/>
              </w:rPr>
            </w:pPr>
            <w:r w:rsidRPr="008C6599">
              <w:rPr>
                <w:rFonts w:ascii="Arial" w:hAnsi="Arial" w:cs="Arial"/>
                <w:b/>
                <w:lang w:val="es-MX"/>
              </w:rPr>
              <w:t>Cédula</w:t>
            </w:r>
          </w:p>
        </w:tc>
        <w:tc>
          <w:tcPr>
            <w:tcW w:w="7082" w:type="dxa"/>
            <w:tcMar>
              <w:top w:w="10" w:type="dxa"/>
              <w:left w:w="10" w:type="dxa"/>
              <w:bottom w:w="10" w:type="dxa"/>
              <w:right w:w="10" w:type="dxa"/>
            </w:tcMar>
            <w:vAlign w:val="center"/>
          </w:tcPr>
          <w:p w14:paraId="123BCAED" w14:textId="77777777" w:rsidR="008C6599" w:rsidRPr="008C6599" w:rsidRDefault="008C6599" w:rsidP="00680C6C">
            <w:pPr>
              <w:spacing w:line="276" w:lineRule="auto"/>
              <w:jc w:val="both"/>
              <w:rPr>
                <w:rFonts w:ascii="Arial" w:hAnsi="Arial" w:cs="Arial"/>
                <w:lang w:val="es-MX"/>
              </w:rPr>
            </w:pPr>
            <w:r w:rsidRPr="008C6599">
              <w:rPr>
                <w:rFonts w:ascii="Arial" w:hAnsi="Arial" w:cs="Arial"/>
                <w:lang w:val="es-MX"/>
              </w:rPr>
              <w:t>S/N</w:t>
            </w:r>
          </w:p>
        </w:tc>
      </w:tr>
      <w:tr w:rsidR="008C6599" w:rsidRPr="008C6599" w14:paraId="54630251" w14:textId="77777777" w:rsidTr="008C6599">
        <w:trPr>
          <w:trHeight w:val="311"/>
        </w:trPr>
        <w:tc>
          <w:tcPr>
            <w:tcW w:w="2552" w:type="dxa"/>
            <w:tcMar>
              <w:top w:w="10" w:type="dxa"/>
              <w:left w:w="10" w:type="dxa"/>
              <w:bottom w:w="10" w:type="dxa"/>
              <w:right w:w="10" w:type="dxa"/>
            </w:tcMar>
            <w:vAlign w:val="center"/>
          </w:tcPr>
          <w:p w14:paraId="517F5012" w14:textId="77777777" w:rsidR="008C6599" w:rsidRPr="008C6599" w:rsidRDefault="008C6599" w:rsidP="00680C6C">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1C2F9EEE" w14:textId="77777777" w:rsidR="008C6599" w:rsidRPr="008C6599" w:rsidRDefault="008C6599" w:rsidP="00680C6C">
            <w:pPr>
              <w:spacing w:line="276" w:lineRule="auto"/>
              <w:jc w:val="both"/>
              <w:rPr>
                <w:rFonts w:ascii="Arial" w:hAnsi="Arial" w:cs="Arial"/>
                <w:lang w:val="es-MX"/>
              </w:rPr>
            </w:pPr>
            <w:r w:rsidRPr="008C6599">
              <w:rPr>
                <w:rFonts w:ascii="Arial" w:hAnsi="Arial" w:cs="Arial"/>
                <w:lang w:val="es-MX"/>
              </w:rPr>
              <w:t>PJ/CJE/SEA/ADECUACIONMODULODEATENCIONJUZ</w:t>
            </w:r>
          </w:p>
          <w:p w14:paraId="69F0C283" w14:textId="77777777" w:rsidR="008C6599" w:rsidRPr="008C6599" w:rsidRDefault="008C6599" w:rsidP="00680C6C">
            <w:pPr>
              <w:spacing w:line="276" w:lineRule="auto"/>
              <w:ind w:right="276"/>
              <w:jc w:val="both"/>
              <w:rPr>
                <w:rFonts w:ascii="Arial" w:hAnsi="Arial" w:cs="Arial"/>
                <w:lang w:val="es-MX"/>
              </w:rPr>
            </w:pPr>
            <w:r w:rsidRPr="008C6599">
              <w:rPr>
                <w:rFonts w:ascii="Arial" w:hAnsi="Arial" w:cs="Arial"/>
                <w:lang w:val="es-MX"/>
              </w:rPr>
              <w:t>MERCANTILCANCUN/OBRA/20/2019</w:t>
            </w:r>
          </w:p>
        </w:tc>
      </w:tr>
      <w:tr w:rsidR="008C6599" w:rsidRPr="008C6599" w14:paraId="74C9D9B2" w14:textId="77777777" w:rsidTr="008C6599">
        <w:trPr>
          <w:trHeight w:val="347"/>
        </w:trPr>
        <w:tc>
          <w:tcPr>
            <w:tcW w:w="2552" w:type="dxa"/>
            <w:tcMar>
              <w:top w:w="10" w:type="dxa"/>
              <w:left w:w="10" w:type="dxa"/>
              <w:bottom w:w="10" w:type="dxa"/>
              <w:right w:w="10" w:type="dxa"/>
            </w:tcMar>
            <w:vAlign w:val="center"/>
          </w:tcPr>
          <w:p w14:paraId="755CB863" w14:textId="77777777" w:rsidR="008C6599" w:rsidRPr="008C6599" w:rsidRDefault="008C6599" w:rsidP="00680C6C">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vAlign w:val="center"/>
          </w:tcPr>
          <w:p w14:paraId="011A9B70" w14:textId="77777777" w:rsidR="008C6599" w:rsidRPr="008C6599" w:rsidRDefault="008C6599" w:rsidP="00680C6C">
            <w:pPr>
              <w:tabs>
                <w:tab w:val="left" w:pos="7074"/>
              </w:tabs>
              <w:spacing w:line="276" w:lineRule="auto"/>
              <w:ind w:right="276"/>
              <w:jc w:val="both"/>
              <w:rPr>
                <w:rFonts w:ascii="Arial" w:hAnsi="Arial" w:cs="Arial"/>
                <w:lang w:val="es-MX"/>
              </w:rPr>
            </w:pPr>
            <w:r w:rsidRPr="008C6599">
              <w:rPr>
                <w:rFonts w:ascii="Arial" w:hAnsi="Arial" w:cs="Arial"/>
                <w:lang w:val="es-MX"/>
              </w:rPr>
              <w:t>Adecuación al módulo de atención de actuarios y sala de consulta en el juzgado mercantil de la ciudad de Cancún, Quintana Roo.</w:t>
            </w:r>
          </w:p>
        </w:tc>
      </w:tr>
      <w:tr w:rsidR="008C6599" w:rsidRPr="008C6599" w14:paraId="320476EB" w14:textId="77777777" w:rsidTr="008C6599">
        <w:trPr>
          <w:trHeight w:val="391"/>
        </w:trPr>
        <w:tc>
          <w:tcPr>
            <w:tcW w:w="2552" w:type="dxa"/>
            <w:tcMar>
              <w:top w:w="10" w:type="dxa"/>
              <w:left w:w="10" w:type="dxa"/>
              <w:bottom w:w="10" w:type="dxa"/>
              <w:right w:w="10" w:type="dxa"/>
            </w:tcMar>
            <w:vAlign w:val="center"/>
          </w:tcPr>
          <w:p w14:paraId="7EB182D7" w14:textId="77777777" w:rsidR="008C6599" w:rsidRPr="008C6599" w:rsidRDefault="008C6599" w:rsidP="00680C6C">
            <w:pPr>
              <w:spacing w:line="276" w:lineRule="auto"/>
              <w:jc w:val="both"/>
              <w:rPr>
                <w:rFonts w:ascii="Arial" w:hAnsi="Arial" w:cs="Arial"/>
                <w:lang w:val="es-MX"/>
              </w:rPr>
            </w:pPr>
            <w:r w:rsidRPr="008C6599">
              <w:rPr>
                <w:rFonts w:ascii="Arial" w:hAnsi="Arial" w:cs="Arial"/>
                <w:b/>
                <w:lang w:val="es-MX"/>
              </w:rPr>
              <w:lastRenderedPageBreak/>
              <w:t xml:space="preserve">Monto Contratado: </w:t>
            </w:r>
          </w:p>
        </w:tc>
        <w:tc>
          <w:tcPr>
            <w:tcW w:w="7082" w:type="dxa"/>
            <w:tcMar>
              <w:top w:w="10" w:type="dxa"/>
              <w:left w:w="10" w:type="dxa"/>
              <w:bottom w:w="10" w:type="dxa"/>
              <w:right w:w="10" w:type="dxa"/>
            </w:tcMar>
            <w:vAlign w:val="center"/>
          </w:tcPr>
          <w:p w14:paraId="7AF55D2D" w14:textId="77777777" w:rsidR="008C6599" w:rsidRPr="008C6599" w:rsidRDefault="008C6599" w:rsidP="00680C6C">
            <w:pPr>
              <w:spacing w:line="276" w:lineRule="auto"/>
              <w:jc w:val="both"/>
              <w:rPr>
                <w:rFonts w:ascii="Arial" w:hAnsi="Arial" w:cs="Arial"/>
                <w:lang w:val="es-MX"/>
              </w:rPr>
            </w:pPr>
            <w:r w:rsidRPr="008C6599">
              <w:rPr>
                <w:rFonts w:ascii="Arial" w:hAnsi="Arial" w:cs="Arial"/>
                <w:lang w:val="es-MX"/>
              </w:rPr>
              <w:t>$ 356,779.18</w:t>
            </w:r>
          </w:p>
        </w:tc>
      </w:tr>
    </w:tbl>
    <w:p w14:paraId="19237A12" w14:textId="77777777" w:rsidR="008C6599" w:rsidRPr="008C6599" w:rsidRDefault="008C6599" w:rsidP="003B58DD">
      <w:pPr>
        <w:spacing w:after="240" w:line="360" w:lineRule="auto"/>
        <w:jc w:val="both"/>
        <w:rPr>
          <w:rFonts w:ascii="Arial" w:hAnsi="Arial"/>
          <w:b/>
          <w:lang w:val="es-MX"/>
        </w:rPr>
      </w:pPr>
    </w:p>
    <w:p w14:paraId="010ECBCD" w14:textId="77777777" w:rsidR="008C6599" w:rsidRPr="008C6599" w:rsidRDefault="008C6599" w:rsidP="003B58DD">
      <w:pPr>
        <w:spacing w:after="240" w:line="360" w:lineRule="auto"/>
        <w:jc w:val="both"/>
        <w:rPr>
          <w:rFonts w:ascii="Arial" w:hAnsi="Arial"/>
          <w:b/>
          <w:lang w:val="es-MX"/>
        </w:rPr>
      </w:pPr>
      <w:r w:rsidRPr="008C6599">
        <w:rPr>
          <w:rFonts w:ascii="Arial" w:hAnsi="Arial"/>
          <w:b/>
          <w:lang w:val="es-MX"/>
        </w:rPr>
        <w:t>Resultado 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043"/>
      </w:tblGrid>
      <w:tr w:rsidR="008C6599" w:rsidRPr="008C6599" w14:paraId="1D38B4B6" w14:textId="77777777" w:rsidTr="00680C6C">
        <w:trPr>
          <w:trHeight w:val="618"/>
          <w:jc w:val="center"/>
        </w:trPr>
        <w:tc>
          <w:tcPr>
            <w:tcW w:w="5812" w:type="dxa"/>
            <w:vAlign w:val="center"/>
          </w:tcPr>
          <w:p w14:paraId="2FAD20FC" w14:textId="77777777" w:rsidR="008C6599" w:rsidRPr="008C6599" w:rsidRDefault="008C6599" w:rsidP="003B58DD">
            <w:pPr>
              <w:spacing w:after="240" w:line="360" w:lineRule="auto"/>
              <w:jc w:val="both"/>
              <w:rPr>
                <w:rFonts w:ascii="Arial" w:hAnsi="Arial" w:cs="Arial"/>
                <w:b/>
              </w:rPr>
            </w:pPr>
            <w:r w:rsidRPr="008C6599">
              <w:rPr>
                <w:rFonts w:ascii="Arial" w:hAnsi="Arial" w:cs="Arial"/>
                <w:b/>
              </w:rPr>
              <w:t>Documentación Faltante de la Comprobación y Justificación del Gasto</w:t>
            </w:r>
          </w:p>
        </w:tc>
        <w:tc>
          <w:tcPr>
            <w:tcW w:w="3043" w:type="dxa"/>
            <w:vAlign w:val="center"/>
          </w:tcPr>
          <w:p w14:paraId="1FD72F27" w14:textId="77777777" w:rsidR="008C6599" w:rsidRPr="008C6599" w:rsidRDefault="008C6599" w:rsidP="003B58DD">
            <w:pPr>
              <w:spacing w:after="240" w:line="360" w:lineRule="auto"/>
              <w:jc w:val="right"/>
              <w:rPr>
                <w:rFonts w:ascii="Arial" w:hAnsi="Arial" w:cs="Arial"/>
                <w:b/>
              </w:rPr>
            </w:pPr>
            <w:r w:rsidRPr="008C6599">
              <w:rPr>
                <w:rFonts w:ascii="Arial" w:hAnsi="Arial" w:cs="Arial"/>
                <w:b/>
              </w:rPr>
              <w:t>$ 356,779.18</w:t>
            </w:r>
          </w:p>
        </w:tc>
      </w:tr>
    </w:tbl>
    <w:p w14:paraId="2D82808A" w14:textId="77777777" w:rsidR="008C6599" w:rsidRPr="008C6599" w:rsidRDefault="008C6599" w:rsidP="003B58DD">
      <w:pPr>
        <w:spacing w:after="240" w:line="360" w:lineRule="auto"/>
        <w:jc w:val="both"/>
        <w:rPr>
          <w:rFonts w:ascii="Arial" w:hAnsi="Arial"/>
          <w:lang w:val="es-MX"/>
        </w:rPr>
      </w:pPr>
      <w:r w:rsidRPr="008C6599">
        <w:rPr>
          <w:rFonts w:ascii="Arial" w:hAnsi="Arial"/>
          <w:b/>
          <w:lang w:val="es-MX"/>
        </w:rPr>
        <w:t>Descripción de la Observación:</w:t>
      </w:r>
    </w:p>
    <w:p w14:paraId="0289F894" w14:textId="133486AE" w:rsidR="008C6599" w:rsidRPr="008C6599" w:rsidRDefault="008C6599" w:rsidP="008C6599">
      <w:pPr>
        <w:spacing w:after="240" w:line="360" w:lineRule="auto"/>
        <w:jc w:val="both"/>
        <w:rPr>
          <w:rFonts w:ascii="Arial" w:hAnsi="Arial"/>
          <w:lang w:val="es-MX"/>
        </w:rPr>
      </w:pPr>
      <w:r w:rsidRPr="008C6599">
        <w:rPr>
          <w:rFonts w:ascii="Arial" w:hAnsi="Arial"/>
          <w:lang w:val="es-MX"/>
        </w:rPr>
        <w:t xml:space="preserve">Derivado de la revisión y análisis del expediente técnico unitario de la obra: </w:t>
      </w:r>
      <w:r w:rsidRPr="008C6599">
        <w:rPr>
          <w:rFonts w:ascii="Arial" w:hAnsi="Arial" w:cs="Arial"/>
          <w:b/>
          <w:lang w:val="es-MX"/>
        </w:rPr>
        <w:t>Adecuación al módulo de atención de actuarios y sala de consulta en el juzgado mercantil de la ciudad de Cancún, Quintana Roo</w:t>
      </w:r>
      <w:r w:rsidRPr="008C6599">
        <w:rPr>
          <w:rFonts w:ascii="Arial" w:hAnsi="Arial"/>
          <w:b/>
          <w:lang w:val="es-MX"/>
        </w:rPr>
        <w:t xml:space="preserve">, </w:t>
      </w:r>
      <w:r w:rsidRPr="008C6599">
        <w:rPr>
          <w:rFonts w:ascii="Arial" w:hAnsi="Arial"/>
          <w:lang w:val="es-MX"/>
        </w:rPr>
        <w:t xml:space="preserve">en la localidad de </w:t>
      </w:r>
      <w:r w:rsidRPr="008C6599">
        <w:rPr>
          <w:rFonts w:ascii="Arial" w:hAnsi="Arial" w:cs="Arial"/>
          <w:lang w:val="es-MX"/>
        </w:rPr>
        <w:t>Cancún</w:t>
      </w:r>
      <w:r w:rsidRPr="008C6599">
        <w:rPr>
          <w:rFonts w:ascii="Arial" w:hAnsi="Arial"/>
          <w:lang w:val="es-MX"/>
        </w:rPr>
        <w:t xml:space="preserve">, Quintana Roo, se determinó documentación faltante de la comprobación y justificación del gasto realizado por el </w:t>
      </w:r>
      <w:r w:rsidRPr="008C6599">
        <w:rPr>
          <w:rFonts w:ascii="Arial" w:hAnsi="Arial"/>
          <w:b/>
          <w:szCs w:val="22"/>
          <w:lang w:val="es-MX"/>
        </w:rPr>
        <w:t>H. Poder Judicial del Estado de Quintana Roo (Tribunal Superior de Justicia del Estado de Quintana Roo)</w:t>
      </w:r>
      <w:r w:rsidRPr="008C6599">
        <w:rPr>
          <w:rFonts w:ascii="Arial" w:hAnsi="Arial"/>
          <w:b/>
          <w:lang w:val="es-MX"/>
        </w:rPr>
        <w:t>,</w:t>
      </w:r>
      <w:r w:rsidRPr="008C6599">
        <w:rPr>
          <w:rFonts w:ascii="Arial" w:hAnsi="Arial"/>
          <w:lang w:val="es-MX"/>
        </w:rPr>
        <w:t xml:space="preserve"> por un importe de </w:t>
      </w:r>
      <w:r w:rsidRPr="008C6599">
        <w:rPr>
          <w:rFonts w:ascii="Arial" w:hAnsi="Arial" w:cs="Arial"/>
          <w:b/>
          <w:lang w:val="es-MX"/>
        </w:rPr>
        <w:t>$ 356,779.18</w:t>
      </w:r>
      <w:r w:rsidRPr="008C6599">
        <w:rPr>
          <w:rFonts w:ascii="Arial" w:hAnsi="Arial" w:cs="Arial"/>
          <w:lang w:val="es-MX"/>
        </w:rPr>
        <w:t xml:space="preserve"> (Son: Trescientos cincuenta y seis mil setecientos setenta y nueve pesos 18/100 M.N.)</w:t>
      </w:r>
      <w:r w:rsidRPr="008C6599">
        <w:rPr>
          <w:rFonts w:ascii="Arial" w:hAnsi="Arial"/>
          <w:lang w:val="es-MX"/>
        </w:rPr>
        <w:t xml:space="preserve">; en una obra ejecutada por </w:t>
      </w:r>
      <w:r w:rsidR="0042699C">
        <w:rPr>
          <w:rFonts w:ascii="Arial" w:hAnsi="Arial"/>
          <w:lang w:val="es-MX"/>
        </w:rPr>
        <w:t>contrato</w:t>
      </w:r>
      <w:r w:rsidRPr="008C6599">
        <w:rPr>
          <w:rFonts w:ascii="Arial" w:hAnsi="Arial"/>
          <w:lang w:val="es-MX"/>
        </w:rPr>
        <w:t>, originado por omitir integrar el comprobante electrónico de pago realizado mediante abono a cuenta del beneficiario correspondiente al anticipo y a la estimación única.</w:t>
      </w:r>
    </w:p>
    <w:p w14:paraId="0211F7B6" w14:textId="77777777" w:rsidR="008C6599" w:rsidRPr="008C6599" w:rsidRDefault="008C6599" w:rsidP="008C6599">
      <w:pPr>
        <w:spacing w:line="360" w:lineRule="auto"/>
        <w:jc w:val="both"/>
        <w:rPr>
          <w:rFonts w:ascii="Arial" w:hAnsi="Arial"/>
          <w:lang w:val="es-MX"/>
        </w:rPr>
      </w:pPr>
      <w:r w:rsidRPr="008C6599">
        <w:rPr>
          <w:rFonts w:ascii="Arial" w:hAnsi="Arial"/>
          <w:lang w:val="es-MX"/>
        </w:rPr>
        <w:t xml:space="preserve">La Auditoría Superior del Estado, con fundamento en lo dispuesto por el artículo 42 fracción II de la Ley de Fiscalización y Rendición de Cuentas del Estado de Quintana Roo, emite el Reporte de Resultados Finales y Observaciones Preliminares de Auditoría correspondiente, atendiendo a que como resultado de la revisión se presume un probable daño o perjuicio en su hacienda por un monto de </w:t>
      </w:r>
      <w:r w:rsidRPr="008C6599">
        <w:rPr>
          <w:rFonts w:ascii="Arial" w:hAnsi="Arial" w:cs="Arial"/>
          <w:lang w:val="es-MX"/>
        </w:rPr>
        <w:t>$ 356,779.18</w:t>
      </w:r>
      <w:r w:rsidRPr="008C6599">
        <w:rPr>
          <w:rFonts w:ascii="Arial" w:hAnsi="Arial"/>
          <w:lang w:val="es-MX"/>
        </w:rPr>
        <w:t xml:space="preserve"> (Son: Trescientos cincuenta y seis mil setecientos setenta y nueve pesos 18/100 M.N.); más los intereses generados por los recursos de este fondo desde su disposición hasta su reintegro a la cuenta correspondiente, por faltante de documentación comprobatoria del gasto en una obra por Contrato.</w:t>
      </w:r>
    </w:p>
    <w:p w14:paraId="1192A0CC" w14:textId="77777777" w:rsidR="008C6599" w:rsidRPr="008C6599" w:rsidRDefault="008C6599" w:rsidP="008C6599">
      <w:pPr>
        <w:spacing w:after="240" w:line="360" w:lineRule="auto"/>
        <w:jc w:val="both"/>
        <w:rPr>
          <w:rFonts w:ascii="Arial" w:hAnsi="Arial"/>
          <w:lang w:val="es-MX"/>
        </w:rPr>
      </w:pPr>
      <w:r w:rsidRPr="008C6599">
        <w:rPr>
          <w:rFonts w:ascii="Arial" w:hAnsi="Arial"/>
          <w:b/>
          <w:lang w:val="es-MX"/>
        </w:rPr>
        <w:lastRenderedPageBreak/>
        <w:t xml:space="preserve">Disposiciones infringidas: </w:t>
      </w:r>
    </w:p>
    <w:p w14:paraId="412F67F6" w14:textId="77777777" w:rsidR="008C6599" w:rsidRPr="008C6599" w:rsidRDefault="008C6599" w:rsidP="008C6599">
      <w:pPr>
        <w:spacing w:after="240" w:line="360" w:lineRule="auto"/>
        <w:rPr>
          <w:rFonts w:ascii="Arial" w:hAnsi="Arial" w:cs="Arial"/>
          <w:lang w:val="es-MX"/>
        </w:rPr>
      </w:pPr>
      <w:r w:rsidRPr="008C6599">
        <w:rPr>
          <w:rFonts w:ascii="Arial" w:hAnsi="Arial" w:cs="Arial"/>
          <w:lang w:val="es-MX"/>
        </w:rPr>
        <w:t>Artículos 42, 43 de la Ley General de Contabilidad Gubernamental; 7 de la Ley General de Responsabilidades Administrativas; 29 y 29-A del Código Fiscal de la Federación; 41 de la Ley de Presupuesto Contabilidad y Gasto Público del Estado de Quintana Roo; 43 fracción III y 75 del Reglamento de la Ley de Presupuesto Contabilidad y Gasto Público Estatal; 5, 50 párrafo segundo y cuarto, 70 párrafo segundo de la Ley de Obras Públicas y Servicios Relacionados con las Mismas del Estado de Quintana Roo y 11, párrafo segundo y último de la Ley de Fiscalización y Rendición de Cuentas del Estado de Quintana Roo.</w:t>
      </w:r>
    </w:p>
    <w:p w14:paraId="52B41312" w14:textId="77777777" w:rsidR="008C6599" w:rsidRPr="008C6599" w:rsidRDefault="008C6599" w:rsidP="008C6599">
      <w:pPr>
        <w:spacing w:after="240" w:line="360" w:lineRule="auto"/>
        <w:rPr>
          <w:rFonts w:ascii="Arial" w:hAnsi="Arial" w:cs="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7E5ED038" w14:textId="77777777" w:rsidTr="008C6599">
        <w:trPr>
          <w:trHeight w:val="311"/>
        </w:trPr>
        <w:tc>
          <w:tcPr>
            <w:tcW w:w="2552" w:type="dxa"/>
            <w:tcMar>
              <w:top w:w="10" w:type="dxa"/>
              <w:left w:w="10" w:type="dxa"/>
              <w:bottom w:w="10" w:type="dxa"/>
              <w:right w:w="10" w:type="dxa"/>
            </w:tcMar>
            <w:vAlign w:val="center"/>
          </w:tcPr>
          <w:p w14:paraId="3D5D9E6E" w14:textId="77777777" w:rsidR="008C6599" w:rsidRPr="008C6599" w:rsidRDefault="008C6599" w:rsidP="008C6599">
            <w:pPr>
              <w:spacing w:line="276" w:lineRule="auto"/>
              <w:jc w:val="both"/>
              <w:rPr>
                <w:rFonts w:ascii="Arial" w:hAnsi="Arial" w:cs="Arial"/>
                <w:b/>
                <w:lang w:val="es-MX"/>
              </w:rPr>
            </w:pPr>
            <w:r w:rsidRPr="008C6599">
              <w:rPr>
                <w:rFonts w:ascii="Arial" w:hAnsi="Arial" w:cs="Arial"/>
                <w:b/>
                <w:lang w:val="es-MX"/>
              </w:rPr>
              <w:t>Cédula</w:t>
            </w:r>
          </w:p>
        </w:tc>
        <w:tc>
          <w:tcPr>
            <w:tcW w:w="7082" w:type="dxa"/>
            <w:tcMar>
              <w:top w:w="10" w:type="dxa"/>
              <w:left w:w="10" w:type="dxa"/>
              <w:bottom w:w="10" w:type="dxa"/>
              <w:right w:w="10" w:type="dxa"/>
            </w:tcMar>
            <w:vAlign w:val="center"/>
          </w:tcPr>
          <w:p w14:paraId="4B93C0F8"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657E3A1D" w14:textId="77777777" w:rsidTr="008C6599">
        <w:trPr>
          <w:trHeight w:val="311"/>
        </w:trPr>
        <w:tc>
          <w:tcPr>
            <w:tcW w:w="2552" w:type="dxa"/>
            <w:tcMar>
              <w:top w:w="10" w:type="dxa"/>
              <w:left w:w="10" w:type="dxa"/>
              <w:bottom w:w="10" w:type="dxa"/>
              <w:right w:w="10" w:type="dxa"/>
            </w:tcMar>
            <w:vAlign w:val="center"/>
          </w:tcPr>
          <w:p w14:paraId="1666E44A"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0450ACC0"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PJ/CJE/SEA/ADECUACIONJUZGADOSFAMILIARESORALES</w:t>
            </w:r>
          </w:p>
          <w:p w14:paraId="25FFE844"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CANCUN/10/2019</w:t>
            </w:r>
          </w:p>
        </w:tc>
      </w:tr>
      <w:tr w:rsidR="008C6599" w:rsidRPr="008C6599" w14:paraId="5B844E36" w14:textId="77777777" w:rsidTr="008C6599">
        <w:trPr>
          <w:trHeight w:val="347"/>
        </w:trPr>
        <w:tc>
          <w:tcPr>
            <w:tcW w:w="2552" w:type="dxa"/>
            <w:tcMar>
              <w:top w:w="10" w:type="dxa"/>
              <w:left w:w="10" w:type="dxa"/>
              <w:bottom w:w="10" w:type="dxa"/>
              <w:right w:w="10" w:type="dxa"/>
            </w:tcMar>
            <w:vAlign w:val="center"/>
          </w:tcPr>
          <w:p w14:paraId="36885A54"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27FE22A8"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Adecuación de espacios para la atención a menores y adolescentes en los juzgados familiares orales del distrito judicial de Cancún.</w:t>
            </w:r>
          </w:p>
        </w:tc>
      </w:tr>
      <w:tr w:rsidR="008C6599" w:rsidRPr="008C6599" w14:paraId="22045578" w14:textId="77777777" w:rsidTr="008C6599">
        <w:trPr>
          <w:trHeight w:val="391"/>
        </w:trPr>
        <w:tc>
          <w:tcPr>
            <w:tcW w:w="2552" w:type="dxa"/>
            <w:tcMar>
              <w:top w:w="10" w:type="dxa"/>
              <w:left w:w="10" w:type="dxa"/>
              <w:bottom w:w="10" w:type="dxa"/>
              <w:right w:w="10" w:type="dxa"/>
            </w:tcMar>
            <w:vAlign w:val="center"/>
          </w:tcPr>
          <w:p w14:paraId="7DB95CE2"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4B2D4030"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$ 209,963.34 </w:t>
            </w:r>
          </w:p>
        </w:tc>
      </w:tr>
    </w:tbl>
    <w:p w14:paraId="489F8AAA" w14:textId="77777777" w:rsidR="008C6599" w:rsidRPr="008C6599" w:rsidRDefault="008C6599" w:rsidP="003B58DD">
      <w:pPr>
        <w:spacing w:after="240" w:line="360" w:lineRule="auto"/>
        <w:jc w:val="both"/>
        <w:rPr>
          <w:rFonts w:ascii="Arial" w:hAnsi="Arial"/>
          <w:b/>
          <w:lang w:val="es-MX"/>
        </w:rPr>
      </w:pPr>
    </w:p>
    <w:p w14:paraId="2B9768C9" w14:textId="77777777" w:rsidR="008C6599" w:rsidRPr="008C6599" w:rsidRDefault="008C6599" w:rsidP="003B58DD">
      <w:pPr>
        <w:spacing w:after="240" w:line="360" w:lineRule="auto"/>
        <w:jc w:val="both"/>
        <w:rPr>
          <w:rFonts w:ascii="Arial" w:hAnsi="Arial"/>
          <w:b/>
          <w:lang w:val="es-MX"/>
        </w:rPr>
      </w:pPr>
      <w:r w:rsidRPr="008C6599">
        <w:rPr>
          <w:rFonts w:ascii="Arial" w:hAnsi="Arial"/>
          <w:b/>
          <w:lang w:val="es-MX"/>
        </w:rPr>
        <w:t>Resultado 2,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361"/>
      </w:tblGrid>
      <w:tr w:rsidR="008C6599" w:rsidRPr="008C6599" w14:paraId="69237CEA" w14:textId="77777777" w:rsidTr="000A4D2E">
        <w:trPr>
          <w:trHeight w:val="718"/>
          <w:jc w:val="center"/>
        </w:trPr>
        <w:tc>
          <w:tcPr>
            <w:tcW w:w="5529" w:type="dxa"/>
            <w:vAlign w:val="center"/>
          </w:tcPr>
          <w:p w14:paraId="6A9BB65E" w14:textId="77777777" w:rsidR="008C6599" w:rsidRPr="008C6599" w:rsidRDefault="008C6599" w:rsidP="003B58DD">
            <w:pPr>
              <w:spacing w:after="240" w:line="360" w:lineRule="auto"/>
              <w:jc w:val="both"/>
              <w:rPr>
                <w:rFonts w:ascii="Arial" w:hAnsi="Arial" w:cs="Arial"/>
                <w:b/>
              </w:rPr>
            </w:pPr>
            <w:r w:rsidRPr="008C6599">
              <w:rPr>
                <w:rFonts w:ascii="Arial" w:hAnsi="Arial" w:cs="Arial"/>
                <w:b/>
              </w:rPr>
              <w:t>Documentación Faltante de la Comprobación y Justificación del Gasto</w:t>
            </w:r>
          </w:p>
        </w:tc>
        <w:tc>
          <w:tcPr>
            <w:tcW w:w="3361" w:type="dxa"/>
            <w:vAlign w:val="center"/>
          </w:tcPr>
          <w:p w14:paraId="72B01BB2" w14:textId="77777777" w:rsidR="008C6599" w:rsidRPr="008C6599" w:rsidRDefault="008C6599" w:rsidP="003B58DD">
            <w:pPr>
              <w:spacing w:after="240" w:line="360" w:lineRule="auto"/>
              <w:jc w:val="right"/>
              <w:rPr>
                <w:rFonts w:ascii="Arial" w:hAnsi="Arial" w:cs="Arial"/>
                <w:b/>
              </w:rPr>
            </w:pPr>
            <w:r w:rsidRPr="008C6599">
              <w:rPr>
                <w:rFonts w:ascii="Arial" w:hAnsi="Arial" w:cs="Arial"/>
                <w:b/>
              </w:rPr>
              <w:t>$ 209,963.34</w:t>
            </w:r>
          </w:p>
        </w:tc>
      </w:tr>
    </w:tbl>
    <w:p w14:paraId="117C0396" w14:textId="77777777" w:rsidR="008C6599" w:rsidRPr="008C6599" w:rsidRDefault="008C6599" w:rsidP="003B58DD">
      <w:pPr>
        <w:spacing w:after="240" w:line="360" w:lineRule="auto"/>
        <w:jc w:val="both"/>
        <w:rPr>
          <w:rFonts w:ascii="Arial" w:hAnsi="Arial"/>
          <w:lang w:val="es-MX"/>
        </w:rPr>
      </w:pPr>
      <w:r w:rsidRPr="008C6599">
        <w:rPr>
          <w:rFonts w:ascii="Arial" w:hAnsi="Arial"/>
          <w:b/>
          <w:lang w:val="es-MX"/>
        </w:rPr>
        <w:t>Descripción de la Observación:</w:t>
      </w:r>
    </w:p>
    <w:p w14:paraId="5DA25E84" w14:textId="329895F9" w:rsidR="008C6599" w:rsidRPr="008C6599" w:rsidRDefault="008C6599" w:rsidP="003B58DD">
      <w:pPr>
        <w:spacing w:after="240" w:line="360" w:lineRule="auto"/>
        <w:jc w:val="both"/>
        <w:rPr>
          <w:rFonts w:ascii="Arial" w:hAnsi="Arial"/>
          <w:lang w:val="es-MX"/>
        </w:rPr>
      </w:pPr>
      <w:r w:rsidRPr="008C6599">
        <w:rPr>
          <w:rFonts w:ascii="Arial" w:hAnsi="Arial"/>
          <w:lang w:val="es-MX"/>
        </w:rPr>
        <w:t xml:space="preserve">Derivado de la revisión y análisis del expediente técnico unitario de la obra: </w:t>
      </w:r>
      <w:r w:rsidRPr="008C6599">
        <w:rPr>
          <w:rFonts w:ascii="Arial" w:hAnsi="Arial" w:cs="Arial"/>
          <w:b/>
          <w:lang w:val="es-MX"/>
        </w:rPr>
        <w:t xml:space="preserve">Adecuación de espacios para la atención a menores y adolescentes en los juzgados familiares orales </w:t>
      </w:r>
      <w:r w:rsidRPr="008C6599">
        <w:rPr>
          <w:rFonts w:ascii="Arial" w:hAnsi="Arial" w:cs="Arial"/>
          <w:b/>
          <w:lang w:val="es-MX"/>
        </w:rPr>
        <w:lastRenderedPageBreak/>
        <w:t>del distrito judicial de Cancún</w:t>
      </w:r>
      <w:r w:rsidRPr="008C6599">
        <w:rPr>
          <w:rFonts w:ascii="Arial" w:hAnsi="Arial"/>
          <w:b/>
          <w:lang w:val="es-MX"/>
        </w:rPr>
        <w:t xml:space="preserve">, </w:t>
      </w:r>
      <w:r w:rsidRPr="008C6599">
        <w:rPr>
          <w:rFonts w:ascii="Arial" w:hAnsi="Arial"/>
          <w:lang w:val="es-MX"/>
        </w:rPr>
        <w:t xml:space="preserve">en la localidad de </w:t>
      </w:r>
      <w:r w:rsidRPr="008C6599">
        <w:rPr>
          <w:rFonts w:ascii="Arial" w:hAnsi="Arial" w:cs="Arial"/>
          <w:lang w:val="es-MX"/>
        </w:rPr>
        <w:t>Cancún</w:t>
      </w:r>
      <w:r w:rsidRPr="008C6599">
        <w:rPr>
          <w:rFonts w:ascii="Arial" w:hAnsi="Arial"/>
          <w:lang w:val="es-MX"/>
        </w:rPr>
        <w:t xml:space="preserve">, Quintana Roo, se determinó documentación faltante de la comprobación y justificación del gasto realizado por el </w:t>
      </w:r>
      <w:r w:rsidRPr="008C6599">
        <w:rPr>
          <w:rFonts w:ascii="Arial" w:hAnsi="Arial"/>
          <w:b/>
          <w:szCs w:val="22"/>
          <w:lang w:val="es-MX"/>
        </w:rPr>
        <w:t>H. Poder Judicial del Estado de Quintana Roo (Tribunal Superior de Justicia del Estado de Quintana Roo)</w:t>
      </w:r>
      <w:r w:rsidRPr="008C6599">
        <w:rPr>
          <w:rFonts w:ascii="Arial" w:hAnsi="Arial"/>
          <w:b/>
          <w:lang w:val="es-MX"/>
        </w:rPr>
        <w:t>,</w:t>
      </w:r>
      <w:r w:rsidRPr="008C6599">
        <w:rPr>
          <w:rFonts w:ascii="Arial" w:hAnsi="Arial"/>
          <w:lang w:val="es-MX"/>
        </w:rPr>
        <w:t xml:space="preserve"> por un importe de </w:t>
      </w:r>
      <w:r w:rsidRPr="008C6599">
        <w:rPr>
          <w:rFonts w:ascii="Arial" w:hAnsi="Arial" w:cs="Arial"/>
          <w:lang w:val="es-MX"/>
        </w:rPr>
        <w:t>$ 209,963.34</w:t>
      </w:r>
      <w:r w:rsidRPr="008C6599">
        <w:rPr>
          <w:rFonts w:ascii="Arial" w:hAnsi="Arial"/>
          <w:lang w:val="es-MX"/>
        </w:rPr>
        <w:t xml:space="preserve"> (Son: Doscientos nueve mil novecientos sesenta y tres pesos 34/100 M.N.); en una obra ejecutada por </w:t>
      </w:r>
      <w:r w:rsidR="000A4D2E">
        <w:rPr>
          <w:rFonts w:ascii="Arial" w:hAnsi="Arial"/>
          <w:lang w:val="es-MX"/>
        </w:rPr>
        <w:t>contrato</w:t>
      </w:r>
      <w:r w:rsidRPr="008C6599">
        <w:rPr>
          <w:rFonts w:ascii="Arial" w:hAnsi="Arial"/>
          <w:lang w:val="es-MX"/>
        </w:rPr>
        <w:t>, originado por omitir integrar el comprobante electrónico de pago realizado mediante abono a cuenta del beneficiario correspondiente al anticipo y a la estimación única.</w:t>
      </w:r>
    </w:p>
    <w:p w14:paraId="3910E3AB" w14:textId="77777777" w:rsidR="008C6599" w:rsidRPr="008C6599" w:rsidRDefault="008C6599" w:rsidP="008C6599">
      <w:pPr>
        <w:spacing w:after="240" w:line="360" w:lineRule="auto"/>
        <w:jc w:val="both"/>
        <w:rPr>
          <w:rFonts w:ascii="Arial" w:hAnsi="Arial"/>
          <w:lang w:val="es-MX"/>
        </w:rPr>
      </w:pPr>
      <w:r w:rsidRPr="008C6599">
        <w:rPr>
          <w:rFonts w:ascii="Arial" w:hAnsi="Arial"/>
          <w:lang w:val="es-MX"/>
        </w:rPr>
        <w:t xml:space="preserve">La Auditoría Superior del Estado, con fundamento en lo dispuesto por el artículo 42 fracción II de la Ley de Fiscalización y Rendición de Cuentas del Estado de Quintana Roo, emite el Reporte de Resultados Finales y Observaciones Preliminares de Auditoría correspondiente, atendiendo a que como resultado de la revisión se presume un probable daño o perjuicio en su hacienda por un monto de </w:t>
      </w:r>
      <w:r w:rsidRPr="008C6599">
        <w:rPr>
          <w:rFonts w:ascii="Arial" w:hAnsi="Arial" w:cs="Arial"/>
          <w:lang w:val="es-MX"/>
        </w:rPr>
        <w:t>$ 209,963.34</w:t>
      </w:r>
      <w:r w:rsidRPr="008C6599">
        <w:rPr>
          <w:rFonts w:ascii="Arial" w:hAnsi="Arial"/>
          <w:lang w:val="es-MX"/>
        </w:rPr>
        <w:t xml:space="preserve"> (Son: Doscientos nueve mil novecientos sesenta y tres pesos 34/100 M.N.); más los intereses generados por los recursos de este fondo desde su disposición hasta su reintegro a la cuenta correspondiente, por faltante de documentación comprobatoria del gasto en una obra por Contrato.</w:t>
      </w:r>
    </w:p>
    <w:p w14:paraId="57FAD84F" w14:textId="77777777" w:rsidR="008C6599" w:rsidRPr="008C6599" w:rsidRDefault="008C6599" w:rsidP="008C6599">
      <w:pPr>
        <w:spacing w:after="240" w:line="360" w:lineRule="auto"/>
        <w:jc w:val="both"/>
        <w:rPr>
          <w:rFonts w:ascii="Arial" w:hAnsi="Arial"/>
          <w:b/>
          <w:lang w:val="es-MX"/>
        </w:rPr>
      </w:pPr>
      <w:r w:rsidRPr="008C6599">
        <w:rPr>
          <w:rFonts w:ascii="Arial" w:hAnsi="Arial"/>
          <w:b/>
          <w:lang w:val="es-MX"/>
        </w:rPr>
        <w:t xml:space="preserve">Disposiciones infringidas: </w:t>
      </w:r>
    </w:p>
    <w:p w14:paraId="4D492996" w14:textId="77777777" w:rsidR="008C6599" w:rsidRPr="008C6599" w:rsidRDefault="008C6599" w:rsidP="008C6599">
      <w:pPr>
        <w:spacing w:after="240" w:line="360" w:lineRule="auto"/>
        <w:jc w:val="both"/>
        <w:rPr>
          <w:rFonts w:ascii="Arial" w:hAnsi="Arial" w:cs="Arial"/>
          <w:lang w:val="es-MX"/>
        </w:rPr>
      </w:pPr>
      <w:r w:rsidRPr="008C6599">
        <w:rPr>
          <w:rFonts w:ascii="Arial" w:hAnsi="Arial" w:cs="Arial"/>
          <w:lang w:val="es-MX"/>
        </w:rPr>
        <w:t>Artículos 42, 43 de la Ley General de Contabilidad Gubernamental; 7 de la Ley General de Responsabilidades Administrativas; 29 y 29-A del Código Fiscal de la Federación; 41 de la Ley de Presupuesto Contabilidad y Gasto Público del Estado de Quintana Roo; 43 fracción III y 75 del Reglamento de la Ley de Presupuesto Contabilidad y Gasto Público Estatal; 5, 50 párrafo segundo y cuarto, 70 párrafo segundo de la Ley de Obras Públicas y Servicios Relacionados con las Mismas del Estado de Quintana Roo y 11, párrafo segundo y último de la Ley de Fiscalización y Rendición de Cuentas del Estado de Quintana Roo.</w:t>
      </w:r>
    </w:p>
    <w:p w14:paraId="0ACD45FF" w14:textId="77777777" w:rsidR="008C6599" w:rsidRPr="008C6599" w:rsidRDefault="008C6599" w:rsidP="008C6599">
      <w:pPr>
        <w:spacing w:after="240" w:line="360" w:lineRule="auto"/>
        <w:jc w:val="both"/>
        <w:rPr>
          <w:rFonts w:ascii="Arial" w:hAnsi="Arial" w:cs="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380F4C6A" w14:textId="77777777" w:rsidTr="008C6599">
        <w:trPr>
          <w:trHeight w:val="311"/>
        </w:trPr>
        <w:tc>
          <w:tcPr>
            <w:tcW w:w="2552" w:type="dxa"/>
            <w:tcMar>
              <w:top w:w="10" w:type="dxa"/>
              <w:left w:w="10" w:type="dxa"/>
              <w:bottom w:w="10" w:type="dxa"/>
              <w:right w:w="10" w:type="dxa"/>
            </w:tcMar>
            <w:vAlign w:val="center"/>
          </w:tcPr>
          <w:p w14:paraId="313F8B47" w14:textId="77777777" w:rsidR="008C6599" w:rsidRPr="008C6599" w:rsidRDefault="008C6599" w:rsidP="000A4D2E">
            <w:pPr>
              <w:spacing w:line="276" w:lineRule="auto"/>
              <w:jc w:val="both"/>
              <w:rPr>
                <w:rFonts w:ascii="Arial" w:hAnsi="Arial" w:cs="Arial"/>
                <w:b/>
                <w:lang w:val="es-MX"/>
              </w:rPr>
            </w:pPr>
            <w:r w:rsidRPr="008C6599">
              <w:rPr>
                <w:rFonts w:ascii="Arial" w:hAnsi="Arial" w:cs="Arial"/>
                <w:b/>
                <w:lang w:val="es-MX"/>
              </w:rPr>
              <w:lastRenderedPageBreak/>
              <w:t>Cédula</w:t>
            </w:r>
          </w:p>
        </w:tc>
        <w:tc>
          <w:tcPr>
            <w:tcW w:w="7082" w:type="dxa"/>
            <w:tcMar>
              <w:top w:w="10" w:type="dxa"/>
              <w:left w:w="10" w:type="dxa"/>
              <w:bottom w:w="10" w:type="dxa"/>
              <w:right w:w="10" w:type="dxa"/>
            </w:tcMar>
            <w:vAlign w:val="center"/>
          </w:tcPr>
          <w:p w14:paraId="6DCEF80F" w14:textId="77777777" w:rsidR="008C6599" w:rsidRPr="008C6599" w:rsidRDefault="008C6599" w:rsidP="000A4D2E">
            <w:pPr>
              <w:spacing w:line="276" w:lineRule="auto"/>
              <w:jc w:val="both"/>
              <w:rPr>
                <w:rFonts w:ascii="Arial" w:hAnsi="Arial" w:cs="Arial"/>
                <w:lang w:val="es-MX"/>
              </w:rPr>
            </w:pPr>
            <w:r w:rsidRPr="008C6599">
              <w:rPr>
                <w:rFonts w:ascii="Arial" w:hAnsi="Arial" w:cs="Arial"/>
                <w:lang w:val="es-MX"/>
              </w:rPr>
              <w:t>S/N</w:t>
            </w:r>
          </w:p>
        </w:tc>
      </w:tr>
      <w:tr w:rsidR="008C6599" w:rsidRPr="008C6599" w14:paraId="228D2DE5" w14:textId="77777777" w:rsidTr="008C6599">
        <w:trPr>
          <w:trHeight w:val="311"/>
        </w:trPr>
        <w:tc>
          <w:tcPr>
            <w:tcW w:w="2552" w:type="dxa"/>
            <w:tcMar>
              <w:top w:w="10" w:type="dxa"/>
              <w:left w:w="10" w:type="dxa"/>
              <w:bottom w:w="10" w:type="dxa"/>
              <w:right w:w="10" w:type="dxa"/>
            </w:tcMar>
            <w:vAlign w:val="center"/>
          </w:tcPr>
          <w:p w14:paraId="3DF346D0" w14:textId="77777777" w:rsidR="008C6599" w:rsidRPr="008C6599" w:rsidRDefault="008C6599" w:rsidP="000A4D2E">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38F07E44" w14:textId="77777777" w:rsidR="008C6599" w:rsidRPr="008C6599" w:rsidRDefault="008C6599" w:rsidP="000A4D2E">
            <w:pPr>
              <w:spacing w:line="276" w:lineRule="auto"/>
              <w:jc w:val="both"/>
              <w:rPr>
                <w:rFonts w:ascii="Arial" w:hAnsi="Arial" w:cs="Arial"/>
                <w:lang w:val="es-MX"/>
              </w:rPr>
            </w:pPr>
            <w:r w:rsidRPr="008C6599">
              <w:rPr>
                <w:rFonts w:ascii="Arial" w:hAnsi="Arial" w:cs="Arial"/>
                <w:lang w:val="es-MX"/>
              </w:rPr>
              <w:t>PJ/CJE/SEA/TRABAJOSCOMPLEMENTARIOS</w:t>
            </w:r>
          </w:p>
          <w:p w14:paraId="7D28D556" w14:textId="77777777" w:rsidR="008C6599" w:rsidRPr="008C6599" w:rsidRDefault="008C6599" w:rsidP="000A4D2E">
            <w:pPr>
              <w:spacing w:line="276" w:lineRule="auto"/>
              <w:jc w:val="both"/>
              <w:rPr>
                <w:rFonts w:ascii="Arial" w:hAnsi="Arial" w:cs="Arial"/>
                <w:lang w:val="es-MX"/>
              </w:rPr>
            </w:pPr>
            <w:r w:rsidRPr="008C6599">
              <w:rPr>
                <w:rFonts w:ascii="Arial" w:hAnsi="Arial" w:cs="Arial"/>
                <w:lang w:val="es-MX"/>
              </w:rPr>
              <w:t>CENTRODECONVIVENCIAFAMILIARCHET/OBRA/01/2019</w:t>
            </w:r>
          </w:p>
        </w:tc>
      </w:tr>
      <w:tr w:rsidR="008C6599" w:rsidRPr="008C6599" w14:paraId="1E312894" w14:textId="77777777" w:rsidTr="008C6599">
        <w:trPr>
          <w:trHeight w:val="347"/>
        </w:trPr>
        <w:tc>
          <w:tcPr>
            <w:tcW w:w="2552" w:type="dxa"/>
            <w:tcMar>
              <w:top w:w="10" w:type="dxa"/>
              <w:left w:w="10" w:type="dxa"/>
              <w:bottom w:w="10" w:type="dxa"/>
              <w:right w:w="10" w:type="dxa"/>
            </w:tcMar>
            <w:vAlign w:val="center"/>
          </w:tcPr>
          <w:p w14:paraId="1D26622A" w14:textId="77777777" w:rsidR="008C6599" w:rsidRPr="008C6599" w:rsidRDefault="008C6599" w:rsidP="000A4D2E">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6490B308" w14:textId="77777777" w:rsidR="008C6599" w:rsidRPr="008C6599" w:rsidRDefault="008C6599" w:rsidP="000A4D2E">
            <w:pPr>
              <w:spacing w:line="276" w:lineRule="auto"/>
              <w:jc w:val="both"/>
              <w:rPr>
                <w:rFonts w:ascii="Arial" w:hAnsi="Arial" w:cs="Arial"/>
                <w:lang w:val="es-MX"/>
              </w:rPr>
            </w:pPr>
            <w:r w:rsidRPr="008C6599">
              <w:rPr>
                <w:rFonts w:ascii="Arial" w:hAnsi="Arial" w:cs="Arial"/>
                <w:lang w:val="es-MX"/>
              </w:rPr>
              <w:t>Trabajos complementarios para centro de convivencia familiar supervisada de la ciudad de Chetumal, Quintana Roo.</w:t>
            </w:r>
          </w:p>
        </w:tc>
      </w:tr>
      <w:tr w:rsidR="008C6599" w:rsidRPr="008C6599" w14:paraId="13DBEEB4" w14:textId="77777777" w:rsidTr="008C6599">
        <w:trPr>
          <w:trHeight w:val="391"/>
        </w:trPr>
        <w:tc>
          <w:tcPr>
            <w:tcW w:w="2552" w:type="dxa"/>
            <w:tcMar>
              <w:top w:w="10" w:type="dxa"/>
              <w:left w:w="10" w:type="dxa"/>
              <w:bottom w:w="10" w:type="dxa"/>
              <w:right w:w="10" w:type="dxa"/>
            </w:tcMar>
            <w:vAlign w:val="center"/>
          </w:tcPr>
          <w:p w14:paraId="5EEE741B" w14:textId="77777777" w:rsidR="008C6599" w:rsidRPr="008C6599" w:rsidRDefault="008C6599" w:rsidP="000A4D2E">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7CE90E71" w14:textId="77777777" w:rsidR="008C6599" w:rsidRPr="008C6599" w:rsidRDefault="008C6599" w:rsidP="000A4D2E">
            <w:pPr>
              <w:spacing w:line="276" w:lineRule="auto"/>
              <w:jc w:val="both"/>
              <w:rPr>
                <w:rFonts w:ascii="Arial" w:hAnsi="Arial" w:cs="Arial"/>
                <w:lang w:val="es-MX"/>
              </w:rPr>
            </w:pPr>
            <w:r w:rsidRPr="008C6599">
              <w:rPr>
                <w:rFonts w:ascii="Arial" w:hAnsi="Arial" w:cs="Arial"/>
                <w:lang w:val="es-MX"/>
              </w:rPr>
              <w:t xml:space="preserve">$ 273,265.17 </w:t>
            </w:r>
          </w:p>
        </w:tc>
      </w:tr>
    </w:tbl>
    <w:p w14:paraId="08A83B96" w14:textId="77777777" w:rsidR="008C6599" w:rsidRPr="008C6599" w:rsidRDefault="008C6599" w:rsidP="003B58DD">
      <w:pPr>
        <w:spacing w:after="240" w:line="360" w:lineRule="auto"/>
        <w:jc w:val="both"/>
        <w:rPr>
          <w:rFonts w:ascii="Arial" w:hAnsi="Arial"/>
          <w:b/>
          <w:lang w:val="es-MX"/>
        </w:rPr>
      </w:pPr>
    </w:p>
    <w:p w14:paraId="3902A31D" w14:textId="77777777" w:rsidR="008C6599" w:rsidRPr="008C6599" w:rsidRDefault="008C6599" w:rsidP="003B58DD">
      <w:pPr>
        <w:spacing w:after="240" w:line="360" w:lineRule="auto"/>
        <w:jc w:val="both"/>
        <w:rPr>
          <w:rFonts w:ascii="Arial" w:hAnsi="Arial"/>
          <w:b/>
          <w:lang w:val="es-MX"/>
        </w:rPr>
      </w:pPr>
      <w:r w:rsidRPr="008C6599">
        <w:rPr>
          <w:rFonts w:ascii="Arial" w:hAnsi="Arial"/>
          <w:b/>
          <w:lang w:val="es-MX"/>
        </w:rPr>
        <w:t>Resultado 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326"/>
      </w:tblGrid>
      <w:tr w:rsidR="008C6599" w:rsidRPr="008C6599" w14:paraId="0CB5BD13" w14:textId="77777777" w:rsidTr="000A4D2E">
        <w:trPr>
          <w:trHeight w:val="618"/>
          <w:jc w:val="center"/>
        </w:trPr>
        <w:tc>
          <w:tcPr>
            <w:tcW w:w="5529" w:type="dxa"/>
            <w:vAlign w:val="center"/>
          </w:tcPr>
          <w:p w14:paraId="35385D29" w14:textId="77777777" w:rsidR="008C6599" w:rsidRPr="008C6599" w:rsidRDefault="008C6599" w:rsidP="003B58DD">
            <w:pPr>
              <w:spacing w:after="240" w:line="360" w:lineRule="auto"/>
              <w:jc w:val="both"/>
              <w:rPr>
                <w:rFonts w:ascii="Arial" w:hAnsi="Arial" w:cs="Arial"/>
                <w:b/>
              </w:rPr>
            </w:pPr>
            <w:r w:rsidRPr="008C6599">
              <w:rPr>
                <w:rFonts w:ascii="Arial" w:hAnsi="Arial" w:cs="Arial"/>
                <w:b/>
              </w:rPr>
              <w:t>Documentación Faltante de la Comprobación y Justificación del Gasto</w:t>
            </w:r>
          </w:p>
        </w:tc>
        <w:tc>
          <w:tcPr>
            <w:tcW w:w="3326" w:type="dxa"/>
            <w:vAlign w:val="center"/>
          </w:tcPr>
          <w:p w14:paraId="4E5ACEA0" w14:textId="77777777" w:rsidR="008C6599" w:rsidRPr="008C6599" w:rsidRDefault="008C6599" w:rsidP="003B58DD">
            <w:pPr>
              <w:spacing w:after="240" w:line="360" w:lineRule="auto"/>
              <w:jc w:val="right"/>
              <w:rPr>
                <w:rFonts w:ascii="Arial" w:hAnsi="Arial" w:cs="Arial"/>
                <w:b/>
              </w:rPr>
            </w:pPr>
            <w:r w:rsidRPr="008C6599">
              <w:rPr>
                <w:rFonts w:ascii="Arial" w:hAnsi="Arial" w:cs="Arial"/>
                <w:b/>
              </w:rPr>
              <w:t>$ 81,979.54</w:t>
            </w:r>
          </w:p>
        </w:tc>
      </w:tr>
    </w:tbl>
    <w:p w14:paraId="3323396D" w14:textId="77777777" w:rsidR="008C6599" w:rsidRPr="008C6599" w:rsidRDefault="008C6599" w:rsidP="003B58DD">
      <w:pPr>
        <w:spacing w:after="240" w:line="360" w:lineRule="auto"/>
        <w:jc w:val="both"/>
        <w:rPr>
          <w:rFonts w:ascii="Arial" w:hAnsi="Arial"/>
          <w:lang w:val="es-MX"/>
        </w:rPr>
      </w:pPr>
      <w:r w:rsidRPr="008C6599">
        <w:rPr>
          <w:rFonts w:ascii="Arial" w:hAnsi="Arial"/>
          <w:b/>
          <w:lang w:val="es-MX"/>
        </w:rPr>
        <w:t>Descripción de la Observación:</w:t>
      </w:r>
    </w:p>
    <w:p w14:paraId="695ED4ED" w14:textId="0214BDAA" w:rsidR="008C6599" w:rsidRPr="008C6599" w:rsidRDefault="008C6599" w:rsidP="003B58DD">
      <w:pPr>
        <w:spacing w:after="240" w:line="360" w:lineRule="auto"/>
        <w:jc w:val="both"/>
        <w:rPr>
          <w:rFonts w:ascii="Arial" w:hAnsi="Arial"/>
          <w:lang w:val="es-MX"/>
        </w:rPr>
      </w:pPr>
      <w:r w:rsidRPr="008C6599">
        <w:rPr>
          <w:rFonts w:ascii="Arial" w:hAnsi="Arial"/>
          <w:lang w:val="es-MX"/>
        </w:rPr>
        <w:t xml:space="preserve">Derivado de la revisión y análisis del expediente técnico unitario de la obra: </w:t>
      </w:r>
      <w:r w:rsidRPr="008C6599">
        <w:rPr>
          <w:rFonts w:ascii="Arial" w:hAnsi="Arial" w:cs="Arial"/>
          <w:b/>
          <w:lang w:val="es-MX"/>
        </w:rPr>
        <w:t>Trabajos complementarios para centro de convivencia familiar supervisada de la ciudad de Chetumal, Quintana Roo</w:t>
      </w:r>
      <w:r w:rsidRPr="008C6599">
        <w:rPr>
          <w:rFonts w:ascii="Arial" w:hAnsi="Arial"/>
          <w:b/>
          <w:lang w:val="es-MX"/>
        </w:rPr>
        <w:t xml:space="preserve">, </w:t>
      </w:r>
      <w:r w:rsidRPr="008C6599">
        <w:rPr>
          <w:rFonts w:ascii="Arial" w:hAnsi="Arial"/>
          <w:lang w:val="es-MX"/>
        </w:rPr>
        <w:t xml:space="preserve">en la localidad de </w:t>
      </w:r>
      <w:r w:rsidRPr="008C6599">
        <w:rPr>
          <w:rFonts w:ascii="Arial" w:hAnsi="Arial" w:cs="Arial"/>
          <w:lang w:val="es-MX"/>
        </w:rPr>
        <w:t>Chetumal</w:t>
      </w:r>
      <w:r w:rsidRPr="008C6599">
        <w:rPr>
          <w:rFonts w:ascii="Arial" w:hAnsi="Arial"/>
          <w:lang w:val="es-MX"/>
        </w:rPr>
        <w:t xml:space="preserve">, Quintana Roo, se determinó documentación faltante de la comprobación y justificación del gasto realizado por el </w:t>
      </w:r>
      <w:r w:rsidRPr="008C6599">
        <w:rPr>
          <w:rFonts w:ascii="Arial" w:hAnsi="Arial"/>
          <w:b/>
          <w:szCs w:val="22"/>
          <w:lang w:val="es-MX"/>
        </w:rPr>
        <w:t>H. Poder Judicial del Estado de Quintana Roo (Tribunal Superior de Justicia del Estado de Quintana Roo)</w:t>
      </w:r>
      <w:r w:rsidRPr="008C6599">
        <w:rPr>
          <w:rFonts w:ascii="Arial" w:hAnsi="Arial"/>
          <w:b/>
          <w:lang w:val="es-MX"/>
        </w:rPr>
        <w:t>,</w:t>
      </w:r>
      <w:r w:rsidRPr="008C6599">
        <w:rPr>
          <w:rFonts w:ascii="Arial" w:hAnsi="Arial"/>
          <w:lang w:val="es-MX"/>
        </w:rPr>
        <w:t xml:space="preserve"> por un importe de </w:t>
      </w:r>
      <w:r w:rsidRPr="008C6599">
        <w:rPr>
          <w:rFonts w:ascii="Arial" w:hAnsi="Arial" w:cs="Arial"/>
          <w:lang w:val="es-MX"/>
        </w:rPr>
        <w:t>$ 81,979.54</w:t>
      </w:r>
      <w:r w:rsidRPr="008C6599">
        <w:rPr>
          <w:rFonts w:ascii="Arial" w:hAnsi="Arial"/>
          <w:lang w:val="es-MX"/>
        </w:rPr>
        <w:t xml:space="preserve"> (Son: Ochenta y un mil novecientos </w:t>
      </w:r>
      <w:r w:rsidR="00561302">
        <w:rPr>
          <w:rFonts w:ascii="Arial" w:hAnsi="Arial"/>
          <w:lang w:val="es-MX"/>
        </w:rPr>
        <w:t>setenta</w:t>
      </w:r>
      <w:r w:rsidRPr="008C6599">
        <w:rPr>
          <w:rFonts w:ascii="Arial" w:hAnsi="Arial"/>
          <w:lang w:val="es-MX"/>
        </w:rPr>
        <w:t xml:space="preserve"> y nueve pesos 54/100 M. N.); en una obra ejecutada por </w:t>
      </w:r>
      <w:r w:rsidR="000A4D2E">
        <w:rPr>
          <w:rFonts w:ascii="Arial" w:hAnsi="Arial"/>
          <w:lang w:val="es-MX"/>
        </w:rPr>
        <w:t>contrato</w:t>
      </w:r>
      <w:r w:rsidRPr="008C6599">
        <w:rPr>
          <w:rFonts w:ascii="Arial" w:hAnsi="Arial"/>
          <w:lang w:val="es-MX"/>
        </w:rPr>
        <w:t>, originado por omitir integrar el comprobante electrónico de pago realizado mediante abono a cuenta del beneficiario correspondiente al anticipo.</w:t>
      </w:r>
    </w:p>
    <w:p w14:paraId="761B6920" w14:textId="4B3BDFB3" w:rsidR="008C6599" w:rsidRPr="008C6599" w:rsidRDefault="008C6599" w:rsidP="008C6599">
      <w:pPr>
        <w:spacing w:after="240" w:line="360" w:lineRule="auto"/>
        <w:jc w:val="both"/>
        <w:rPr>
          <w:rFonts w:ascii="Arial" w:hAnsi="Arial"/>
          <w:lang w:val="es-MX"/>
        </w:rPr>
      </w:pPr>
      <w:r w:rsidRPr="008C6599">
        <w:rPr>
          <w:rFonts w:ascii="Arial" w:hAnsi="Arial"/>
          <w:lang w:val="es-MX"/>
        </w:rPr>
        <w:t xml:space="preserve">La Auditoría Superior del Estado, con fundamento en lo dispuesto por el artículo 42 fracción II de la Ley de Fiscalización y Rendición de Cuentas del Estado de Quintana Roo, emite el Reporte de Resultados Finales y Observaciones Preliminares de Auditoría correspondiente, atendiendo a que como resultado de la revisión se presume un probable daño o perjuicio en </w:t>
      </w:r>
      <w:r w:rsidRPr="008C6599">
        <w:rPr>
          <w:rFonts w:ascii="Arial" w:hAnsi="Arial"/>
          <w:lang w:val="es-MX"/>
        </w:rPr>
        <w:lastRenderedPageBreak/>
        <w:t xml:space="preserve">su hacienda por un monto de </w:t>
      </w:r>
      <w:r w:rsidRPr="008C6599">
        <w:rPr>
          <w:rFonts w:ascii="Arial" w:hAnsi="Arial" w:cs="Arial"/>
          <w:lang w:val="es-MX"/>
        </w:rPr>
        <w:t>$ 81,979.54</w:t>
      </w:r>
      <w:r w:rsidRPr="008C6599">
        <w:rPr>
          <w:rFonts w:ascii="Arial" w:hAnsi="Arial"/>
          <w:lang w:val="es-MX"/>
        </w:rPr>
        <w:t xml:space="preserve"> (Son: </w:t>
      </w:r>
      <w:r w:rsidR="00C95395">
        <w:rPr>
          <w:rFonts w:ascii="Arial" w:hAnsi="Arial"/>
          <w:lang w:val="es-MX"/>
        </w:rPr>
        <w:t>Ochenta y un mil novecientos set</w:t>
      </w:r>
      <w:r w:rsidRPr="008C6599">
        <w:rPr>
          <w:rFonts w:ascii="Arial" w:hAnsi="Arial"/>
          <w:lang w:val="es-MX"/>
        </w:rPr>
        <w:t>enta y nueve pesos 54/100 M. N.); más los intereses generados por los recursos de este fondo desde su disposición hasta su reintegro a la cuenta correspondiente, por faltante de documentación comprobatoria del gasto en una obra por Contrato.</w:t>
      </w:r>
    </w:p>
    <w:p w14:paraId="149CF972" w14:textId="77777777" w:rsidR="008C6599" w:rsidRPr="008C6599" w:rsidRDefault="008C6599" w:rsidP="008C6599">
      <w:pPr>
        <w:spacing w:after="240" w:line="360" w:lineRule="auto"/>
        <w:jc w:val="both"/>
        <w:rPr>
          <w:rFonts w:ascii="Arial" w:hAnsi="Arial"/>
          <w:lang w:val="es-MX"/>
        </w:rPr>
      </w:pPr>
      <w:r w:rsidRPr="008C6599">
        <w:rPr>
          <w:rFonts w:ascii="Arial" w:hAnsi="Arial"/>
          <w:b/>
          <w:lang w:val="es-MX"/>
        </w:rPr>
        <w:t xml:space="preserve">Disposiciones infringidas: </w:t>
      </w:r>
    </w:p>
    <w:p w14:paraId="651A57F7" w14:textId="2908BCB1" w:rsidR="008C6599" w:rsidRDefault="008C6599" w:rsidP="008C4608">
      <w:pPr>
        <w:spacing w:after="240" w:line="360" w:lineRule="auto"/>
        <w:jc w:val="both"/>
        <w:rPr>
          <w:rFonts w:ascii="Arial" w:hAnsi="Arial" w:cs="Arial"/>
          <w:lang w:val="es-MX"/>
        </w:rPr>
      </w:pPr>
      <w:r w:rsidRPr="008C6599">
        <w:rPr>
          <w:rFonts w:ascii="Arial" w:hAnsi="Arial"/>
          <w:lang w:val="es-MX"/>
        </w:rPr>
        <w:t>Artículos 7 de la Ley General de Responsabilidades Administrativas; 41 de la Ley de Presupuesto</w:t>
      </w:r>
      <w:r w:rsidRPr="008C6599">
        <w:rPr>
          <w:rFonts w:ascii="Arial" w:hAnsi="Arial" w:cs="Arial"/>
          <w:lang w:val="es-MX"/>
        </w:rPr>
        <w:t xml:space="preserve"> y Gasto Público del Estado; 11 y 15 de la Ley de Fiscalización y Rendición de Cuentas del Estado de Quintana Roo; 5 y 70 párrafo segundo de la Ley de Obras Públicas y Servicios Relacionado con las Mismas del Estado de Quintana Roo.</w:t>
      </w:r>
    </w:p>
    <w:p w14:paraId="4F3BA6E5" w14:textId="77777777" w:rsidR="000607D9" w:rsidRPr="008C6599" w:rsidRDefault="000607D9" w:rsidP="008C4608">
      <w:pPr>
        <w:spacing w:after="240" w:line="360" w:lineRule="auto"/>
        <w:jc w:val="both"/>
        <w:rPr>
          <w:rFonts w:ascii="Arial" w:hAnsi="Arial" w:cs="Arial"/>
          <w:lang w:val="es-MX"/>
        </w:rPr>
      </w:pPr>
    </w:p>
    <w:p w14:paraId="7EB3979D" w14:textId="77777777" w:rsidR="008C6599" w:rsidRPr="003F276D" w:rsidRDefault="008C6599" w:rsidP="008C4608">
      <w:pPr>
        <w:spacing w:after="240" w:line="360" w:lineRule="auto"/>
        <w:jc w:val="center"/>
        <w:rPr>
          <w:rFonts w:ascii="Arial" w:hAnsi="Arial"/>
          <w:b/>
          <w:bCs/>
          <w:lang w:val="es-MX"/>
        </w:rPr>
      </w:pPr>
      <w:bookmarkStart w:id="34" w:name="_Toc58681383"/>
      <w:r w:rsidRPr="003F276D">
        <w:rPr>
          <w:rFonts w:ascii="Arial" w:hAnsi="Arial"/>
          <w:b/>
          <w:bCs/>
          <w:lang w:val="es-MX"/>
        </w:rPr>
        <w:t>OBSERVACIONES DE CUMPLIMIENTO LEGAL</w:t>
      </w:r>
      <w:bookmarkEnd w:id="34"/>
    </w:p>
    <w:tbl>
      <w:tblPr>
        <w:tblStyle w:val="TableGridPHPDOCX1"/>
        <w:tblOverlap w:val="never"/>
        <w:tblW w:w="96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73"/>
      </w:tblGrid>
      <w:tr w:rsidR="008C6599" w:rsidRPr="008C6599" w14:paraId="03CDBBDF" w14:textId="77777777" w:rsidTr="008C6599">
        <w:trPr>
          <w:trHeight w:val="365"/>
        </w:trPr>
        <w:tc>
          <w:tcPr>
            <w:tcW w:w="2405" w:type="dxa"/>
            <w:tcMar>
              <w:top w:w="10" w:type="dxa"/>
              <w:left w:w="10" w:type="dxa"/>
              <w:bottom w:w="10" w:type="dxa"/>
              <w:right w:w="10" w:type="dxa"/>
            </w:tcMar>
            <w:vAlign w:val="center"/>
          </w:tcPr>
          <w:p w14:paraId="3DE4B9D1"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273" w:type="dxa"/>
            <w:tcMar>
              <w:top w:w="10" w:type="dxa"/>
              <w:left w:w="10" w:type="dxa"/>
              <w:bottom w:w="10" w:type="dxa"/>
              <w:right w:w="10" w:type="dxa"/>
            </w:tcMar>
            <w:vAlign w:val="center"/>
          </w:tcPr>
          <w:p w14:paraId="0AB95A66"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6D4E4368" w14:textId="77777777" w:rsidTr="008C6599">
        <w:trPr>
          <w:trHeight w:val="311"/>
        </w:trPr>
        <w:tc>
          <w:tcPr>
            <w:tcW w:w="2405" w:type="dxa"/>
            <w:tcMar>
              <w:top w:w="10" w:type="dxa"/>
              <w:left w:w="10" w:type="dxa"/>
              <w:bottom w:w="10" w:type="dxa"/>
              <w:right w:w="10" w:type="dxa"/>
            </w:tcMar>
            <w:vAlign w:val="center"/>
          </w:tcPr>
          <w:p w14:paraId="06AD1210"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273" w:type="dxa"/>
            <w:tcMar>
              <w:top w:w="10" w:type="dxa"/>
              <w:left w:w="10" w:type="dxa"/>
              <w:bottom w:w="10" w:type="dxa"/>
              <w:right w:w="10" w:type="dxa"/>
            </w:tcMar>
            <w:vAlign w:val="center"/>
          </w:tcPr>
          <w:p w14:paraId="389A9E32"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PJ/CJE/SEA/ADECUACIONMODULODEATENCIONJUZ</w:t>
            </w:r>
          </w:p>
          <w:p w14:paraId="1EB3A85A"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MERCANTILCANCUN/OBRA/20/2019</w:t>
            </w:r>
          </w:p>
        </w:tc>
      </w:tr>
      <w:tr w:rsidR="008C6599" w:rsidRPr="008C6599" w14:paraId="5F91B2F3" w14:textId="77777777" w:rsidTr="008C6599">
        <w:trPr>
          <w:trHeight w:val="347"/>
        </w:trPr>
        <w:tc>
          <w:tcPr>
            <w:tcW w:w="2405" w:type="dxa"/>
            <w:tcMar>
              <w:top w:w="10" w:type="dxa"/>
              <w:left w:w="10" w:type="dxa"/>
              <w:bottom w:w="10" w:type="dxa"/>
              <w:right w:w="10" w:type="dxa"/>
            </w:tcMar>
            <w:vAlign w:val="center"/>
          </w:tcPr>
          <w:p w14:paraId="6E7CEE41"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273" w:type="dxa"/>
            <w:tcMar>
              <w:top w:w="10" w:type="dxa"/>
              <w:left w:w="10" w:type="dxa"/>
              <w:bottom w:w="10" w:type="dxa"/>
              <w:right w:w="10" w:type="dxa"/>
            </w:tcMar>
          </w:tcPr>
          <w:p w14:paraId="49CD2F05"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Adecuación al módulo de atención de actuarios y sala de consulta en el juzgado mercantil de la ciudad de Cancún, Quintana Roo.</w:t>
            </w:r>
          </w:p>
        </w:tc>
      </w:tr>
      <w:tr w:rsidR="008C6599" w:rsidRPr="008C6599" w14:paraId="466B2BFD" w14:textId="77777777" w:rsidTr="008C6599">
        <w:trPr>
          <w:trHeight w:val="391"/>
        </w:trPr>
        <w:tc>
          <w:tcPr>
            <w:tcW w:w="2405" w:type="dxa"/>
            <w:tcMar>
              <w:top w:w="10" w:type="dxa"/>
              <w:left w:w="10" w:type="dxa"/>
              <w:bottom w:w="10" w:type="dxa"/>
              <w:right w:w="10" w:type="dxa"/>
            </w:tcMar>
            <w:vAlign w:val="center"/>
          </w:tcPr>
          <w:p w14:paraId="738AEFD6"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273" w:type="dxa"/>
            <w:tcMar>
              <w:top w:w="10" w:type="dxa"/>
              <w:left w:w="10" w:type="dxa"/>
              <w:bottom w:w="10" w:type="dxa"/>
              <w:right w:w="10" w:type="dxa"/>
            </w:tcMar>
            <w:vAlign w:val="center"/>
          </w:tcPr>
          <w:p w14:paraId="341FE39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$ 356,779.18 </w:t>
            </w:r>
          </w:p>
        </w:tc>
      </w:tr>
    </w:tbl>
    <w:p w14:paraId="4D98E409" w14:textId="77777777" w:rsidR="00B53213" w:rsidRPr="008C6599" w:rsidRDefault="00B53213" w:rsidP="002D6686">
      <w:pPr>
        <w:spacing w:after="240" w:line="360" w:lineRule="auto"/>
        <w:jc w:val="both"/>
        <w:rPr>
          <w:rFonts w:ascii="Arial" w:hAnsi="Arial" w:cs="Arial"/>
          <w:b/>
          <w:lang w:val="es-MX"/>
        </w:rPr>
      </w:pPr>
    </w:p>
    <w:p w14:paraId="126F5415" w14:textId="77777777"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4, Observación 1</w:t>
      </w:r>
    </w:p>
    <w:p w14:paraId="53F97275" w14:textId="0DF851F7" w:rsidR="008C6599" w:rsidRDefault="008C6599" w:rsidP="002D6686">
      <w:pPr>
        <w:spacing w:after="240" w:line="360" w:lineRule="auto"/>
        <w:jc w:val="both"/>
        <w:rPr>
          <w:rFonts w:ascii="Arial" w:hAnsi="Arial" w:cs="Arial"/>
          <w:b/>
        </w:rPr>
      </w:pPr>
      <w:r w:rsidRPr="008C6599">
        <w:rPr>
          <w:rFonts w:ascii="Arial" w:hAnsi="Arial" w:cs="Arial"/>
          <w:b/>
        </w:rPr>
        <w:t>Documentación Faltante:</w:t>
      </w:r>
    </w:p>
    <w:p w14:paraId="0A6D33B8" w14:textId="4B388A5A" w:rsidR="003B58DD" w:rsidRPr="008C6599" w:rsidRDefault="003B58DD" w:rsidP="002D6686">
      <w:pPr>
        <w:spacing w:after="240" w:line="360" w:lineRule="auto"/>
        <w:jc w:val="both"/>
        <w:rPr>
          <w:rFonts w:ascii="Arial" w:hAnsi="Arial" w:cs="Arial"/>
          <w:b/>
        </w:rPr>
      </w:pPr>
      <w:r>
        <w:rPr>
          <w:rFonts w:ascii="Arial" w:hAnsi="Arial"/>
          <w:b/>
          <w:lang w:val="es-MX"/>
        </w:rPr>
        <w:t>Descripción de la Observación:</w:t>
      </w:r>
    </w:p>
    <w:p w14:paraId="23A8E1A0" w14:textId="77777777" w:rsidR="008C6599" w:rsidRPr="008C6599" w:rsidRDefault="008C6599" w:rsidP="002D6686">
      <w:pPr>
        <w:tabs>
          <w:tab w:val="left" w:pos="7074"/>
        </w:tabs>
        <w:spacing w:after="240" w:line="360" w:lineRule="auto"/>
        <w:ind w:right="276"/>
        <w:jc w:val="both"/>
        <w:rPr>
          <w:rFonts w:ascii="Arial" w:hAnsi="Arial" w:cs="Arial"/>
          <w:lang w:val="es-MX"/>
        </w:rPr>
      </w:pPr>
      <w:r w:rsidRPr="008C6599">
        <w:rPr>
          <w:rFonts w:ascii="Arial" w:hAnsi="Arial" w:cs="Arial"/>
          <w:lang w:val="es-MX"/>
        </w:rPr>
        <w:lastRenderedPageBreak/>
        <w:t xml:space="preserve">Durante la revisión y análisis del expediente técnico unitario de la obra: </w:t>
      </w:r>
      <w:r w:rsidRPr="008C6599">
        <w:rPr>
          <w:rFonts w:ascii="Arial" w:hAnsi="Arial" w:cs="Arial"/>
          <w:b/>
          <w:lang w:val="es-MX"/>
        </w:rPr>
        <w:t>Adecuación al módulo de atención de actuarios y sala de consulta en el juzgado mercantil de la ciudad de Cancún, Quintana Roo</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20E478EA" w14:textId="16AE5B92" w:rsidR="008C6599" w:rsidRPr="002D76F7" w:rsidRDefault="008C6599" w:rsidP="008C6599">
      <w:pPr>
        <w:spacing w:line="360" w:lineRule="auto"/>
        <w:jc w:val="center"/>
        <w:rPr>
          <w:rFonts w:ascii="Arial" w:hAnsi="Arial" w:cs="Arial"/>
          <w:i/>
          <w:iCs/>
          <w:sz w:val="20"/>
          <w:szCs w:val="20"/>
          <w:lang w:val="es-MX"/>
        </w:rPr>
      </w:pPr>
      <w:r w:rsidRPr="008C6599">
        <w:rPr>
          <w:rFonts w:ascii="Arial" w:hAnsi="Arial" w:cs="Arial"/>
          <w:sz w:val="20"/>
          <w:szCs w:val="20"/>
          <w:lang w:val="es-MX"/>
        </w:rPr>
        <w:t xml:space="preserve">Tabla No. </w:t>
      </w:r>
      <w:r w:rsidR="002D6686">
        <w:rPr>
          <w:rFonts w:ascii="Arial" w:hAnsi="Arial" w:cs="Arial"/>
          <w:sz w:val="20"/>
          <w:szCs w:val="20"/>
          <w:lang w:val="es-MX"/>
        </w:rPr>
        <w:t>7</w:t>
      </w:r>
      <w:r w:rsidRPr="008C6599">
        <w:rPr>
          <w:rFonts w:ascii="Arial" w:hAnsi="Arial" w:cs="Arial"/>
          <w:sz w:val="20"/>
          <w:szCs w:val="20"/>
          <w:lang w:val="es-MX"/>
        </w:rPr>
        <w:t xml:space="preserve">. </w:t>
      </w:r>
      <w:r w:rsidRPr="002D76F7">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78C97755" w14:textId="77777777" w:rsidTr="008C6599">
        <w:trPr>
          <w:trHeight w:val="301"/>
          <w:tblHeader/>
          <w:jc w:val="center"/>
        </w:trPr>
        <w:tc>
          <w:tcPr>
            <w:tcW w:w="3618" w:type="dxa"/>
            <w:shd w:val="clear" w:color="auto" w:fill="D0CECE" w:themeFill="background2" w:themeFillShade="E6"/>
            <w:vAlign w:val="center"/>
          </w:tcPr>
          <w:p w14:paraId="77FF6EEA" w14:textId="77777777" w:rsidR="008C6599" w:rsidRPr="008C6599" w:rsidRDefault="008C6599" w:rsidP="002D6686">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1D4EF2E8" w14:textId="77777777" w:rsidR="008C6599" w:rsidRPr="008C6599" w:rsidRDefault="008C6599" w:rsidP="002D6686">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5DD14A22" w14:textId="77777777" w:rsidTr="008C6599">
        <w:trPr>
          <w:jc w:val="center"/>
        </w:trPr>
        <w:tc>
          <w:tcPr>
            <w:tcW w:w="3618" w:type="dxa"/>
          </w:tcPr>
          <w:p w14:paraId="63F3FBE7"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Análisis de indirectos: Indirectos, Financiamiento, Utilidad, Cargo Adicional.</w:t>
            </w:r>
          </w:p>
          <w:p w14:paraId="2213A8DB"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6741AE86"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 Se solicita el documento.</w:t>
            </w:r>
          </w:p>
        </w:tc>
      </w:tr>
      <w:tr w:rsidR="008C6599" w:rsidRPr="008C6599" w14:paraId="284AF5AB" w14:textId="77777777" w:rsidTr="008C6599">
        <w:trPr>
          <w:jc w:val="center"/>
        </w:trPr>
        <w:tc>
          <w:tcPr>
            <w:tcW w:w="3618" w:type="dxa"/>
          </w:tcPr>
          <w:p w14:paraId="4115D311"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Catálogo de Conceptos Contratados.</w:t>
            </w:r>
          </w:p>
          <w:p w14:paraId="7D4F0F69"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5D0F1FFC"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8C6599" w:rsidRPr="008C6599" w14:paraId="060C4152" w14:textId="77777777" w:rsidTr="008C6599">
        <w:trPr>
          <w:jc w:val="center"/>
        </w:trPr>
        <w:tc>
          <w:tcPr>
            <w:tcW w:w="3618" w:type="dxa"/>
          </w:tcPr>
          <w:p w14:paraId="5EBF62E8"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Programa de ejecución de obra.</w:t>
            </w:r>
          </w:p>
          <w:p w14:paraId="6F424A8D"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5D32EF1E"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 32, apartado A fracción I inciso a) del Reglamento de la Ley de Obras Públicas y Servicios Relacionados con las Mismas del Estado de Quintana Roo. / Se solicita el documento.</w:t>
            </w:r>
          </w:p>
        </w:tc>
      </w:tr>
      <w:tr w:rsidR="008C6599" w:rsidRPr="008C6599" w14:paraId="78EF5944" w14:textId="77777777" w:rsidTr="008C6599">
        <w:trPr>
          <w:jc w:val="center"/>
        </w:trPr>
        <w:tc>
          <w:tcPr>
            <w:tcW w:w="3618" w:type="dxa"/>
          </w:tcPr>
          <w:p w14:paraId="1F329E17"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Acta de Entrega-recepción física de los trabajos.</w:t>
            </w:r>
          </w:p>
          <w:p w14:paraId="73E78DC7"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1536F8B1"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60, párrafos uno y dos de la Ley de Obras Públicas y Servicios Relacionados con las Mismas del Estado de Quintana Roo; 135 y 136 del Reglamento de la Ley de Obras Públicas y Servicios Relacionados con las Mismas del Estado de Quintana Roo. / Se solicita el documento.</w:t>
            </w:r>
          </w:p>
        </w:tc>
      </w:tr>
      <w:tr w:rsidR="008C6599" w:rsidRPr="008C6599" w14:paraId="5D5E17FE" w14:textId="77777777" w:rsidTr="008C6599">
        <w:trPr>
          <w:jc w:val="center"/>
        </w:trPr>
        <w:tc>
          <w:tcPr>
            <w:tcW w:w="3618" w:type="dxa"/>
          </w:tcPr>
          <w:p w14:paraId="11408409"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Presupuesto definitivo.</w:t>
            </w:r>
          </w:p>
          <w:p w14:paraId="73160A55"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2F976082"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8C6599" w:rsidRPr="008C6599" w14:paraId="7873ED59" w14:textId="77777777" w:rsidTr="008C6599">
        <w:trPr>
          <w:jc w:val="center"/>
        </w:trPr>
        <w:tc>
          <w:tcPr>
            <w:tcW w:w="3618" w:type="dxa"/>
          </w:tcPr>
          <w:p w14:paraId="7DCB5106"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Comprobante de cobro de anticipo.</w:t>
            </w:r>
          </w:p>
          <w:p w14:paraId="7BF046A4"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4BD2FE55"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comprobante electrónico de pago del anticipo.</w:t>
            </w:r>
          </w:p>
        </w:tc>
      </w:tr>
      <w:tr w:rsidR="008C6599" w:rsidRPr="008C6599" w14:paraId="07344CD6" w14:textId="77777777" w:rsidTr="008C6599">
        <w:trPr>
          <w:jc w:val="center"/>
        </w:trPr>
        <w:tc>
          <w:tcPr>
            <w:tcW w:w="3618" w:type="dxa"/>
          </w:tcPr>
          <w:p w14:paraId="126573CF" w14:textId="77777777"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Pólizas de Cheque o transferencia interbancaria.</w:t>
            </w:r>
          </w:p>
          <w:p w14:paraId="59188512" w14:textId="77777777" w:rsidR="008C6599" w:rsidRPr="008C6599" w:rsidRDefault="008C6599" w:rsidP="002D6686">
            <w:pPr>
              <w:spacing w:line="276" w:lineRule="auto"/>
              <w:jc w:val="both"/>
              <w:rPr>
                <w:rFonts w:ascii="Arial" w:hAnsi="Arial" w:cs="Arial"/>
                <w:sz w:val="16"/>
                <w:szCs w:val="16"/>
                <w:lang w:val="es-MX"/>
              </w:rPr>
            </w:pPr>
          </w:p>
        </w:tc>
        <w:tc>
          <w:tcPr>
            <w:tcW w:w="6060" w:type="dxa"/>
          </w:tcPr>
          <w:p w14:paraId="1CB5D836" w14:textId="1C647765"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 xml:space="preserve">Artículos 50, párrafo cuarto de la Ley de Obras Públicas y Servicios Relacionados con las Mismas del Estado de Quintana Roo; 67 de la </w:t>
            </w:r>
            <w:r w:rsidR="00B53213">
              <w:rPr>
                <w:rFonts w:ascii="Arial" w:hAnsi="Arial" w:cs="Arial"/>
                <w:sz w:val="16"/>
                <w:szCs w:val="16"/>
                <w:lang w:val="es-MX"/>
              </w:rPr>
              <w:t>L</w:t>
            </w:r>
            <w:r w:rsidRPr="008C6599">
              <w:rPr>
                <w:rFonts w:ascii="Arial" w:hAnsi="Arial" w:cs="Arial"/>
                <w:sz w:val="16"/>
                <w:szCs w:val="16"/>
                <w:lang w:val="es-MX"/>
              </w:rPr>
              <w:t>ey General de Contabilidad Gubernamental. / Se solicita el comprobante electrónico de pago correspondiente a la estimación única.</w:t>
            </w:r>
          </w:p>
        </w:tc>
      </w:tr>
    </w:tbl>
    <w:p w14:paraId="7C747093" w14:textId="600C4B69" w:rsidR="008C6599" w:rsidRDefault="008C6599" w:rsidP="002D6686">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52B5D4E8" w14:textId="3E7E7BCE" w:rsidR="008C4608" w:rsidRDefault="008C4608" w:rsidP="002D6686">
      <w:pPr>
        <w:spacing w:after="240" w:line="360" w:lineRule="auto"/>
        <w:jc w:val="both"/>
        <w:rPr>
          <w:rFonts w:ascii="Arial" w:hAnsi="Arial" w:cs="Arial"/>
          <w:bCs/>
        </w:rPr>
      </w:pPr>
    </w:p>
    <w:p w14:paraId="156054CC" w14:textId="77777777" w:rsidR="000607D9" w:rsidRPr="008C4608" w:rsidRDefault="000607D9" w:rsidP="002D6686">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7733ED59" w14:textId="77777777" w:rsidTr="008C6599">
        <w:trPr>
          <w:trHeight w:val="365"/>
        </w:trPr>
        <w:tc>
          <w:tcPr>
            <w:tcW w:w="2552" w:type="dxa"/>
            <w:tcMar>
              <w:top w:w="10" w:type="dxa"/>
              <w:left w:w="10" w:type="dxa"/>
              <w:bottom w:w="10" w:type="dxa"/>
              <w:right w:w="10" w:type="dxa"/>
            </w:tcMar>
            <w:vAlign w:val="center"/>
          </w:tcPr>
          <w:p w14:paraId="1A84BDC0"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lastRenderedPageBreak/>
              <w:t xml:space="preserve">Núm. de Cédula: </w:t>
            </w:r>
          </w:p>
        </w:tc>
        <w:tc>
          <w:tcPr>
            <w:tcW w:w="7082" w:type="dxa"/>
            <w:tcMar>
              <w:top w:w="10" w:type="dxa"/>
              <w:left w:w="10" w:type="dxa"/>
              <w:bottom w:w="10" w:type="dxa"/>
              <w:right w:w="10" w:type="dxa"/>
            </w:tcMar>
            <w:vAlign w:val="center"/>
          </w:tcPr>
          <w:p w14:paraId="71702B24"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51D610A9" w14:textId="77777777" w:rsidTr="008C6599">
        <w:trPr>
          <w:trHeight w:val="311"/>
        </w:trPr>
        <w:tc>
          <w:tcPr>
            <w:tcW w:w="2552" w:type="dxa"/>
            <w:tcMar>
              <w:top w:w="10" w:type="dxa"/>
              <w:left w:w="10" w:type="dxa"/>
              <w:bottom w:w="10" w:type="dxa"/>
              <w:right w:w="10" w:type="dxa"/>
            </w:tcMar>
            <w:vAlign w:val="center"/>
          </w:tcPr>
          <w:p w14:paraId="1E25777B"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1E655ECF"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PJ/CJE/SEA/ADECUACIONJUZGADOSFAMILIARESORALES</w:t>
            </w:r>
          </w:p>
          <w:p w14:paraId="31F2FCB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CANCUN/10/2019</w:t>
            </w:r>
          </w:p>
        </w:tc>
      </w:tr>
      <w:tr w:rsidR="008C6599" w:rsidRPr="008C6599" w14:paraId="65450FE7" w14:textId="77777777" w:rsidTr="008C6599">
        <w:trPr>
          <w:trHeight w:val="347"/>
        </w:trPr>
        <w:tc>
          <w:tcPr>
            <w:tcW w:w="2552" w:type="dxa"/>
            <w:tcMar>
              <w:top w:w="10" w:type="dxa"/>
              <w:left w:w="10" w:type="dxa"/>
              <w:bottom w:w="10" w:type="dxa"/>
              <w:right w:w="10" w:type="dxa"/>
            </w:tcMar>
            <w:vAlign w:val="center"/>
          </w:tcPr>
          <w:p w14:paraId="1C49F9DD"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5D035E4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Adecuación de espacios para la atención a menores y adolescentes en los juzgados familiares orales del distrito judicial de Cancún.</w:t>
            </w:r>
          </w:p>
        </w:tc>
      </w:tr>
      <w:tr w:rsidR="008C6599" w:rsidRPr="008C6599" w14:paraId="04A1B2C4" w14:textId="77777777" w:rsidTr="008C6599">
        <w:trPr>
          <w:trHeight w:val="391"/>
        </w:trPr>
        <w:tc>
          <w:tcPr>
            <w:tcW w:w="2552" w:type="dxa"/>
            <w:tcMar>
              <w:top w:w="10" w:type="dxa"/>
              <w:left w:w="10" w:type="dxa"/>
              <w:bottom w:w="10" w:type="dxa"/>
              <w:right w:w="10" w:type="dxa"/>
            </w:tcMar>
            <w:vAlign w:val="center"/>
          </w:tcPr>
          <w:p w14:paraId="257FF4A6"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38D95514"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$ 209,963.34 </w:t>
            </w:r>
          </w:p>
        </w:tc>
      </w:tr>
    </w:tbl>
    <w:p w14:paraId="48229428" w14:textId="77777777" w:rsidR="008C6599" w:rsidRPr="008C6599" w:rsidRDefault="008C6599" w:rsidP="002D6686">
      <w:pPr>
        <w:spacing w:after="240" w:line="360" w:lineRule="auto"/>
        <w:jc w:val="both"/>
        <w:rPr>
          <w:rFonts w:ascii="Arial" w:hAnsi="Arial" w:cs="Arial"/>
          <w:b/>
          <w:lang w:val="es-MX"/>
        </w:rPr>
      </w:pPr>
    </w:p>
    <w:p w14:paraId="719A9F37" w14:textId="5F2401E5" w:rsid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5, Observación 1</w:t>
      </w:r>
    </w:p>
    <w:p w14:paraId="53DAF545" w14:textId="242B1560" w:rsidR="008C6599" w:rsidRDefault="008C6599" w:rsidP="002D6686">
      <w:pPr>
        <w:spacing w:after="240" w:line="360" w:lineRule="auto"/>
        <w:jc w:val="both"/>
        <w:rPr>
          <w:rFonts w:ascii="Arial" w:hAnsi="Arial" w:cs="Arial"/>
          <w:b/>
        </w:rPr>
      </w:pPr>
      <w:r w:rsidRPr="008C6599">
        <w:rPr>
          <w:rFonts w:ascii="Arial" w:hAnsi="Arial" w:cs="Arial"/>
          <w:b/>
        </w:rPr>
        <w:t>Documentación Faltante:</w:t>
      </w:r>
    </w:p>
    <w:p w14:paraId="23DFC60A" w14:textId="63DF62B7" w:rsidR="003B58DD" w:rsidRPr="008C6599" w:rsidRDefault="003B58DD" w:rsidP="002D6686">
      <w:pPr>
        <w:spacing w:after="240" w:line="360" w:lineRule="auto"/>
        <w:jc w:val="both"/>
        <w:rPr>
          <w:rFonts w:ascii="Arial" w:hAnsi="Arial" w:cs="Arial"/>
          <w:b/>
        </w:rPr>
      </w:pPr>
      <w:r>
        <w:rPr>
          <w:rFonts w:ascii="Arial" w:hAnsi="Arial"/>
          <w:b/>
          <w:lang w:val="es-MX"/>
        </w:rPr>
        <w:t>Descripción de la Observación:</w:t>
      </w:r>
    </w:p>
    <w:p w14:paraId="12002E50" w14:textId="0088BE2D" w:rsidR="008C6599" w:rsidRDefault="008C6599" w:rsidP="002D6686">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Adecuación de espacios para la atención a menores y adolescentes en los juzgados familiares orales del distrito judicial de Cancún</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2BFD692A" w14:textId="5A6E9DEE"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t xml:space="preserve">Tabla No. </w:t>
      </w:r>
      <w:r w:rsidR="002D6686">
        <w:rPr>
          <w:rFonts w:ascii="Arial" w:hAnsi="Arial" w:cs="Arial"/>
          <w:sz w:val="20"/>
          <w:szCs w:val="20"/>
          <w:lang w:val="es-MX"/>
        </w:rPr>
        <w:t>8</w:t>
      </w:r>
      <w:r w:rsidRPr="008C6599">
        <w:rPr>
          <w:rFonts w:ascii="Arial" w:hAnsi="Arial" w:cs="Arial"/>
          <w:sz w:val="20"/>
          <w:szCs w:val="20"/>
          <w:lang w:val="es-MX"/>
        </w:rPr>
        <w:t xml:space="preserve">. </w:t>
      </w:r>
      <w:r w:rsidRPr="002D76F7">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19690365" w14:textId="77777777" w:rsidTr="008C6599">
        <w:trPr>
          <w:trHeight w:val="301"/>
          <w:tblHeader/>
          <w:jc w:val="center"/>
        </w:trPr>
        <w:tc>
          <w:tcPr>
            <w:tcW w:w="3618" w:type="dxa"/>
            <w:shd w:val="clear" w:color="auto" w:fill="D0CECE" w:themeFill="background2" w:themeFillShade="E6"/>
            <w:vAlign w:val="center"/>
          </w:tcPr>
          <w:p w14:paraId="33B82948"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3B146B66"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4A85B0E8" w14:textId="77777777" w:rsidTr="008C6599">
        <w:trPr>
          <w:jc w:val="center"/>
        </w:trPr>
        <w:tc>
          <w:tcPr>
            <w:tcW w:w="3618" w:type="dxa"/>
          </w:tcPr>
          <w:p w14:paraId="6CB3FD46"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Registro de Padrón de Contratistas.</w:t>
            </w:r>
          </w:p>
          <w:p w14:paraId="5008607D"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6C6A713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25, 28, fracción XXX; 31, párrafo tercero de la Ley de Obras Públicas y Servicios Relacionados con las Mismas del Estado de Quintana Roo. / Se solicita el documento.</w:t>
            </w:r>
          </w:p>
        </w:tc>
      </w:tr>
      <w:tr w:rsidR="008C6599" w:rsidRPr="008C6599" w14:paraId="15F3644F" w14:textId="77777777" w:rsidTr="008C6599">
        <w:trPr>
          <w:jc w:val="center"/>
        </w:trPr>
        <w:tc>
          <w:tcPr>
            <w:tcW w:w="3618" w:type="dxa"/>
          </w:tcPr>
          <w:p w14:paraId="05E08608"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Catálogo de Conceptos Contratados.</w:t>
            </w:r>
          </w:p>
          <w:p w14:paraId="11829AE7"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5A7D5A0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8C6599" w:rsidRPr="008C6599" w14:paraId="7D1A7340" w14:textId="77777777" w:rsidTr="008C6599">
        <w:trPr>
          <w:jc w:val="center"/>
        </w:trPr>
        <w:tc>
          <w:tcPr>
            <w:tcW w:w="3618" w:type="dxa"/>
          </w:tcPr>
          <w:p w14:paraId="355BF328"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 de ejecución de obra.</w:t>
            </w:r>
          </w:p>
          <w:p w14:paraId="238C11CF"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4F94089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 32 apartado A, fracción I, inciso a) del Reglamento de la Ley de Obras Públicas y Servicios Relacionados con las Mismas del Estado de Quintana Roo. / Se solicita el documento.</w:t>
            </w:r>
          </w:p>
        </w:tc>
      </w:tr>
      <w:tr w:rsidR="008C6599" w:rsidRPr="008C6599" w14:paraId="66F7B653" w14:textId="77777777" w:rsidTr="008C6599">
        <w:trPr>
          <w:jc w:val="center"/>
        </w:trPr>
        <w:tc>
          <w:tcPr>
            <w:tcW w:w="3618" w:type="dxa"/>
          </w:tcPr>
          <w:p w14:paraId="7AC45BC0"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lastRenderedPageBreak/>
              <w:t>Dictamen de Adjudicación directa.</w:t>
            </w:r>
          </w:p>
          <w:p w14:paraId="5A00DE8B"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6E6655D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38, último párrafo de la Ley de Obras Públicas y Servicios Relacionados con las Mismas del Estado de Quintana Roo; 46, penúltimo párrafo del Reglamento de la Ley de Obras Públicas y Servicios Relacionados con las Mismas del Estado de Quintana Roo. / Se solicita el documento.</w:t>
            </w:r>
          </w:p>
        </w:tc>
      </w:tr>
      <w:tr w:rsidR="008C6599" w:rsidRPr="008C6599" w14:paraId="0F110B29" w14:textId="77777777" w:rsidTr="008C6599">
        <w:trPr>
          <w:jc w:val="center"/>
        </w:trPr>
        <w:tc>
          <w:tcPr>
            <w:tcW w:w="3618" w:type="dxa"/>
          </w:tcPr>
          <w:p w14:paraId="481A885C"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Comprobante de cobro de anticipo.</w:t>
            </w:r>
          </w:p>
          <w:p w14:paraId="3CEE1514"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14AB6A1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comprobante electrónico de pago correspondiente al anticipo.</w:t>
            </w:r>
          </w:p>
        </w:tc>
      </w:tr>
      <w:tr w:rsidR="008C6599" w:rsidRPr="008C6599" w14:paraId="41A5E606" w14:textId="77777777" w:rsidTr="008C6599">
        <w:trPr>
          <w:jc w:val="center"/>
        </w:trPr>
        <w:tc>
          <w:tcPr>
            <w:tcW w:w="3618" w:type="dxa"/>
          </w:tcPr>
          <w:p w14:paraId="1BE5D679"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Pólizas de Cheque o transferencia interbancaria.</w:t>
            </w:r>
          </w:p>
          <w:p w14:paraId="5B61AABC"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4CDFD2C6" w14:textId="552F161D"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 xml:space="preserve">Artículos 50, párrafo cuarto de la Ley de Obras Públicas y Servicios Relacionados con las Mismas del Estado de Quintana Roo; 67 de la </w:t>
            </w:r>
            <w:r w:rsidR="00B53213">
              <w:rPr>
                <w:rFonts w:ascii="Arial" w:hAnsi="Arial" w:cs="Arial"/>
                <w:sz w:val="16"/>
                <w:szCs w:val="16"/>
                <w:lang w:val="es-MX"/>
              </w:rPr>
              <w:t>L</w:t>
            </w:r>
            <w:r w:rsidRPr="008C6599">
              <w:rPr>
                <w:rFonts w:ascii="Arial" w:hAnsi="Arial" w:cs="Arial"/>
                <w:sz w:val="16"/>
                <w:szCs w:val="16"/>
                <w:lang w:val="es-MX"/>
              </w:rPr>
              <w:t>ey General de Contabilidad Gubernamental. / Se solicita el comprobante electrónico de pago correspondiente a la estimación única.</w:t>
            </w:r>
          </w:p>
        </w:tc>
      </w:tr>
      <w:tr w:rsidR="008C6599" w:rsidRPr="008C6599" w14:paraId="73050E1E" w14:textId="77777777" w:rsidTr="008C6599">
        <w:trPr>
          <w:jc w:val="center"/>
        </w:trPr>
        <w:tc>
          <w:tcPr>
            <w:tcW w:w="3618" w:type="dxa"/>
          </w:tcPr>
          <w:p w14:paraId="147643D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Presupuesto definitivo.</w:t>
            </w:r>
          </w:p>
          <w:p w14:paraId="1814F914"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77A43EAB"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bl>
    <w:p w14:paraId="23FB9999" w14:textId="77777777" w:rsidR="008C6599" w:rsidRPr="008C6599" w:rsidRDefault="008C6599" w:rsidP="008C6599">
      <w:pPr>
        <w:spacing w:after="120" w:line="360" w:lineRule="auto"/>
        <w:jc w:val="both"/>
        <w:rPr>
          <w:rFonts w:ascii="Arial" w:hAnsi="Arial" w:cs="Arial"/>
          <w:bCs/>
          <w:sz w:val="18"/>
          <w:szCs w:val="18"/>
        </w:rPr>
      </w:pPr>
      <w:r w:rsidRPr="008C6599">
        <w:rPr>
          <w:rFonts w:ascii="Arial" w:hAnsi="Arial" w:cs="Arial"/>
          <w:bCs/>
          <w:sz w:val="18"/>
          <w:szCs w:val="18"/>
        </w:rPr>
        <w:t>Fuente: Elaboración propia.</w:t>
      </w:r>
    </w:p>
    <w:p w14:paraId="06405070" w14:textId="77777777" w:rsidR="008C6599" w:rsidRPr="008C6599" w:rsidRDefault="008C6599" w:rsidP="008C4608">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3DA40648" w14:textId="77777777" w:rsidTr="008C6599">
        <w:trPr>
          <w:trHeight w:val="365"/>
        </w:trPr>
        <w:tc>
          <w:tcPr>
            <w:tcW w:w="2552" w:type="dxa"/>
            <w:tcMar>
              <w:top w:w="10" w:type="dxa"/>
              <w:left w:w="10" w:type="dxa"/>
              <w:bottom w:w="10" w:type="dxa"/>
              <w:right w:w="10" w:type="dxa"/>
            </w:tcMar>
            <w:vAlign w:val="center"/>
          </w:tcPr>
          <w:p w14:paraId="5F0B7BB3"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082" w:type="dxa"/>
            <w:tcMar>
              <w:top w:w="10" w:type="dxa"/>
              <w:left w:w="10" w:type="dxa"/>
              <w:bottom w:w="10" w:type="dxa"/>
              <w:right w:w="10" w:type="dxa"/>
            </w:tcMar>
            <w:vAlign w:val="center"/>
          </w:tcPr>
          <w:p w14:paraId="56956DD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59C4897F" w14:textId="77777777" w:rsidTr="008C6599">
        <w:trPr>
          <w:trHeight w:val="311"/>
        </w:trPr>
        <w:tc>
          <w:tcPr>
            <w:tcW w:w="2552" w:type="dxa"/>
            <w:tcMar>
              <w:top w:w="10" w:type="dxa"/>
              <w:left w:w="10" w:type="dxa"/>
              <w:bottom w:w="10" w:type="dxa"/>
              <w:right w:w="10" w:type="dxa"/>
            </w:tcMar>
            <w:vAlign w:val="center"/>
          </w:tcPr>
          <w:p w14:paraId="5891D9F0"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6E62A79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PJ/CJE/SEA/LOSAAZOTEADEFENSORÍACHET/OBRA/06/2019</w:t>
            </w:r>
          </w:p>
        </w:tc>
      </w:tr>
      <w:tr w:rsidR="008C6599" w:rsidRPr="008C6599" w14:paraId="5582C00D" w14:textId="77777777" w:rsidTr="008C6599">
        <w:trPr>
          <w:trHeight w:val="347"/>
        </w:trPr>
        <w:tc>
          <w:tcPr>
            <w:tcW w:w="2552" w:type="dxa"/>
            <w:tcMar>
              <w:top w:w="10" w:type="dxa"/>
              <w:left w:w="10" w:type="dxa"/>
              <w:bottom w:w="10" w:type="dxa"/>
              <w:right w:w="10" w:type="dxa"/>
            </w:tcMar>
            <w:vAlign w:val="center"/>
          </w:tcPr>
          <w:p w14:paraId="63DBC326"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00DA65DF"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Mantenimiento de losa de la azotea e impermeabilización en el edificio de la defensoría pública en la ciudad de Chetumal.</w:t>
            </w:r>
          </w:p>
        </w:tc>
      </w:tr>
      <w:tr w:rsidR="008C6599" w:rsidRPr="008C6599" w14:paraId="6E2B337B" w14:textId="77777777" w:rsidTr="008C6599">
        <w:trPr>
          <w:trHeight w:val="391"/>
        </w:trPr>
        <w:tc>
          <w:tcPr>
            <w:tcW w:w="2552" w:type="dxa"/>
            <w:tcMar>
              <w:top w:w="10" w:type="dxa"/>
              <w:left w:w="10" w:type="dxa"/>
              <w:bottom w:w="10" w:type="dxa"/>
              <w:right w:w="10" w:type="dxa"/>
            </w:tcMar>
            <w:vAlign w:val="center"/>
          </w:tcPr>
          <w:p w14:paraId="140E9ABA"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0F529502"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$289,055.06</w:t>
            </w:r>
          </w:p>
        </w:tc>
      </w:tr>
    </w:tbl>
    <w:p w14:paraId="3C7649B9" w14:textId="77777777" w:rsidR="008C6599" w:rsidRPr="008C6599" w:rsidRDefault="008C6599" w:rsidP="008C4608">
      <w:pPr>
        <w:spacing w:after="240" w:line="360" w:lineRule="auto"/>
        <w:jc w:val="both"/>
        <w:rPr>
          <w:rFonts w:ascii="Arial" w:hAnsi="Arial" w:cs="Arial"/>
          <w:b/>
          <w:lang w:val="es-MX"/>
        </w:rPr>
      </w:pPr>
    </w:p>
    <w:p w14:paraId="20F70D1C" w14:textId="77777777" w:rsidR="008C6599" w:rsidRPr="008C6599" w:rsidRDefault="008C6599" w:rsidP="008C4608">
      <w:pPr>
        <w:spacing w:after="240" w:line="360" w:lineRule="auto"/>
        <w:jc w:val="both"/>
        <w:rPr>
          <w:rFonts w:ascii="Arial" w:hAnsi="Arial" w:cs="Arial"/>
          <w:b/>
          <w:lang w:val="es-MX"/>
        </w:rPr>
      </w:pPr>
      <w:r w:rsidRPr="008C6599">
        <w:rPr>
          <w:rFonts w:ascii="Arial" w:hAnsi="Arial" w:cs="Arial"/>
          <w:b/>
          <w:lang w:val="es-MX"/>
        </w:rPr>
        <w:t>Resultado 6, Observación 1</w:t>
      </w:r>
    </w:p>
    <w:p w14:paraId="40BEA8EA" w14:textId="253011F5" w:rsidR="008C6599" w:rsidRDefault="008C6599" w:rsidP="008C4608">
      <w:pPr>
        <w:spacing w:after="240" w:line="360" w:lineRule="auto"/>
        <w:jc w:val="both"/>
        <w:rPr>
          <w:rFonts w:ascii="Arial" w:hAnsi="Arial" w:cs="Arial"/>
          <w:b/>
        </w:rPr>
      </w:pPr>
      <w:r w:rsidRPr="008C6599">
        <w:rPr>
          <w:rFonts w:ascii="Arial" w:hAnsi="Arial" w:cs="Arial"/>
          <w:b/>
        </w:rPr>
        <w:t>Documentación Faltante:</w:t>
      </w:r>
    </w:p>
    <w:p w14:paraId="402DA38B" w14:textId="020BC7AF" w:rsidR="003B58DD" w:rsidRPr="008C6599" w:rsidRDefault="003B58DD" w:rsidP="008C4608">
      <w:pPr>
        <w:spacing w:after="240" w:line="360" w:lineRule="auto"/>
        <w:jc w:val="both"/>
        <w:rPr>
          <w:rFonts w:ascii="Arial" w:hAnsi="Arial" w:cs="Arial"/>
          <w:b/>
        </w:rPr>
      </w:pPr>
      <w:r>
        <w:rPr>
          <w:rFonts w:ascii="Arial" w:hAnsi="Arial"/>
          <w:b/>
          <w:lang w:val="es-MX"/>
        </w:rPr>
        <w:t>Descripción de la Observación:</w:t>
      </w:r>
    </w:p>
    <w:p w14:paraId="6D62E642" w14:textId="77777777" w:rsidR="008C6599" w:rsidRPr="008C6599" w:rsidRDefault="008C6599" w:rsidP="008C4608">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Mantenimiento de losa de la azotea e impermeabilización en el edificio de la defensoría pública en la ciudad de Chetumal</w:t>
      </w:r>
      <w:r w:rsidRPr="008C6599">
        <w:rPr>
          <w:rFonts w:ascii="Arial" w:hAnsi="Arial" w:cs="Arial"/>
          <w:lang w:val="es-MX"/>
        </w:rPr>
        <w:t xml:space="preserve">, se detecta que omitieron integrar los documentos señalados en </w:t>
      </w:r>
      <w:r w:rsidRPr="008C6599">
        <w:rPr>
          <w:rFonts w:ascii="Arial" w:hAnsi="Arial" w:cs="Arial"/>
          <w:lang w:val="es-MX"/>
        </w:rPr>
        <w:lastRenderedPageBreak/>
        <w:t>diversas leyes, decretos, reglamentos y demás disposiciones aplicables en materia de contratación de obra pública que a continuación se relacionan:</w:t>
      </w:r>
    </w:p>
    <w:p w14:paraId="0628563C" w14:textId="6E9397EB"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t xml:space="preserve">Tabla No. </w:t>
      </w:r>
      <w:r w:rsidR="002D6686">
        <w:rPr>
          <w:rFonts w:ascii="Arial" w:hAnsi="Arial" w:cs="Arial"/>
          <w:sz w:val="20"/>
          <w:szCs w:val="20"/>
          <w:lang w:val="es-MX"/>
        </w:rPr>
        <w:t>9</w:t>
      </w:r>
      <w:r w:rsidRPr="008C6599">
        <w:rPr>
          <w:rFonts w:ascii="Arial" w:hAnsi="Arial" w:cs="Arial"/>
          <w:sz w:val="20"/>
          <w:szCs w:val="20"/>
          <w:lang w:val="es-MX"/>
        </w:rPr>
        <w:t xml:space="preserve">. </w:t>
      </w:r>
      <w:r w:rsidRPr="002D76F7">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60715EA5" w14:textId="77777777" w:rsidTr="008C6599">
        <w:trPr>
          <w:trHeight w:val="301"/>
          <w:tblHeader/>
          <w:jc w:val="center"/>
        </w:trPr>
        <w:tc>
          <w:tcPr>
            <w:tcW w:w="3618" w:type="dxa"/>
            <w:shd w:val="clear" w:color="auto" w:fill="D0CECE" w:themeFill="background2" w:themeFillShade="E6"/>
            <w:vAlign w:val="center"/>
          </w:tcPr>
          <w:p w14:paraId="5480F0C5"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71A19F83"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4F34C1FA" w14:textId="77777777" w:rsidTr="008C6599">
        <w:trPr>
          <w:jc w:val="center"/>
        </w:trPr>
        <w:tc>
          <w:tcPr>
            <w:tcW w:w="3618" w:type="dxa"/>
          </w:tcPr>
          <w:p w14:paraId="1E308419" w14:textId="21DAF72A"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671C995F" w14:textId="6848D0F6"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del Estado de Quintana Roo y 33, apartado A, fracción VIII del Reglamento de la Ley de Obras Públicas y Servicios Relacionados con las Mismas del Estado de Quintana Roo. / Se solicita el documento.</w:t>
            </w:r>
          </w:p>
        </w:tc>
      </w:tr>
    </w:tbl>
    <w:p w14:paraId="36028650" w14:textId="77777777" w:rsidR="008C6599" w:rsidRPr="008C6599" w:rsidRDefault="008C6599" w:rsidP="00B53213">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19E77385" w14:textId="77777777" w:rsidR="008C6599" w:rsidRPr="008C6599" w:rsidRDefault="008C6599" w:rsidP="00B53213">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649F8EF8" w14:textId="77777777" w:rsidTr="008C6599">
        <w:trPr>
          <w:trHeight w:val="365"/>
        </w:trPr>
        <w:tc>
          <w:tcPr>
            <w:tcW w:w="2552" w:type="dxa"/>
            <w:tcMar>
              <w:top w:w="10" w:type="dxa"/>
              <w:left w:w="10" w:type="dxa"/>
              <w:bottom w:w="10" w:type="dxa"/>
              <w:right w:w="10" w:type="dxa"/>
            </w:tcMar>
            <w:vAlign w:val="center"/>
          </w:tcPr>
          <w:p w14:paraId="236D92AF" w14:textId="77777777" w:rsidR="008C6599" w:rsidRPr="008C6599" w:rsidRDefault="008C6599" w:rsidP="00B53213">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082" w:type="dxa"/>
            <w:tcMar>
              <w:top w:w="10" w:type="dxa"/>
              <w:left w:w="10" w:type="dxa"/>
              <w:bottom w:w="10" w:type="dxa"/>
              <w:right w:w="10" w:type="dxa"/>
            </w:tcMar>
            <w:vAlign w:val="center"/>
          </w:tcPr>
          <w:p w14:paraId="3DA10091" w14:textId="77777777" w:rsidR="008C6599" w:rsidRPr="008C6599" w:rsidRDefault="008C6599" w:rsidP="00B53213">
            <w:pPr>
              <w:spacing w:line="276" w:lineRule="auto"/>
              <w:jc w:val="both"/>
              <w:rPr>
                <w:rFonts w:ascii="Arial" w:hAnsi="Arial" w:cs="Arial"/>
                <w:lang w:val="es-MX"/>
              </w:rPr>
            </w:pPr>
            <w:r w:rsidRPr="008C6599">
              <w:rPr>
                <w:rFonts w:ascii="Arial" w:hAnsi="Arial" w:cs="Arial"/>
                <w:lang w:val="es-MX"/>
              </w:rPr>
              <w:t>S/N</w:t>
            </w:r>
          </w:p>
        </w:tc>
      </w:tr>
      <w:tr w:rsidR="008C6599" w:rsidRPr="008C6599" w14:paraId="435F6928" w14:textId="77777777" w:rsidTr="008C6599">
        <w:trPr>
          <w:trHeight w:val="311"/>
        </w:trPr>
        <w:tc>
          <w:tcPr>
            <w:tcW w:w="2552" w:type="dxa"/>
            <w:tcMar>
              <w:top w:w="10" w:type="dxa"/>
              <w:left w:w="10" w:type="dxa"/>
              <w:bottom w:w="10" w:type="dxa"/>
              <w:right w:w="10" w:type="dxa"/>
            </w:tcMar>
            <w:vAlign w:val="center"/>
          </w:tcPr>
          <w:p w14:paraId="583CA732"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29E7009B"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PJ/CJE/SEA/PRIMERAETAPAMEJORAMIENTOCONSEJO</w:t>
            </w:r>
          </w:p>
          <w:p w14:paraId="1E0F132D"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CANCUN/09/2019</w:t>
            </w:r>
          </w:p>
        </w:tc>
      </w:tr>
      <w:tr w:rsidR="008C6599" w:rsidRPr="008C6599" w14:paraId="0D541BEE" w14:textId="77777777" w:rsidTr="008C6599">
        <w:trPr>
          <w:trHeight w:val="347"/>
        </w:trPr>
        <w:tc>
          <w:tcPr>
            <w:tcW w:w="2552" w:type="dxa"/>
            <w:tcMar>
              <w:top w:w="10" w:type="dxa"/>
              <w:left w:w="10" w:type="dxa"/>
              <w:bottom w:w="10" w:type="dxa"/>
              <w:right w:w="10" w:type="dxa"/>
            </w:tcMar>
            <w:vAlign w:val="center"/>
          </w:tcPr>
          <w:p w14:paraId="3E520C22"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6CA83DB4"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Primera etapa de trabajos complementarios en las oficinas del consejo de la judicatura del poder judicial en la ciudad de Cancún, Quintana Roo.</w:t>
            </w:r>
          </w:p>
        </w:tc>
      </w:tr>
      <w:tr w:rsidR="008C6599" w:rsidRPr="008C6599" w14:paraId="2E259A75" w14:textId="77777777" w:rsidTr="008C6599">
        <w:trPr>
          <w:trHeight w:val="391"/>
        </w:trPr>
        <w:tc>
          <w:tcPr>
            <w:tcW w:w="2552" w:type="dxa"/>
            <w:tcMar>
              <w:top w:w="10" w:type="dxa"/>
              <w:left w:w="10" w:type="dxa"/>
              <w:bottom w:w="10" w:type="dxa"/>
              <w:right w:w="10" w:type="dxa"/>
            </w:tcMar>
            <w:vAlign w:val="center"/>
          </w:tcPr>
          <w:p w14:paraId="6EC01E8C"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5B60DDB0"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$ 245,214.09 </w:t>
            </w:r>
          </w:p>
        </w:tc>
      </w:tr>
    </w:tbl>
    <w:p w14:paraId="5D51B314" w14:textId="77777777" w:rsidR="00B53213" w:rsidRDefault="00B53213" w:rsidP="000607D9">
      <w:pPr>
        <w:spacing w:after="240" w:line="360" w:lineRule="auto"/>
        <w:jc w:val="both"/>
        <w:rPr>
          <w:rFonts w:ascii="Arial" w:hAnsi="Arial" w:cs="Arial"/>
          <w:b/>
          <w:lang w:val="es-MX"/>
        </w:rPr>
      </w:pPr>
    </w:p>
    <w:p w14:paraId="7381407C" w14:textId="16768ED1" w:rsidR="008C6599" w:rsidRPr="008C6599" w:rsidRDefault="008C6599" w:rsidP="000607D9">
      <w:pPr>
        <w:spacing w:after="240" w:line="360" w:lineRule="auto"/>
        <w:jc w:val="both"/>
        <w:rPr>
          <w:rFonts w:ascii="Arial" w:hAnsi="Arial" w:cs="Arial"/>
          <w:b/>
          <w:lang w:val="es-MX"/>
        </w:rPr>
      </w:pPr>
      <w:r w:rsidRPr="008C6599">
        <w:rPr>
          <w:rFonts w:ascii="Arial" w:hAnsi="Arial" w:cs="Arial"/>
          <w:b/>
          <w:lang w:val="es-MX"/>
        </w:rPr>
        <w:t>Resultado 7, Observación 1</w:t>
      </w:r>
    </w:p>
    <w:p w14:paraId="4093CE6E" w14:textId="0620A12C" w:rsidR="008C6599" w:rsidRDefault="008C6599" w:rsidP="000607D9">
      <w:pPr>
        <w:spacing w:after="240" w:line="360" w:lineRule="auto"/>
        <w:jc w:val="both"/>
        <w:rPr>
          <w:rFonts w:ascii="Arial" w:hAnsi="Arial" w:cs="Arial"/>
          <w:b/>
        </w:rPr>
      </w:pPr>
      <w:r w:rsidRPr="008C6599">
        <w:rPr>
          <w:rFonts w:ascii="Arial" w:hAnsi="Arial" w:cs="Arial"/>
          <w:b/>
        </w:rPr>
        <w:t>Documentación Faltante:</w:t>
      </w:r>
    </w:p>
    <w:p w14:paraId="2CD3CF8B" w14:textId="7524F2A2" w:rsidR="003B58DD" w:rsidRPr="008C6599" w:rsidRDefault="003B58DD" w:rsidP="000607D9">
      <w:pPr>
        <w:spacing w:after="240" w:line="360" w:lineRule="auto"/>
        <w:jc w:val="both"/>
        <w:rPr>
          <w:rFonts w:ascii="Arial" w:hAnsi="Arial" w:cs="Arial"/>
          <w:b/>
        </w:rPr>
      </w:pPr>
      <w:r>
        <w:rPr>
          <w:rFonts w:ascii="Arial" w:hAnsi="Arial"/>
          <w:b/>
          <w:lang w:val="es-MX"/>
        </w:rPr>
        <w:t>Descripción de la Observación:</w:t>
      </w:r>
    </w:p>
    <w:p w14:paraId="016335B2" w14:textId="224FE73A" w:rsidR="008C6599" w:rsidRDefault="008C6599" w:rsidP="000607D9">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Primera etapa de trabajos complementarios en las oficinas del consejo de la judicatura del poder judicial en la ciudad de Cancún, Quintana Roo</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560F9813" w14:textId="0EE5EAC1" w:rsidR="008C6599" w:rsidRPr="002D76F7" w:rsidRDefault="008C6599" w:rsidP="008C6599">
      <w:pPr>
        <w:spacing w:line="360" w:lineRule="auto"/>
        <w:jc w:val="center"/>
        <w:rPr>
          <w:rFonts w:ascii="Arial" w:hAnsi="Arial" w:cs="Arial"/>
          <w:i/>
          <w:iCs/>
          <w:sz w:val="20"/>
          <w:szCs w:val="20"/>
          <w:lang w:val="es-MX"/>
        </w:rPr>
      </w:pPr>
      <w:r w:rsidRPr="008C6599">
        <w:rPr>
          <w:rFonts w:ascii="Arial" w:hAnsi="Arial" w:cs="Arial"/>
          <w:sz w:val="20"/>
          <w:szCs w:val="20"/>
          <w:lang w:val="es-MX"/>
        </w:rPr>
        <w:lastRenderedPageBreak/>
        <w:t xml:space="preserve">Tabla No. </w:t>
      </w:r>
      <w:r w:rsidR="002D6686">
        <w:rPr>
          <w:rFonts w:ascii="Arial" w:hAnsi="Arial" w:cs="Arial"/>
          <w:sz w:val="20"/>
          <w:szCs w:val="20"/>
          <w:lang w:val="es-MX"/>
        </w:rPr>
        <w:t>10</w:t>
      </w:r>
      <w:r w:rsidRPr="002D76F7">
        <w:rPr>
          <w:rFonts w:ascii="Arial" w:hAnsi="Arial" w:cs="Arial"/>
          <w:i/>
          <w:iCs/>
          <w:sz w:val="20"/>
          <w:szCs w:val="20"/>
          <w:lang w:val="es-MX"/>
        </w:rPr>
        <w:t>. 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2DB164FC" w14:textId="77777777" w:rsidTr="008C6599">
        <w:trPr>
          <w:trHeight w:val="301"/>
          <w:tblHeader/>
          <w:jc w:val="center"/>
        </w:trPr>
        <w:tc>
          <w:tcPr>
            <w:tcW w:w="3618" w:type="dxa"/>
            <w:shd w:val="clear" w:color="auto" w:fill="D0CECE" w:themeFill="background2" w:themeFillShade="E6"/>
            <w:vAlign w:val="center"/>
          </w:tcPr>
          <w:p w14:paraId="2F49E367" w14:textId="77777777" w:rsidR="008C6599" w:rsidRPr="008C6599" w:rsidRDefault="008C6599" w:rsidP="002D6686">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40A5A4D5" w14:textId="77777777" w:rsidR="008C6599" w:rsidRPr="008C6599" w:rsidRDefault="008C6599" w:rsidP="002D6686">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2ADA961B" w14:textId="77777777" w:rsidTr="008C6599">
        <w:trPr>
          <w:jc w:val="center"/>
        </w:trPr>
        <w:tc>
          <w:tcPr>
            <w:tcW w:w="3618" w:type="dxa"/>
          </w:tcPr>
          <w:p w14:paraId="6EE8E2AD" w14:textId="5B49309E"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5CA7C26C" w14:textId="256BB2AD" w:rsidR="008C6599" w:rsidRPr="008C6599" w:rsidRDefault="008C6599" w:rsidP="002D6686">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del Estado de Quintana Roo y 33, apartado A, fracción VIII del Reglamento de la Ley de Obras Públicas y Servicios Relacionados con las Mismas del Estado de Quintana Roo. / Se solicita el documento.</w:t>
            </w:r>
          </w:p>
        </w:tc>
      </w:tr>
    </w:tbl>
    <w:p w14:paraId="1EBD60BA" w14:textId="77777777" w:rsidR="008C6599" w:rsidRPr="008C6599" w:rsidRDefault="008C6599" w:rsidP="008C6599">
      <w:pPr>
        <w:spacing w:after="120" w:line="360" w:lineRule="auto"/>
        <w:jc w:val="both"/>
        <w:rPr>
          <w:rFonts w:ascii="Arial" w:hAnsi="Arial" w:cs="Arial"/>
          <w:bCs/>
          <w:sz w:val="18"/>
          <w:szCs w:val="18"/>
        </w:rPr>
      </w:pPr>
      <w:r w:rsidRPr="008C6599">
        <w:rPr>
          <w:rFonts w:ascii="Arial" w:hAnsi="Arial" w:cs="Arial"/>
          <w:bCs/>
          <w:sz w:val="18"/>
          <w:szCs w:val="18"/>
        </w:rPr>
        <w:t>Fuente: Elaboración propia.</w:t>
      </w:r>
    </w:p>
    <w:p w14:paraId="62348E05" w14:textId="77777777" w:rsidR="008C6599" w:rsidRPr="008C6599" w:rsidRDefault="008C6599" w:rsidP="003B58DD">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4AD63C06" w14:textId="77777777" w:rsidTr="008C6599">
        <w:trPr>
          <w:trHeight w:val="365"/>
        </w:trPr>
        <w:tc>
          <w:tcPr>
            <w:tcW w:w="2552" w:type="dxa"/>
            <w:tcMar>
              <w:top w:w="10" w:type="dxa"/>
              <w:left w:w="10" w:type="dxa"/>
              <w:bottom w:w="10" w:type="dxa"/>
              <w:right w:w="10" w:type="dxa"/>
            </w:tcMar>
            <w:vAlign w:val="center"/>
          </w:tcPr>
          <w:p w14:paraId="411EEC55"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082" w:type="dxa"/>
            <w:tcMar>
              <w:top w:w="10" w:type="dxa"/>
              <w:left w:w="10" w:type="dxa"/>
              <w:bottom w:w="10" w:type="dxa"/>
              <w:right w:w="10" w:type="dxa"/>
            </w:tcMar>
            <w:vAlign w:val="center"/>
          </w:tcPr>
          <w:p w14:paraId="5A5D5D6E"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70B008F7" w14:textId="77777777" w:rsidTr="008C6599">
        <w:trPr>
          <w:trHeight w:val="311"/>
        </w:trPr>
        <w:tc>
          <w:tcPr>
            <w:tcW w:w="2552" w:type="dxa"/>
            <w:tcMar>
              <w:top w:w="10" w:type="dxa"/>
              <w:left w:w="10" w:type="dxa"/>
              <w:bottom w:w="10" w:type="dxa"/>
              <w:right w:w="10" w:type="dxa"/>
            </w:tcMar>
            <w:vAlign w:val="center"/>
          </w:tcPr>
          <w:p w14:paraId="17C97DB6"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27E86631"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PJ/CJE/SEA/SEGUNDAETAPADIGNIFICACION</w:t>
            </w:r>
          </w:p>
          <w:p w14:paraId="19A52CB0"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PLAYA/OBRA/14/2019</w:t>
            </w:r>
          </w:p>
        </w:tc>
      </w:tr>
      <w:tr w:rsidR="008C6599" w:rsidRPr="008C6599" w14:paraId="2663673C" w14:textId="77777777" w:rsidTr="008C6599">
        <w:trPr>
          <w:trHeight w:val="347"/>
        </w:trPr>
        <w:tc>
          <w:tcPr>
            <w:tcW w:w="2552" w:type="dxa"/>
            <w:tcMar>
              <w:top w:w="10" w:type="dxa"/>
              <w:left w:w="10" w:type="dxa"/>
              <w:bottom w:w="10" w:type="dxa"/>
              <w:right w:w="10" w:type="dxa"/>
            </w:tcMar>
            <w:vAlign w:val="center"/>
          </w:tcPr>
          <w:p w14:paraId="2C54F24E"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51E05681"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Segunda etapa para la dignificación del edificio principal del poder judicial en la ciudad de Playa del Carmen, Quintana Roo.</w:t>
            </w:r>
          </w:p>
        </w:tc>
      </w:tr>
      <w:tr w:rsidR="008C6599" w:rsidRPr="008C6599" w14:paraId="5AA41C50" w14:textId="77777777" w:rsidTr="008C6599">
        <w:trPr>
          <w:trHeight w:val="391"/>
        </w:trPr>
        <w:tc>
          <w:tcPr>
            <w:tcW w:w="2552" w:type="dxa"/>
            <w:tcMar>
              <w:top w:w="10" w:type="dxa"/>
              <w:left w:w="10" w:type="dxa"/>
              <w:bottom w:w="10" w:type="dxa"/>
              <w:right w:w="10" w:type="dxa"/>
            </w:tcMar>
            <w:vAlign w:val="center"/>
          </w:tcPr>
          <w:p w14:paraId="4E7C3081"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0D5D9830"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$ 1,260,654.56</w:t>
            </w:r>
            <w:r w:rsidRPr="008C6599">
              <w:rPr>
                <w:rFonts w:ascii="Arial" w:hAnsi="Arial" w:cs="Arial"/>
                <w:color w:val="000000"/>
                <w:sz w:val="18"/>
                <w:szCs w:val="18"/>
                <w:lang w:val="es-MX"/>
              </w:rPr>
              <w:t xml:space="preserve"> </w:t>
            </w:r>
            <w:r w:rsidRPr="008C6599">
              <w:rPr>
                <w:rFonts w:ascii="Arial" w:hAnsi="Arial" w:cs="Arial"/>
                <w:lang w:val="es-MX"/>
              </w:rPr>
              <w:t xml:space="preserve"> </w:t>
            </w:r>
          </w:p>
        </w:tc>
      </w:tr>
      <w:tr w:rsidR="008C6599" w:rsidRPr="008C6599" w14:paraId="0243FA04" w14:textId="77777777" w:rsidTr="008C6599">
        <w:trPr>
          <w:trHeight w:val="254"/>
        </w:trPr>
        <w:tc>
          <w:tcPr>
            <w:tcW w:w="2552" w:type="dxa"/>
            <w:tcMar>
              <w:top w:w="10" w:type="dxa"/>
              <w:left w:w="10" w:type="dxa"/>
              <w:bottom w:w="10" w:type="dxa"/>
              <w:right w:w="10" w:type="dxa"/>
            </w:tcMar>
            <w:vAlign w:val="center"/>
          </w:tcPr>
          <w:p w14:paraId="752B54C8" w14:textId="77777777" w:rsidR="008C6599" w:rsidRPr="00561302" w:rsidRDefault="008C6599" w:rsidP="008C6599">
            <w:pPr>
              <w:spacing w:line="276" w:lineRule="auto"/>
              <w:jc w:val="both"/>
              <w:rPr>
                <w:rFonts w:ascii="Arial" w:hAnsi="Arial" w:cs="Arial"/>
                <w:b/>
                <w:lang w:val="es-MX"/>
              </w:rPr>
            </w:pPr>
            <w:r w:rsidRPr="00561302">
              <w:rPr>
                <w:rFonts w:ascii="Arial" w:hAnsi="Arial" w:cs="Arial"/>
                <w:b/>
                <w:lang w:val="es-MX"/>
              </w:rPr>
              <w:t>Localidad:</w:t>
            </w:r>
          </w:p>
        </w:tc>
        <w:tc>
          <w:tcPr>
            <w:tcW w:w="7082" w:type="dxa"/>
            <w:tcMar>
              <w:top w:w="10" w:type="dxa"/>
              <w:left w:w="10" w:type="dxa"/>
              <w:bottom w:w="10" w:type="dxa"/>
              <w:right w:w="10" w:type="dxa"/>
            </w:tcMar>
            <w:vAlign w:val="center"/>
          </w:tcPr>
          <w:p w14:paraId="1A607A63" w14:textId="77777777" w:rsidR="008C6599" w:rsidRPr="008C6599" w:rsidRDefault="008C6599" w:rsidP="008C6599">
            <w:pPr>
              <w:spacing w:line="276" w:lineRule="auto"/>
              <w:jc w:val="both"/>
              <w:rPr>
                <w:rFonts w:ascii="Arial" w:hAnsi="Arial" w:cs="Arial"/>
                <w:lang w:val="es-MX"/>
              </w:rPr>
            </w:pPr>
            <w:r w:rsidRPr="00561302">
              <w:rPr>
                <w:rFonts w:ascii="Arial" w:hAnsi="Arial" w:cs="Arial"/>
                <w:lang w:val="es-MX"/>
              </w:rPr>
              <w:t>Playa del Carmen, Municipio de Solidaridad.</w:t>
            </w:r>
          </w:p>
        </w:tc>
      </w:tr>
    </w:tbl>
    <w:p w14:paraId="04DB1AF6" w14:textId="77777777" w:rsidR="008C6599" w:rsidRPr="008C6599" w:rsidRDefault="008C6599" w:rsidP="000607D9">
      <w:pPr>
        <w:spacing w:after="240" w:line="360" w:lineRule="auto"/>
        <w:jc w:val="both"/>
        <w:rPr>
          <w:rFonts w:ascii="Arial" w:hAnsi="Arial" w:cs="Arial"/>
          <w:b/>
          <w:lang w:val="es-MX"/>
        </w:rPr>
      </w:pPr>
    </w:p>
    <w:p w14:paraId="64A608FD" w14:textId="77777777" w:rsidR="008C6599" w:rsidRPr="008C6599" w:rsidRDefault="008C6599" w:rsidP="000607D9">
      <w:pPr>
        <w:spacing w:after="240" w:line="360" w:lineRule="auto"/>
        <w:jc w:val="both"/>
        <w:rPr>
          <w:rFonts w:ascii="Arial" w:hAnsi="Arial" w:cs="Arial"/>
          <w:b/>
          <w:lang w:val="es-MX"/>
        </w:rPr>
      </w:pPr>
      <w:r w:rsidRPr="008C6599">
        <w:rPr>
          <w:rFonts w:ascii="Arial" w:hAnsi="Arial" w:cs="Arial"/>
          <w:b/>
          <w:lang w:val="es-MX"/>
        </w:rPr>
        <w:t>Resultado 8, Observación 1</w:t>
      </w:r>
    </w:p>
    <w:p w14:paraId="50B3B687" w14:textId="1FA44418" w:rsidR="008C6599" w:rsidRDefault="008C6599" w:rsidP="000607D9">
      <w:pPr>
        <w:spacing w:after="240" w:line="360" w:lineRule="auto"/>
        <w:jc w:val="both"/>
        <w:rPr>
          <w:rFonts w:ascii="Arial" w:hAnsi="Arial" w:cs="Arial"/>
          <w:b/>
          <w:lang w:val="es-MX"/>
        </w:rPr>
      </w:pPr>
      <w:r w:rsidRPr="008C6599">
        <w:rPr>
          <w:rFonts w:ascii="Arial" w:hAnsi="Arial" w:cs="Arial"/>
          <w:b/>
          <w:lang w:val="es-MX"/>
        </w:rPr>
        <w:t>Documentación Faltante:</w:t>
      </w:r>
    </w:p>
    <w:p w14:paraId="7BD51E76" w14:textId="3DF6752A" w:rsidR="003B58DD" w:rsidRPr="008C6599" w:rsidRDefault="003B58DD" w:rsidP="000607D9">
      <w:pPr>
        <w:spacing w:after="240" w:line="360" w:lineRule="auto"/>
        <w:jc w:val="both"/>
        <w:rPr>
          <w:rFonts w:ascii="Arial" w:hAnsi="Arial" w:cs="Arial"/>
          <w:b/>
          <w:lang w:val="es-MX"/>
        </w:rPr>
      </w:pPr>
      <w:r>
        <w:rPr>
          <w:rFonts w:ascii="Arial" w:hAnsi="Arial"/>
          <w:b/>
          <w:lang w:val="es-MX"/>
        </w:rPr>
        <w:t>Descripción de la Observación:</w:t>
      </w:r>
    </w:p>
    <w:p w14:paraId="196E47CA" w14:textId="5DFA5427" w:rsidR="008C6599" w:rsidRDefault="008C6599" w:rsidP="000607D9">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Segunda etapa para la dignificación del edificio principal del poder judicial en la ciudad de Playa del Carmen, Quintana Roo</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677B3ED9" w14:textId="77777777" w:rsidR="000607D9" w:rsidRPr="008C6599" w:rsidRDefault="000607D9" w:rsidP="000607D9">
      <w:pPr>
        <w:tabs>
          <w:tab w:val="left" w:pos="7074"/>
        </w:tabs>
        <w:spacing w:after="240" w:line="360" w:lineRule="auto"/>
        <w:ind w:right="276"/>
        <w:jc w:val="both"/>
        <w:rPr>
          <w:rFonts w:ascii="Arial" w:hAnsi="Arial" w:cs="Arial"/>
          <w:lang w:val="es-MX"/>
        </w:rPr>
      </w:pPr>
    </w:p>
    <w:p w14:paraId="36C4D5B1" w14:textId="4BA29B7C" w:rsidR="008C6599" w:rsidRPr="00B53213" w:rsidRDefault="008C6599" w:rsidP="00E700C6">
      <w:pPr>
        <w:spacing w:line="360" w:lineRule="auto"/>
        <w:jc w:val="center"/>
        <w:rPr>
          <w:rFonts w:ascii="Arial" w:hAnsi="Arial" w:cs="Arial"/>
          <w:i/>
          <w:iCs/>
          <w:sz w:val="20"/>
          <w:szCs w:val="20"/>
          <w:lang w:val="es-MX"/>
        </w:rPr>
      </w:pPr>
      <w:r w:rsidRPr="008C6599">
        <w:rPr>
          <w:rFonts w:ascii="Arial" w:hAnsi="Arial" w:cs="Arial"/>
          <w:sz w:val="20"/>
          <w:szCs w:val="20"/>
          <w:lang w:val="es-MX"/>
        </w:rPr>
        <w:lastRenderedPageBreak/>
        <w:t xml:space="preserve">Tabla No. </w:t>
      </w:r>
      <w:r w:rsidR="002D6686">
        <w:rPr>
          <w:rFonts w:ascii="Arial" w:hAnsi="Arial" w:cs="Arial"/>
          <w:sz w:val="20"/>
          <w:szCs w:val="20"/>
          <w:lang w:val="es-MX"/>
        </w:rPr>
        <w:t>11</w:t>
      </w:r>
      <w:r w:rsidRPr="008C6599">
        <w:rPr>
          <w:rFonts w:ascii="Arial" w:hAnsi="Arial" w:cs="Arial"/>
          <w:sz w:val="20"/>
          <w:szCs w:val="20"/>
          <w:lang w:val="es-MX"/>
        </w:rPr>
        <w:t xml:space="preserve">. </w:t>
      </w:r>
      <w:r w:rsidRPr="00B53213">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704F7F27" w14:textId="77777777" w:rsidTr="008C6599">
        <w:trPr>
          <w:trHeight w:val="301"/>
          <w:tblHeader/>
          <w:jc w:val="center"/>
        </w:trPr>
        <w:tc>
          <w:tcPr>
            <w:tcW w:w="3618" w:type="dxa"/>
            <w:shd w:val="clear" w:color="auto" w:fill="D0CECE" w:themeFill="background2" w:themeFillShade="E6"/>
            <w:vAlign w:val="center"/>
          </w:tcPr>
          <w:p w14:paraId="3846C1D1" w14:textId="77777777" w:rsidR="008C6599" w:rsidRPr="008C6599" w:rsidRDefault="008C6599" w:rsidP="00E700C6">
            <w:pPr>
              <w:spacing w:after="240"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0D863297" w14:textId="77777777" w:rsidR="008C6599" w:rsidRPr="008C6599" w:rsidRDefault="008C6599" w:rsidP="00E700C6">
            <w:pPr>
              <w:spacing w:after="240"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715E500A" w14:textId="77777777" w:rsidTr="008C6599">
        <w:trPr>
          <w:jc w:val="center"/>
        </w:trPr>
        <w:tc>
          <w:tcPr>
            <w:tcW w:w="3618" w:type="dxa"/>
          </w:tcPr>
          <w:p w14:paraId="34CDF321"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Permisos, autorizaciones y licencias que se requieran.</w:t>
            </w:r>
          </w:p>
          <w:p w14:paraId="5BF50B7C"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62C66D5C"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14, fracción VIII y 17 párrafo segundo de la Ley de Obras Públicas y Servicios Relacionados con las Mismas del Estado de Quintana Roo. / Se solicita la licencia de construcción.</w:t>
            </w:r>
          </w:p>
        </w:tc>
      </w:tr>
      <w:tr w:rsidR="008C6599" w:rsidRPr="008C6599" w14:paraId="3CCD6398" w14:textId="77777777" w:rsidTr="008C6599">
        <w:trPr>
          <w:jc w:val="center"/>
        </w:trPr>
        <w:tc>
          <w:tcPr>
            <w:tcW w:w="3618" w:type="dxa"/>
          </w:tcPr>
          <w:p w14:paraId="4A3185DF"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Análisis de la comparativa de las propuestas presentadas. (Cualitativo y cuantitativo).</w:t>
            </w:r>
          </w:p>
          <w:p w14:paraId="68E987C3"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620A362E"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y 34 de la Ley de Obras Públicas y Servicios Relacionados con las Mismas del Estado de Quintana Roo; 27 y 32 del Reglamento de la Ley de Obras Públicas y Servicios Relacionados con las Mismas del Estado de Quintana Roo. / Se solicita el documento.</w:t>
            </w:r>
          </w:p>
        </w:tc>
      </w:tr>
    </w:tbl>
    <w:p w14:paraId="2E7292BD" w14:textId="77777777" w:rsidR="008C6599" w:rsidRPr="008C6599" w:rsidRDefault="008C6599" w:rsidP="002D6686">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10BAA56B" w14:textId="77777777"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8, Observación 2</w:t>
      </w:r>
    </w:p>
    <w:p w14:paraId="6368ADA5" w14:textId="2C2418C0" w:rsidR="008C6599" w:rsidRDefault="008C6599" w:rsidP="002D6686">
      <w:pPr>
        <w:spacing w:after="240" w:line="360" w:lineRule="auto"/>
        <w:jc w:val="both"/>
        <w:rPr>
          <w:rFonts w:ascii="Arial" w:hAnsi="Arial" w:cs="Arial"/>
          <w:b/>
        </w:rPr>
      </w:pPr>
      <w:r w:rsidRPr="008C6599">
        <w:rPr>
          <w:rFonts w:ascii="Arial" w:hAnsi="Arial" w:cs="Arial"/>
          <w:b/>
        </w:rPr>
        <w:t>Documentación Irregular:</w:t>
      </w:r>
    </w:p>
    <w:p w14:paraId="7FD6477A" w14:textId="3448FE3C" w:rsidR="003B58DD" w:rsidRPr="008C6599" w:rsidRDefault="003B58DD" w:rsidP="002D6686">
      <w:pPr>
        <w:spacing w:after="240" w:line="360" w:lineRule="auto"/>
        <w:jc w:val="both"/>
        <w:rPr>
          <w:rFonts w:ascii="Arial" w:hAnsi="Arial" w:cs="Arial"/>
          <w:b/>
        </w:rPr>
      </w:pPr>
      <w:r>
        <w:rPr>
          <w:rFonts w:ascii="Arial" w:hAnsi="Arial"/>
          <w:b/>
          <w:lang w:val="es-MX"/>
        </w:rPr>
        <w:t>Descripción de la Observación:</w:t>
      </w:r>
    </w:p>
    <w:p w14:paraId="41DA807D" w14:textId="77777777" w:rsidR="008C6599" w:rsidRPr="008C6599" w:rsidRDefault="008C6599" w:rsidP="002D6686">
      <w:pPr>
        <w:spacing w:after="240" w:line="360" w:lineRule="auto"/>
        <w:jc w:val="both"/>
        <w:rPr>
          <w:rFonts w:ascii="Arial" w:hAnsi="Arial" w:cs="Arial"/>
          <w:lang w:val="es-MX"/>
        </w:rPr>
      </w:pPr>
      <w:r w:rsidRPr="008C6599">
        <w:rPr>
          <w:rFonts w:ascii="Arial" w:hAnsi="Arial" w:cs="Arial"/>
          <w:lang w:val="es-MX"/>
        </w:rPr>
        <w:t>Durante la revisión y análisis del expediente técnico unitario de la obra:</w:t>
      </w:r>
      <w:r w:rsidRPr="008C6599">
        <w:rPr>
          <w:rFonts w:ascii="Arial" w:hAnsi="Arial" w:cs="Arial"/>
          <w:b/>
          <w:lang w:val="es-MX"/>
        </w:rPr>
        <w:t xml:space="preserve"> Segunda etapa para la dignificación del edificio principal del poder judicial en la ciudad de Playa del Carmen, Quintana Roo</w:t>
      </w:r>
      <w:r w:rsidRPr="008C6599">
        <w:rPr>
          <w:rFonts w:ascii="Arial" w:hAnsi="Arial" w:cs="Arial"/>
          <w:lang w:val="es-MX"/>
        </w:rPr>
        <w:t>, se determinó la existencia de documentación irregular al detectarse que los documentos integrados infringen lo señalado en diversas leyes, decretos, reglamentos y demás disposiciones aplicables en materia de contratación de obra pública que a continuación:</w:t>
      </w:r>
    </w:p>
    <w:p w14:paraId="76800450" w14:textId="466CAABE"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t xml:space="preserve">Tabla No. </w:t>
      </w:r>
      <w:r w:rsidR="002D6686">
        <w:rPr>
          <w:rFonts w:ascii="Arial" w:hAnsi="Arial" w:cs="Arial"/>
          <w:sz w:val="20"/>
          <w:szCs w:val="20"/>
          <w:lang w:val="es-MX"/>
        </w:rPr>
        <w:t>12</w:t>
      </w:r>
      <w:r w:rsidRPr="008C6599">
        <w:rPr>
          <w:rFonts w:ascii="Arial" w:hAnsi="Arial" w:cs="Arial"/>
          <w:sz w:val="20"/>
          <w:szCs w:val="20"/>
          <w:lang w:val="es-MX"/>
        </w:rPr>
        <w:t xml:space="preserve">. </w:t>
      </w:r>
      <w:r w:rsidRPr="00B53213">
        <w:rPr>
          <w:rFonts w:ascii="Arial" w:hAnsi="Arial" w:cs="Arial"/>
          <w:i/>
          <w:iCs/>
          <w:sz w:val="20"/>
          <w:szCs w:val="20"/>
          <w:lang w:val="es-MX"/>
        </w:rPr>
        <w:t>Documentación irregular</w:t>
      </w:r>
    </w:p>
    <w:tbl>
      <w:tblPr>
        <w:tblStyle w:val="Tablaconcuadrcula5"/>
        <w:tblW w:w="0" w:type="auto"/>
        <w:jc w:val="center"/>
        <w:tblLook w:val="04A0" w:firstRow="1" w:lastRow="0" w:firstColumn="1" w:lastColumn="0" w:noHBand="0" w:noVBand="1"/>
      </w:tblPr>
      <w:tblGrid>
        <w:gridCol w:w="3397"/>
        <w:gridCol w:w="6281"/>
      </w:tblGrid>
      <w:tr w:rsidR="008C6599" w:rsidRPr="008C6599" w14:paraId="51A8D806" w14:textId="77777777" w:rsidTr="008C6599">
        <w:trPr>
          <w:trHeight w:val="301"/>
          <w:tblHeader/>
          <w:jc w:val="center"/>
        </w:trPr>
        <w:tc>
          <w:tcPr>
            <w:tcW w:w="3397" w:type="dxa"/>
            <w:shd w:val="clear" w:color="auto" w:fill="D0CECE" w:themeFill="background2" w:themeFillShade="E6"/>
            <w:vAlign w:val="center"/>
          </w:tcPr>
          <w:p w14:paraId="28326727"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281" w:type="dxa"/>
            <w:shd w:val="clear" w:color="auto" w:fill="D0CECE" w:themeFill="background2" w:themeFillShade="E6"/>
            <w:vAlign w:val="center"/>
          </w:tcPr>
          <w:p w14:paraId="30AC00D6"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w:t>
            </w:r>
          </w:p>
        </w:tc>
      </w:tr>
      <w:tr w:rsidR="008C6599" w:rsidRPr="008C6599" w14:paraId="27C3435E" w14:textId="77777777" w:rsidTr="008C6599">
        <w:trPr>
          <w:jc w:val="center"/>
        </w:trPr>
        <w:tc>
          <w:tcPr>
            <w:tcW w:w="3397" w:type="dxa"/>
          </w:tcPr>
          <w:p w14:paraId="5574468E" w14:textId="77777777" w:rsidR="008C6599" w:rsidRPr="008C6599" w:rsidRDefault="008C6599" w:rsidP="008C6599">
            <w:pPr>
              <w:spacing w:line="276" w:lineRule="auto"/>
              <w:jc w:val="both"/>
              <w:rPr>
                <w:rFonts w:ascii="Arial" w:hAnsi="Arial" w:cs="Arial"/>
                <w:sz w:val="16"/>
                <w:szCs w:val="16"/>
                <w:lang w:val="es-MX" w:eastAsia="es-MX"/>
              </w:rPr>
            </w:pPr>
            <w:r w:rsidRPr="008C6599">
              <w:rPr>
                <w:rFonts w:ascii="Arial" w:hAnsi="Arial" w:cs="Arial"/>
                <w:sz w:val="16"/>
                <w:szCs w:val="16"/>
                <w:lang w:val="es-MX"/>
              </w:rPr>
              <w:t>Contrato (Fecha de firma, Federal 15 días siguientes a fecha del fallo o adjudicación y no mayor a 30 días Estatal)</w:t>
            </w:r>
          </w:p>
          <w:p w14:paraId="68C39066" w14:textId="77777777" w:rsidR="008C6599" w:rsidRPr="008C6599" w:rsidRDefault="008C6599" w:rsidP="008C6599">
            <w:pPr>
              <w:spacing w:line="276" w:lineRule="auto"/>
              <w:jc w:val="both"/>
              <w:rPr>
                <w:rFonts w:ascii="Arial" w:hAnsi="Arial" w:cs="Arial"/>
                <w:sz w:val="16"/>
                <w:szCs w:val="16"/>
                <w:lang w:val="es-MX"/>
              </w:rPr>
            </w:pPr>
          </w:p>
        </w:tc>
        <w:tc>
          <w:tcPr>
            <w:tcW w:w="6281" w:type="dxa"/>
          </w:tcPr>
          <w:p w14:paraId="3187789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42, 43 y 44 de la Ley de Obras Públicas y Servicios Relacionados con las Mismas del Estado de Quintana Roo; 52, 53, 54 y 55 del Reglamento de la Ley de Obras Públicas y Servicios Relacionados con las Mismas del Estado de Quintana Roo.</w:t>
            </w:r>
          </w:p>
          <w:p w14:paraId="352A0309"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 xml:space="preserve">El contrato señala en su declaración número I.6, que el tipo de procedimiento para adjudicar la obra fue por adjudicación directa, lo cual es incongruente ya que el procedimiento de adjudicación del contrato verificado en el expediente técnico fue mediante licitación pública, </w:t>
            </w:r>
          </w:p>
        </w:tc>
      </w:tr>
    </w:tbl>
    <w:p w14:paraId="08FC317D" w14:textId="2553E3E8" w:rsidR="008C6599" w:rsidRDefault="008C6599" w:rsidP="008C6599">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1E5B0B4F" w14:textId="77777777" w:rsidR="000607D9" w:rsidRPr="008C6599" w:rsidRDefault="000607D9" w:rsidP="008C6599">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50C3866E" w14:textId="77777777" w:rsidTr="008C6599">
        <w:trPr>
          <w:trHeight w:val="365"/>
        </w:trPr>
        <w:tc>
          <w:tcPr>
            <w:tcW w:w="2552" w:type="dxa"/>
            <w:tcMar>
              <w:top w:w="10" w:type="dxa"/>
              <w:left w:w="10" w:type="dxa"/>
              <w:bottom w:w="10" w:type="dxa"/>
              <w:right w:w="10" w:type="dxa"/>
            </w:tcMar>
            <w:vAlign w:val="center"/>
          </w:tcPr>
          <w:p w14:paraId="455F56F3"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lastRenderedPageBreak/>
              <w:t xml:space="preserve">Núm. de Cédula: </w:t>
            </w:r>
          </w:p>
        </w:tc>
        <w:tc>
          <w:tcPr>
            <w:tcW w:w="7082" w:type="dxa"/>
            <w:tcMar>
              <w:top w:w="10" w:type="dxa"/>
              <w:left w:w="10" w:type="dxa"/>
              <w:bottom w:w="10" w:type="dxa"/>
              <w:right w:w="10" w:type="dxa"/>
            </w:tcMar>
            <w:vAlign w:val="center"/>
          </w:tcPr>
          <w:p w14:paraId="75978483"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1FF82FEF" w14:textId="77777777" w:rsidTr="008C6599">
        <w:trPr>
          <w:trHeight w:val="311"/>
        </w:trPr>
        <w:tc>
          <w:tcPr>
            <w:tcW w:w="2552" w:type="dxa"/>
            <w:tcMar>
              <w:top w:w="10" w:type="dxa"/>
              <w:left w:w="10" w:type="dxa"/>
              <w:bottom w:w="10" w:type="dxa"/>
              <w:right w:w="10" w:type="dxa"/>
            </w:tcMar>
            <w:vAlign w:val="center"/>
          </w:tcPr>
          <w:p w14:paraId="78091914"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1013FC6B"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PJ/CJE/SEA/TRABAJOSCOMPLEMENTARIOS</w:t>
            </w:r>
          </w:p>
          <w:p w14:paraId="69C75AED"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CENTRODECONVIVENCIAFAMILIARCHET/OBRA/01/2019</w:t>
            </w:r>
          </w:p>
        </w:tc>
      </w:tr>
      <w:tr w:rsidR="008C6599" w:rsidRPr="008C6599" w14:paraId="2592D1DF" w14:textId="77777777" w:rsidTr="008C6599">
        <w:trPr>
          <w:trHeight w:val="347"/>
        </w:trPr>
        <w:tc>
          <w:tcPr>
            <w:tcW w:w="2552" w:type="dxa"/>
            <w:tcMar>
              <w:top w:w="10" w:type="dxa"/>
              <w:left w:w="10" w:type="dxa"/>
              <w:bottom w:w="10" w:type="dxa"/>
              <w:right w:w="10" w:type="dxa"/>
            </w:tcMar>
            <w:vAlign w:val="center"/>
          </w:tcPr>
          <w:p w14:paraId="0F53A4A4"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16DFDFA1"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Trabajos complementarios para centro de convivencia familiar supervisada de la ciudad de Chetumal, Quintana Roo.</w:t>
            </w:r>
          </w:p>
        </w:tc>
      </w:tr>
      <w:tr w:rsidR="008C6599" w:rsidRPr="008C6599" w14:paraId="2B4C18A3" w14:textId="77777777" w:rsidTr="008C6599">
        <w:trPr>
          <w:trHeight w:val="391"/>
        </w:trPr>
        <w:tc>
          <w:tcPr>
            <w:tcW w:w="2552" w:type="dxa"/>
            <w:tcMar>
              <w:top w:w="10" w:type="dxa"/>
              <w:left w:w="10" w:type="dxa"/>
              <w:bottom w:w="10" w:type="dxa"/>
              <w:right w:w="10" w:type="dxa"/>
            </w:tcMar>
            <w:vAlign w:val="center"/>
          </w:tcPr>
          <w:p w14:paraId="0C8A1C33"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29688F3E"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$ 273,265.17 </w:t>
            </w:r>
          </w:p>
        </w:tc>
      </w:tr>
    </w:tbl>
    <w:p w14:paraId="71EE46BA" w14:textId="77777777" w:rsidR="008C6599" w:rsidRPr="008C6599" w:rsidRDefault="008C6599" w:rsidP="002D6686">
      <w:pPr>
        <w:spacing w:after="240" w:line="360" w:lineRule="auto"/>
        <w:jc w:val="both"/>
        <w:rPr>
          <w:rFonts w:ascii="Arial" w:hAnsi="Arial" w:cs="Arial"/>
          <w:b/>
          <w:lang w:val="es-MX"/>
        </w:rPr>
      </w:pPr>
    </w:p>
    <w:p w14:paraId="5D1C3079" w14:textId="77777777"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9, Observación 1</w:t>
      </w:r>
    </w:p>
    <w:p w14:paraId="1D7C892C" w14:textId="5F96B23F" w:rsidR="008C6599" w:rsidRDefault="008C6599" w:rsidP="002D6686">
      <w:pPr>
        <w:spacing w:after="240" w:line="360" w:lineRule="auto"/>
        <w:jc w:val="both"/>
        <w:rPr>
          <w:rFonts w:ascii="Arial" w:hAnsi="Arial" w:cs="Arial"/>
          <w:b/>
        </w:rPr>
      </w:pPr>
      <w:r w:rsidRPr="008C6599">
        <w:rPr>
          <w:rFonts w:ascii="Arial" w:hAnsi="Arial" w:cs="Arial"/>
          <w:b/>
        </w:rPr>
        <w:t>Documentación Faltante:</w:t>
      </w:r>
    </w:p>
    <w:p w14:paraId="33410270" w14:textId="68FE4397" w:rsidR="003B58DD" w:rsidRPr="008C6599" w:rsidRDefault="003B58DD" w:rsidP="002D6686">
      <w:pPr>
        <w:spacing w:after="240" w:line="360" w:lineRule="auto"/>
        <w:jc w:val="both"/>
        <w:rPr>
          <w:rFonts w:ascii="Arial" w:hAnsi="Arial" w:cs="Arial"/>
          <w:b/>
        </w:rPr>
      </w:pPr>
      <w:r>
        <w:rPr>
          <w:rFonts w:ascii="Arial" w:hAnsi="Arial"/>
          <w:b/>
          <w:lang w:val="es-MX"/>
        </w:rPr>
        <w:t>Descripción de la Observación:</w:t>
      </w:r>
    </w:p>
    <w:p w14:paraId="4DA71016" w14:textId="54B8D953" w:rsidR="008C6599" w:rsidRDefault="008C6599" w:rsidP="002D6686">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Trabajos complementarios para centro de convivencia familiar supervisada de la ciudad de Chetumal, Quintana Roo</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1D20F130" w14:textId="3470605E" w:rsidR="008C6599" w:rsidRPr="00B53213" w:rsidRDefault="008C6599" w:rsidP="008C6599">
      <w:pPr>
        <w:spacing w:line="360" w:lineRule="auto"/>
        <w:jc w:val="center"/>
        <w:rPr>
          <w:rFonts w:ascii="Arial" w:hAnsi="Arial" w:cs="Arial"/>
          <w:i/>
          <w:iCs/>
          <w:sz w:val="20"/>
          <w:szCs w:val="20"/>
          <w:lang w:val="es-MX"/>
        </w:rPr>
      </w:pPr>
      <w:r w:rsidRPr="008C6599">
        <w:rPr>
          <w:rFonts w:ascii="Arial" w:hAnsi="Arial" w:cs="Arial"/>
          <w:sz w:val="20"/>
          <w:szCs w:val="20"/>
          <w:lang w:val="es-MX"/>
        </w:rPr>
        <w:t xml:space="preserve">Tabla No. </w:t>
      </w:r>
      <w:r w:rsidR="002D6686">
        <w:rPr>
          <w:rFonts w:ascii="Arial" w:hAnsi="Arial" w:cs="Arial"/>
          <w:sz w:val="20"/>
          <w:szCs w:val="20"/>
          <w:lang w:val="es-MX"/>
        </w:rPr>
        <w:t>13</w:t>
      </w:r>
      <w:r w:rsidRPr="008C6599">
        <w:rPr>
          <w:rFonts w:ascii="Arial" w:hAnsi="Arial" w:cs="Arial"/>
          <w:sz w:val="20"/>
          <w:szCs w:val="20"/>
          <w:lang w:val="es-MX"/>
        </w:rPr>
        <w:t xml:space="preserve">. </w:t>
      </w:r>
      <w:r w:rsidRPr="00B53213">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75F40430" w14:textId="77777777" w:rsidTr="008C6599">
        <w:trPr>
          <w:trHeight w:val="301"/>
          <w:tblHeader/>
          <w:jc w:val="center"/>
        </w:trPr>
        <w:tc>
          <w:tcPr>
            <w:tcW w:w="3618" w:type="dxa"/>
            <w:shd w:val="clear" w:color="auto" w:fill="D0CECE" w:themeFill="background2" w:themeFillShade="E6"/>
            <w:vAlign w:val="center"/>
          </w:tcPr>
          <w:p w14:paraId="13D18612"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68112CE4"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317B9B8A" w14:textId="77777777" w:rsidTr="008C6599">
        <w:trPr>
          <w:jc w:val="center"/>
        </w:trPr>
        <w:tc>
          <w:tcPr>
            <w:tcW w:w="3618" w:type="dxa"/>
          </w:tcPr>
          <w:p w14:paraId="2D518BB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Análisis de indirectos: Indirectos, Financiamiento, Utilidad, Cargo Adicional.</w:t>
            </w:r>
          </w:p>
          <w:p w14:paraId="2C69C313"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706D705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 Se solicita el documento.</w:t>
            </w:r>
          </w:p>
        </w:tc>
      </w:tr>
      <w:tr w:rsidR="008C6599" w:rsidRPr="008C6599" w14:paraId="64F77890" w14:textId="77777777" w:rsidTr="008C6599">
        <w:trPr>
          <w:jc w:val="center"/>
        </w:trPr>
        <w:tc>
          <w:tcPr>
            <w:tcW w:w="3618" w:type="dxa"/>
          </w:tcPr>
          <w:p w14:paraId="6E0AC031"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Acreditación de la capacidad técnica mediante relación de contratos de obra, currículum de la empresa y del personal técnico propuesto.</w:t>
            </w:r>
          </w:p>
          <w:p w14:paraId="2D7C0772"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0A366CC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III de la Ley de Obras Públicas y Servicios Relacionados con las Mismas del Estado de Quintana Roo; 46, fracción VI del Reglamento de la Ley de Obras Públicas y Servicios Relacionados con las Mismas del Estado de Quintana Roo. / Se solicita el documento.</w:t>
            </w:r>
          </w:p>
        </w:tc>
      </w:tr>
      <w:tr w:rsidR="008C6599" w:rsidRPr="008C6599" w14:paraId="04D9D406" w14:textId="77777777" w:rsidTr="008C6599">
        <w:trPr>
          <w:jc w:val="center"/>
        </w:trPr>
        <w:tc>
          <w:tcPr>
            <w:tcW w:w="3618" w:type="dxa"/>
          </w:tcPr>
          <w:p w14:paraId="04D91298"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Catálogo de Conceptos Contratados.</w:t>
            </w:r>
          </w:p>
          <w:p w14:paraId="16AB0260"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3986D659"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8C6599" w:rsidRPr="008C6599" w14:paraId="374DD8D7" w14:textId="77777777" w:rsidTr="008C6599">
        <w:trPr>
          <w:jc w:val="center"/>
        </w:trPr>
        <w:tc>
          <w:tcPr>
            <w:tcW w:w="3618" w:type="dxa"/>
          </w:tcPr>
          <w:p w14:paraId="33A7ACCB"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lastRenderedPageBreak/>
              <w:t>Listado de Insumos.</w:t>
            </w:r>
          </w:p>
          <w:p w14:paraId="429CAD94"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0FBBEBB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VI de la Ley de Obras Públicas y Servicios Relacionados con las Mismas del Estado de Quintana Roo; 24 apartado A, fracción III, 32, apartado A, inciso e) y 45 del Reglamento de la Ley de Obras Públicas y Servicios Relacionados con las Mismas del Estado de Quintana Roo. / Se solicita el listado de insumos propuestos por el licitante que fueron considerados en la ejecución de los trabajos.</w:t>
            </w:r>
          </w:p>
        </w:tc>
      </w:tr>
      <w:tr w:rsidR="008C6599" w:rsidRPr="008C6599" w14:paraId="4DF18CDA" w14:textId="77777777" w:rsidTr="008C6599">
        <w:trPr>
          <w:jc w:val="center"/>
        </w:trPr>
        <w:tc>
          <w:tcPr>
            <w:tcW w:w="3618" w:type="dxa"/>
          </w:tcPr>
          <w:p w14:paraId="40848D64"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383114A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del Estado de Quintana Roo y 33, apartado A, fracción VIII del Reglamento de la Ley de Obras Públicas y Servicios Relacionados con las Mismas del Estado de Quintana Roo. / Se solicita el documento.</w:t>
            </w:r>
          </w:p>
        </w:tc>
      </w:tr>
      <w:tr w:rsidR="008C6599" w:rsidRPr="008C6599" w14:paraId="494DA7FC" w14:textId="77777777" w:rsidTr="008C6599">
        <w:trPr>
          <w:jc w:val="center"/>
        </w:trPr>
        <w:tc>
          <w:tcPr>
            <w:tcW w:w="3618" w:type="dxa"/>
          </w:tcPr>
          <w:p w14:paraId="46B566A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y montos mensuales de la adquisición de materiales y equipo de instalación permanente.</w:t>
            </w:r>
          </w:p>
          <w:p w14:paraId="382FFE3E"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243967BE"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r w:rsidR="008C6599" w:rsidRPr="008C6599" w14:paraId="12DA9361" w14:textId="77777777" w:rsidTr="008C6599">
        <w:trPr>
          <w:jc w:val="center"/>
        </w:trPr>
        <w:tc>
          <w:tcPr>
            <w:tcW w:w="3618" w:type="dxa"/>
          </w:tcPr>
          <w:p w14:paraId="43323EB8"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Comprobante de cobro de anticipo.</w:t>
            </w:r>
          </w:p>
          <w:p w14:paraId="799D0051"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17221DB6"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47 de la Ley de Obras Públicas y Servicios Relacionados con las Mismas del Estado de Quintana Roo; 110 del Reglamento de la Ley de Obras Públicas y Servicios Relacionados con las Mismas del Estado de Quintana Roo y 67 de la Ley General de Contabilidad Gubernamental. / Se solicita el comprobante electrónico de pago correspondiente al anticipo.</w:t>
            </w:r>
          </w:p>
        </w:tc>
      </w:tr>
      <w:tr w:rsidR="008C6599" w:rsidRPr="008C6599" w14:paraId="7E5906C3" w14:textId="77777777" w:rsidTr="008C6599">
        <w:trPr>
          <w:jc w:val="center"/>
        </w:trPr>
        <w:tc>
          <w:tcPr>
            <w:tcW w:w="3618" w:type="dxa"/>
          </w:tcPr>
          <w:p w14:paraId="6654B5EB"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Garantía de cumplimiento de contrato.</w:t>
            </w:r>
          </w:p>
          <w:p w14:paraId="5AD3F5BA" w14:textId="77777777" w:rsidR="008C6599" w:rsidRPr="008C6599" w:rsidRDefault="008C6599" w:rsidP="008C6599">
            <w:pPr>
              <w:spacing w:line="276" w:lineRule="auto"/>
              <w:jc w:val="both"/>
              <w:rPr>
                <w:rFonts w:ascii="Arial" w:hAnsi="Arial" w:cs="Arial"/>
                <w:sz w:val="16"/>
                <w:szCs w:val="16"/>
                <w:lang w:val="es-MX"/>
              </w:rPr>
            </w:pPr>
          </w:p>
          <w:p w14:paraId="1086B5FE"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1B00877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45, fracción II y 46 de la Ley de Obras Públicas y Servicios Relacionados con las Mismas del Estado de Quintana Roo; 63, 64, 65 y 70 del Reglamento de la Ley de Obras Públicas y Servicios Relacionados con las Mismas del Estado de Quintana Roo. / Se solicita el documento.</w:t>
            </w:r>
          </w:p>
        </w:tc>
      </w:tr>
    </w:tbl>
    <w:p w14:paraId="38656BB0" w14:textId="77777777" w:rsidR="008C6599" w:rsidRPr="008C6599" w:rsidRDefault="008C6599" w:rsidP="002D6686">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5369EEEB" w14:textId="77777777" w:rsidR="000607D9" w:rsidRDefault="000607D9" w:rsidP="002D6686">
      <w:pPr>
        <w:spacing w:after="240" w:line="360" w:lineRule="auto"/>
        <w:jc w:val="both"/>
        <w:rPr>
          <w:rFonts w:ascii="Arial" w:hAnsi="Arial" w:cs="Arial"/>
          <w:b/>
          <w:lang w:val="es-MX"/>
        </w:rPr>
      </w:pPr>
    </w:p>
    <w:p w14:paraId="47CB189A" w14:textId="4BF6BAD2"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9, Observación 2</w:t>
      </w:r>
    </w:p>
    <w:p w14:paraId="557BAD47" w14:textId="65C19E0A" w:rsidR="008C6599" w:rsidRDefault="008C6599" w:rsidP="002D6686">
      <w:pPr>
        <w:spacing w:after="240" w:line="360" w:lineRule="auto"/>
        <w:jc w:val="both"/>
        <w:rPr>
          <w:rFonts w:ascii="Arial" w:hAnsi="Arial" w:cs="Arial"/>
          <w:b/>
        </w:rPr>
      </w:pPr>
      <w:r w:rsidRPr="008C6599">
        <w:rPr>
          <w:rFonts w:ascii="Arial" w:hAnsi="Arial" w:cs="Arial"/>
          <w:b/>
        </w:rPr>
        <w:t>Documentación Irregular:</w:t>
      </w:r>
    </w:p>
    <w:p w14:paraId="4FD8D19B" w14:textId="55CC6574" w:rsidR="000607D9" w:rsidRPr="008C6599" w:rsidRDefault="000607D9" w:rsidP="002D6686">
      <w:pPr>
        <w:spacing w:after="240" w:line="360" w:lineRule="auto"/>
        <w:jc w:val="both"/>
        <w:rPr>
          <w:rFonts w:ascii="Arial" w:hAnsi="Arial" w:cs="Arial"/>
          <w:b/>
        </w:rPr>
      </w:pPr>
      <w:r>
        <w:rPr>
          <w:rFonts w:ascii="Arial" w:hAnsi="Arial"/>
          <w:b/>
          <w:lang w:val="es-MX"/>
        </w:rPr>
        <w:t>Descripción de la Observación:</w:t>
      </w:r>
    </w:p>
    <w:p w14:paraId="04B354C3" w14:textId="7D3DB2B4" w:rsidR="008C6599" w:rsidRDefault="008C6599" w:rsidP="002D6686">
      <w:pPr>
        <w:spacing w:after="240" w:line="360" w:lineRule="auto"/>
        <w:jc w:val="both"/>
        <w:rPr>
          <w:rFonts w:ascii="Arial" w:hAnsi="Arial" w:cs="Arial"/>
          <w:lang w:val="es-MX"/>
        </w:rPr>
      </w:pPr>
      <w:r w:rsidRPr="008C6599">
        <w:rPr>
          <w:rFonts w:ascii="Arial" w:hAnsi="Arial" w:cs="Arial"/>
          <w:lang w:val="es-MX"/>
        </w:rPr>
        <w:t>Durante la revisión y análisis del expediente técnico unitario de la obra:</w:t>
      </w:r>
      <w:r w:rsidRPr="008C6599">
        <w:rPr>
          <w:rFonts w:ascii="Arial" w:hAnsi="Arial" w:cs="Arial"/>
          <w:b/>
          <w:lang w:val="es-MX"/>
        </w:rPr>
        <w:t xml:space="preserve"> Trabajos complementarios para centro de convivencia familiar supervisada de la ciudad de Chetumal, Quintana Roo</w:t>
      </w:r>
      <w:r w:rsidRPr="008C6599">
        <w:rPr>
          <w:rFonts w:ascii="Arial" w:hAnsi="Arial" w:cs="Arial"/>
          <w:lang w:val="es-MX"/>
        </w:rPr>
        <w:t>, se determinó la existencia de documentación irregular al detectarse que los documentos integrados infringen lo señalado en diversas leyes, decretos, reglamentos y demás disposiciones aplicables en materia de contratación de obra pública que a continuación:</w:t>
      </w:r>
    </w:p>
    <w:p w14:paraId="6EC779C1" w14:textId="32EAB89D"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lastRenderedPageBreak/>
        <w:t>Tabla No. 1</w:t>
      </w:r>
      <w:r w:rsidR="002D6686">
        <w:rPr>
          <w:rFonts w:ascii="Arial" w:hAnsi="Arial" w:cs="Arial"/>
          <w:sz w:val="20"/>
          <w:szCs w:val="20"/>
          <w:lang w:val="es-MX"/>
        </w:rPr>
        <w:t>4</w:t>
      </w:r>
      <w:r w:rsidRPr="008C6599">
        <w:rPr>
          <w:rFonts w:ascii="Arial" w:hAnsi="Arial" w:cs="Arial"/>
          <w:sz w:val="20"/>
          <w:szCs w:val="20"/>
          <w:lang w:val="es-MX"/>
        </w:rPr>
        <w:t xml:space="preserve">. </w:t>
      </w:r>
      <w:r w:rsidRPr="002D76F7">
        <w:rPr>
          <w:rFonts w:ascii="Arial" w:hAnsi="Arial" w:cs="Arial"/>
          <w:i/>
          <w:iCs/>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8C6599" w:rsidRPr="008C6599" w14:paraId="4E242ECE" w14:textId="77777777" w:rsidTr="008C6599">
        <w:trPr>
          <w:trHeight w:val="301"/>
          <w:tblHeader/>
          <w:jc w:val="center"/>
        </w:trPr>
        <w:tc>
          <w:tcPr>
            <w:tcW w:w="3618" w:type="dxa"/>
            <w:shd w:val="clear" w:color="auto" w:fill="D0CECE" w:themeFill="background2" w:themeFillShade="E6"/>
            <w:vAlign w:val="center"/>
          </w:tcPr>
          <w:p w14:paraId="7596D4CD"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366EA7B2"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w:t>
            </w:r>
          </w:p>
        </w:tc>
      </w:tr>
      <w:tr w:rsidR="008C6599" w:rsidRPr="008C6599" w14:paraId="01851CCD" w14:textId="77777777" w:rsidTr="008C6599">
        <w:trPr>
          <w:jc w:val="center"/>
        </w:trPr>
        <w:tc>
          <w:tcPr>
            <w:tcW w:w="3618" w:type="dxa"/>
          </w:tcPr>
          <w:p w14:paraId="5D247830" w14:textId="77777777" w:rsidR="008C6599" w:rsidRPr="008C6599" w:rsidRDefault="008C6599" w:rsidP="008C6599">
            <w:pPr>
              <w:spacing w:line="276" w:lineRule="auto"/>
              <w:jc w:val="both"/>
              <w:rPr>
                <w:rFonts w:ascii="Arial" w:hAnsi="Arial" w:cs="Arial"/>
                <w:sz w:val="16"/>
                <w:szCs w:val="16"/>
                <w:lang w:val="es-MX" w:eastAsia="es-MX"/>
              </w:rPr>
            </w:pPr>
            <w:r w:rsidRPr="008C6599">
              <w:rPr>
                <w:rFonts w:ascii="Arial" w:hAnsi="Arial" w:cs="Arial"/>
                <w:sz w:val="16"/>
                <w:szCs w:val="16"/>
                <w:lang w:val="es-MX"/>
              </w:rPr>
              <w:t>Contrato (Fecha de firma, Federal 15 días siguientes a fecha del fallo o adjudicación y no mayor a 30 días Estatal)</w:t>
            </w:r>
          </w:p>
          <w:p w14:paraId="5B23C418"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0626B3D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42, 43 y 44 de la Ley de Obras Públicas y Servicios Relacionados con las Mismas del Estado de Quintana Roo; 52, 53, 54 y 55 del Reglamento de la Ley de Obras Públicas y Servicios Relacionados con las Mismas del Estado de Quintana Roo.</w:t>
            </w:r>
          </w:p>
          <w:p w14:paraId="15CD56BC"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 xml:space="preserve">La fecha de firma que señala el contrato es incongruente, ya que estipula como fecha de firma el día 15 de marzo de 2018. </w:t>
            </w:r>
          </w:p>
        </w:tc>
      </w:tr>
    </w:tbl>
    <w:p w14:paraId="6AAEA848" w14:textId="21FF850A" w:rsidR="008C6599" w:rsidRDefault="008C6599" w:rsidP="008C6599">
      <w:pPr>
        <w:spacing w:after="240" w:line="360" w:lineRule="auto"/>
        <w:jc w:val="both"/>
        <w:rPr>
          <w:rFonts w:ascii="Arial" w:hAnsi="Arial" w:cs="Arial"/>
          <w:bCs/>
          <w:sz w:val="18"/>
          <w:szCs w:val="18"/>
        </w:rPr>
      </w:pPr>
      <w:r w:rsidRPr="008C6599">
        <w:rPr>
          <w:rFonts w:ascii="Arial" w:hAnsi="Arial" w:cs="Arial"/>
          <w:bCs/>
          <w:sz w:val="18"/>
          <w:szCs w:val="18"/>
        </w:rPr>
        <w:t>Fuente: Elaboración propia.</w:t>
      </w:r>
    </w:p>
    <w:p w14:paraId="629F980A" w14:textId="77777777" w:rsidR="000607D9" w:rsidRPr="000607D9" w:rsidRDefault="000607D9" w:rsidP="008C6599">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3"/>
        <w:gridCol w:w="7261"/>
      </w:tblGrid>
      <w:tr w:rsidR="008C6599" w:rsidRPr="008C6599" w14:paraId="101DDF44" w14:textId="77777777" w:rsidTr="008C6599">
        <w:trPr>
          <w:trHeight w:val="365"/>
        </w:trPr>
        <w:tc>
          <w:tcPr>
            <w:tcW w:w="2373" w:type="dxa"/>
            <w:tcMar>
              <w:top w:w="10" w:type="dxa"/>
              <w:left w:w="10" w:type="dxa"/>
              <w:bottom w:w="10" w:type="dxa"/>
              <w:right w:w="10" w:type="dxa"/>
            </w:tcMar>
            <w:vAlign w:val="center"/>
          </w:tcPr>
          <w:p w14:paraId="726FFD98"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261" w:type="dxa"/>
            <w:tcMar>
              <w:top w:w="10" w:type="dxa"/>
              <w:left w:w="10" w:type="dxa"/>
              <w:bottom w:w="10" w:type="dxa"/>
              <w:right w:w="10" w:type="dxa"/>
            </w:tcMar>
            <w:vAlign w:val="center"/>
          </w:tcPr>
          <w:p w14:paraId="4D60A81B"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727F965F" w14:textId="77777777" w:rsidTr="008C6599">
        <w:trPr>
          <w:trHeight w:val="311"/>
        </w:trPr>
        <w:tc>
          <w:tcPr>
            <w:tcW w:w="2373" w:type="dxa"/>
            <w:tcMar>
              <w:top w:w="10" w:type="dxa"/>
              <w:left w:w="10" w:type="dxa"/>
              <w:bottom w:w="10" w:type="dxa"/>
              <w:right w:w="10" w:type="dxa"/>
            </w:tcMar>
            <w:vAlign w:val="center"/>
          </w:tcPr>
          <w:p w14:paraId="650AE3CE"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261" w:type="dxa"/>
            <w:tcMar>
              <w:top w:w="10" w:type="dxa"/>
              <w:left w:w="10" w:type="dxa"/>
              <w:bottom w:w="10" w:type="dxa"/>
              <w:right w:w="10" w:type="dxa"/>
            </w:tcMar>
            <w:vAlign w:val="center"/>
          </w:tcPr>
          <w:p w14:paraId="6DD24733"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PJ/CJE/SEA/ADECUACIONMODULODEATENCIONJUZFAMORAL</w:t>
            </w:r>
          </w:p>
          <w:p w14:paraId="370268E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CANCUN/16/2019</w:t>
            </w:r>
          </w:p>
        </w:tc>
      </w:tr>
      <w:tr w:rsidR="008C6599" w:rsidRPr="008C6599" w14:paraId="05FEF488" w14:textId="77777777" w:rsidTr="008C6599">
        <w:trPr>
          <w:trHeight w:val="347"/>
        </w:trPr>
        <w:tc>
          <w:tcPr>
            <w:tcW w:w="2373" w:type="dxa"/>
            <w:tcMar>
              <w:top w:w="10" w:type="dxa"/>
              <w:left w:w="10" w:type="dxa"/>
              <w:bottom w:w="10" w:type="dxa"/>
              <w:right w:w="10" w:type="dxa"/>
            </w:tcMar>
            <w:vAlign w:val="center"/>
          </w:tcPr>
          <w:p w14:paraId="23B8B1A6"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261" w:type="dxa"/>
            <w:tcMar>
              <w:top w:w="10" w:type="dxa"/>
              <w:left w:w="10" w:type="dxa"/>
              <w:bottom w:w="10" w:type="dxa"/>
              <w:right w:w="10" w:type="dxa"/>
            </w:tcMar>
          </w:tcPr>
          <w:p w14:paraId="7F83FFF2"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Adecuación al módulo de atención de archivo, sala de consulta y actuarios de juzgados familiares orales del distrito judicial de Cancún.</w:t>
            </w:r>
          </w:p>
        </w:tc>
      </w:tr>
      <w:tr w:rsidR="008C6599" w:rsidRPr="008C6599" w14:paraId="295A1744" w14:textId="77777777" w:rsidTr="008C6599">
        <w:trPr>
          <w:trHeight w:val="391"/>
        </w:trPr>
        <w:tc>
          <w:tcPr>
            <w:tcW w:w="2373" w:type="dxa"/>
            <w:tcMar>
              <w:top w:w="10" w:type="dxa"/>
              <w:left w:w="10" w:type="dxa"/>
              <w:bottom w:w="10" w:type="dxa"/>
              <w:right w:w="10" w:type="dxa"/>
            </w:tcMar>
            <w:vAlign w:val="center"/>
          </w:tcPr>
          <w:p w14:paraId="20F7C493"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261" w:type="dxa"/>
            <w:tcMar>
              <w:top w:w="10" w:type="dxa"/>
              <w:left w:w="10" w:type="dxa"/>
              <w:bottom w:w="10" w:type="dxa"/>
              <w:right w:w="10" w:type="dxa"/>
            </w:tcMar>
            <w:vAlign w:val="center"/>
          </w:tcPr>
          <w:p w14:paraId="5C3CF399"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$ 205,741.69 </w:t>
            </w:r>
          </w:p>
        </w:tc>
      </w:tr>
    </w:tbl>
    <w:p w14:paraId="0B82F604" w14:textId="77777777" w:rsidR="008C6599" w:rsidRPr="008C6599" w:rsidRDefault="008C6599" w:rsidP="002D6686">
      <w:pPr>
        <w:spacing w:after="240" w:line="360" w:lineRule="auto"/>
        <w:jc w:val="both"/>
        <w:rPr>
          <w:rFonts w:ascii="Arial" w:hAnsi="Arial" w:cs="Arial"/>
          <w:b/>
          <w:lang w:val="es-MX"/>
        </w:rPr>
      </w:pPr>
    </w:p>
    <w:p w14:paraId="3A24B98A" w14:textId="77777777"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10, Observación 1</w:t>
      </w:r>
    </w:p>
    <w:p w14:paraId="2DEEC4EA" w14:textId="1E19EED7" w:rsidR="008C6599" w:rsidRDefault="008C6599" w:rsidP="002D6686">
      <w:pPr>
        <w:spacing w:after="240" w:line="360" w:lineRule="auto"/>
        <w:jc w:val="both"/>
        <w:rPr>
          <w:rFonts w:ascii="Arial" w:hAnsi="Arial" w:cs="Arial"/>
          <w:b/>
        </w:rPr>
      </w:pPr>
      <w:r w:rsidRPr="008C6599">
        <w:rPr>
          <w:rFonts w:ascii="Arial" w:hAnsi="Arial" w:cs="Arial"/>
          <w:b/>
        </w:rPr>
        <w:t>Documentación Faltante:</w:t>
      </w:r>
    </w:p>
    <w:p w14:paraId="63EC70B7" w14:textId="530E3A3F" w:rsidR="000607D9" w:rsidRPr="008C6599" w:rsidRDefault="000607D9" w:rsidP="002D6686">
      <w:pPr>
        <w:spacing w:after="240" w:line="360" w:lineRule="auto"/>
        <w:jc w:val="both"/>
        <w:rPr>
          <w:rFonts w:ascii="Arial" w:hAnsi="Arial" w:cs="Arial"/>
          <w:b/>
        </w:rPr>
      </w:pPr>
      <w:r>
        <w:rPr>
          <w:rFonts w:ascii="Arial" w:hAnsi="Arial" w:cs="Arial"/>
          <w:b/>
        </w:rPr>
        <w:t>Descripción de la Observación:</w:t>
      </w:r>
    </w:p>
    <w:p w14:paraId="3C05206C" w14:textId="63DD5C20" w:rsidR="008C6599" w:rsidRDefault="008C6599" w:rsidP="002D6686">
      <w:pPr>
        <w:tabs>
          <w:tab w:val="left" w:pos="7074"/>
        </w:tabs>
        <w:spacing w:after="240" w:line="360" w:lineRule="auto"/>
        <w:ind w:right="276"/>
        <w:jc w:val="both"/>
        <w:rPr>
          <w:rFonts w:ascii="Arial" w:hAnsi="Arial" w:cs="Arial"/>
          <w:lang w:val="es-MX"/>
        </w:rPr>
      </w:pPr>
      <w:r w:rsidRPr="008C6599">
        <w:rPr>
          <w:rFonts w:ascii="Arial" w:hAnsi="Arial" w:cs="Arial"/>
          <w:lang w:val="es-MX"/>
        </w:rPr>
        <w:t xml:space="preserve">Durante la revisión y análisis del expediente técnico unitario de la obra: </w:t>
      </w:r>
      <w:r w:rsidRPr="008C6599">
        <w:rPr>
          <w:rFonts w:ascii="Arial" w:hAnsi="Arial" w:cs="Arial"/>
          <w:b/>
          <w:lang w:val="es-MX"/>
        </w:rPr>
        <w:t>Adecuación al módulo de atención de archivo, sala de consulta y actuarios de juzgados familiares orales del distrito judicial de Cancún</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44DCD99C" w14:textId="77777777" w:rsidR="000607D9" w:rsidRDefault="000607D9" w:rsidP="008C6599">
      <w:pPr>
        <w:spacing w:line="360" w:lineRule="auto"/>
        <w:jc w:val="center"/>
        <w:rPr>
          <w:rFonts w:ascii="Arial" w:hAnsi="Arial" w:cs="Arial"/>
          <w:sz w:val="20"/>
          <w:szCs w:val="20"/>
          <w:lang w:val="es-MX"/>
        </w:rPr>
      </w:pPr>
    </w:p>
    <w:p w14:paraId="2BB999CA" w14:textId="0AAA5DCB"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lastRenderedPageBreak/>
        <w:t>Tabla No. 1</w:t>
      </w:r>
      <w:r w:rsidR="002D6686">
        <w:rPr>
          <w:rFonts w:ascii="Arial" w:hAnsi="Arial" w:cs="Arial"/>
          <w:sz w:val="20"/>
          <w:szCs w:val="20"/>
          <w:lang w:val="es-MX"/>
        </w:rPr>
        <w:t>5</w:t>
      </w:r>
      <w:r w:rsidRPr="008C6599">
        <w:rPr>
          <w:rFonts w:ascii="Arial" w:hAnsi="Arial" w:cs="Arial"/>
          <w:sz w:val="20"/>
          <w:szCs w:val="20"/>
          <w:lang w:val="es-MX"/>
        </w:rPr>
        <w:t xml:space="preserve">. </w:t>
      </w:r>
      <w:r w:rsidRPr="002D76F7">
        <w:rPr>
          <w:rFonts w:ascii="Arial" w:hAnsi="Arial" w:cs="Arial"/>
          <w:i/>
          <w:iCs/>
          <w:sz w:val="20"/>
          <w:szCs w:val="20"/>
          <w:lang w:val="es-MX"/>
        </w:rPr>
        <w:t>Documentación faltante</w:t>
      </w:r>
      <w:r w:rsidRPr="008C6599">
        <w:rPr>
          <w:rFonts w:ascii="Arial" w:hAnsi="Arial" w:cs="Arial"/>
          <w:sz w:val="20"/>
          <w:szCs w:val="20"/>
          <w:lang w:val="es-MX"/>
        </w:rPr>
        <w:t>.</w:t>
      </w:r>
    </w:p>
    <w:tbl>
      <w:tblPr>
        <w:tblStyle w:val="Tablaconcuadrcula5"/>
        <w:tblW w:w="0" w:type="auto"/>
        <w:jc w:val="center"/>
        <w:tblLook w:val="04A0" w:firstRow="1" w:lastRow="0" w:firstColumn="1" w:lastColumn="0" w:noHBand="0" w:noVBand="1"/>
      </w:tblPr>
      <w:tblGrid>
        <w:gridCol w:w="3618"/>
        <w:gridCol w:w="6060"/>
      </w:tblGrid>
      <w:tr w:rsidR="008C6599" w:rsidRPr="008C6599" w14:paraId="5ABD779B" w14:textId="77777777" w:rsidTr="008C6599">
        <w:trPr>
          <w:trHeight w:val="301"/>
          <w:tblHeader/>
          <w:jc w:val="center"/>
        </w:trPr>
        <w:tc>
          <w:tcPr>
            <w:tcW w:w="3618" w:type="dxa"/>
            <w:shd w:val="clear" w:color="auto" w:fill="D0CECE" w:themeFill="background2" w:themeFillShade="E6"/>
            <w:vAlign w:val="center"/>
          </w:tcPr>
          <w:p w14:paraId="0A4DA9F6"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607DF218"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7F5A1CA6" w14:textId="77777777" w:rsidTr="008C6599">
        <w:trPr>
          <w:jc w:val="center"/>
        </w:trPr>
        <w:tc>
          <w:tcPr>
            <w:tcW w:w="3618" w:type="dxa"/>
          </w:tcPr>
          <w:p w14:paraId="31A25CF0"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Acreditación de la capacidad técnica mediante relación de contratos de obra, currículum de la empresa y del personal técnico propuesto.</w:t>
            </w:r>
          </w:p>
          <w:p w14:paraId="3CD41EAE"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30A9DB98"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III de la Ley de Obras Públicas y Servicios Relacionados con las Mismas del Estado de Quintana Roo; 46, fracción VI del Reglamento de la Ley de Obras Públicas y Servicios Relacionados con las Mismas del Estado de Quintana Roo. / Se solicita el documento.</w:t>
            </w:r>
          </w:p>
        </w:tc>
      </w:tr>
      <w:tr w:rsidR="008C6599" w:rsidRPr="008C6599" w14:paraId="0D38196B" w14:textId="77777777" w:rsidTr="008C6599">
        <w:trPr>
          <w:jc w:val="center"/>
        </w:trPr>
        <w:tc>
          <w:tcPr>
            <w:tcW w:w="3618" w:type="dxa"/>
          </w:tcPr>
          <w:p w14:paraId="3F0A029E"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Listado de Insumos.</w:t>
            </w:r>
          </w:p>
          <w:p w14:paraId="7E133A0A"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42A69F3F"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VI de la Ley de Obras Públicas y Servicios Relacionados con las Mismas del Estado de Quintana Roo; 24, apartado A, fracción III, 32 apartado A, 45 del Reglamento de la Ley de Obras Públicas y Servicios Relacionados inciso e) y con las Mismas del Estado de Quintana Roo. / Se solicita el listado de insumos propuestos por el licitante que fueron considerados en la ejecución de los trabajos.</w:t>
            </w:r>
          </w:p>
        </w:tc>
      </w:tr>
      <w:tr w:rsidR="008C6599" w:rsidRPr="008C6599" w14:paraId="6DCDAFDD" w14:textId="77777777" w:rsidTr="008C6599">
        <w:trPr>
          <w:jc w:val="center"/>
        </w:trPr>
        <w:tc>
          <w:tcPr>
            <w:tcW w:w="3618" w:type="dxa"/>
          </w:tcPr>
          <w:p w14:paraId="3C33D611"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2BA82CDC"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del Estado de Quintana Roo y 33, apartado A, fracción VIII del Reglamento de la Ley de Obras Públicas y Servicios Relacionados con las Mismas del Estado de Quintana Roo. / Se solicita el documento.</w:t>
            </w:r>
          </w:p>
        </w:tc>
      </w:tr>
      <w:tr w:rsidR="008C6599" w:rsidRPr="008C6599" w14:paraId="0E997DB6" w14:textId="77777777" w:rsidTr="008C6599">
        <w:trPr>
          <w:jc w:val="center"/>
        </w:trPr>
        <w:tc>
          <w:tcPr>
            <w:tcW w:w="3618" w:type="dxa"/>
          </w:tcPr>
          <w:p w14:paraId="06E0971E"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y montos mensuales de la adquisición de materiales y equipo de instalación permanente.</w:t>
            </w:r>
          </w:p>
          <w:p w14:paraId="711207AD"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5BBD7760"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r w:rsidR="008C6599" w:rsidRPr="008C6599" w14:paraId="576CF99E" w14:textId="77777777" w:rsidTr="008C6599">
        <w:trPr>
          <w:jc w:val="center"/>
        </w:trPr>
        <w:tc>
          <w:tcPr>
            <w:tcW w:w="3618" w:type="dxa"/>
          </w:tcPr>
          <w:p w14:paraId="31786ECF"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Presupuesto definitivo.</w:t>
            </w:r>
          </w:p>
          <w:p w14:paraId="743FBDCF"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4C619A6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bl>
    <w:p w14:paraId="0AB115F1" w14:textId="77777777" w:rsidR="008C6599" w:rsidRPr="008C6599" w:rsidRDefault="008C6599" w:rsidP="008C6599">
      <w:pPr>
        <w:spacing w:after="120" w:line="360" w:lineRule="auto"/>
        <w:jc w:val="both"/>
        <w:rPr>
          <w:rFonts w:ascii="Arial" w:hAnsi="Arial" w:cs="Arial"/>
          <w:bCs/>
          <w:sz w:val="18"/>
          <w:szCs w:val="18"/>
        </w:rPr>
      </w:pPr>
      <w:r w:rsidRPr="008C6599">
        <w:rPr>
          <w:rFonts w:ascii="Arial" w:hAnsi="Arial" w:cs="Arial"/>
          <w:bCs/>
          <w:sz w:val="18"/>
          <w:szCs w:val="18"/>
        </w:rPr>
        <w:t>Fuente: Elaboración propia.</w:t>
      </w:r>
    </w:p>
    <w:p w14:paraId="46A37579" w14:textId="77777777" w:rsidR="008C6599" w:rsidRPr="008C6599" w:rsidRDefault="008C6599" w:rsidP="002D6686">
      <w:pPr>
        <w:spacing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C6599" w:rsidRPr="008C6599" w14:paraId="2A5935D1" w14:textId="77777777" w:rsidTr="008C6599">
        <w:trPr>
          <w:trHeight w:val="365"/>
        </w:trPr>
        <w:tc>
          <w:tcPr>
            <w:tcW w:w="2552" w:type="dxa"/>
            <w:tcMar>
              <w:top w:w="10" w:type="dxa"/>
              <w:left w:w="10" w:type="dxa"/>
              <w:bottom w:w="10" w:type="dxa"/>
              <w:right w:w="10" w:type="dxa"/>
            </w:tcMar>
            <w:vAlign w:val="center"/>
          </w:tcPr>
          <w:p w14:paraId="2BEBEA8A" w14:textId="77777777" w:rsidR="008C6599" w:rsidRPr="008C6599" w:rsidRDefault="008C6599" w:rsidP="008C6599">
            <w:pPr>
              <w:spacing w:line="276" w:lineRule="auto"/>
              <w:jc w:val="both"/>
              <w:rPr>
                <w:rFonts w:ascii="Arial" w:hAnsi="Arial" w:cs="Arial"/>
                <w:b/>
                <w:bCs/>
                <w:lang w:val="es-MX"/>
              </w:rPr>
            </w:pPr>
            <w:r w:rsidRPr="008C6599">
              <w:rPr>
                <w:rFonts w:ascii="Arial" w:hAnsi="Arial" w:cs="Arial"/>
                <w:b/>
                <w:bCs/>
                <w:lang w:val="es-MX"/>
              </w:rPr>
              <w:t xml:space="preserve">Núm. de Cédula: </w:t>
            </w:r>
          </w:p>
        </w:tc>
        <w:tc>
          <w:tcPr>
            <w:tcW w:w="7082" w:type="dxa"/>
            <w:tcMar>
              <w:top w:w="10" w:type="dxa"/>
              <w:left w:w="10" w:type="dxa"/>
              <w:bottom w:w="10" w:type="dxa"/>
              <w:right w:w="10" w:type="dxa"/>
            </w:tcMar>
            <w:vAlign w:val="center"/>
          </w:tcPr>
          <w:p w14:paraId="14916EED"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S/N</w:t>
            </w:r>
          </w:p>
        </w:tc>
      </w:tr>
      <w:tr w:rsidR="008C6599" w:rsidRPr="008C6599" w14:paraId="3175334D" w14:textId="77777777" w:rsidTr="008C6599">
        <w:trPr>
          <w:trHeight w:val="311"/>
        </w:trPr>
        <w:tc>
          <w:tcPr>
            <w:tcW w:w="2552" w:type="dxa"/>
            <w:tcMar>
              <w:top w:w="10" w:type="dxa"/>
              <w:left w:w="10" w:type="dxa"/>
              <w:bottom w:w="10" w:type="dxa"/>
              <w:right w:w="10" w:type="dxa"/>
            </w:tcMar>
            <w:vAlign w:val="center"/>
          </w:tcPr>
          <w:p w14:paraId="3B7263D9"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2E6D5C44"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PJ/CJE/SEA/MEJORAMIENTOPALACIODEJUSTICIA</w:t>
            </w:r>
          </w:p>
          <w:p w14:paraId="34796DC7"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CHET/OBRA/08/2019</w:t>
            </w:r>
          </w:p>
        </w:tc>
      </w:tr>
      <w:tr w:rsidR="008C6599" w:rsidRPr="008C6599" w14:paraId="6D8D9514" w14:textId="77777777" w:rsidTr="008C6599">
        <w:trPr>
          <w:trHeight w:val="347"/>
        </w:trPr>
        <w:tc>
          <w:tcPr>
            <w:tcW w:w="2552" w:type="dxa"/>
            <w:tcMar>
              <w:top w:w="10" w:type="dxa"/>
              <w:left w:w="10" w:type="dxa"/>
              <w:bottom w:w="10" w:type="dxa"/>
              <w:right w:w="10" w:type="dxa"/>
            </w:tcMar>
            <w:vAlign w:val="center"/>
          </w:tcPr>
          <w:p w14:paraId="783DD9CD"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Nombre de la Obra: </w:t>
            </w:r>
          </w:p>
        </w:tc>
        <w:tc>
          <w:tcPr>
            <w:tcW w:w="7082" w:type="dxa"/>
            <w:tcMar>
              <w:top w:w="10" w:type="dxa"/>
              <w:left w:w="10" w:type="dxa"/>
              <w:bottom w:w="10" w:type="dxa"/>
              <w:right w:w="10" w:type="dxa"/>
            </w:tcMar>
          </w:tcPr>
          <w:p w14:paraId="77D97C97"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Mejoramiento de distintos espacios en el palacio de justicia de la ciudad de Chetumal, Quintana Roo.</w:t>
            </w:r>
          </w:p>
        </w:tc>
      </w:tr>
      <w:tr w:rsidR="008C6599" w:rsidRPr="008C6599" w14:paraId="4F675DD8" w14:textId="77777777" w:rsidTr="008C6599">
        <w:trPr>
          <w:trHeight w:val="391"/>
        </w:trPr>
        <w:tc>
          <w:tcPr>
            <w:tcW w:w="2552" w:type="dxa"/>
            <w:tcMar>
              <w:top w:w="10" w:type="dxa"/>
              <w:left w:w="10" w:type="dxa"/>
              <w:bottom w:w="10" w:type="dxa"/>
              <w:right w:w="10" w:type="dxa"/>
            </w:tcMar>
            <w:vAlign w:val="center"/>
          </w:tcPr>
          <w:p w14:paraId="6B9D1394" w14:textId="77777777" w:rsidR="008C6599" w:rsidRPr="008C6599" w:rsidRDefault="008C6599" w:rsidP="008C6599">
            <w:pPr>
              <w:spacing w:line="276" w:lineRule="auto"/>
              <w:jc w:val="both"/>
              <w:rPr>
                <w:rFonts w:ascii="Arial" w:hAnsi="Arial" w:cs="Arial"/>
                <w:lang w:val="es-MX"/>
              </w:rPr>
            </w:pPr>
            <w:r w:rsidRPr="008C6599">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04050397" w14:textId="77777777" w:rsidR="008C6599" w:rsidRPr="008C6599" w:rsidRDefault="008C6599" w:rsidP="008C6599">
            <w:pPr>
              <w:spacing w:line="276" w:lineRule="auto"/>
              <w:jc w:val="both"/>
              <w:rPr>
                <w:rFonts w:ascii="Arial" w:hAnsi="Arial" w:cs="Arial"/>
                <w:lang w:val="es-MX"/>
              </w:rPr>
            </w:pPr>
            <w:r w:rsidRPr="008C6599">
              <w:rPr>
                <w:rFonts w:ascii="Arial" w:hAnsi="Arial" w:cs="Arial"/>
                <w:lang w:val="es-MX"/>
              </w:rPr>
              <w:t xml:space="preserve">$ 234,745.13 </w:t>
            </w:r>
          </w:p>
        </w:tc>
      </w:tr>
    </w:tbl>
    <w:p w14:paraId="480B6009" w14:textId="77777777" w:rsidR="008C6599" w:rsidRPr="008C6599" w:rsidRDefault="008C6599" w:rsidP="002D6686">
      <w:pPr>
        <w:spacing w:after="240" w:line="360" w:lineRule="auto"/>
        <w:jc w:val="both"/>
        <w:rPr>
          <w:rFonts w:ascii="Arial" w:hAnsi="Arial" w:cs="Arial"/>
          <w:b/>
          <w:lang w:val="es-MX"/>
        </w:rPr>
      </w:pPr>
    </w:p>
    <w:p w14:paraId="77701CEC" w14:textId="77777777" w:rsidR="008C6599" w:rsidRPr="008C6599" w:rsidRDefault="008C6599" w:rsidP="002D6686">
      <w:pPr>
        <w:spacing w:after="240" w:line="360" w:lineRule="auto"/>
        <w:jc w:val="both"/>
        <w:rPr>
          <w:rFonts w:ascii="Arial" w:hAnsi="Arial" w:cs="Arial"/>
          <w:b/>
          <w:lang w:val="es-MX"/>
        </w:rPr>
      </w:pPr>
      <w:r w:rsidRPr="008C6599">
        <w:rPr>
          <w:rFonts w:ascii="Arial" w:hAnsi="Arial" w:cs="Arial"/>
          <w:b/>
          <w:lang w:val="es-MX"/>
        </w:rPr>
        <w:t>Resultado 11, Observación 1</w:t>
      </w:r>
    </w:p>
    <w:p w14:paraId="231279E7" w14:textId="57E3A3AD" w:rsidR="008C6599" w:rsidRDefault="008C6599" w:rsidP="002D6686">
      <w:pPr>
        <w:spacing w:after="240" w:line="360" w:lineRule="auto"/>
        <w:jc w:val="both"/>
        <w:rPr>
          <w:rFonts w:ascii="Arial" w:hAnsi="Arial" w:cs="Arial"/>
          <w:b/>
        </w:rPr>
      </w:pPr>
      <w:r w:rsidRPr="008C6599">
        <w:rPr>
          <w:rFonts w:ascii="Arial" w:hAnsi="Arial" w:cs="Arial"/>
          <w:b/>
        </w:rPr>
        <w:t>Documentación Faltante:</w:t>
      </w:r>
    </w:p>
    <w:p w14:paraId="530B03FB" w14:textId="49701ADF" w:rsidR="000607D9" w:rsidRPr="008C6599" w:rsidRDefault="000607D9" w:rsidP="002D6686">
      <w:pPr>
        <w:spacing w:after="240" w:line="360" w:lineRule="auto"/>
        <w:jc w:val="both"/>
        <w:rPr>
          <w:rFonts w:ascii="Arial" w:hAnsi="Arial" w:cs="Arial"/>
          <w:b/>
        </w:rPr>
      </w:pPr>
      <w:r>
        <w:rPr>
          <w:rFonts w:ascii="Arial" w:hAnsi="Arial" w:cs="Arial"/>
          <w:b/>
        </w:rPr>
        <w:t>Descripción de la Observación:</w:t>
      </w:r>
    </w:p>
    <w:p w14:paraId="16DB699D" w14:textId="0A70298F" w:rsidR="008C6599" w:rsidRDefault="008C6599" w:rsidP="002D6686">
      <w:pPr>
        <w:tabs>
          <w:tab w:val="left" w:pos="7074"/>
        </w:tabs>
        <w:spacing w:after="240" w:line="360" w:lineRule="auto"/>
        <w:ind w:right="276"/>
        <w:jc w:val="both"/>
        <w:rPr>
          <w:rFonts w:ascii="Arial" w:hAnsi="Arial" w:cs="Arial"/>
          <w:lang w:val="es-MX"/>
        </w:rPr>
      </w:pPr>
      <w:r w:rsidRPr="008C6599">
        <w:rPr>
          <w:rFonts w:ascii="Arial" w:hAnsi="Arial" w:cs="Arial"/>
          <w:lang w:val="es-MX"/>
        </w:rPr>
        <w:lastRenderedPageBreak/>
        <w:t xml:space="preserve">Durante la revisión y análisis del expediente técnico unitario de la obra: </w:t>
      </w:r>
      <w:r w:rsidRPr="008C6599">
        <w:rPr>
          <w:rFonts w:ascii="Arial" w:hAnsi="Arial" w:cs="Arial"/>
          <w:b/>
          <w:lang w:val="es-MX"/>
        </w:rPr>
        <w:t>Mejoramiento de distintos espacios en el palacio de justicia de la ciudad de Chetumal, Quintana Roo</w:t>
      </w:r>
      <w:r w:rsidRPr="008C6599">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7A6F6594" w14:textId="2A35DE7F" w:rsidR="008C6599" w:rsidRPr="008C6599" w:rsidRDefault="008C6599" w:rsidP="008C6599">
      <w:pPr>
        <w:spacing w:line="360" w:lineRule="auto"/>
        <w:jc w:val="center"/>
        <w:rPr>
          <w:rFonts w:ascii="Arial" w:hAnsi="Arial" w:cs="Arial"/>
          <w:sz w:val="20"/>
          <w:szCs w:val="20"/>
          <w:lang w:val="es-MX"/>
        </w:rPr>
      </w:pPr>
      <w:r w:rsidRPr="008C6599">
        <w:rPr>
          <w:rFonts w:ascii="Arial" w:hAnsi="Arial" w:cs="Arial"/>
          <w:sz w:val="20"/>
          <w:szCs w:val="20"/>
          <w:lang w:val="es-MX"/>
        </w:rPr>
        <w:t>Tabla No. 1</w:t>
      </w:r>
      <w:r w:rsidR="002D6686">
        <w:rPr>
          <w:rFonts w:ascii="Arial" w:hAnsi="Arial" w:cs="Arial"/>
          <w:sz w:val="20"/>
          <w:szCs w:val="20"/>
          <w:lang w:val="es-MX"/>
        </w:rPr>
        <w:t>6</w:t>
      </w:r>
      <w:r w:rsidRPr="002D76F7">
        <w:rPr>
          <w:rFonts w:ascii="Arial" w:hAnsi="Arial" w:cs="Arial"/>
          <w:i/>
          <w:iCs/>
          <w:sz w:val="20"/>
          <w:szCs w:val="20"/>
          <w:lang w:val="es-MX"/>
        </w:rPr>
        <w:t>. Documentación faltante.</w:t>
      </w:r>
    </w:p>
    <w:tbl>
      <w:tblPr>
        <w:tblStyle w:val="Tablaconcuadrcula5"/>
        <w:tblW w:w="0" w:type="auto"/>
        <w:jc w:val="center"/>
        <w:tblLook w:val="04A0" w:firstRow="1" w:lastRow="0" w:firstColumn="1" w:lastColumn="0" w:noHBand="0" w:noVBand="1"/>
      </w:tblPr>
      <w:tblGrid>
        <w:gridCol w:w="3618"/>
        <w:gridCol w:w="6060"/>
      </w:tblGrid>
      <w:tr w:rsidR="008C6599" w:rsidRPr="008C6599" w14:paraId="2519B175" w14:textId="77777777" w:rsidTr="008C6599">
        <w:trPr>
          <w:trHeight w:val="301"/>
          <w:tblHeader/>
          <w:jc w:val="center"/>
        </w:trPr>
        <w:tc>
          <w:tcPr>
            <w:tcW w:w="3618" w:type="dxa"/>
            <w:shd w:val="clear" w:color="auto" w:fill="D0CECE" w:themeFill="background2" w:themeFillShade="E6"/>
            <w:vAlign w:val="center"/>
          </w:tcPr>
          <w:p w14:paraId="1E98CBCA"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DOCUMENTO</w:t>
            </w:r>
          </w:p>
        </w:tc>
        <w:tc>
          <w:tcPr>
            <w:tcW w:w="6060" w:type="dxa"/>
            <w:shd w:val="clear" w:color="auto" w:fill="D0CECE" w:themeFill="background2" w:themeFillShade="E6"/>
            <w:vAlign w:val="center"/>
          </w:tcPr>
          <w:p w14:paraId="66CEC2F2" w14:textId="77777777" w:rsidR="008C6599" w:rsidRPr="008C6599" w:rsidRDefault="008C6599" w:rsidP="008C6599">
            <w:pPr>
              <w:spacing w:line="276" w:lineRule="auto"/>
              <w:jc w:val="center"/>
              <w:rPr>
                <w:rFonts w:ascii="Arial" w:hAnsi="Arial" w:cs="Arial"/>
                <w:b/>
                <w:sz w:val="18"/>
                <w:szCs w:val="18"/>
              </w:rPr>
            </w:pPr>
            <w:r w:rsidRPr="008C6599">
              <w:rPr>
                <w:rFonts w:ascii="Arial" w:hAnsi="Arial" w:cs="Arial"/>
                <w:b/>
                <w:sz w:val="18"/>
                <w:szCs w:val="18"/>
              </w:rPr>
              <w:t>DISPOSICIÓN INFRINGIDA/REQUERIMIENTOS</w:t>
            </w:r>
          </w:p>
        </w:tc>
      </w:tr>
      <w:tr w:rsidR="008C6599" w:rsidRPr="008C6599" w14:paraId="086869D5" w14:textId="77777777" w:rsidTr="008C6599">
        <w:trPr>
          <w:jc w:val="center"/>
        </w:trPr>
        <w:tc>
          <w:tcPr>
            <w:tcW w:w="3618" w:type="dxa"/>
          </w:tcPr>
          <w:p w14:paraId="65B98C6D"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Registro de Padrón de Contratistas.</w:t>
            </w:r>
          </w:p>
          <w:p w14:paraId="1A4D10E9"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198E6FEC"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25, 28, fracción XXX; 31, párrafo tercero de la Ley de Obras Públicas y Servicios Relacionados con las Mismas del Estado de Quintana Roo. / Se solicita el documento.</w:t>
            </w:r>
          </w:p>
        </w:tc>
      </w:tr>
      <w:tr w:rsidR="008C6599" w:rsidRPr="008C6599" w14:paraId="20BEF176" w14:textId="77777777" w:rsidTr="008C6599">
        <w:trPr>
          <w:jc w:val="center"/>
        </w:trPr>
        <w:tc>
          <w:tcPr>
            <w:tcW w:w="3618" w:type="dxa"/>
          </w:tcPr>
          <w:p w14:paraId="28B0D397"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Acreditación de la capacidad técnica mediante relación de contratos de obra, currículum de la empresa y del personal técnico propuesto.</w:t>
            </w:r>
          </w:p>
          <w:p w14:paraId="22B21F13"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265EDFDD"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III de la Ley de Obras Públicas y Servicios Relacionados con las Mismas del Estado de Quintana Roo; 46, fracción VI del Reglamento de la Ley de Obras Públicas y Servicios Relacionados con las Mismas del Estado de Quintana Roo. / Se solicita el documento.</w:t>
            </w:r>
          </w:p>
        </w:tc>
      </w:tr>
      <w:tr w:rsidR="008C6599" w:rsidRPr="008C6599" w14:paraId="503CAD4C" w14:textId="77777777" w:rsidTr="008C6599">
        <w:trPr>
          <w:jc w:val="center"/>
        </w:trPr>
        <w:tc>
          <w:tcPr>
            <w:tcW w:w="3618" w:type="dxa"/>
          </w:tcPr>
          <w:p w14:paraId="5841FCFB"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Análisis de indirectos: Indirectos, Financiamiento, Utilidad, Cargo Adicional.</w:t>
            </w:r>
          </w:p>
          <w:p w14:paraId="7692FD1A"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0004B913"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 Se solicita el documento.</w:t>
            </w:r>
          </w:p>
        </w:tc>
      </w:tr>
      <w:tr w:rsidR="008C6599" w:rsidRPr="008C6599" w14:paraId="48DD44D9" w14:textId="77777777" w:rsidTr="008C6599">
        <w:trPr>
          <w:jc w:val="center"/>
        </w:trPr>
        <w:tc>
          <w:tcPr>
            <w:tcW w:w="3618" w:type="dxa"/>
          </w:tcPr>
          <w:p w14:paraId="42D11A92"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Listado de Insumos.</w:t>
            </w:r>
          </w:p>
          <w:p w14:paraId="6AF53232"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5B939C3A"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VI de la Ley de Obras Públicas y Servicios Relacionados con las Mismas del Estado de Quintana Roo; 24 apartado A, fracción III, 32, apartado A, inciso e) y 45 del Reglamento de la Ley de Obras Públicas y Servicios Relacionados con las Mismas del Estado de Quintana Roo. / Se solicita el listado de insumos propuestos por el licitante que fueron considerados en la ejecución de los trabajos.</w:t>
            </w:r>
          </w:p>
        </w:tc>
      </w:tr>
      <w:tr w:rsidR="008C6599" w:rsidRPr="008C6599" w14:paraId="18853C6E" w14:textId="77777777" w:rsidTr="008C6599">
        <w:trPr>
          <w:jc w:val="center"/>
        </w:trPr>
        <w:tc>
          <w:tcPr>
            <w:tcW w:w="3618" w:type="dxa"/>
          </w:tcPr>
          <w:p w14:paraId="6BA70242"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Catálogo de Conceptos Contratados.</w:t>
            </w:r>
          </w:p>
          <w:p w14:paraId="010E9E7C"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28E29BF1"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 / Se solicita el documento.</w:t>
            </w:r>
          </w:p>
        </w:tc>
      </w:tr>
      <w:tr w:rsidR="008C6599" w:rsidRPr="008C6599" w14:paraId="6BA5C573" w14:textId="77777777" w:rsidTr="008C6599">
        <w:trPr>
          <w:jc w:val="center"/>
        </w:trPr>
        <w:tc>
          <w:tcPr>
            <w:tcW w:w="3618" w:type="dxa"/>
          </w:tcPr>
          <w:p w14:paraId="4A6BF8B4"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del personal técnico, administrativo y de servicios encargado de la dirección, supervisión y administración de los trabajos.</w:t>
            </w:r>
          </w:p>
          <w:p w14:paraId="2B30DE15"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0CC48EC5"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del Estado de Quintana Roo y 33, apartado A, fracción VIII del Reglamento de la Ley de Obras Públicas y Servicios Relacionados con las Mismas del Estado de Quintana Roo. / Se solicita el documento.</w:t>
            </w:r>
          </w:p>
        </w:tc>
      </w:tr>
      <w:tr w:rsidR="008C6599" w:rsidRPr="008C6599" w14:paraId="3400E83B" w14:textId="77777777" w:rsidTr="008C6599">
        <w:trPr>
          <w:jc w:val="center"/>
        </w:trPr>
        <w:tc>
          <w:tcPr>
            <w:tcW w:w="3618" w:type="dxa"/>
          </w:tcPr>
          <w:p w14:paraId="5194BB39"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Programas de utilización y montos mensuales de la adquisición de materiales y equipo de instalación permanente.</w:t>
            </w:r>
          </w:p>
          <w:p w14:paraId="51DF49A8" w14:textId="77777777" w:rsidR="008C6599" w:rsidRPr="008C6599" w:rsidRDefault="008C6599" w:rsidP="008C6599">
            <w:pPr>
              <w:spacing w:line="276" w:lineRule="auto"/>
              <w:jc w:val="both"/>
              <w:rPr>
                <w:rFonts w:ascii="Arial" w:hAnsi="Arial" w:cs="Arial"/>
                <w:sz w:val="16"/>
                <w:szCs w:val="16"/>
                <w:lang w:val="es-MX"/>
              </w:rPr>
            </w:pPr>
          </w:p>
        </w:tc>
        <w:tc>
          <w:tcPr>
            <w:tcW w:w="6060" w:type="dxa"/>
          </w:tcPr>
          <w:p w14:paraId="7E198499" w14:textId="77777777" w:rsidR="008C6599" w:rsidRPr="008C6599" w:rsidRDefault="008C6599" w:rsidP="008C6599">
            <w:pPr>
              <w:spacing w:line="276" w:lineRule="auto"/>
              <w:jc w:val="both"/>
              <w:rPr>
                <w:rFonts w:ascii="Arial" w:hAnsi="Arial" w:cs="Arial"/>
                <w:sz w:val="16"/>
                <w:szCs w:val="16"/>
                <w:lang w:val="es-MX"/>
              </w:rPr>
            </w:pPr>
            <w:r w:rsidRPr="008C6599">
              <w:rPr>
                <w:rFonts w:ascii="Arial" w:hAnsi="Arial" w:cs="Arial"/>
                <w:sz w:val="16"/>
                <w:szCs w:val="16"/>
                <w:lang w:val="es-MX"/>
              </w:rPr>
              <w:t>Artículos 32, fracción XII de la Ley de Obras Públicas y Servicios Relacionados con las Mismas; 32, apartado A, fracción I inciso c) y d); 33 apartado A, fracción VIII del Reglamento de la Ley de Obras Públicas y Servicios Relacionados con las Mismas del Estado de Quintana Roo. / Se solicita el documento.</w:t>
            </w:r>
          </w:p>
        </w:tc>
      </w:tr>
    </w:tbl>
    <w:p w14:paraId="0A28E1EA" w14:textId="2854C152" w:rsidR="008C6599" w:rsidRDefault="008C6599" w:rsidP="00096387">
      <w:pPr>
        <w:spacing w:line="360" w:lineRule="auto"/>
        <w:jc w:val="both"/>
        <w:rPr>
          <w:rFonts w:ascii="Arial" w:hAnsi="Arial" w:cs="Arial"/>
          <w:bCs/>
        </w:rPr>
      </w:pPr>
      <w:r w:rsidRPr="008C6599">
        <w:rPr>
          <w:rFonts w:ascii="Arial" w:hAnsi="Arial" w:cs="Arial"/>
          <w:bCs/>
          <w:sz w:val="18"/>
          <w:szCs w:val="18"/>
        </w:rPr>
        <w:t>Fuente: Elaboración propia</w:t>
      </w:r>
      <w:r w:rsidR="005759D5">
        <w:rPr>
          <w:rFonts w:ascii="Arial" w:hAnsi="Arial" w:cs="Arial"/>
          <w:bCs/>
          <w:sz w:val="18"/>
          <w:szCs w:val="18"/>
        </w:rPr>
        <w:t>.</w:t>
      </w:r>
    </w:p>
    <w:p w14:paraId="4D6B4418" w14:textId="77777777" w:rsidR="007C5048" w:rsidRDefault="007C5048" w:rsidP="003F276D">
      <w:pPr>
        <w:spacing w:after="240" w:line="360" w:lineRule="auto"/>
        <w:jc w:val="both"/>
        <w:rPr>
          <w:rFonts w:ascii="Arial" w:hAnsi="Arial" w:cs="Arial"/>
          <w:b/>
        </w:rPr>
      </w:pPr>
    </w:p>
    <w:p w14:paraId="18C6E582" w14:textId="13E4D926" w:rsidR="00BB53E7" w:rsidRPr="003F276D" w:rsidRDefault="00AC286F" w:rsidP="003F276D">
      <w:pPr>
        <w:spacing w:after="240" w:line="360" w:lineRule="auto"/>
        <w:jc w:val="both"/>
        <w:rPr>
          <w:rFonts w:ascii="Arial" w:hAnsi="Arial" w:cs="Arial"/>
          <w:b/>
        </w:rPr>
      </w:pPr>
      <w:r w:rsidRPr="003F276D">
        <w:rPr>
          <w:rFonts w:ascii="Arial" w:hAnsi="Arial" w:cs="Arial"/>
          <w:b/>
        </w:rPr>
        <w:lastRenderedPageBreak/>
        <w:t>JUSTIFICACIONES Y ACLARACIONES DE LA ENTIDAD FISCALIZADA Y ACCIONES EMITIDAS EN MATERIA DE OBRA PÚBLICA.</w:t>
      </w:r>
    </w:p>
    <w:p w14:paraId="5D81C78C" w14:textId="32A47DE3" w:rsidR="00AC286F" w:rsidRPr="003F276D" w:rsidRDefault="00AC286F" w:rsidP="003F276D">
      <w:pPr>
        <w:spacing w:after="240" w:line="360" w:lineRule="auto"/>
        <w:jc w:val="both"/>
        <w:rPr>
          <w:rFonts w:ascii="Arial" w:hAnsi="Arial" w:cs="Arial"/>
          <w:b/>
        </w:rPr>
      </w:pPr>
      <w:r w:rsidRPr="003F276D">
        <w:rPr>
          <w:rFonts w:ascii="Arial" w:hAnsi="Arial" w:cs="Arial"/>
          <w:b/>
        </w:rPr>
        <w:t>Reunión de Trabajo No. ART/TSJ/2021/1</w:t>
      </w:r>
    </w:p>
    <w:p w14:paraId="7517C560" w14:textId="357F4D6E" w:rsidR="006A5039" w:rsidRDefault="00BB53E7" w:rsidP="003F276D">
      <w:pPr>
        <w:spacing w:after="240" w:line="360" w:lineRule="auto"/>
        <w:jc w:val="both"/>
        <w:rPr>
          <w:rFonts w:ascii="Arial" w:hAnsi="Arial" w:cs="Arial"/>
          <w:bCs/>
        </w:rPr>
      </w:pPr>
      <w:r w:rsidRPr="00BB53E7">
        <w:rPr>
          <w:rFonts w:ascii="Arial" w:hAnsi="Arial" w:cs="Arial"/>
          <w:bCs/>
        </w:rPr>
        <w:t xml:space="preserve">El día </w:t>
      </w:r>
      <w:r w:rsidR="00AC286F">
        <w:rPr>
          <w:rFonts w:ascii="Arial" w:hAnsi="Arial" w:cs="Arial"/>
          <w:bCs/>
        </w:rPr>
        <w:t>miércoles 13 de enero de 2021</w:t>
      </w:r>
      <w:r w:rsidRPr="00BB53E7">
        <w:rPr>
          <w:rFonts w:ascii="Arial" w:hAnsi="Arial" w:cs="Arial"/>
          <w:bCs/>
        </w:rPr>
        <w:t>, se llevó a cabo la reunión de trabajo N</w:t>
      </w:r>
      <w:r w:rsidR="00AC286F">
        <w:rPr>
          <w:rFonts w:ascii="Arial" w:hAnsi="Arial" w:cs="Arial"/>
          <w:bCs/>
        </w:rPr>
        <w:t>o.</w:t>
      </w:r>
      <w:r w:rsidRPr="00BB53E7">
        <w:rPr>
          <w:rFonts w:ascii="Arial" w:hAnsi="Arial" w:cs="Arial"/>
          <w:bCs/>
        </w:rPr>
        <w:t xml:space="preserve"> </w:t>
      </w:r>
      <w:r w:rsidR="00AC286F" w:rsidRPr="003F276D">
        <w:rPr>
          <w:rFonts w:ascii="Arial" w:hAnsi="Arial" w:cs="Arial"/>
          <w:bCs/>
        </w:rPr>
        <w:t>ART/TSJ/2021/1</w:t>
      </w:r>
      <w:r w:rsidRPr="00BB53E7">
        <w:rPr>
          <w:rFonts w:ascii="Arial" w:hAnsi="Arial" w:cs="Arial"/>
          <w:bCs/>
        </w:rPr>
        <w:t xml:space="preserve">, con personal designado por parte del </w:t>
      </w:r>
      <w:r w:rsidR="00AC286F" w:rsidRPr="008C6599">
        <w:rPr>
          <w:rFonts w:ascii="Arial" w:hAnsi="Arial"/>
          <w:b/>
          <w:szCs w:val="22"/>
          <w:lang w:val="es-MX"/>
        </w:rPr>
        <w:t>H. Poder Judicial del Estado de Quintana Roo (Tribunal Superior de Justicia del Estado de Quintana Roo)</w:t>
      </w:r>
      <w:r w:rsidR="006A5039">
        <w:rPr>
          <w:rFonts w:ascii="Arial" w:hAnsi="Arial"/>
          <w:b/>
          <w:szCs w:val="22"/>
          <w:lang w:val="es-MX"/>
        </w:rPr>
        <w:t xml:space="preserve"> </w:t>
      </w:r>
      <w:r w:rsidRPr="00BB53E7">
        <w:rPr>
          <w:rFonts w:ascii="Arial" w:hAnsi="Arial" w:cs="Arial"/>
          <w:bCs/>
        </w:rPr>
        <w:t>y el equipo auditor, con la finalidad</w:t>
      </w:r>
      <w:r w:rsidR="00DC79D3">
        <w:rPr>
          <w:rFonts w:ascii="Arial" w:hAnsi="Arial" w:cs="Arial"/>
          <w:bCs/>
        </w:rPr>
        <w:t xml:space="preserve"> de </w:t>
      </w:r>
      <w:r w:rsidR="00DC79D3" w:rsidRPr="00DC79D3">
        <w:rPr>
          <w:rFonts w:ascii="Arial" w:hAnsi="Arial" w:cs="Arial"/>
          <w:bCs/>
        </w:rPr>
        <w:t>valorar las justificaciones, aclaraciones para determinar la procedencia de eliminar, rectificar o ratificar los resultados y las</w:t>
      </w:r>
      <w:r w:rsidR="00632368">
        <w:rPr>
          <w:rFonts w:ascii="Arial" w:hAnsi="Arial" w:cs="Arial"/>
          <w:bCs/>
        </w:rPr>
        <w:t xml:space="preserve"> observaciones preliminares </w:t>
      </w:r>
      <w:r w:rsidRPr="00BB53E7">
        <w:rPr>
          <w:rFonts w:ascii="Arial" w:hAnsi="Arial" w:cs="Arial"/>
          <w:bCs/>
        </w:rPr>
        <w:t xml:space="preserve">que se derivaron de la revisión de la cuenta pública del ejercicio fiscal </w:t>
      </w:r>
      <w:r w:rsidR="00AC286F">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6A5039" w:rsidRPr="00673D0A">
        <w:rPr>
          <w:rFonts w:ascii="Arial" w:hAnsi="Arial" w:cs="Arial"/>
        </w:rPr>
        <w:t xml:space="preserve">Magistrado Presidente del </w:t>
      </w:r>
      <w:r w:rsidR="00B53213">
        <w:rPr>
          <w:rFonts w:ascii="Arial" w:hAnsi="Arial" w:cs="Arial"/>
        </w:rPr>
        <w:t>T</w:t>
      </w:r>
      <w:r w:rsidR="006A5039" w:rsidRPr="00673D0A">
        <w:rPr>
          <w:rFonts w:ascii="Arial" w:hAnsi="Arial" w:cs="Arial"/>
        </w:rPr>
        <w:t xml:space="preserve">ribunal Superior </w:t>
      </w:r>
      <w:r w:rsidR="006A5039">
        <w:rPr>
          <w:rFonts w:ascii="Arial" w:hAnsi="Arial" w:cs="Arial"/>
        </w:rPr>
        <w:t>d</w:t>
      </w:r>
      <w:r w:rsidR="006A5039" w:rsidRPr="00673D0A">
        <w:rPr>
          <w:rFonts w:ascii="Arial" w:hAnsi="Arial" w:cs="Arial"/>
        </w:rPr>
        <w:t>e Justicia</w:t>
      </w:r>
      <w:r w:rsidR="006A5039">
        <w:rPr>
          <w:rFonts w:ascii="Arial" w:hAnsi="Arial" w:cs="Arial"/>
        </w:rPr>
        <w:t xml:space="preserve"> y del C</w:t>
      </w:r>
      <w:r w:rsidR="006A5039" w:rsidRPr="00673D0A">
        <w:rPr>
          <w:rFonts w:ascii="Arial" w:hAnsi="Arial" w:cs="Arial"/>
        </w:rPr>
        <w:t xml:space="preserve">onsejo de la </w:t>
      </w:r>
      <w:r w:rsidR="006A5039">
        <w:rPr>
          <w:rFonts w:ascii="Arial" w:hAnsi="Arial" w:cs="Arial"/>
        </w:rPr>
        <w:t>J</w:t>
      </w:r>
      <w:r w:rsidR="006A5039" w:rsidRPr="00673D0A">
        <w:rPr>
          <w:rFonts w:ascii="Arial" w:hAnsi="Arial" w:cs="Arial"/>
        </w:rPr>
        <w:t xml:space="preserve">udicatura del </w:t>
      </w:r>
      <w:r w:rsidR="006A5039">
        <w:rPr>
          <w:rFonts w:ascii="Arial" w:hAnsi="Arial" w:cs="Arial"/>
        </w:rPr>
        <w:t>P</w:t>
      </w:r>
      <w:r w:rsidR="006A5039" w:rsidRPr="00673D0A">
        <w:rPr>
          <w:rFonts w:ascii="Arial" w:hAnsi="Arial" w:cs="Arial"/>
        </w:rPr>
        <w:t xml:space="preserve">oder </w:t>
      </w:r>
      <w:r w:rsidR="006A5039">
        <w:rPr>
          <w:rFonts w:ascii="Arial" w:hAnsi="Arial" w:cs="Arial"/>
        </w:rPr>
        <w:t>Judicial del Estado de Qu</w:t>
      </w:r>
      <w:r w:rsidR="006A5039" w:rsidRPr="00673D0A">
        <w:rPr>
          <w:rFonts w:ascii="Arial" w:hAnsi="Arial" w:cs="Arial"/>
        </w:rPr>
        <w:t xml:space="preserve">intana </w:t>
      </w:r>
      <w:r w:rsidR="006A5039">
        <w:rPr>
          <w:rFonts w:ascii="Arial" w:hAnsi="Arial" w:cs="Arial"/>
        </w:rPr>
        <w:t>R</w:t>
      </w:r>
      <w:r w:rsidR="006A5039" w:rsidRPr="00673D0A">
        <w:rPr>
          <w:rFonts w:ascii="Arial" w:hAnsi="Arial" w:cs="Arial"/>
        </w:rPr>
        <w:t>oo</w:t>
      </w:r>
      <w:r w:rsidRPr="00BB53E7">
        <w:rPr>
          <w:rFonts w:ascii="Arial" w:hAnsi="Arial" w:cs="Arial"/>
          <w:bCs/>
        </w:rPr>
        <w:t xml:space="preserve"> </w:t>
      </w:r>
      <w:r w:rsidR="00B2281B">
        <w:rPr>
          <w:rFonts w:ascii="Arial" w:hAnsi="Arial" w:cs="Arial"/>
          <w:bCs/>
        </w:rPr>
        <w:t xml:space="preserve">el </w:t>
      </w:r>
      <w:r w:rsidR="00B2281B" w:rsidRPr="00B2281B">
        <w:rPr>
          <w:rFonts w:ascii="Arial" w:hAnsi="Arial" w:cs="Arial"/>
          <w:bCs/>
        </w:rPr>
        <w:t>15 de diciembre de 2020 con oficio ASEQROO/ASE/AEMOP/1019/12/2020</w:t>
      </w:r>
      <w:r w:rsidRPr="00BB53E7">
        <w:rPr>
          <w:rFonts w:ascii="Arial" w:hAnsi="Arial" w:cs="Arial"/>
          <w:bCs/>
        </w:rPr>
        <w:t xml:space="preserve">. </w:t>
      </w:r>
      <w:r w:rsidR="006A5039" w:rsidRPr="00AD78DF">
        <w:rPr>
          <w:rFonts w:ascii="Arial" w:hAnsi="Arial" w:cs="Arial"/>
        </w:rPr>
        <w:t xml:space="preserve">Mediante oficio </w:t>
      </w:r>
      <w:r w:rsidR="006A5039" w:rsidRPr="009772ED">
        <w:rPr>
          <w:rFonts w:ascii="Arial" w:hAnsi="Arial" w:cs="Arial"/>
        </w:rPr>
        <w:t>PJ-TSJ-PRE-155/2020 de fecha 01 de diciembre de 2020</w:t>
      </w:r>
      <w:r w:rsidR="006A5039" w:rsidRPr="00AD78DF">
        <w:rPr>
          <w:rFonts w:ascii="Arial" w:hAnsi="Arial" w:cs="Arial"/>
        </w:rPr>
        <w:t xml:space="preserve">, </w:t>
      </w:r>
      <w:r w:rsidR="006A5039">
        <w:rPr>
          <w:rFonts w:ascii="Arial" w:hAnsi="Arial" w:cs="Arial"/>
        </w:rPr>
        <w:t xml:space="preserve">designan </w:t>
      </w:r>
      <w:r w:rsidR="006A5039" w:rsidRPr="00AD78DF">
        <w:rPr>
          <w:rFonts w:ascii="Arial" w:hAnsi="Arial" w:cs="Arial"/>
        </w:rPr>
        <w:t>a</w:t>
      </w:r>
      <w:r w:rsidR="006A5039">
        <w:rPr>
          <w:rFonts w:ascii="Arial" w:hAnsi="Arial" w:cs="Arial"/>
        </w:rPr>
        <w:t>l</w:t>
      </w:r>
      <w:r w:rsidR="006A5039" w:rsidRPr="007D00F7">
        <w:rPr>
          <w:rFonts w:ascii="Arial" w:hAnsi="Arial" w:cs="Arial"/>
        </w:rPr>
        <w:t xml:space="preserve"> encargado de la Unidad </w:t>
      </w:r>
      <w:r w:rsidR="005759D5">
        <w:rPr>
          <w:rFonts w:ascii="Arial" w:hAnsi="Arial" w:cs="Arial"/>
        </w:rPr>
        <w:t>d</w:t>
      </w:r>
      <w:r w:rsidR="006A5039" w:rsidRPr="007D00F7">
        <w:rPr>
          <w:rFonts w:ascii="Arial" w:hAnsi="Arial" w:cs="Arial"/>
        </w:rPr>
        <w:t xml:space="preserve">e Vinculación Fiscal y Administrativa de la Secretaría Ejecutiva </w:t>
      </w:r>
      <w:r w:rsidR="006A5039">
        <w:rPr>
          <w:rFonts w:ascii="Arial" w:hAnsi="Arial" w:cs="Arial"/>
        </w:rPr>
        <w:t>d</w:t>
      </w:r>
      <w:r w:rsidR="006A5039" w:rsidRPr="007D00F7">
        <w:rPr>
          <w:rFonts w:ascii="Arial" w:hAnsi="Arial" w:cs="Arial"/>
        </w:rPr>
        <w:t xml:space="preserve">e Administración </w:t>
      </w:r>
      <w:r w:rsidR="006A5039">
        <w:rPr>
          <w:rFonts w:ascii="Arial" w:hAnsi="Arial" w:cs="Arial"/>
        </w:rPr>
        <w:t>d</w:t>
      </w:r>
      <w:r w:rsidR="006A5039" w:rsidRPr="007D00F7">
        <w:rPr>
          <w:rFonts w:ascii="Arial" w:hAnsi="Arial" w:cs="Arial"/>
        </w:rPr>
        <w:t xml:space="preserve">el Consejo </w:t>
      </w:r>
      <w:r w:rsidR="006A5039">
        <w:rPr>
          <w:rFonts w:ascii="Arial" w:hAnsi="Arial" w:cs="Arial"/>
        </w:rPr>
        <w:t>d</w:t>
      </w:r>
      <w:r w:rsidR="006A5039" w:rsidRPr="007D00F7">
        <w:rPr>
          <w:rFonts w:ascii="Arial" w:hAnsi="Arial" w:cs="Arial"/>
        </w:rPr>
        <w:t xml:space="preserve">e </w:t>
      </w:r>
      <w:r w:rsidR="006A5039">
        <w:rPr>
          <w:rFonts w:ascii="Arial" w:hAnsi="Arial" w:cs="Arial"/>
        </w:rPr>
        <w:t>l</w:t>
      </w:r>
      <w:r w:rsidR="006A5039" w:rsidRPr="007D00F7">
        <w:rPr>
          <w:rFonts w:ascii="Arial" w:hAnsi="Arial" w:cs="Arial"/>
        </w:rPr>
        <w:t xml:space="preserve">a Judicatura </w:t>
      </w:r>
      <w:r w:rsidR="006A5039">
        <w:rPr>
          <w:rFonts w:ascii="Arial" w:hAnsi="Arial" w:cs="Arial"/>
        </w:rPr>
        <w:t>d</w:t>
      </w:r>
      <w:r w:rsidR="006A5039" w:rsidRPr="007D00F7">
        <w:rPr>
          <w:rFonts w:ascii="Arial" w:hAnsi="Arial" w:cs="Arial"/>
        </w:rPr>
        <w:t xml:space="preserve">el Poder Judicial </w:t>
      </w:r>
      <w:r w:rsidR="006A5039">
        <w:rPr>
          <w:rFonts w:ascii="Arial" w:hAnsi="Arial" w:cs="Arial"/>
        </w:rPr>
        <w:t>d</w:t>
      </w:r>
      <w:r w:rsidR="006A5039" w:rsidRPr="007D00F7">
        <w:rPr>
          <w:rFonts w:ascii="Arial" w:hAnsi="Arial" w:cs="Arial"/>
        </w:rPr>
        <w:t xml:space="preserve">el Estado </w:t>
      </w:r>
      <w:r w:rsidR="006A5039">
        <w:rPr>
          <w:rFonts w:ascii="Arial" w:hAnsi="Arial" w:cs="Arial"/>
        </w:rPr>
        <w:t>d</w:t>
      </w:r>
      <w:r w:rsidR="006A5039" w:rsidRPr="007D00F7">
        <w:rPr>
          <w:rFonts w:ascii="Arial" w:hAnsi="Arial" w:cs="Arial"/>
        </w:rPr>
        <w:t>e Quintana Roo</w:t>
      </w:r>
      <w:r w:rsidR="00B2281B">
        <w:rPr>
          <w:rFonts w:ascii="Arial" w:hAnsi="Arial" w:cs="Arial"/>
        </w:rPr>
        <w:t xml:space="preserve"> como enlace ante esta Auditoría.</w:t>
      </w:r>
    </w:p>
    <w:p w14:paraId="66E53A3E" w14:textId="2A16C581" w:rsidR="00BB53E7" w:rsidRPr="00BB53E7" w:rsidRDefault="00BB53E7" w:rsidP="005759D5">
      <w:pPr>
        <w:spacing w:after="240" w:line="360" w:lineRule="auto"/>
        <w:jc w:val="both"/>
        <w:rPr>
          <w:rFonts w:ascii="Arial" w:hAnsi="Arial" w:cs="Arial"/>
          <w:bCs/>
        </w:rPr>
      </w:pPr>
      <w:r w:rsidRPr="00BB53E7">
        <w:rPr>
          <w:rFonts w:ascii="Arial" w:hAnsi="Arial" w:cs="Arial"/>
          <w:bCs/>
        </w:rPr>
        <w:t>Durante esta reunión se le concedió el uso de la voz</w:t>
      </w:r>
      <w:r w:rsidR="002D6686">
        <w:rPr>
          <w:rFonts w:ascii="Arial" w:hAnsi="Arial" w:cs="Arial"/>
          <w:bCs/>
        </w:rPr>
        <w:t xml:space="preserve"> al</w:t>
      </w:r>
      <w:r w:rsidR="00632368">
        <w:rPr>
          <w:rFonts w:ascii="Arial" w:hAnsi="Arial" w:cs="Arial"/>
        </w:rPr>
        <w:t xml:space="preserve"> encargado de la Unidad de Vinculación Fiscal y Administrativa de la Secretaría Ejecutiva de Administración del Consejo de la Judicatura del Poder Judicial del Estado de Quintana Roo, </w:t>
      </w:r>
      <w:r w:rsidRPr="00BB53E7">
        <w:rPr>
          <w:rFonts w:ascii="Arial" w:hAnsi="Arial" w:cs="Arial"/>
          <w:bCs/>
        </w:rPr>
        <w:t>para manifestar lo que a su derecho convenga y presente las justificaciones y aclaraciones de la observación.</w:t>
      </w:r>
      <w:r w:rsidR="006A5039">
        <w:rPr>
          <w:rFonts w:ascii="Arial" w:hAnsi="Arial" w:cs="Arial"/>
          <w:bCs/>
        </w:rPr>
        <w:t xml:space="preserve"> </w:t>
      </w:r>
    </w:p>
    <w:p w14:paraId="2DDFBD20" w14:textId="77777777" w:rsidR="000607D9" w:rsidRDefault="000607D9" w:rsidP="00B14619">
      <w:pPr>
        <w:spacing w:line="360" w:lineRule="auto"/>
        <w:jc w:val="both"/>
        <w:rPr>
          <w:rFonts w:ascii="Arial" w:hAnsi="Arial" w:cs="Arial"/>
          <w:b/>
        </w:rPr>
      </w:pPr>
    </w:p>
    <w:p w14:paraId="41182C7F" w14:textId="77777777" w:rsidR="000607D9" w:rsidRDefault="000607D9" w:rsidP="00B14619">
      <w:pPr>
        <w:spacing w:line="360" w:lineRule="auto"/>
        <w:jc w:val="both"/>
        <w:rPr>
          <w:rFonts w:ascii="Arial" w:hAnsi="Arial" w:cs="Arial"/>
          <w:b/>
        </w:rPr>
      </w:pPr>
    </w:p>
    <w:p w14:paraId="301FA34B" w14:textId="7B6732E3" w:rsidR="00580B08" w:rsidRDefault="00571664" w:rsidP="00B14619">
      <w:pPr>
        <w:spacing w:line="360" w:lineRule="auto"/>
        <w:jc w:val="both"/>
        <w:rPr>
          <w:rFonts w:ascii="Arial" w:hAnsi="Arial" w:cs="Arial"/>
          <w:b/>
        </w:rPr>
      </w:pPr>
      <w:r w:rsidRPr="00571664">
        <w:rPr>
          <w:rFonts w:ascii="Arial" w:hAnsi="Arial" w:cs="Arial"/>
          <w:b/>
        </w:rPr>
        <w:lastRenderedPageBreak/>
        <w:t>Justificaciones y aclaraciones de la observación realizada</w:t>
      </w:r>
      <w:r w:rsidR="00CF206E">
        <w:rPr>
          <w:rFonts w:ascii="Arial" w:hAnsi="Arial" w:cs="Arial"/>
          <w:b/>
        </w:rPr>
        <w:t>,</w:t>
      </w:r>
      <w:r w:rsidRPr="00571664">
        <w:rPr>
          <w:rFonts w:ascii="Arial" w:hAnsi="Arial" w:cs="Arial"/>
          <w:b/>
        </w:rPr>
        <w:t xml:space="preserve"> presentada por la entidad fiscalizada en la reunión de trabajo:</w:t>
      </w:r>
    </w:p>
    <w:p w14:paraId="76E6310B" w14:textId="77777777" w:rsidR="000607D9" w:rsidRDefault="000607D9" w:rsidP="00571664">
      <w:pPr>
        <w:spacing w:line="360" w:lineRule="auto"/>
        <w:jc w:val="both"/>
        <w:rPr>
          <w:rFonts w:ascii="Arial" w:hAnsi="Arial" w:cs="Arial"/>
        </w:rPr>
      </w:pPr>
    </w:p>
    <w:p w14:paraId="412A8D05" w14:textId="576FCBB1" w:rsidR="00597B9E" w:rsidRPr="00632368" w:rsidRDefault="00632368" w:rsidP="00571664">
      <w:pPr>
        <w:spacing w:line="360" w:lineRule="auto"/>
        <w:jc w:val="both"/>
        <w:rPr>
          <w:rFonts w:ascii="Arial" w:hAnsi="Arial" w:cs="Arial"/>
        </w:rPr>
      </w:pPr>
      <w:r>
        <w:rPr>
          <w:rFonts w:ascii="Arial" w:hAnsi="Arial" w:cs="Arial"/>
        </w:rPr>
        <w:t>Presentan documentación m</w:t>
      </w:r>
      <w:r w:rsidRPr="00632368">
        <w:rPr>
          <w:rFonts w:ascii="Arial" w:hAnsi="Arial" w:cs="Arial"/>
        </w:rPr>
        <w:t>ediante oficio número PJ-TSJ-PRE-165/2020 de</w:t>
      </w:r>
      <w:r>
        <w:rPr>
          <w:rFonts w:ascii="Arial" w:hAnsi="Arial" w:cs="Arial"/>
        </w:rPr>
        <w:t>l miércoles</w:t>
      </w:r>
      <w:r w:rsidRPr="00632368">
        <w:rPr>
          <w:rFonts w:ascii="Arial" w:hAnsi="Arial" w:cs="Arial"/>
        </w:rPr>
        <w:t xml:space="preserve"> 30 de diciembre de 2020, siendo su acuse de recibo la misma fecha, para su valoración, análisis y dictamen.</w:t>
      </w:r>
    </w:p>
    <w:p w14:paraId="484E6951" w14:textId="77777777" w:rsidR="004A3A7D" w:rsidRDefault="004A3A7D" w:rsidP="00571664">
      <w:pPr>
        <w:spacing w:line="360" w:lineRule="auto"/>
        <w:jc w:val="both"/>
        <w:rPr>
          <w:rFonts w:ascii="Arial" w:hAnsi="Arial" w:cs="Arial"/>
        </w:rPr>
      </w:pPr>
    </w:p>
    <w:p w14:paraId="2B130241" w14:textId="78AC01D1" w:rsidR="00A12B10" w:rsidRDefault="00571664" w:rsidP="007C5048">
      <w:pPr>
        <w:spacing w:after="240" w:line="360" w:lineRule="auto"/>
        <w:jc w:val="both"/>
        <w:rPr>
          <w:rFonts w:ascii="Arial" w:hAnsi="Arial" w:cs="Arial"/>
          <w:b/>
        </w:rPr>
      </w:pPr>
      <w:r w:rsidRPr="00196208">
        <w:rPr>
          <w:rFonts w:ascii="Arial" w:hAnsi="Arial" w:cs="Arial"/>
          <w:b/>
        </w:rPr>
        <w:t>Valoración de las justificaciones, aclaraciones, argumenta</w:t>
      </w:r>
      <w:r w:rsidR="00597B9E">
        <w:rPr>
          <w:rFonts w:ascii="Arial" w:hAnsi="Arial" w:cs="Arial"/>
          <w:b/>
        </w:rPr>
        <w:t>ciones y documentación soporte:</w:t>
      </w:r>
    </w:p>
    <w:p w14:paraId="291EFC0B" w14:textId="3D2A1812" w:rsidR="00632368" w:rsidRPr="00F85DBD" w:rsidRDefault="00F85DBD" w:rsidP="00632368">
      <w:pPr>
        <w:overflowPunct w:val="0"/>
        <w:autoSpaceDE w:val="0"/>
        <w:autoSpaceDN w:val="0"/>
        <w:adjustRightInd w:val="0"/>
        <w:ind w:right="49"/>
        <w:jc w:val="center"/>
        <w:textAlignment w:val="baseline"/>
        <w:rPr>
          <w:rFonts w:ascii="Arial" w:hAnsi="Arial" w:cs="Arial"/>
          <w:sz w:val="20"/>
          <w:szCs w:val="20"/>
          <w:lang w:val="es-ES_tradnl"/>
        </w:rPr>
      </w:pPr>
      <w:r w:rsidRPr="00F85DBD">
        <w:rPr>
          <w:rFonts w:ascii="Arial" w:hAnsi="Arial" w:cs="Arial"/>
          <w:sz w:val="20"/>
          <w:szCs w:val="20"/>
          <w:lang w:val="es-ES_tradnl"/>
        </w:rPr>
        <w:t xml:space="preserve">Tabla </w:t>
      </w:r>
      <w:r w:rsidR="00CF206E">
        <w:rPr>
          <w:rFonts w:ascii="Arial" w:hAnsi="Arial" w:cs="Arial"/>
          <w:sz w:val="20"/>
          <w:szCs w:val="20"/>
          <w:lang w:val="es-ES_tradnl"/>
        </w:rPr>
        <w:t xml:space="preserve">No. 17. </w:t>
      </w:r>
      <w:r w:rsidR="00632368" w:rsidRPr="00F85DBD">
        <w:rPr>
          <w:rFonts w:ascii="Arial" w:hAnsi="Arial" w:cs="Arial"/>
          <w:i/>
          <w:sz w:val="20"/>
          <w:szCs w:val="20"/>
          <w:lang w:val="es-ES_tradnl"/>
        </w:rPr>
        <w:t>R</w:t>
      </w:r>
      <w:r w:rsidRPr="00F85DBD">
        <w:rPr>
          <w:rFonts w:ascii="Arial" w:hAnsi="Arial" w:cs="Arial"/>
          <w:i/>
          <w:sz w:val="20"/>
          <w:szCs w:val="20"/>
          <w:lang w:val="es-ES_tradnl"/>
        </w:rPr>
        <w:t>esumen de resultados y observaciones de la reunión de trabajo número ART/TSJ/202</w:t>
      </w:r>
      <w:r w:rsidR="00B53213">
        <w:rPr>
          <w:rFonts w:ascii="Arial" w:hAnsi="Arial" w:cs="Arial"/>
          <w:i/>
          <w:sz w:val="20"/>
          <w:szCs w:val="20"/>
          <w:lang w:val="es-ES_tradnl"/>
        </w:rPr>
        <w:t>1</w:t>
      </w:r>
      <w:r w:rsidRPr="00F85DBD">
        <w:rPr>
          <w:rFonts w:ascii="Arial" w:hAnsi="Arial" w:cs="Arial"/>
          <w:i/>
          <w:sz w:val="20"/>
          <w:szCs w:val="20"/>
          <w:lang w:val="es-ES_tradnl"/>
        </w:rPr>
        <w:t>/1</w:t>
      </w:r>
    </w:p>
    <w:p w14:paraId="24B7E94C" w14:textId="77777777" w:rsidR="00632368" w:rsidRPr="00632368" w:rsidRDefault="00632368" w:rsidP="00632368">
      <w:pPr>
        <w:overflowPunct w:val="0"/>
        <w:autoSpaceDE w:val="0"/>
        <w:autoSpaceDN w:val="0"/>
        <w:adjustRightInd w:val="0"/>
        <w:ind w:right="49"/>
        <w:jc w:val="both"/>
        <w:textAlignment w:val="baseline"/>
        <w:rPr>
          <w:rFonts w:ascii="Arial" w:hAnsi="Arial" w:cs="Arial"/>
          <w:b/>
          <w:sz w:val="20"/>
          <w:szCs w:val="20"/>
          <w:lang w:val="es-ES_tradnl"/>
        </w:rPr>
      </w:pPr>
    </w:p>
    <w:tbl>
      <w:tblPr>
        <w:tblStyle w:val="Tablaconcuadrcula3"/>
        <w:tblW w:w="5000" w:type="pct"/>
        <w:jc w:val="center"/>
        <w:tblLook w:val="04A0" w:firstRow="1" w:lastRow="0" w:firstColumn="1" w:lastColumn="0" w:noHBand="0" w:noVBand="1"/>
      </w:tblPr>
      <w:tblGrid>
        <w:gridCol w:w="1306"/>
        <w:gridCol w:w="1525"/>
        <w:gridCol w:w="1750"/>
        <w:gridCol w:w="2319"/>
        <w:gridCol w:w="1328"/>
        <w:gridCol w:w="1450"/>
      </w:tblGrid>
      <w:tr w:rsidR="00E27FFE" w:rsidRPr="00F85DBD" w14:paraId="0ABFFFCB" w14:textId="77777777" w:rsidTr="00CF206E">
        <w:trPr>
          <w:trHeight w:val="644"/>
          <w:tblHeader/>
          <w:jc w:val="center"/>
        </w:trPr>
        <w:tc>
          <w:tcPr>
            <w:tcW w:w="675" w:type="pct"/>
            <w:shd w:val="clear" w:color="auto" w:fill="BFBFBF" w:themeFill="background1" w:themeFillShade="BF"/>
            <w:vAlign w:val="center"/>
          </w:tcPr>
          <w:p w14:paraId="6F3F0BBD" w14:textId="1F7CEA6E"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REFERENCIA</w:t>
            </w:r>
          </w:p>
        </w:tc>
        <w:tc>
          <w:tcPr>
            <w:tcW w:w="788" w:type="pct"/>
            <w:shd w:val="clear" w:color="auto" w:fill="BFBFBF" w:themeFill="background1" w:themeFillShade="BF"/>
          </w:tcPr>
          <w:p w14:paraId="31C21A9D" w14:textId="59DF86B1"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p>
          <w:p w14:paraId="7E83CC94"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TIPO OBSERVACIÓN</w:t>
            </w:r>
          </w:p>
        </w:tc>
        <w:tc>
          <w:tcPr>
            <w:tcW w:w="904" w:type="pct"/>
            <w:shd w:val="clear" w:color="auto" w:fill="BFBFBF" w:themeFill="background1" w:themeFillShade="BF"/>
          </w:tcPr>
          <w:p w14:paraId="214C37EA"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p>
          <w:p w14:paraId="0409C016"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DOCUMENTO OBSERVADO</w:t>
            </w:r>
          </w:p>
        </w:tc>
        <w:tc>
          <w:tcPr>
            <w:tcW w:w="1198" w:type="pct"/>
            <w:shd w:val="clear" w:color="auto" w:fill="BFBFBF" w:themeFill="background1" w:themeFillShade="BF"/>
          </w:tcPr>
          <w:p w14:paraId="051AC8B0"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VALORACIÓN DEL DOCUMENTO PRESENTADO PARA SOLVENTAR</w:t>
            </w:r>
          </w:p>
        </w:tc>
        <w:tc>
          <w:tcPr>
            <w:tcW w:w="686" w:type="pct"/>
            <w:shd w:val="clear" w:color="auto" w:fill="BFBFBF" w:themeFill="background1" w:themeFillShade="BF"/>
          </w:tcPr>
          <w:p w14:paraId="6F91C05B"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p>
          <w:p w14:paraId="458D5AA5"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p>
          <w:p w14:paraId="5ADB41E2"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ESTATUS</w:t>
            </w:r>
          </w:p>
        </w:tc>
        <w:tc>
          <w:tcPr>
            <w:tcW w:w="749" w:type="pct"/>
            <w:shd w:val="clear" w:color="auto" w:fill="BFBFBF" w:themeFill="background1" w:themeFillShade="BF"/>
          </w:tcPr>
          <w:p w14:paraId="287B620E" w14:textId="77777777"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p>
          <w:p w14:paraId="23518DF7" w14:textId="344BA673" w:rsidR="00E27FFE" w:rsidRPr="00F85DBD" w:rsidRDefault="00E27FFE" w:rsidP="00632368">
            <w:pPr>
              <w:overflowPunct w:val="0"/>
              <w:autoSpaceDE w:val="0"/>
              <w:autoSpaceDN w:val="0"/>
              <w:adjustRightInd w:val="0"/>
              <w:ind w:right="49"/>
              <w:jc w:val="center"/>
              <w:textAlignment w:val="baseline"/>
              <w:rPr>
                <w:rFonts w:ascii="Arial" w:hAnsi="Arial" w:cs="Arial"/>
                <w:b/>
                <w:sz w:val="16"/>
                <w:szCs w:val="16"/>
                <w:lang w:val="es-ES_tradnl"/>
              </w:rPr>
            </w:pPr>
            <w:r w:rsidRPr="00F85DBD">
              <w:rPr>
                <w:rFonts w:ascii="Arial" w:hAnsi="Arial" w:cs="Arial"/>
                <w:b/>
                <w:sz w:val="16"/>
                <w:szCs w:val="16"/>
                <w:lang w:val="es-ES_tradnl"/>
              </w:rPr>
              <w:t>ACCIÓN PROMOVIDA</w:t>
            </w:r>
          </w:p>
        </w:tc>
      </w:tr>
      <w:tr w:rsidR="00E27FFE" w:rsidRPr="00F85DBD" w14:paraId="5948557D" w14:textId="77777777" w:rsidTr="00CF206E">
        <w:trPr>
          <w:trHeight w:val="854"/>
          <w:jc w:val="center"/>
        </w:trPr>
        <w:tc>
          <w:tcPr>
            <w:tcW w:w="675" w:type="pct"/>
            <w:vAlign w:val="center"/>
          </w:tcPr>
          <w:p w14:paraId="33D5FECA" w14:textId="5BA9099F" w:rsidR="00E27FFE" w:rsidRPr="00F85DBD" w:rsidRDefault="00E27FFE" w:rsidP="00632368">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1, Observación 1</w:t>
            </w:r>
          </w:p>
        </w:tc>
        <w:tc>
          <w:tcPr>
            <w:tcW w:w="788" w:type="pct"/>
            <w:vAlign w:val="center"/>
          </w:tcPr>
          <w:p w14:paraId="1C7BD0B9" w14:textId="5AC1D9A9" w:rsidR="00E27FFE" w:rsidRPr="00F85DBD" w:rsidRDefault="005759D5" w:rsidP="00632368">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 </w:t>
            </w:r>
            <w:r w:rsidR="00E27FFE" w:rsidRPr="00F85DBD">
              <w:rPr>
                <w:rFonts w:ascii="Arial" w:hAnsi="Arial" w:cs="Arial"/>
                <w:sz w:val="16"/>
                <w:szCs w:val="16"/>
                <w:lang w:val="es-ES_tradnl"/>
              </w:rPr>
              <w:t>Documentación faltante o improcedente de la comprob</w:t>
            </w:r>
            <w:r>
              <w:rPr>
                <w:rFonts w:ascii="Arial" w:hAnsi="Arial" w:cs="Arial"/>
                <w:sz w:val="16"/>
                <w:szCs w:val="16"/>
                <w:lang w:val="es-ES_tradnl"/>
              </w:rPr>
              <w:t>ación y justificación del gasto</w:t>
            </w:r>
          </w:p>
        </w:tc>
        <w:tc>
          <w:tcPr>
            <w:tcW w:w="904" w:type="pct"/>
          </w:tcPr>
          <w:p w14:paraId="550316E8" w14:textId="77777777" w:rsidR="00E27FFE" w:rsidRPr="00F85DBD" w:rsidRDefault="00E27FFE" w:rsidP="00632368">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electrónico de pago realizado mediante abono a cuenta del beneficiario correspondiente al anticipo y a la estimación única</w:t>
            </w:r>
          </w:p>
        </w:tc>
        <w:tc>
          <w:tcPr>
            <w:tcW w:w="1198" w:type="pct"/>
            <w:vAlign w:val="center"/>
          </w:tcPr>
          <w:p w14:paraId="7292A9FB" w14:textId="77777777" w:rsidR="00E27FFE" w:rsidRPr="00F85DBD" w:rsidRDefault="00E27FFE" w:rsidP="00632368">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7F8FEB01" w14:textId="0B219B64" w:rsidR="00E27FFE" w:rsidRPr="00F85DBD" w:rsidRDefault="00E27FFE" w:rsidP="00632368">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F378A10" w14:textId="77777777" w:rsidR="00E27FFE" w:rsidRPr="00F85DBD" w:rsidRDefault="00E27FFE" w:rsidP="00632368">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0B855AA" w14:textId="77777777" w:rsidR="00E27FFE" w:rsidRPr="00F85DBD" w:rsidRDefault="00E27FFE" w:rsidP="00632368">
            <w:pPr>
              <w:overflowPunct w:val="0"/>
              <w:autoSpaceDE w:val="0"/>
              <w:autoSpaceDN w:val="0"/>
              <w:adjustRightInd w:val="0"/>
              <w:ind w:right="49"/>
              <w:jc w:val="center"/>
              <w:textAlignment w:val="baseline"/>
              <w:rPr>
                <w:rFonts w:ascii="Arial" w:hAnsi="Arial" w:cs="Arial"/>
                <w:sz w:val="16"/>
                <w:szCs w:val="16"/>
                <w:lang w:val="es-ES_tradnl"/>
              </w:rPr>
            </w:pPr>
          </w:p>
          <w:p w14:paraId="5ABB2A08" w14:textId="2F086718" w:rsidR="00E27FFE" w:rsidRPr="00F85DBD" w:rsidRDefault="00CF206E" w:rsidP="00632368">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408D8883" w14:textId="77777777" w:rsidTr="00CF206E">
        <w:trPr>
          <w:jc w:val="center"/>
        </w:trPr>
        <w:tc>
          <w:tcPr>
            <w:tcW w:w="675" w:type="pct"/>
            <w:vAlign w:val="center"/>
          </w:tcPr>
          <w:p w14:paraId="10713E11" w14:textId="1DD48CB1"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2, Observación 1</w:t>
            </w:r>
          </w:p>
        </w:tc>
        <w:tc>
          <w:tcPr>
            <w:tcW w:w="788" w:type="pct"/>
            <w:vAlign w:val="center"/>
          </w:tcPr>
          <w:p w14:paraId="0FF728D8" w14:textId="70508A03"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 Documentación faltante o improcedente de la comprobación y justificación del </w:t>
            </w:r>
            <w:r>
              <w:rPr>
                <w:rFonts w:ascii="Arial" w:hAnsi="Arial" w:cs="Arial"/>
                <w:sz w:val="16"/>
                <w:szCs w:val="16"/>
                <w:lang w:val="es-ES_tradnl"/>
              </w:rPr>
              <w:t>gasto</w:t>
            </w:r>
          </w:p>
        </w:tc>
        <w:tc>
          <w:tcPr>
            <w:tcW w:w="904" w:type="pct"/>
          </w:tcPr>
          <w:p w14:paraId="17E6A569"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electrónico de pago realizado mediante abono a cuenta del beneficiario correspondiente al anticipo y a la estimación única</w:t>
            </w:r>
          </w:p>
        </w:tc>
        <w:tc>
          <w:tcPr>
            <w:tcW w:w="1198" w:type="pct"/>
            <w:vAlign w:val="center"/>
          </w:tcPr>
          <w:p w14:paraId="066476CE" w14:textId="77777777" w:rsidR="005759D5" w:rsidRPr="00F85DBD" w:rsidRDefault="005759D5" w:rsidP="005759D5">
            <w:pPr>
              <w:overflowPunct w:val="0"/>
              <w:autoSpaceDE w:val="0"/>
              <w:autoSpaceDN w:val="0"/>
              <w:adjustRightInd w:val="0"/>
              <w:ind w:right="49"/>
              <w:jc w:val="both"/>
              <w:textAlignment w:val="baseline"/>
              <w:rPr>
                <w:rFonts w:ascii="Arial" w:hAnsi="Arial" w:cs="Arial"/>
                <w:color w:val="00B0F0"/>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572E5F27" w14:textId="0765FD2C"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Atendido.</w:t>
            </w:r>
          </w:p>
          <w:p w14:paraId="29053C5A"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30802EBB" w14:textId="20C10A4F"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7FD5DCF4" w14:textId="77777777" w:rsidTr="00CF206E">
        <w:trPr>
          <w:trHeight w:val="854"/>
          <w:jc w:val="center"/>
        </w:trPr>
        <w:tc>
          <w:tcPr>
            <w:tcW w:w="675" w:type="pct"/>
            <w:vAlign w:val="center"/>
          </w:tcPr>
          <w:p w14:paraId="77D6538E" w14:textId="7062DECF"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3, Observación 1</w:t>
            </w:r>
          </w:p>
        </w:tc>
        <w:tc>
          <w:tcPr>
            <w:tcW w:w="788" w:type="pct"/>
            <w:vAlign w:val="center"/>
          </w:tcPr>
          <w:p w14:paraId="61B95708" w14:textId="54C33D54"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 Documentación faltante o improcedente de la comprob</w:t>
            </w:r>
            <w:r>
              <w:rPr>
                <w:rFonts w:ascii="Arial" w:hAnsi="Arial" w:cs="Arial"/>
                <w:sz w:val="16"/>
                <w:szCs w:val="16"/>
                <w:lang w:val="es-ES_tradnl"/>
              </w:rPr>
              <w:t>ación y justificación del gasto</w:t>
            </w:r>
          </w:p>
        </w:tc>
        <w:tc>
          <w:tcPr>
            <w:tcW w:w="904" w:type="pct"/>
            <w:vAlign w:val="center"/>
          </w:tcPr>
          <w:p w14:paraId="1E4CC2DF"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electrónico de pago realizado mediante abono a cuenta del beneficiario correspondiente al anticipo.</w:t>
            </w:r>
          </w:p>
        </w:tc>
        <w:tc>
          <w:tcPr>
            <w:tcW w:w="1198" w:type="pct"/>
            <w:vAlign w:val="center"/>
          </w:tcPr>
          <w:p w14:paraId="01DCAD3F"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9EF0143" w14:textId="3B2E9C4A"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311023BC"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C623D49" w14:textId="68C25C04"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2B009930" w14:textId="77777777" w:rsidTr="00CF206E">
        <w:trPr>
          <w:trHeight w:val="558"/>
          <w:jc w:val="center"/>
        </w:trPr>
        <w:tc>
          <w:tcPr>
            <w:tcW w:w="675" w:type="pct"/>
            <w:vMerge w:val="restart"/>
            <w:vAlign w:val="center"/>
          </w:tcPr>
          <w:p w14:paraId="49B1CFFE" w14:textId="235E9348"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4, Observación 1</w:t>
            </w:r>
          </w:p>
        </w:tc>
        <w:tc>
          <w:tcPr>
            <w:tcW w:w="788" w:type="pct"/>
            <w:vMerge w:val="restart"/>
            <w:vAlign w:val="center"/>
          </w:tcPr>
          <w:p w14:paraId="06300FA5" w14:textId="083E31CF"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p w14:paraId="7CD4DF5D" w14:textId="6F8337BB"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Documentación falt</w:t>
            </w:r>
            <w:r>
              <w:rPr>
                <w:rFonts w:ascii="Arial" w:hAnsi="Arial" w:cs="Arial"/>
                <w:sz w:val="16"/>
                <w:szCs w:val="16"/>
                <w:lang w:val="es-ES_tradnl"/>
              </w:rPr>
              <w:t>ante</w:t>
            </w:r>
          </w:p>
        </w:tc>
        <w:tc>
          <w:tcPr>
            <w:tcW w:w="904" w:type="pct"/>
          </w:tcPr>
          <w:p w14:paraId="0D89FC5B"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Análisis de indirectos: Indirectos, Financiamiento, Utilidad, Cargo Adicional.</w:t>
            </w:r>
          </w:p>
          <w:p w14:paraId="01A2F56C"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3ADD2D9"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1E7ECBE4" w14:textId="25DACD04"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Atendido.</w:t>
            </w:r>
          </w:p>
          <w:p w14:paraId="0160AED7"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6E616F88" w14:textId="7195EACA"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579858C8" w14:textId="77777777" w:rsidTr="00CF206E">
        <w:trPr>
          <w:trHeight w:val="154"/>
          <w:jc w:val="center"/>
        </w:trPr>
        <w:tc>
          <w:tcPr>
            <w:tcW w:w="675" w:type="pct"/>
            <w:vMerge/>
            <w:vAlign w:val="center"/>
          </w:tcPr>
          <w:p w14:paraId="202AA2A8"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1E0A6254" w14:textId="458526B4"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F6AED36"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Catálogo de Conceptos Contratados.</w:t>
            </w:r>
          </w:p>
          <w:p w14:paraId="141AE90B"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76AF5DA"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D66A881" w14:textId="7F363972"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Atendido.</w:t>
            </w:r>
          </w:p>
          <w:p w14:paraId="365B1D74"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046FFF0D" w14:textId="1E508629"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26B8FAE0" w14:textId="77777777" w:rsidTr="00CF206E">
        <w:trPr>
          <w:trHeight w:val="154"/>
          <w:jc w:val="center"/>
        </w:trPr>
        <w:tc>
          <w:tcPr>
            <w:tcW w:w="675" w:type="pct"/>
            <w:vMerge/>
            <w:vAlign w:val="center"/>
          </w:tcPr>
          <w:p w14:paraId="3841C6C1"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E72B72C"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5BC69C44"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 de ejecución de obra.</w:t>
            </w:r>
          </w:p>
          <w:p w14:paraId="21EA03C1"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D65BAA9"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 xml:space="preserve">Se remite información con oficio número PJ-TSJ-PRE-165/2020 de fecha 30 de diciembre de 2020. La información entregada </w:t>
            </w:r>
          </w:p>
          <w:p w14:paraId="299EC4C1" w14:textId="72B6DD0D"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cumple con los requerimientos solicitados</w:t>
            </w:r>
          </w:p>
        </w:tc>
        <w:tc>
          <w:tcPr>
            <w:tcW w:w="686" w:type="pct"/>
            <w:vAlign w:val="center"/>
          </w:tcPr>
          <w:p w14:paraId="6C4B3F12" w14:textId="28EF2C04"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Atendido.</w:t>
            </w:r>
          </w:p>
          <w:p w14:paraId="4AEED816" w14:textId="1DBF7F6A"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47E491C5" w14:textId="716A263D"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612D5C73" w14:textId="77777777" w:rsidTr="00CF206E">
        <w:trPr>
          <w:trHeight w:val="154"/>
          <w:jc w:val="center"/>
        </w:trPr>
        <w:tc>
          <w:tcPr>
            <w:tcW w:w="675" w:type="pct"/>
            <w:vMerge/>
            <w:vAlign w:val="center"/>
          </w:tcPr>
          <w:p w14:paraId="67F1BC01"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3FC65592"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2F2A5C8"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Acta de Entrega-recepción física de los trabajos.</w:t>
            </w:r>
          </w:p>
          <w:p w14:paraId="36CD8866"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05F67A0A" w14:textId="31CE9D0F"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5E6C1327" w14:textId="479E0459"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5BB481F6" w14:textId="7327B3AE"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36EA9A47" w14:textId="1B0FCEDF" w:rsidR="005759D5"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5759D5" w:rsidRPr="00F85DBD" w14:paraId="46D40B3B" w14:textId="77777777" w:rsidTr="00CF206E">
        <w:trPr>
          <w:trHeight w:val="154"/>
          <w:jc w:val="center"/>
        </w:trPr>
        <w:tc>
          <w:tcPr>
            <w:tcW w:w="675" w:type="pct"/>
            <w:vMerge/>
            <w:vAlign w:val="center"/>
          </w:tcPr>
          <w:p w14:paraId="0995B7F9"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FBF9004"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50481091"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Presupuesto definitivo.</w:t>
            </w:r>
          </w:p>
          <w:p w14:paraId="0304CB04"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9ECF898" w14:textId="77B05A79"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438BBEF4" w14:textId="674C69AA"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309DC80" w14:textId="63297F2A"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6C5CFFF3" w14:textId="7B87B7D8" w:rsidR="005759D5"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CF206E" w:rsidRPr="00F85DBD" w14:paraId="0BD18F53" w14:textId="77777777" w:rsidTr="00CF206E">
        <w:trPr>
          <w:trHeight w:val="154"/>
          <w:jc w:val="center"/>
        </w:trPr>
        <w:tc>
          <w:tcPr>
            <w:tcW w:w="675" w:type="pct"/>
            <w:vMerge/>
            <w:vAlign w:val="center"/>
          </w:tcPr>
          <w:p w14:paraId="24E938EE"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239C44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25AAEDBF"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de cobro de anticipo.</w:t>
            </w:r>
          </w:p>
          <w:p w14:paraId="1D2A9129"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050F976F" w14:textId="296F8471"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638A48A" w14:textId="2C1D0BD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2312004" w14:textId="360D128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71A6171C" w14:textId="6556EFD1"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3842E6">
              <w:rPr>
                <w:rFonts w:ascii="Arial" w:hAnsi="Arial" w:cs="Arial"/>
                <w:sz w:val="16"/>
                <w:szCs w:val="16"/>
              </w:rPr>
              <w:t>Promoción de Responsabilidad Administrativa Sancionatoria.</w:t>
            </w:r>
          </w:p>
        </w:tc>
      </w:tr>
      <w:tr w:rsidR="00CF206E" w:rsidRPr="00F85DBD" w14:paraId="5C4F0365" w14:textId="77777777" w:rsidTr="00CF206E">
        <w:trPr>
          <w:trHeight w:val="154"/>
          <w:jc w:val="center"/>
        </w:trPr>
        <w:tc>
          <w:tcPr>
            <w:tcW w:w="675" w:type="pct"/>
            <w:vMerge/>
            <w:vAlign w:val="center"/>
          </w:tcPr>
          <w:p w14:paraId="11DE8DA4"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1EC9556"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3CF4D5EA"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Pólizas de Cheque o transferencia interbancaria.</w:t>
            </w:r>
          </w:p>
          <w:p w14:paraId="0C29C608"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399EE6D1" w14:textId="17BF537E"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21F2C851" w14:textId="17B13610"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2009A576" w14:textId="79FB801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D1D68EC" w14:textId="1C4BF45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3842E6">
              <w:rPr>
                <w:rFonts w:ascii="Arial" w:hAnsi="Arial" w:cs="Arial"/>
                <w:sz w:val="16"/>
                <w:szCs w:val="16"/>
              </w:rPr>
              <w:t>Promoción de Responsabilidad Administrativa Sancionatoria.</w:t>
            </w:r>
          </w:p>
        </w:tc>
      </w:tr>
      <w:tr w:rsidR="00CF206E" w:rsidRPr="00F85DBD" w14:paraId="565367CA" w14:textId="77777777" w:rsidTr="00CF206E">
        <w:trPr>
          <w:trHeight w:val="154"/>
          <w:jc w:val="center"/>
        </w:trPr>
        <w:tc>
          <w:tcPr>
            <w:tcW w:w="675" w:type="pct"/>
            <w:vMerge w:val="restart"/>
            <w:vAlign w:val="center"/>
          </w:tcPr>
          <w:p w14:paraId="787925F3" w14:textId="09D25E6C"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5, Observación 1</w:t>
            </w:r>
          </w:p>
        </w:tc>
        <w:tc>
          <w:tcPr>
            <w:tcW w:w="788" w:type="pct"/>
            <w:vMerge w:val="restart"/>
            <w:vAlign w:val="center"/>
          </w:tcPr>
          <w:p w14:paraId="0ADD25FE" w14:textId="725FBA5F" w:rsidR="00CF206E" w:rsidRPr="00F85DBD" w:rsidRDefault="00CF206E" w:rsidP="00CF206E">
            <w:pPr>
              <w:overflowPunct w:val="0"/>
              <w:autoSpaceDE w:val="0"/>
              <w:autoSpaceDN w:val="0"/>
              <w:adjustRightInd w:val="0"/>
              <w:ind w:right="49"/>
              <w:textAlignment w:val="baseline"/>
              <w:rPr>
                <w:rFonts w:ascii="Arial" w:hAnsi="Arial" w:cs="Arial"/>
                <w:sz w:val="16"/>
                <w:szCs w:val="16"/>
                <w:lang w:val="es-ES_tradnl"/>
              </w:rPr>
            </w:pPr>
          </w:p>
          <w:p w14:paraId="5AB1E67E" w14:textId="186BF38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5AFC4101"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Registro de Padrón de Contratistas.</w:t>
            </w:r>
          </w:p>
          <w:p w14:paraId="75E45C7E"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54BD3D1E" w14:textId="1A56A4EC"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B7C5B52"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7ADE7EBD" w14:textId="3CC8150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44B10681" w14:textId="2980FB92"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3842E6">
              <w:rPr>
                <w:rFonts w:ascii="Arial" w:hAnsi="Arial" w:cs="Arial"/>
                <w:sz w:val="16"/>
                <w:szCs w:val="16"/>
              </w:rPr>
              <w:t>Promoción de Responsabilidad Administrativa Sancionatoria.</w:t>
            </w:r>
          </w:p>
        </w:tc>
      </w:tr>
      <w:tr w:rsidR="00CF206E" w:rsidRPr="00F85DBD" w14:paraId="25ABAEEE" w14:textId="77777777" w:rsidTr="00CF206E">
        <w:trPr>
          <w:trHeight w:val="154"/>
          <w:jc w:val="center"/>
        </w:trPr>
        <w:tc>
          <w:tcPr>
            <w:tcW w:w="675" w:type="pct"/>
            <w:vMerge/>
            <w:vAlign w:val="center"/>
          </w:tcPr>
          <w:p w14:paraId="66B5092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A2BEC43"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901B83F"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Catálogo de Conceptos Contratados.</w:t>
            </w:r>
          </w:p>
          <w:p w14:paraId="1213A5CD"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16CC6CB0" w14:textId="2205F971"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 xml:space="preserve">Se remite información con oficio número PJ-TSJ-PRE-165/2020 de fecha 30 de diciembre de 2020. La información entregada </w:t>
            </w:r>
            <w:r w:rsidRPr="00F85DBD">
              <w:rPr>
                <w:rFonts w:ascii="Arial" w:hAnsi="Arial" w:cs="Arial"/>
                <w:sz w:val="16"/>
                <w:szCs w:val="16"/>
                <w:lang w:val="es-ES_tradnl"/>
              </w:rPr>
              <w:lastRenderedPageBreak/>
              <w:t>cumple con los requerimientos solicitados</w:t>
            </w:r>
          </w:p>
        </w:tc>
        <w:tc>
          <w:tcPr>
            <w:tcW w:w="686" w:type="pct"/>
            <w:vAlign w:val="center"/>
          </w:tcPr>
          <w:p w14:paraId="1D9740A8"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lastRenderedPageBreak/>
              <w:t xml:space="preserve">Atendido. </w:t>
            </w:r>
          </w:p>
          <w:p w14:paraId="3B724CCB" w14:textId="4E981C6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AF8CBB5" w14:textId="2DF1887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3842E6">
              <w:rPr>
                <w:rFonts w:ascii="Arial" w:hAnsi="Arial" w:cs="Arial"/>
                <w:sz w:val="16"/>
                <w:szCs w:val="16"/>
              </w:rPr>
              <w:t>Promoción de Responsabilidad Administrativa Sancionatoria.</w:t>
            </w:r>
          </w:p>
        </w:tc>
      </w:tr>
      <w:tr w:rsidR="00CF206E" w:rsidRPr="00F85DBD" w14:paraId="2F57AD91" w14:textId="77777777" w:rsidTr="00CF206E">
        <w:trPr>
          <w:trHeight w:val="154"/>
          <w:jc w:val="center"/>
        </w:trPr>
        <w:tc>
          <w:tcPr>
            <w:tcW w:w="675" w:type="pct"/>
            <w:vMerge/>
            <w:vAlign w:val="center"/>
          </w:tcPr>
          <w:p w14:paraId="56922C6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0BEA431"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5A3F3280"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 de ejecución de obra.</w:t>
            </w:r>
          </w:p>
          <w:p w14:paraId="6CADC2CA"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116BB2A" w14:textId="45813928"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664C32F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01716CB" w14:textId="144CE19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50D25019" w14:textId="71BEE9F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3842E6">
              <w:rPr>
                <w:rFonts w:ascii="Arial" w:hAnsi="Arial" w:cs="Arial"/>
                <w:sz w:val="16"/>
                <w:szCs w:val="16"/>
              </w:rPr>
              <w:t>Promoción de Responsabilidad Administrativa Sancionatoria.</w:t>
            </w:r>
          </w:p>
        </w:tc>
      </w:tr>
      <w:tr w:rsidR="00CF206E" w:rsidRPr="00F85DBD" w14:paraId="06977564" w14:textId="77777777" w:rsidTr="00CF206E">
        <w:trPr>
          <w:trHeight w:val="154"/>
          <w:jc w:val="center"/>
        </w:trPr>
        <w:tc>
          <w:tcPr>
            <w:tcW w:w="675" w:type="pct"/>
            <w:vMerge/>
            <w:vAlign w:val="center"/>
          </w:tcPr>
          <w:p w14:paraId="55DB54C8"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5A50543F"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97A9983"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Dictamen de Adjudicación directa.</w:t>
            </w:r>
          </w:p>
          <w:p w14:paraId="56BCDBB0"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2644D0DF" w14:textId="3F5FF23C"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4611F81"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390DBE00" w14:textId="0D025ED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5F3EC84F" w14:textId="73EA6C7E"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9C2BE8">
              <w:rPr>
                <w:rFonts w:ascii="Arial" w:hAnsi="Arial" w:cs="Arial"/>
                <w:sz w:val="16"/>
                <w:szCs w:val="16"/>
              </w:rPr>
              <w:t>Promoción de Responsabilidad Administrativa Sancionatoria.</w:t>
            </w:r>
          </w:p>
        </w:tc>
      </w:tr>
      <w:tr w:rsidR="00CF206E" w:rsidRPr="00F85DBD" w14:paraId="274B4809" w14:textId="77777777" w:rsidTr="00CF206E">
        <w:trPr>
          <w:trHeight w:val="154"/>
          <w:jc w:val="center"/>
        </w:trPr>
        <w:tc>
          <w:tcPr>
            <w:tcW w:w="675" w:type="pct"/>
            <w:vMerge/>
            <w:vAlign w:val="center"/>
          </w:tcPr>
          <w:p w14:paraId="04F41047"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22118B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267559A"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de cobro de anticipo.</w:t>
            </w:r>
          </w:p>
          <w:p w14:paraId="6ABEACD3"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2FF91443" w14:textId="214BBD0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1629FAF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018B209E" w14:textId="638E4D4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516EEB72" w14:textId="5AFD65D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9C2BE8">
              <w:rPr>
                <w:rFonts w:ascii="Arial" w:hAnsi="Arial" w:cs="Arial"/>
                <w:sz w:val="16"/>
                <w:szCs w:val="16"/>
              </w:rPr>
              <w:t>Promoción de Responsabilidad Administrativa Sancionatoria.</w:t>
            </w:r>
          </w:p>
        </w:tc>
      </w:tr>
      <w:tr w:rsidR="00CF206E" w:rsidRPr="00F85DBD" w14:paraId="0A274508" w14:textId="77777777" w:rsidTr="00CF206E">
        <w:trPr>
          <w:trHeight w:val="154"/>
          <w:jc w:val="center"/>
        </w:trPr>
        <w:tc>
          <w:tcPr>
            <w:tcW w:w="675" w:type="pct"/>
            <w:vMerge/>
            <w:vAlign w:val="center"/>
          </w:tcPr>
          <w:p w14:paraId="51B2D35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5461742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719F8557"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Pólizas de Cheque o transferencia interbancaria.</w:t>
            </w:r>
          </w:p>
          <w:p w14:paraId="39B22967"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02EB2C76" w14:textId="0FCB459B"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24F13447"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13156EC1" w14:textId="546F4AA1"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3846AB52" w14:textId="3BE98EB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9C2BE8">
              <w:rPr>
                <w:rFonts w:ascii="Arial" w:hAnsi="Arial" w:cs="Arial"/>
                <w:sz w:val="16"/>
                <w:szCs w:val="16"/>
              </w:rPr>
              <w:t>Promoción de Responsabilidad Administrativa Sancionatoria.</w:t>
            </w:r>
          </w:p>
        </w:tc>
      </w:tr>
      <w:tr w:rsidR="00CF206E" w:rsidRPr="00F85DBD" w14:paraId="1CFE0481" w14:textId="77777777" w:rsidTr="00CF206E">
        <w:trPr>
          <w:trHeight w:val="154"/>
          <w:jc w:val="center"/>
        </w:trPr>
        <w:tc>
          <w:tcPr>
            <w:tcW w:w="675" w:type="pct"/>
            <w:vMerge/>
            <w:vAlign w:val="center"/>
          </w:tcPr>
          <w:p w14:paraId="153C573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6EB66F2"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43A0D79"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Presupuesto definitivo.</w:t>
            </w:r>
          </w:p>
          <w:p w14:paraId="4FD93D10"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5C085EE9" w14:textId="42239D58"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1CA28584"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82DF127" w14:textId="21E8EBA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5893D36" w14:textId="6370C11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9C2BE8">
              <w:rPr>
                <w:rFonts w:ascii="Arial" w:hAnsi="Arial" w:cs="Arial"/>
                <w:sz w:val="16"/>
                <w:szCs w:val="16"/>
              </w:rPr>
              <w:t>Promoción de Responsabilidad Administrativa Sancionatoria.</w:t>
            </w:r>
          </w:p>
        </w:tc>
      </w:tr>
      <w:tr w:rsidR="00CF206E" w:rsidRPr="00F85DBD" w14:paraId="2FEC1E5D" w14:textId="77777777" w:rsidTr="00CF206E">
        <w:trPr>
          <w:trHeight w:val="154"/>
          <w:jc w:val="center"/>
        </w:trPr>
        <w:tc>
          <w:tcPr>
            <w:tcW w:w="675" w:type="pct"/>
            <w:vAlign w:val="center"/>
          </w:tcPr>
          <w:p w14:paraId="6FE65C79" w14:textId="6872E58C"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6, Observación 1</w:t>
            </w:r>
          </w:p>
        </w:tc>
        <w:tc>
          <w:tcPr>
            <w:tcW w:w="788" w:type="pct"/>
            <w:vAlign w:val="center"/>
          </w:tcPr>
          <w:p w14:paraId="7E7A3447" w14:textId="59BC77BA"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p w14:paraId="73767C1A" w14:textId="365DEA5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2383E2D0" w14:textId="205B0FFD"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Programas de utilización del personal técnico, administrativo y de servicios encargado de la dirección, supervisión y administración de los trabajos.</w:t>
            </w:r>
          </w:p>
        </w:tc>
        <w:tc>
          <w:tcPr>
            <w:tcW w:w="1198" w:type="pct"/>
            <w:vAlign w:val="center"/>
          </w:tcPr>
          <w:p w14:paraId="15A118A9" w14:textId="608123CA"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B763D31"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603BCFBA" w14:textId="4216540C"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719D0595" w14:textId="46760782"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9C2BE8">
              <w:rPr>
                <w:rFonts w:ascii="Arial" w:hAnsi="Arial" w:cs="Arial"/>
                <w:sz w:val="16"/>
                <w:szCs w:val="16"/>
              </w:rPr>
              <w:t>Promoción de Responsabilidad Administrativa Sancionatoria.</w:t>
            </w:r>
          </w:p>
        </w:tc>
      </w:tr>
      <w:tr w:rsidR="005759D5" w:rsidRPr="00F85DBD" w14:paraId="65762E07" w14:textId="77777777" w:rsidTr="00CF206E">
        <w:trPr>
          <w:trHeight w:val="154"/>
          <w:jc w:val="center"/>
        </w:trPr>
        <w:tc>
          <w:tcPr>
            <w:tcW w:w="675" w:type="pct"/>
            <w:vAlign w:val="center"/>
          </w:tcPr>
          <w:p w14:paraId="177F386A" w14:textId="25F8C785"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7, Observación 1</w:t>
            </w:r>
          </w:p>
        </w:tc>
        <w:tc>
          <w:tcPr>
            <w:tcW w:w="788" w:type="pct"/>
            <w:vAlign w:val="center"/>
          </w:tcPr>
          <w:p w14:paraId="7F065265" w14:textId="30937A8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p w14:paraId="06A3FD6C" w14:textId="1BA444F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32EBC1DB"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 xml:space="preserve">Programas de utilización del personal técnico, administrativo y de servicios encargado de la dirección, supervisión y </w:t>
            </w:r>
            <w:r w:rsidRPr="00F85DBD">
              <w:rPr>
                <w:rFonts w:ascii="Arial" w:hAnsi="Arial" w:cs="Arial"/>
                <w:sz w:val="16"/>
                <w:szCs w:val="16"/>
                <w:lang w:val="es-ES_tradnl"/>
              </w:rPr>
              <w:lastRenderedPageBreak/>
              <w:t>administración de los trabajos.</w:t>
            </w:r>
          </w:p>
          <w:p w14:paraId="5C3DD394"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4AEAA936" w14:textId="1978CF12"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lastRenderedPageBreak/>
              <w:t>Se remite información con oficio número PJ-TSJ-PRE-165/2020 de fecha 30 de diciembre de 2020. La información entregada cumple con los requerimientos solicitados</w:t>
            </w:r>
          </w:p>
        </w:tc>
        <w:tc>
          <w:tcPr>
            <w:tcW w:w="686" w:type="pct"/>
            <w:vAlign w:val="center"/>
          </w:tcPr>
          <w:p w14:paraId="2B4A7DFE"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276A4B4B" w14:textId="63D04759"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33D74B72" w14:textId="6F825205"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r w:rsidR="00CF206E" w:rsidRPr="00F85DBD" w14:paraId="7AFECAD8" w14:textId="77777777" w:rsidTr="00CF206E">
        <w:trPr>
          <w:trHeight w:val="154"/>
          <w:jc w:val="center"/>
        </w:trPr>
        <w:tc>
          <w:tcPr>
            <w:tcW w:w="675" w:type="pct"/>
            <w:vMerge w:val="restart"/>
            <w:vAlign w:val="center"/>
          </w:tcPr>
          <w:p w14:paraId="3D9EB404" w14:textId="4AA2C77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8, Observación 1</w:t>
            </w:r>
          </w:p>
        </w:tc>
        <w:tc>
          <w:tcPr>
            <w:tcW w:w="788" w:type="pct"/>
            <w:vMerge w:val="restart"/>
            <w:vAlign w:val="center"/>
          </w:tcPr>
          <w:p w14:paraId="182A29F9" w14:textId="27170971" w:rsidR="00CF206E" w:rsidRPr="00F85DBD" w:rsidRDefault="00CF206E" w:rsidP="00CF206E">
            <w:pPr>
              <w:overflowPunct w:val="0"/>
              <w:autoSpaceDE w:val="0"/>
              <w:autoSpaceDN w:val="0"/>
              <w:adjustRightInd w:val="0"/>
              <w:ind w:right="49"/>
              <w:textAlignment w:val="baseline"/>
              <w:rPr>
                <w:rFonts w:ascii="Arial" w:hAnsi="Arial" w:cs="Arial"/>
                <w:sz w:val="16"/>
                <w:szCs w:val="16"/>
                <w:lang w:val="es-ES_tradnl"/>
              </w:rPr>
            </w:pPr>
          </w:p>
          <w:p w14:paraId="0C6CD892" w14:textId="5F222B2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19AB8386"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Permisos, autorizaciones y licencias que se requieran.</w:t>
            </w:r>
          </w:p>
          <w:p w14:paraId="46BD07B8"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5CDDFDE6" w14:textId="63E166F2"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593745C1"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B625B83" w14:textId="387BCFE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75D8D34" w14:textId="76869F34"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B270D8">
              <w:rPr>
                <w:rFonts w:ascii="Arial" w:hAnsi="Arial" w:cs="Arial"/>
                <w:sz w:val="16"/>
                <w:szCs w:val="16"/>
              </w:rPr>
              <w:t>Promoción de Responsabilidad Administrativa Sancionatoria.</w:t>
            </w:r>
          </w:p>
        </w:tc>
      </w:tr>
      <w:tr w:rsidR="00CF206E" w:rsidRPr="00F85DBD" w14:paraId="0EAB437F" w14:textId="77777777" w:rsidTr="00CF206E">
        <w:trPr>
          <w:trHeight w:val="154"/>
          <w:jc w:val="center"/>
        </w:trPr>
        <w:tc>
          <w:tcPr>
            <w:tcW w:w="675" w:type="pct"/>
            <w:vMerge/>
            <w:vAlign w:val="center"/>
          </w:tcPr>
          <w:p w14:paraId="37D5C5FA"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1F18E29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59D9B4F"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Análisis de la comparativa de las propuestas presentadas. (Cualitativo y cuantitativo).</w:t>
            </w:r>
          </w:p>
          <w:p w14:paraId="18B87785"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77CDEE8C" w14:textId="5A5BEEAE"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13E05FE8"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32456AC5" w14:textId="21CC00D4"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C1DCF6D" w14:textId="1871E786"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B270D8">
              <w:rPr>
                <w:rFonts w:ascii="Arial" w:hAnsi="Arial" w:cs="Arial"/>
                <w:sz w:val="16"/>
                <w:szCs w:val="16"/>
              </w:rPr>
              <w:t>Promoción de Responsabilidad Administrativa Sancionatoria.</w:t>
            </w:r>
          </w:p>
        </w:tc>
      </w:tr>
      <w:tr w:rsidR="00CF206E" w:rsidRPr="00F85DBD" w14:paraId="653EBBC8" w14:textId="77777777" w:rsidTr="00CF206E">
        <w:trPr>
          <w:trHeight w:val="154"/>
          <w:jc w:val="center"/>
        </w:trPr>
        <w:tc>
          <w:tcPr>
            <w:tcW w:w="675" w:type="pct"/>
            <w:vAlign w:val="center"/>
          </w:tcPr>
          <w:p w14:paraId="71EEDCCC" w14:textId="634BD6D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8, Observación 2</w:t>
            </w:r>
          </w:p>
        </w:tc>
        <w:tc>
          <w:tcPr>
            <w:tcW w:w="788" w:type="pct"/>
            <w:vAlign w:val="center"/>
          </w:tcPr>
          <w:p w14:paraId="73996D60" w14:textId="3A4801CC"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w:t>
            </w:r>
            <w:r>
              <w:rPr>
                <w:rFonts w:ascii="Arial" w:hAnsi="Arial" w:cs="Arial"/>
                <w:sz w:val="16"/>
                <w:szCs w:val="16"/>
                <w:lang w:val="es-ES_tradnl"/>
              </w:rPr>
              <w:t>Documentación Irregular</w:t>
            </w:r>
          </w:p>
        </w:tc>
        <w:tc>
          <w:tcPr>
            <w:tcW w:w="904" w:type="pct"/>
          </w:tcPr>
          <w:p w14:paraId="6005F209" w14:textId="7113D790"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Contrato (Fecha de firma, Federal 15 días siguientes a fecha del fallo o adjudicación y no mayor a 30 días Estatal)</w:t>
            </w:r>
          </w:p>
        </w:tc>
        <w:tc>
          <w:tcPr>
            <w:tcW w:w="1198" w:type="pct"/>
            <w:vAlign w:val="center"/>
          </w:tcPr>
          <w:p w14:paraId="5F232E57" w14:textId="2141B0DE"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no se entrega documentación justificativa, por lo que se acuerda remitir el oficio de Fe de erratas y justificativo del error de transcripción en el contrato mencionado.</w:t>
            </w:r>
          </w:p>
        </w:tc>
        <w:tc>
          <w:tcPr>
            <w:tcW w:w="686" w:type="pct"/>
            <w:vAlign w:val="center"/>
          </w:tcPr>
          <w:p w14:paraId="702AEA5F"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p w14:paraId="5104D6B8"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63B5AF19" w14:textId="41AE2A4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No Solventado</w:t>
            </w:r>
          </w:p>
        </w:tc>
        <w:tc>
          <w:tcPr>
            <w:tcW w:w="749" w:type="pct"/>
            <w:vAlign w:val="center"/>
          </w:tcPr>
          <w:p w14:paraId="4C0B36B6" w14:textId="79288EB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B270D8">
              <w:rPr>
                <w:rFonts w:ascii="Arial" w:hAnsi="Arial" w:cs="Arial"/>
                <w:sz w:val="16"/>
                <w:szCs w:val="16"/>
              </w:rPr>
              <w:t>Promoción de Responsabilidad Administrativa Sancionatoria.</w:t>
            </w:r>
          </w:p>
        </w:tc>
      </w:tr>
      <w:tr w:rsidR="00CF206E" w:rsidRPr="00F85DBD" w14:paraId="0D0BEAD3" w14:textId="77777777" w:rsidTr="00CF206E">
        <w:trPr>
          <w:trHeight w:val="154"/>
          <w:jc w:val="center"/>
        </w:trPr>
        <w:tc>
          <w:tcPr>
            <w:tcW w:w="675" w:type="pct"/>
            <w:vMerge w:val="restart"/>
            <w:vAlign w:val="center"/>
          </w:tcPr>
          <w:p w14:paraId="65345241" w14:textId="2D960E26"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9, Observación 1</w:t>
            </w:r>
          </w:p>
        </w:tc>
        <w:tc>
          <w:tcPr>
            <w:tcW w:w="788" w:type="pct"/>
            <w:vMerge w:val="restart"/>
            <w:vAlign w:val="center"/>
          </w:tcPr>
          <w:p w14:paraId="23448126" w14:textId="5562294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 </w:t>
            </w:r>
            <w:r>
              <w:rPr>
                <w:rFonts w:ascii="Arial" w:hAnsi="Arial" w:cs="Arial"/>
                <w:sz w:val="16"/>
                <w:szCs w:val="16"/>
                <w:lang w:val="es-ES_tradnl"/>
              </w:rPr>
              <w:t>Documentación faltante</w:t>
            </w:r>
          </w:p>
        </w:tc>
        <w:tc>
          <w:tcPr>
            <w:tcW w:w="904" w:type="pct"/>
          </w:tcPr>
          <w:p w14:paraId="161B5A1C" w14:textId="023E85E0"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Análisis de indirectos: Indirectos, Financiamiento, Utilidad, Cargo Adicional.</w:t>
            </w:r>
          </w:p>
        </w:tc>
        <w:tc>
          <w:tcPr>
            <w:tcW w:w="1198" w:type="pct"/>
            <w:vAlign w:val="center"/>
          </w:tcPr>
          <w:p w14:paraId="325CACB4" w14:textId="33A28BF6"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E713D3E"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285A48A3" w14:textId="1947584E"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AA1677D" w14:textId="04650B00"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B270D8">
              <w:rPr>
                <w:rFonts w:ascii="Arial" w:hAnsi="Arial" w:cs="Arial"/>
                <w:sz w:val="16"/>
                <w:szCs w:val="16"/>
              </w:rPr>
              <w:t>Promoción de Responsabilidad Administrativa Sancionatoria.</w:t>
            </w:r>
          </w:p>
        </w:tc>
      </w:tr>
      <w:tr w:rsidR="00CF206E" w:rsidRPr="00F85DBD" w14:paraId="16F2DB55" w14:textId="77777777" w:rsidTr="00CF206E">
        <w:trPr>
          <w:trHeight w:val="154"/>
          <w:jc w:val="center"/>
        </w:trPr>
        <w:tc>
          <w:tcPr>
            <w:tcW w:w="675" w:type="pct"/>
            <w:vMerge/>
            <w:vAlign w:val="center"/>
          </w:tcPr>
          <w:p w14:paraId="7D19A2DB"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5B89A76A"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4AE87116" w14:textId="7DE02EF0"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Acreditación de la capacidad técnica mediante relación de contratos de obra, currículum de la empresa y del personal técnico propuesto.</w:t>
            </w:r>
          </w:p>
        </w:tc>
        <w:tc>
          <w:tcPr>
            <w:tcW w:w="1198" w:type="pct"/>
            <w:vAlign w:val="center"/>
          </w:tcPr>
          <w:p w14:paraId="52474231" w14:textId="1C75A47A"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A2F2406"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12C32C8B" w14:textId="4D85B67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649082B2" w14:textId="54FE4B4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064A5A">
              <w:rPr>
                <w:rFonts w:ascii="Arial" w:hAnsi="Arial" w:cs="Arial"/>
                <w:sz w:val="16"/>
                <w:szCs w:val="16"/>
              </w:rPr>
              <w:t>Promoción de Responsabilidad Administrativa Sancionatoria.</w:t>
            </w:r>
          </w:p>
        </w:tc>
      </w:tr>
      <w:tr w:rsidR="00CF206E" w:rsidRPr="00F85DBD" w14:paraId="4D18E0EC" w14:textId="77777777" w:rsidTr="00CF206E">
        <w:trPr>
          <w:trHeight w:val="154"/>
          <w:jc w:val="center"/>
        </w:trPr>
        <w:tc>
          <w:tcPr>
            <w:tcW w:w="675" w:type="pct"/>
            <w:vMerge/>
            <w:vAlign w:val="center"/>
          </w:tcPr>
          <w:p w14:paraId="425AEEC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35876D1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276FC2B3" w14:textId="68339663"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Catálogo de Conceptos Contratados.</w:t>
            </w:r>
          </w:p>
        </w:tc>
        <w:tc>
          <w:tcPr>
            <w:tcW w:w="1198" w:type="pct"/>
            <w:vAlign w:val="center"/>
          </w:tcPr>
          <w:p w14:paraId="058D163C" w14:textId="1E1D4B6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5019D7CF"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109AC109" w14:textId="0A78F266"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BEC2374" w14:textId="645932E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064A5A">
              <w:rPr>
                <w:rFonts w:ascii="Arial" w:hAnsi="Arial" w:cs="Arial"/>
                <w:sz w:val="16"/>
                <w:szCs w:val="16"/>
              </w:rPr>
              <w:t>Promoción de Responsabilidad Administrativa Sancionatoria.</w:t>
            </w:r>
          </w:p>
        </w:tc>
      </w:tr>
      <w:tr w:rsidR="00CF206E" w:rsidRPr="00F85DBD" w14:paraId="3BFB5075" w14:textId="77777777" w:rsidTr="00CF206E">
        <w:trPr>
          <w:trHeight w:val="154"/>
          <w:jc w:val="center"/>
        </w:trPr>
        <w:tc>
          <w:tcPr>
            <w:tcW w:w="675" w:type="pct"/>
            <w:vMerge/>
            <w:vAlign w:val="center"/>
          </w:tcPr>
          <w:p w14:paraId="4A21D3B7"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0EC3EC0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42CF999"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p w14:paraId="1C700E31"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Listado de Insumos.</w:t>
            </w:r>
          </w:p>
          <w:p w14:paraId="0D4356AA"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B60641D" w14:textId="11DD3CB4"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 xml:space="preserve">Se remite información con oficio número PJ-TSJ-PRE-165/2020 de fecha 30 de diciembre de 2020. La </w:t>
            </w:r>
            <w:r w:rsidRPr="00F85DBD">
              <w:rPr>
                <w:rFonts w:ascii="Arial" w:hAnsi="Arial" w:cs="Arial"/>
                <w:sz w:val="16"/>
                <w:szCs w:val="16"/>
                <w:lang w:val="es-ES_tradnl"/>
              </w:rPr>
              <w:lastRenderedPageBreak/>
              <w:t>información entregada cumple con los requerimientos solicitados</w:t>
            </w:r>
          </w:p>
        </w:tc>
        <w:tc>
          <w:tcPr>
            <w:tcW w:w="686" w:type="pct"/>
            <w:vAlign w:val="center"/>
          </w:tcPr>
          <w:p w14:paraId="1680C98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lastRenderedPageBreak/>
              <w:t xml:space="preserve">Atendido. </w:t>
            </w:r>
          </w:p>
          <w:p w14:paraId="6BED9AC1" w14:textId="65C03B7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556BF73" w14:textId="11312AB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064A5A">
              <w:rPr>
                <w:rFonts w:ascii="Arial" w:hAnsi="Arial" w:cs="Arial"/>
                <w:sz w:val="16"/>
                <w:szCs w:val="16"/>
              </w:rPr>
              <w:t>Promoción de Responsabilidad Administrativa Sancionatoria.</w:t>
            </w:r>
          </w:p>
        </w:tc>
      </w:tr>
      <w:tr w:rsidR="00CF206E" w:rsidRPr="00F85DBD" w14:paraId="069BEB02" w14:textId="77777777" w:rsidTr="00CF206E">
        <w:trPr>
          <w:trHeight w:val="154"/>
          <w:jc w:val="center"/>
        </w:trPr>
        <w:tc>
          <w:tcPr>
            <w:tcW w:w="675" w:type="pct"/>
            <w:vMerge/>
            <w:vAlign w:val="center"/>
          </w:tcPr>
          <w:p w14:paraId="62C41A0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18266BE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506916E" w14:textId="6F6E8321"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Programas de utilización del personal técnico, administrativo y de servicios encargado de la dirección, supervisión y administración de los trabajos.</w:t>
            </w:r>
          </w:p>
        </w:tc>
        <w:tc>
          <w:tcPr>
            <w:tcW w:w="1198" w:type="pct"/>
            <w:vAlign w:val="center"/>
          </w:tcPr>
          <w:p w14:paraId="3805DCE3" w14:textId="7DA97C99"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19F8A7DB"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53F7C595" w14:textId="734C438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6363CC27" w14:textId="2C63E16A"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822F7A">
              <w:rPr>
                <w:rFonts w:ascii="Arial" w:hAnsi="Arial" w:cs="Arial"/>
                <w:sz w:val="16"/>
                <w:szCs w:val="16"/>
              </w:rPr>
              <w:t>Promoción de Responsabilidad Administrativa Sancionatoria.</w:t>
            </w:r>
          </w:p>
        </w:tc>
      </w:tr>
      <w:tr w:rsidR="00CF206E" w:rsidRPr="00F85DBD" w14:paraId="35C57A8B" w14:textId="77777777" w:rsidTr="00CF206E">
        <w:trPr>
          <w:trHeight w:val="154"/>
          <w:jc w:val="center"/>
        </w:trPr>
        <w:tc>
          <w:tcPr>
            <w:tcW w:w="675" w:type="pct"/>
            <w:vMerge/>
            <w:vAlign w:val="center"/>
          </w:tcPr>
          <w:p w14:paraId="102D101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BCFE035"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60D92985" w14:textId="6A1E0446"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Programas de utilización y montos mensuales de la adquisición de materiales y equipo de instalación permanente.</w:t>
            </w:r>
          </w:p>
        </w:tc>
        <w:tc>
          <w:tcPr>
            <w:tcW w:w="1198" w:type="pct"/>
            <w:vAlign w:val="center"/>
          </w:tcPr>
          <w:p w14:paraId="061AAC1C" w14:textId="1C96D3AA"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7923683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8496B03" w14:textId="5E62B4C4"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439B3ED0" w14:textId="2C631AE1"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822F7A">
              <w:rPr>
                <w:rFonts w:ascii="Arial" w:hAnsi="Arial" w:cs="Arial"/>
                <w:sz w:val="16"/>
                <w:szCs w:val="16"/>
              </w:rPr>
              <w:t>Promoción de Responsabilidad Administrativa Sancionatoria.</w:t>
            </w:r>
          </w:p>
        </w:tc>
      </w:tr>
      <w:tr w:rsidR="00CF206E" w:rsidRPr="00F85DBD" w14:paraId="4011048E" w14:textId="77777777" w:rsidTr="00CF206E">
        <w:trPr>
          <w:trHeight w:val="154"/>
          <w:jc w:val="center"/>
        </w:trPr>
        <w:tc>
          <w:tcPr>
            <w:tcW w:w="675" w:type="pct"/>
            <w:vMerge/>
            <w:vAlign w:val="center"/>
          </w:tcPr>
          <w:p w14:paraId="64C9CD4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CD3ED16"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593B40DA" w14:textId="6142D941"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Comprobante de cobro de anticipo.</w:t>
            </w:r>
          </w:p>
        </w:tc>
        <w:tc>
          <w:tcPr>
            <w:tcW w:w="1198" w:type="pct"/>
            <w:vAlign w:val="center"/>
          </w:tcPr>
          <w:p w14:paraId="5133DF8F" w14:textId="5C956ACD"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28174D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E144E29" w14:textId="3B6CC60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7C07533B" w14:textId="4D72C380"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822F7A">
              <w:rPr>
                <w:rFonts w:ascii="Arial" w:hAnsi="Arial" w:cs="Arial"/>
                <w:sz w:val="16"/>
                <w:szCs w:val="16"/>
              </w:rPr>
              <w:t>Promoción de Responsabilidad Administrativa Sancionatoria.</w:t>
            </w:r>
          </w:p>
        </w:tc>
      </w:tr>
      <w:tr w:rsidR="00CF206E" w:rsidRPr="00F85DBD" w14:paraId="08DCCFB8" w14:textId="77777777" w:rsidTr="00CF206E">
        <w:trPr>
          <w:trHeight w:val="154"/>
          <w:jc w:val="center"/>
        </w:trPr>
        <w:tc>
          <w:tcPr>
            <w:tcW w:w="675" w:type="pct"/>
            <w:vMerge/>
            <w:vAlign w:val="center"/>
          </w:tcPr>
          <w:p w14:paraId="42E42095"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4C2DD54"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02B1BA42" w14:textId="6B2F32A8"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Garantía de cumplimiento de contrato.</w:t>
            </w:r>
          </w:p>
        </w:tc>
        <w:tc>
          <w:tcPr>
            <w:tcW w:w="1198" w:type="pct"/>
            <w:vAlign w:val="center"/>
          </w:tcPr>
          <w:p w14:paraId="7743282D" w14:textId="0CB73E5C"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2196478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66693B03" w14:textId="1D437E4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6E09CBD0" w14:textId="3C1328E2"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822F7A">
              <w:rPr>
                <w:rFonts w:ascii="Arial" w:hAnsi="Arial" w:cs="Arial"/>
                <w:sz w:val="16"/>
                <w:szCs w:val="16"/>
              </w:rPr>
              <w:t>Promoción de Responsabilidad Administrativa Sancionatoria.</w:t>
            </w:r>
          </w:p>
        </w:tc>
      </w:tr>
      <w:tr w:rsidR="00CF206E" w:rsidRPr="00F85DBD" w14:paraId="1A93CA5B" w14:textId="77777777" w:rsidTr="00CF206E">
        <w:trPr>
          <w:trHeight w:val="154"/>
          <w:jc w:val="center"/>
        </w:trPr>
        <w:tc>
          <w:tcPr>
            <w:tcW w:w="675" w:type="pct"/>
            <w:vAlign w:val="center"/>
          </w:tcPr>
          <w:p w14:paraId="7F62AC02" w14:textId="42D5063B"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9, Observación 2</w:t>
            </w:r>
          </w:p>
        </w:tc>
        <w:tc>
          <w:tcPr>
            <w:tcW w:w="788" w:type="pct"/>
            <w:vAlign w:val="center"/>
          </w:tcPr>
          <w:p w14:paraId="04FC201D" w14:textId="6641F1D8" w:rsidR="00CF206E" w:rsidRPr="00F85DBD" w:rsidRDefault="00CF206E" w:rsidP="00CF206E">
            <w:pPr>
              <w:overflowPunct w:val="0"/>
              <w:autoSpaceDE w:val="0"/>
              <w:autoSpaceDN w:val="0"/>
              <w:adjustRightInd w:val="0"/>
              <w:ind w:right="49"/>
              <w:textAlignment w:val="baseline"/>
              <w:rPr>
                <w:rFonts w:ascii="Arial" w:hAnsi="Arial" w:cs="Arial"/>
                <w:sz w:val="16"/>
                <w:szCs w:val="16"/>
                <w:lang w:val="es-ES_tradnl"/>
              </w:rPr>
            </w:pPr>
          </w:p>
          <w:p w14:paraId="076DC0EA" w14:textId="24476CA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Documentación Irregular</w:t>
            </w:r>
          </w:p>
        </w:tc>
        <w:tc>
          <w:tcPr>
            <w:tcW w:w="904" w:type="pct"/>
            <w:vAlign w:val="center"/>
          </w:tcPr>
          <w:p w14:paraId="188E91F9" w14:textId="10C0EE3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Contrato (Fecha de firma, Federal 15 días siguientes a fecha del fallo o adjudicación y no mayor a 30 días Estatal)</w:t>
            </w:r>
          </w:p>
        </w:tc>
        <w:tc>
          <w:tcPr>
            <w:tcW w:w="1198" w:type="pct"/>
            <w:vAlign w:val="center"/>
          </w:tcPr>
          <w:p w14:paraId="3082C371" w14:textId="54804910"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no se entrega documentación justificativa, por lo que se acuerda remitir el oficio de Fe de erratas y justificativo del error de transcripción en el contrato mencionado.</w:t>
            </w:r>
          </w:p>
        </w:tc>
        <w:tc>
          <w:tcPr>
            <w:tcW w:w="686" w:type="pct"/>
            <w:vAlign w:val="center"/>
          </w:tcPr>
          <w:p w14:paraId="7CA3C50A"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2390928E" w14:textId="31CAFFFA"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No Solventado</w:t>
            </w:r>
          </w:p>
        </w:tc>
        <w:tc>
          <w:tcPr>
            <w:tcW w:w="749" w:type="pct"/>
            <w:vAlign w:val="center"/>
          </w:tcPr>
          <w:p w14:paraId="7C531684" w14:textId="10BADFA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822F7A">
              <w:rPr>
                <w:rFonts w:ascii="Arial" w:hAnsi="Arial" w:cs="Arial"/>
                <w:sz w:val="16"/>
                <w:szCs w:val="16"/>
              </w:rPr>
              <w:t>Promoción de Responsabilidad Administrativa Sancionatoria.</w:t>
            </w:r>
          </w:p>
        </w:tc>
      </w:tr>
      <w:tr w:rsidR="00CF206E" w:rsidRPr="00F85DBD" w14:paraId="25CF65B4" w14:textId="77777777" w:rsidTr="00CF206E">
        <w:trPr>
          <w:trHeight w:val="154"/>
          <w:jc w:val="center"/>
        </w:trPr>
        <w:tc>
          <w:tcPr>
            <w:tcW w:w="675" w:type="pct"/>
            <w:vMerge w:val="restart"/>
            <w:vAlign w:val="center"/>
          </w:tcPr>
          <w:p w14:paraId="30BD6150" w14:textId="62C8C980"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10, Observación 1</w:t>
            </w:r>
          </w:p>
        </w:tc>
        <w:tc>
          <w:tcPr>
            <w:tcW w:w="788" w:type="pct"/>
            <w:vMerge w:val="restart"/>
            <w:vAlign w:val="center"/>
          </w:tcPr>
          <w:p w14:paraId="2C204D5D" w14:textId="13F62AC9" w:rsidR="00CF206E" w:rsidRPr="00F85DBD" w:rsidRDefault="00CF206E" w:rsidP="00CF206E">
            <w:pPr>
              <w:overflowPunct w:val="0"/>
              <w:autoSpaceDE w:val="0"/>
              <w:autoSpaceDN w:val="0"/>
              <w:adjustRightInd w:val="0"/>
              <w:ind w:right="49"/>
              <w:textAlignment w:val="baseline"/>
              <w:rPr>
                <w:rFonts w:ascii="Arial" w:hAnsi="Arial" w:cs="Arial"/>
                <w:sz w:val="16"/>
                <w:szCs w:val="16"/>
                <w:lang w:val="es-ES_tradnl"/>
              </w:rPr>
            </w:pPr>
          </w:p>
          <w:p w14:paraId="6C4AF4F4" w14:textId="6E7AD24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12A42C01" w14:textId="457AD2EF"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Acreditación de la capacidad técnica mediante relación de contratos de obra, currículum de la empresa y del personal técnico propuesto.</w:t>
            </w:r>
          </w:p>
        </w:tc>
        <w:tc>
          <w:tcPr>
            <w:tcW w:w="1198" w:type="pct"/>
            <w:vAlign w:val="center"/>
          </w:tcPr>
          <w:p w14:paraId="3F38E37A" w14:textId="13FAFFD5"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50303747"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047B933E" w14:textId="64C56E9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3CC75C9" w14:textId="0452C78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DE5A52">
              <w:rPr>
                <w:rFonts w:ascii="Arial" w:hAnsi="Arial" w:cs="Arial"/>
                <w:sz w:val="16"/>
                <w:szCs w:val="16"/>
              </w:rPr>
              <w:t>Promoción de Responsabilidad Administrativa Sancionatoria.</w:t>
            </w:r>
          </w:p>
        </w:tc>
      </w:tr>
      <w:tr w:rsidR="00CF206E" w:rsidRPr="00F85DBD" w14:paraId="518747F3" w14:textId="77777777" w:rsidTr="00CF206E">
        <w:trPr>
          <w:trHeight w:val="154"/>
          <w:jc w:val="center"/>
        </w:trPr>
        <w:tc>
          <w:tcPr>
            <w:tcW w:w="675" w:type="pct"/>
            <w:vMerge/>
            <w:vAlign w:val="center"/>
          </w:tcPr>
          <w:p w14:paraId="7392365A"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B3C010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580107FE" w14:textId="1F353C2A"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Listado de Insumos.</w:t>
            </w:r>
          </w:p>
        </w:tc>
        <w:tc>
          <w:tcPr>
            <w:tcW w:w="1198" w:type="pct"/>
            <w:vAlign w:val="center"/>
          </w:tcPr>
          <w:p w14:paraId="3A9C84EC" w14:textId="5851CA0F"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w:t>
            </w:r>
            <w:r w:rsidRPr="00F85DBD">
              <w:rPr>
                <w:rFonts w:ascii="Arial" w:hAnsi="Arial" w:cs="Arial"/>
                <w:sz w:val="16"/>
                <w:szCs w:val="16"/>
                <w:lang w:val="es-ES_tradnl"/>
              </w:rPr>
              <w:lastRenderedPageBreak/>
              <w:t>165/2020 de fecha 30 de diciembre de 2020. La información entregada cumple con los requerimientos solicitados</w:t>
            </w:r>
          </w:p>
        </w:tc>
        <w:tc>
          <w:tcPr>
            <w:tcW w:w="686" w:type="pct"/>
            <w:vAlign w:val="center"/>
          </w:tcPr>
          <w:p w14:paraId="03AB774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lastRenderedPageBreak/>
              <w:t xml:space="preserve">Atendido. </w:t>
            </w:r>
          </w:p>
          <w:p w14:paraId="21A42FEC" w14:textId="640C69E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32CF3093" w14:textId="746BC35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DE5A52">
              <w:rPr>
                <w:rFonts w:ascii="Arial" w:hAnsi="Arial" w:cs="Arial"/>
                <w:sz w:val="16"/>
                <w:szCs w:val="16"/>
              </w:rPr>
              <w:t xml:space="preserve">Promoción de Responsabilidad </w:t>
            </w:r>
            <w:r w:rsidRPr="00DE5A52">
              <w:rPr>
                <w:rFonts w:ascii="Arial" w:hAnsi="Arial" w:cs="Arial"/>
                <w:sz w:val="16"/>
                <w:szCs w:val="16"/>
              </w:rPr>
              <w:lastRenderedPageBreak/>
              <w:t>Administrativa Sancionatoria.</w:t>
            </w:r>
          </w:p>
        </w:tc>
      </w:tr>
      <w:tr w:rsidR="00CF206E" w:rsidRPr="00F85DBD" w14:paraId="6F91C194" w14:textId="77777777" w:rsidTr="00CF206E">
        <w:trPr>
          <w:trHeight w:val="154"/>
          <w:jc w:val="center"/>
        </w:trPr>
        <w:tc>
          <w:tcPr>
            <w:tcW w:w="675" w:type="pct"/>
            <w:vMerge/>
            <w:vAlign w:val="center"/>
          </w:tcPr>
          <w:p w14:paraId="6A6D68AA"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02554290"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BE74B02" w14:textId="54C18122"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Programas de utilización del personal técnico, administrativo y de servicios encargado de la dirección, supervisión y administración de los trabajos.</w:t>
            </w:r>
          </w:p>
        </w:tc>
        <w:tc>
          <w:tcPr>
            <w:tcW w:w="1198" w:type="pct"/>
            <w:vAlign w:val="center"/>
          </w:tcPr>
          <w:p w14:paraId="13354427" w14:textId="1E83CD78"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22F4B2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7D844E07" w14:textId="5B632E12"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57B255C8" w14:textId="7365A6C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DE5A52">
              <w:rPr>
                <w:rFonts w:ascii="Arial" w:hAnsi="Arial" w:cs="Arial"/>
                <w:sz w:val="16"/>
                <w:szCs w:val="16"/>
              </w:rPr>
              <w:t>Promoción de Responsabilidad Administrativa Sancionatoria.</w:t>
            </w:r>
          </w:p>
        </w:tc>
      </w:tr>
      <w:tr w:rsidR="00CF206E" w:rsidRPr="00F85DBD" w14:paraId="3314E4E9" w14:textId="77777777" w:rsidTr="00CF206E">
        <w:trPr>
          <w:trHeight w:val="154"/>
          <w:jc w:val="center"/>
        </w:trPr>
        <w:tc>
          <w:tcPr>
            <w:tcW w:w="675" w:type="pct"/>
            <w:vMerge/>
            <w:vAlign w:val="center"/>
          </w:tcPr>
          <w:p w14:paraId="29FE9AF2"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278AEF8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18142866" w14:textId="416E3F73"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Programas de utilización y montos mensuales de la adquisición de materiales y equipo de instalación permanente.</w:t>
            </w:r>
          </w:p>
        </w:tc>
        <w:tc>
          <w:tcPr>
            <w:tcW w:w="1198" w:type="pct"/>
            <w:vAlign w:val="center"/>
          </w:tcPr>
          <w:p w14:paraId="585E8B6C" w14:textId="3D84E3DD"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634238B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3E179B2E" w14:textId="7E879DF9"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2AA91199" w14:textId="2F7AA665"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Promoción de Responsabilidad Administrativa Sancionatoria.</w:t>
            </w:r>
          </w:p>
        </w:tc>
      </w:tr>
      <w:tr w:rsidR="00CF206E" w:rsidRPr="00F85DBD" w14:paraId="6F6376FF" w14:textId="77777777" w:rsidTr="00CF206E">
        <w:trPr>
          <w:trHeight w:val="154"/>
          <w:jc w:val="center"/>
        </w:trPr>
        <w:tc>
          <w:tcPr>
            <w:tcW w:w="675" w:type="pct"/>
            <w:vMerge/>
            <w:vAlign w:val="center"/>
          </w:tcPr>
          <w:p w14:paraId="0ED987B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4A39297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2E265AE5" w14:textId="77777777" w:rsidR="00CF206E" w:rsidRPr="00F85DBD" w:rsidRDefault="00CF206E" w:rsidP="00CF206E">
            <w:pPr>
              <w:overflowPunct w:val="0"/>
              <w:autoSpaceDE w:val="0"/>
              <w:autoSpaceDN w:val="0"/>
              <w:adjustRightInd w:val="0"/>
              <w:textAlignment w:val="baseline"/>
              <w:rPr>
                <w:rFonts w:ascii="Arial" w:hAnsi="Arial" w:cs="Arial"/>
                <w:sz w:val="16"/>
                <w:szCs w:val="16"/>
                <w:lang w:val="es-ES_tradnl"/>
              </w:rPr>
            </w:pPr>
            <w:r w:rsidRPr="00F85DBD">
              <w:rPr>
                <w:rFonts w:ascii="Arial" w:hAnsi="Arial" w:cs="Arial"/>
                <w:sz w:val="16"/>
                <w:szCs w:val="16"/>
                <w:lang w:val="es-ES_tradnl"/>
              </w:rPr>
              <w:t>Presupuesto definitivo.</w:t>
            </w:r>
          </w:p>
          <w:p w14:paraId="0DF9735C"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35CB46D2" w14:textId="1079D338"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48EAB1E"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5268BB2F" w14:textId="70474F6C"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6E1CC33" w14:textId="4932193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Promoción de Responsabilidad Administrativa Sancionatoria.</w:t>
            </w:r>
          </w:p>
        </w:tc>
      </w:tr>
      <w:tr w:rsidR="00CF206E" w:rsidRPr="00F85DBD" w14:paraId="731747EA" w14:textId="77777777" w:rsidTr="00CF206E">
        <w:trPr>
          <w:trHeight w:val="154"/>
          <w:jc w:val="center"/>
        </w:trPr>
        <w:tc>
          <w:tcPr>
            <w:tcW w:w="675" w:type="pct"/>
            <w:vMerge w:val="restart"/>
            <w:vAlign w:val="center"/>
          </w:tcPr>
          <w:p w14:paraId="62848F78" w14:textId="1200F3F0"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Resultado 1</w:t>
            </w:r>
            <w:r>
              <w:rPr>
                <w:rFonts w:ascii="Arial" w:hAnsi="Arial" w:cs="Arial"/>
                <w:sz w:val="16"/>
                <w:szCs w:val="16"/>
                <w:lang w:val="es-ES_tradnl"/>
              </w:rPr>
              <w:t>1</w:t>
            </w:r>
            <w:r w:rsidRPr="00F85DBD">
              <w:rPr>
                <w:rFonts w:ascii="Arial" w:hAnsi="Arial" w:cs="Arial"/>
                <w:sz w:val="16"/>
                <w:szCs w:val="16"/>
                <w:lang w:val="es-ES_tradnl"/>
              </w:rPr>
              <w:t>, Observación 1</w:t>
            </w:r>
          </w:p>
        </w:tc>
        <w:tc>
          <w:tcPr>
            <w:tcW w:w="788" w:type="pct"/>
            <w:vMerge w:val="restart"/>
            <w:vAlign w:val="center"/>
          </w:tcPr>
          <w:p w14:paraId="626ACCF2" w14:textId="6E62BED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p w14:paraId="1280E50F" w14:textId="02148F66"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lang w:val="es-ES_tradnl"/>
              </w:rPr>
              <w:t>Documentación faltante</w:t>
            </w:r>
          </w:p>
        </w:tc>
        <w:tc>
          <w:tcPr>
            <w:tcW w:w="904" w:type="pct"/>
          </w:tcPr>
          <w:p w14:paraId="2F71C961"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Registro de Padrón de Contratistas.</w:t>
            </w:r>
          </w:p>
          <w:p w14:paraId="75E02A97"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33CEE143" w14:textId="3B475D4A"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40715DC6"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22A48B4D" w14:textId="58274B3F"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D80D926" w14:textId="317CE9C5"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Promoción de Responsabilidad Administrativa Sancionatoria.</w:t>
            </w:r>
          </w:p>
        </w:tc>
      </w:tr>
      <w:tr w:rsidR="00CF206E" w:rsidRPr="00F85DBD" w14:paraId="1B0AF7B2" w14:textId="77777777" w:rsidTr="00CF206E">
        <w:trPr>
          <w:trHeight w:val="154"/>
          <w:jc w:val="center"/>
        </w:trPr>
        <w:tc>
          <w:tcPr>
            <w:tcW w:w="675" w:type="pct"/>
            <w:vMerge/>
            <w:vAlign w:val="center"/>
          </w:tcPr>
          <w:p w14:paraId="4E6924C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32B51CD2"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3BD2AB90"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Acreditación de la capacidad técnica mediante relación de contratos de obra, currículum de la empresa y del personal técnico propuesto.</w:t>
            </w:r>
          </w:p>
          <w:p w14:paraId="691F6A0C"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75342C51" w14:textId="1C0C7853"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083BFFD6"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6D951715" w14:textId="00D2587D"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0BA383FB" w14:textId="2B3A77E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Promoción de Responsabilidad Administrativa Sancionatoria.</w:t>
            </w:r>
          </w:p>
        </w:tc>
      </w:tr>
      <w:tr w:rsidR="00CF206E" w:rsidRPr="00F85DBD" w14:paraId="1984E47C" w14:textId="77777777" w:rsidTr="00CF206E">
        <w:trPr>
          <w:trHeight w:val="154"/>
          <w:jc w:val="center"/>
        </w:trPr>
        <w:tc>
          <w:tcPr>
            <w:tcW w:w="675" w:type="pct"/>
            <w:vMerge/>
            <w:vAlign w:val="center"/>
          </w:tcPr>
          <w:p w14:paraId="3DC3BF35"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198B1CD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2570C6CB"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Análisis de indirectos: Indirectos, Financiamiento, Utilidad, Cargo Adicional.</w:t>
            </w:r>
          </w:p>
          <w:p w14:paraId="08DEFE24"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6DC852DD" w14:textId="72872DE3"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4C0CFABD"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391FD36F" w14:textId="28FBFAC1"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14FF1993" w14:textId="6E66A505"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Promoción de Responsabilidad Administrativa Sancionatoria.</w:t>
            </w:r>
          </w:p>
        </w:tc>
      </w:tr>
      <w:tr w:rsidR="00CF206E" w:rsidRPr="00F85DBD" w14:paraId="74A32282" w14:textId="77777777" w:rsidTr="00CF206E">
        <w:trPr>
          <w:trHeight w:val="154"/>
          <w:jc w:val="center"/>
        </w:trPr>
        <w:tc>
          <w:tcPr>
            <w:tcW w:w="675" w:type="pct"/>
            <w:vMerge/>
            <w:vAlign w:val="center"/>
          </w:tcPr>
          <w:p w14:paraId="27FD0D3C"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31F1701E"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46F85CFE"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Listado de Insumos.</w:t>
            </w:r>
          </w:p>
          <w:p w14:paraId="16670704" w14:textId="77777777"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0984EF4F" w14:textId="41145C1B" w:rsidR="00CF206E" w:rsidRPr="00F85DBD" w:rsidRDefault="00CF206E" w:rsidP="00CF206E">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 xml:space="preserve">Se remite información con oficio número PJ-TSJ-PRE-165/2020 de fecha 30 de </w:t>
            </w:r>
            <w:r w:rsidRPr="00F85DBD">
              <w:rPr>
                <w:rFonts w:ascii="Arial" w:hAnsi="Arial" w:cs="Arial"/>
                <w:sz w:val="16"/>
                <w:szCs w:val="16"/>
                <w:lang w:val="es-ES_tradnl"/>
              </w:rPr>
              <w:lastRenderedPageBreak/>
              <w:t>diciembre de 2020. La información entregada cumple con los requerimientos solicitados</w:t>
            </w:r>
          </w:p>
        </w:tc>
        <w:tc>
          <w:tcPr>
            <w:tcW w:w="686" w:type="pct"/>
            <w:vAlign w:val="center"/>
          </w:tcPr>
          <w:p w14:paraId="3E7C4C09" w14:textId="77777777"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lastRenderedPageBreak/>
              <w:t xml:space="preserve">Atendido. </w:t>
            </w:r>
          </w:p>
          <w:p w14:paraId="4BDD6EC8" w14:textId="417DB868"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08EFDAA2" w14:textId="09F7E9F3" w:rsidR="00CF206E" w:rsidRPr="00F85DBD" w:rsidRDefault="00CF206E" w:rsidP="00CF206E">
            <w:pPr>
              <w:overflowPunct w:val="0"/>
              <w:autoSpaceDE w:val="0"/>
              <w:autoSpaceDN w:val="0"/>
              <w:adjustRightInd w:val="0"/>
              <w:ind w:right="49"/>
              <w:jc w:val="center"/>
              <w:textAlignment w:val="baseline"/>
              <w:rPr>
                <w:rFonts w:ascii="Arial" w:hAnsi="Arial" w:cs="Arial"/>
                <w:sz w:val="16"/>
                <w:szCs w:val="16"/>
                <w:lang w:val="es-ES_tradnl"/>
              </w:rPr>
            </w:pPr>
            <w:r w:rsidRPr="001D6BE3">
              <w:rPr>
                <w:rFonts w:ascii="Arial" w:hAnsi="Arial" w:cs="Arial"/>
                <w:sz w:val="16"/>
                <w:szCs w:val="16"/>
              </w:rPr>
              <w:t xml:space="preserve">Promoción de Responsabilidad </w:t>
            </w:r>
            <w:r w:rsidRPr="001D6BE3">
              <w:rPr>
                <w:rFonts w:ascii="Arial" w:hAnsi="Arial" w:cs="Arial"/>
                <w:sz w:val="16"/>
                <w:szCs w:val="16"/>
              </w:rPr>
              <w:lastRenderedPageBreak/>
              <w:t>Administrativa Sancionatoria.</w:t>
            </w:r>
          </w:p>
        </w:tc>
      </w:tr>
      <w:tr w:rsidR="005759D5" w:rsidRPr="00F85DBD" w14:paraId="504EE456" w14:textId="77777777" w:rsidTr="00CF206E">
        <w:trPr>
          <w:trHeight w:val="154"/>
          <w:jc w:val="center"/>
        </w:trPr>
        <w:tc>
          <w:tcPr>
            <w:tcW w:w="675" w:type="pct"/>
            <w:vMerge/>
            <w:vAlign w:val="center"/>
          </w:tcPr>
          <w:p w14:paraId="61308E8C"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788" w:type="pct"/>
            <w:vMerge/>
            <w:vAlign w:val="center"/>
          </w:tcPr>
          <w:p w14:paraId="1ED97FD5"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p>
        </w:tc>
        <w:tc>
          <w:tcPr>
            <w:tcW w:w="904" w:type="pct"/>
          </w:tcPr>
          <w:p w14:paraId="451E5DDC"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Catálogo de Conceptos Contratados.</w:t>
            </w:r>
          </w:p>
          <w:p w14:paraId="1909C23B" w14:textId="77777777"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p>
        </w:tc>
        <w:tc>
          <w:tcPr>
            <w:tcW w:w="1198" w:type="pct"/>
            <w:vAlign w:val="center"/>
          </w:tcPr>
          <w:p w14:paraId="266D1F96" w14:textId="3903A9E6" w:rsidR="005759D5" w:rsidRPr="00F85DBD" w:rsidRDefault="005759D5" w:rsidP="005759D5">
            <w:pPr>
              <w:overflowPunct w:val="0"/>
              <w:autoSpaceDE w:val="0"/>
              <w:autoSpaceDN w:val="0"/>
              <w:adjustRightInd w:val="0"/>
              <w:ind w:right="49"/>
              <w:jc w:val="both"/>
              <w:textAlignment w:val="baseline"/>
              <w:rPr>
                <w:rFonts w:ascii="Arial" w:hAnsi="Arial" w:cs="Arial"/>
                <w:sz w:val="16"/>
                <w:szCs w:val="16"/>
                <w:lang w:val="es-ES_tradnl"/>
              </w:rPr>
            </w:pPr>
            <w:r w:rsidRPr="00F85DBD">
              <w:rPr>
                <w:rFonts w:ascii="Arial" w:hAnsi="Arial" w:cs="Arial"/>
                <w:sz w:val="16"/>
                <w:szCs w:val="16"/>
                <w:lang w:val="es-ES_tradnl"/>
              </w:rPr>
              <w:t>Se remite información con oficio número PJ-TSJ-PRE-165/2020 de fecha 30 de diciembre de 2020. La información entregada cumple con los requerimientos solicitados</w:t>
            </w:r>
          </w:p>
        </w:tc>
        <w:tc>
          <w:tcPr>
            <w:tcW w:w="686" w:type="pct"/>
            <w:vAlign w:val="center"/>
          </w:tcPr>
          <w:p w14:paraId="3593382B" w14:textId="77777777"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 xml:space="preserve">Atendido. </w:t>
            </w:r>
          </w:p>
          <w:p w14:paraId="43618247" w14:textId="6BDEABDA" w:rsidR="005759D5" w:rsidRPr="00F85DBD" w:rsidRDefault="005759D5" w:rsidP="005759D5">
            <w:pPr>
              <w:overflowPunct w:val="0"/>
              <w:autoSpaceDE w:val="0"/>
              <w:autoSpaceDN w:val="0"/>
              <w:adjustRightInd w:val="0"/>
              <w:ind w:right="49"/>
              <w:jc w:val="center"/>
              <w:textAlignment w:val="baseline"/>
              <w:rPr>
                <w:rFonts w:ascii="Arial" w:hAnsi="Arial" w:cs="Arial"/>
                <w:sz w:val="16"/>
                <w:szCs w:val="16"/>
                <w:lang w:val="es-ES_tradnl"/>
              </w:rPr>
            </w:pPr>
            <w:r w:rsidRPr="00F85DBD">
              <w:rPr>
                <w:rFonts w:ascii="Arial" w:hAnsi="Arial" w:cs="Arial"/>
                <w:sz w:val="16"/>
                <w:szCs w:val="16"/>
                <w:lang w:val="es-ES_tradnl"/>
              </w:rPr>
              <w:t>Solventado</w:t>
            </w:r>
          </w:p>
        </w:tc>
        <w:tc>
          <w:tcPr>
            <w:tcW w:w="749" w:type="pct"/>
            <w:vAlign w:val="center"/>
          </w:tcPr>
          <w:p w14:paraId="0ECFADE5" w14:textId="75D2509D" w:rsidR="005759D5" w:rsidRPr="00F85DBD" w:rsidRDefault="00CF206E" w:rsidP="005759D5">
            <w:pPr>
              <w:overflowPunct w:val="0"/>
              <w:autoSpaceDE w:val="0"/>
              <w:autoSpaceDN w:val="0"/>
              <w:adjustRightInd w:val="0"/>
              <w:ind w:right="49"/>
              <w:jc w:val="center"/>
              <w:textAlignment w:val="baseline"/>
              <w:rPr>
                <w:rFonts w:ascii="Arial" w:hAnsi="Arial" w:cs="Arial"/>
                <w:sz w:val="16"/>
                <w:szCs w:val="16"/>
                <w:lang w:val="es-ES_tradnl"/>
              </w:rPr>
            </w:pPr>
            <w:r>
              <w:rPr>
                <w:rFonts w:ascii="Arial" w:hAnsi="Arial" w:cs="Arial"/>
                <w:sz w:val="16"/>
                <w:szCs w:val="16"/>
              </w:rPr>
              <w:t>Promoción de Responsabilidad Administrativa Sancionatoria.</w:t>
            </w:r>
          </w:p>
        </w:tc>
      </w:tr>
    </w:tbl>
    <w:p w14:paraId="2B462D9C" w14:textId="12EA3F23" w:rsidR="00FF4EB0" w:rsidRDefault="005759D5" w:rsidP="00B53213">
      <w:pPr>
        <w:overflowPunct w:val="0"/>
        <w:autoSpaceDE w:val="0"/>
        <w:autoSpaceDN w:val="0"/>
        <w:adjustRightInd w:val="0"/>
        <w:spacing w:after="240" w:line="360" w:lineRule="auto"/>
        <w:textAlignment w:val="baseline"/>
        <w:rPr>
          <w:sz w:val="20"/>
          <w:szCs w:val="20"/>
          <w:lang w:val="es-ES_tradnl"/>
        </w:rPr>
      </w:pPr>
      <w:r w:rsidRPr="00FF4EB0">
        <w:rPr>
          <w:rFonts w:ascii="Arial" w:hAnsi="Arial" w:cs="Arial"/>
          <w:bCs/>
          <w:sz w:val="18"/>
          <w:szCs w:val="18"/>
        </w:rPr>
        <w:t>Fuente: Elaboración propia.</w:t>
      </w:r>
      <w:r w:rsidR="00FF4EB0">
        <w:rPr>
          <w:rFonts w:ascii="Arial" w:hAnsi="Arial" w:cs="Arial"/>
          <w:bCs/>
          <w:sz w:val="18"/>
          <w:szCs w:val="18"/>
        </w:rPr>
        <w:t xml:space="preserve"> </w:t>
      </w:r>
    </w:p>
    <w:p w14:paraId="24FF5DD7" w14:textId="1205C9DC" w:rsidR="00FF4EB0" w:rsidRDefault="00FF4EB0" w:rsidP="00B53213">
      <w:pPr>
        <w:spacing w:after="240" w:line="360" w:lineRule="auto"/>
        <w:jc w:val="both"/>
        <w:rPr>
          <w:rFonts w:ascii="Arial" w:hAnsi="Arial" w:cs="Arial"/>
          <w:b/>
        </w:rPr>
      </w:pPr>
      <w:r>
        <w:rPr>
          <w:rFonts w:ascii="Arial" w:hAnsi="Arial" w:cs="Arial"/>
          <w:b/>
        </w:rPr>
        <w:t xml:space="preserve">Estatus actual: </w:t>
      </w:r>
      <w:r w:rsidRPr="00901E6F">
        <w:rPr>
          <w:rFonts w:ascii="Arial" w:hAnsi="Arial" w:cs="Arial"/>
        </w:rPr>
        <w:t>Atendido. Solventado</w:t>
      </w:r>
      <w:r>
        <w:rPr>
          <w:rFonts w:ascii="Arial" w:hAnsi="Arial" w:cs="Arial"/>
        </w:rPr>
        <w:t>.</w:t>
      </w:r>
    </w:p>
    <w:p w14:paraId="1D098398" w14:textId="77777777" w:rsidR="00FF4EB0" w:rsidRDefault="00FF4EB0" w:rsidP="00B53213">
      <w:pPr>
        <w:spacing w:after="240" w:line="360" w:lineRule="auto"/>
        <w:jc w:val="both"/>
        <w:rPr>
          <w:rFonts w:ascii="Arial" w:hAnsi="Arial" w:cs="Arial"/>
        </w:rPr>
      </w:pPr>
      <w:r w:rsidRPr="00A12B10">
        <w:rPr>
          <w:rFonts w:ascii="Arial" w:hAnsi="Arial" w:cs="Arial"/>
          <w:b/>
        </w:rPr>
        <w:t xml:space="preserve">Acción Promovida: </w:t>
      </w:r>
      <w:r w:rsidRPr="00597B9E">
        <w:rPr>
          <w:rFonts w:ascii="Arial" w:hAnsi="Arial" w:cs="Arial"/>
        </w:rPr>
        <w:t>Promoción de Responsabilidad Administrativa Sancionatoria.</w:t>
      </w:r>
    </w:p>
    <w:p w14:paraId="110A31C4" w14:textId="06EC66C4" w:rsidR="00FF4EB0" w:rsidRDefault="00FF4EB0" w:rsidP="007C504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62F1331" w14:textId="77777777" w:rsidR="00B53213" w:rsidRDefault="00B53213" w:rsidP="007C5048">
      <w:pPr>
        <w:spacing w:after="240" w:line="360" w:lineRule="auto"/>
        <w:jc w:val="both"/>
        <w:rPr>
          <w:rFonts w:ascii="Arial" w:hAnsi="Arial" w:cs="Arial"/>
        </w:rPr>
      </w:pPr>
    </w:p>
    <w:p w14:paraId="318449B9" w14:textId="61641AE9" w:rsidR="00817A38" w:rsidRPr="007C5048" w:rsidRDefault="00817A38" w:rsidP="007C5048">
      <w:pPr>
        <w:pStyle w:val="Ttulo2"/>
        <w:numPr>
          <w:ilvl w:val="0"/>
          <w:numId w:val="7"/>
        </w:numPr>
        <w:spacing w:after="240" w:line="360" w:lineRule="auto"/>
        <w:jc w:val="both"/>
        <w:rPr>
          <w:rFonts w:ascii="Arial" w:hAnsi="Arial" w:cs="Arial"/>
          <w:b/>
          <w:bCs/>
          <w:color w:val="auto"/>
          <w:sz w:val="24"/>
          <w:szCs w:val="24"/>
        </w:rPr>
      </w:pPr>
      <w:bookmarkStart w:id="35" w:name="_Toc62048217"/>
      <w:r w:rsidRPr="007C5048">
        <w:rPr>
          <w:rFonts w:ascii="Arial" w:hAnsi="Arial" w:cs="Arial"/>
          <w:b/>
          <w:bCs/>
          <w:color w:val="auto"/>
          <w:sz w:val="24"/>
          <w:szCs w:val="24"/>
        </w:rPr>
        <w:t>Recomendaciones.</w:t>
      </w:r>
      <w:bookmarkEnd w:id="35"/>
    </w:p>
    <w:p w14:paraId="718DD2DE" w14:textId="77777777" w:rsidR="00CF206E" w:rsidRDefault="00CF206E" w:rsidP="007C5048">
      <w:pPr>
        <w:spacing w:after="240" w:line="360" w:lineRule="auto"/>
        <w:jc w:val="both"/>
        <w:rPr>
          <w:rFonts w:ascii="Arial" w:hAnsi="Arial" w:cs="Arial"/>
        </w:rPr>
      </w:pPr>
      <w:r w:rsidRPr="00735A23">
        <w:rPr>
          <w:rFonts w:ascii="Arial" w:hAnsi="Arial" w:cs="Arial"/>
        </w:rPr>
        <w:t>Se describen las recomendaciones realizadas al ente fiscalizable, de acuerdo a los hallazgos de observaciones con presunto daño y de cumplimiento legal, detectados en la auditoría.</w:t>
      </w:r>
    </w:p>
    <w:p w14:paraId="3D38003D" w14:textId="6344C697" w:rsidR="00F01A60" w:rsidRPr="00EE3194" w:rsidRDefault="00FC598D" w:rsidP="00CF206E">
      <w:pPr>
        <w:spacing w:after="240" w:line="360" w:lineRule="auto"/>
        <w:jc w:val="both"/>
        <w:rPr>
          <w:rFonts w:ascii="Arial" w:hAnsi="Arial" w:cs="Arial"/>
        </w:rPr>
      </w:pPr>
      <w:r w:rsidRPr="00EE3194">
        <w:rPr>
          <w:rFonts w:ascii="Arial" w:hAnsi="Arial" w:cs="Arial"/>
        </w:rPr>
        <w:lastRenderedPageBreak/>
        <w:t xml:space="preserve">La Auditoría Superior del Estado, con fundamento en lo establecido en el artículo 19, fracción XV, de la Ley de Fiscalización y Rendición de Cuentas del Estado de Quintana Roo, recomienda y reitera al </w:t>
      </w:r>
      <w:r w:rsidR="00877E96" w:rsidRPr="00CF206E">
        <w:rPr>
          <w:rFonts w:ascii="Arial" w:hAnsi="Arial" w:cs="Arial"/>
          <w:b/>
          <w:bCs/>
        </w:rPr>
        <w:t>H. Poder Judicial del Estado de Quintana Roo (Tribunal Superior de Justicia del Estado de Quintana Roo)</w:t>
      </w:r>
      <w:r w:rsidR="00877E96">
        <w:rPr>
          <w:rFonts w:ascii="Arial" w:hAnsi="Arial" w:cs="Arial"/>
        </w:rPr>
        <w:t xml:space="preserve"> </w:t>
      </w:r>
      <w:r w:rsidR="00F01A60" w:rsidRPr="00EE3194">
        <w:rPr>
          <w:rFonts w:ascii="Arial" w:hAnsi="Arial" w:cs="Arial"/>
        </w:rPr>
        <w:t>en el ámbito de su competencia</w:t>
      </w:r>
      <w:r w:rsidR="00912CEA">
        <w:rPr>
          <w:rFonts w:ascii="Arial" w:hAnsi="Arial" w:cs="Arial"/>
        </w:rPr>
        <w:t>,</w:t>
      </w:r>
      <w:r w:rsidR="00C87145">
        <w:rPr>
          <w:rFonts w:ascii="Arial" w:hAnsi="Arial" w:cs="Arial"/>
        </w:rPr>
        <w:t xml:space="preserve"> lo siguiente</w:t>
      </w:r>
      <w:r w:rsidR="00F01A60" w:rsidRPr="00EE3194">
        <w:rPr>
          <w:rFonts w:ascii="Arial" w:hAnsi="Arial" w:cs="Arial"/>
        </w:rPr>
        <w:t>:</w:t>
      </w:r>
    </w:p>
    <w:p w14:paraId="331A20CA" w14:textId="40D6F79A" w:rsidR="00F01A60" w:rsidRPr="00CF206E" w:rsidRDefault="00F01A60" w:rsidP="00CF206E">
      <w:pPr>
        <w:pStyle w:val="Prrafodelista"/>
        <w:numPr>
          <w:ilvl w:val="0"/>
          <w:numId w:val="27"/>
        </w:numPr>
        <w:spacing w:after="240" w:line="360" w:lineRule="auto"/>
        <w:jc w:val="both"/>
        <w:rPr>
          <w:rFonts w:ascii="Arial" w:hAnsi="Arial" w:cs="Arial"/>
        </w:rPr>
      </w:pPr>
      <w:r w:rsidRPr="00CF206E">
        <w:rPr>
          <w:rFonts w:ascii="Arial" w:hAnsi="Arial" w:cs="Arial"/>
        </w:rPr>
        <w:t>I</w:t>
      </w:r>
      <w:r w:rsidR="00E21066" w:rsidRPr="00CF206E">
        <w:rPr>
          <w:rFonts w:ascii="Arial" w:hAnsi="Arial" w:cs="Arial"/>
        </w:rPr>
        <w:t>nstruir</w:t>
      </w:r>
      <w:r w:rsidR="00FC598D" w:rsidRPr="00CF206E">
        <w:rPr>
          <w:rFonts w:ascii="Arial" w:hAnsi="Arial" w:cs="Arial"/>
        </w:rPr>
        <w:t xml:space="preserve"> a quien corresponda a fin de que se implementen las actividades de control necesarias para que en ejercicios posteriores se cumpla con lo dispuesto en las diversas leyes, decretos reglamentos y demás disposiciones aplicables en materia de</w:t>
      </w:r>
      <w:r w:rsidR="00C37127" w:rsidRPr="00CF206E">
        <w:rPr>
          <w:rFonts w:ascii="Arial" w:hAnsi="Arial" w:cs="Arial"/>
        </w:rPr>
        <w:t xml:space="preserve"> contratación</w:t>
      </w:r>
      <w:r w:rsidR="00FC598D" w:rsidRPr="00CF206E">
        <w:rPr>
          <w:rFonts w:ascii="Arial" w:hAnsi="Arial" w:cs="Arial"/>
        </w:rPr>
        <w:t xml:space="preserve"> obra pública y servic</w:t>
      </w:r>
      <w:r w:rsidRPr="00CF206E">
        <w:rPr>
          <w:rFonts w:ascii="Arial" w:hAnsi="Arial" w:cs="Arial"/>
        </w:rPr>
        <w:t>ios relacionados con las mismas.</w:t>
      </w:r>
    </w:p>
    <w:p w14:paraId="68E27A4B" w14:textId="77777777" w:rsidR="00877E96" w:rsidRPr="00CF206E" w:rsidRDefault="00877E96" w:rsidP="00CF206E">
      <w:pPr>
        <w:pStyle w:val="Prrafodelista"/>
        <w:numPr>
          <w:ilvl w:val="0"/>
          <w:numId w:val="27"/>
        </w:numPr>
        <w:spacing w:after="240" w:line="360" w:lineRule="auto"/>
        <w:jc w:val="both"/>
        <w:rPr>
          <w:rFonts w:ascii="Arial" w:hAnsi="Arial" w:cs="Arial"/>
        </w:rPr>
      </w:pPr>
      <w:r w:rsidRPr="00CF206E">
        <w:rPr>
          <w:rFonts w:ascii="Arial" w:hAnsi="Arial" w:cs="Arial"/>
        </w:rPr>
        <w:t>Se verifique y revise la documentación correspondiente a la integración de los expedientes técnicos unitarios, para evitar observaciones por documentos faltantes   conforme a lo establecido en la Ley de Obras Públicas y Servicios Relacionados con las Mismas del Estado de Quintana Roo y su Reglamento.</w:t>
      </w:r>
    </w:p>
    <w:p w14:paraId="537A72AD" w14:textId="47001C29" w:rsidR="00877E96" w:rsidRPr="00CF206E" w:rsidRDefault="00877E96" w:rsidP="00CF206E">
      <w:pPr>
        <w:pStyle w:val="Prrafodelista"/>
        <w:numPr>
          <w:ilvl w:val="0"/>
          <w:numId w:val="27"/>
        </w:numPr>
        <w:spacing w:after="240" w:line="360" w:lineRule="auto"/>
        <w:jc w:val="both"/>
        <w:rPr>
          <w:rFonts w:ascii="Arial" w:hAnsi="Arial" w:cs="Arial"/>
        </w:rPr>
      </w:pPr>
      <w:r w:rsidRPr="00CF206E">
        <w:rPr>
          <w:rFonts w:ascii="Arial" w:hAnsi="Arial" w:cs="Arial"/>
        </w:rPr>
        <w:t>Elaboren e incluyan toda la información en el expediente de obra pública que cumplan con lo dispuesto en las diversas leyes, decretos</w:t>
      </w:r>
      <w:r w:rsidR="00B53213">
        <w:rPr>
          <w:rFonts w:ascii="Arial" w:hAnsi="Arial" w:cs="Arial"/>
        </w:rPr>
        <w:t>,</w:t>
      </w:r>
      <w:r w:rsidRPr="00CF206E">
        <w:rPr>
          <w:rFonts w:ascii="Arial" w:hAnsi="Arial" w:cs="Arial"/>
        </w:rPr>
        <w:t xml:space="preserve"> reglamentos y demás disposiciones aplicables en materia de contratación obra pública y servicios relacionados con las mismas, para evitar observaciones por documentos irregulares.</w:t>
      </w:r>
    </w:p>
    <w:p w14:paraId="128F16A4" w14:textId="58A0209B" w:rsidR="006436B5" w:rsidRPr="00CF206E" w:rsidRDefault="00877E96" w:rsidP="00CF206E">
      <w:pPr>
        <w:pStyle w:val="Prrafodelista"/>
        <w:numPr>
          <w:ilvl w:val="0"/>
          <w:numId w:val="27"/>
        </w:numPr>
        <w:spacing w:after="240" w:line="360" w:lineRule="auto"/>
        <w:jc w:val="both"/>
        <w:rPr>
          <w:rFonts w:ascii="Arial" w:hAnsi="Arial" w:cs="Arial"/>
        </w:rPr>
      </w:pPr>
      <w:r w:rsidRPr="00CF206E">
        <w:rPr>
          <w:rFonts w:ascii="Arial" w:hAnsi="Arial" w:cs="Arial"/>
        </w:rPr>
        <w:t>Verificar que en los expedientes unitarios de las obras se integren los recibos electrónicos de pago cuando se realicen en parcialidades los pagos.</w:t>
      </w:r>
    </w:p>
    <w:p w14:paraId="21F2F3F8" w14:textId="746D8084" w:rsidR="007C5048" w:rsidRDefault="00B337AF" w:rsidP="007C5048">
      <w:pPr>
        <w:spacing w:after="240" w:line="360" w:lineRule="auto"/>
        <w:jc w:val="both"/>
        <w:rPr>
          <w:rFonts w:ascii="Arial" w:hAnsi="Arial" w:cs="Arial"/>
        </w:rPr>
      </w:pPr>
      <w:r w:rsidRPr="00EE3194">
        <w:rPr>
          <w:rFonts w:ascii="Arial" w:hAnsi="Arial" w:cs="Arial"/>
        </w:rPr>
        <w:t xml:space="preserve">Las acciones y recomendaciones presentadas en este informe, que no han sido atendidas y/o solventadas, quedan formalmente promovidas por esta Auditoría Superior a partir de la notificación del Informe Individual de Auditoría </w:t>
      </w:r>
      <w:r w:rsidR="00877E96">
        <w:rPr>
          <w:rFonts w:ascii="Arial" w:hAnsi="Arial" w:cs="Arial"/>
        </w:rPr>
        <w:t>a la entidad fiscalizada</w:t>
      </w:r>
      <w:r w:rsidRPr="00EE3194">
        <w:rPr>
          <w:rFonts w:ascii="Arial" w:hAnsi="Arial" w:cs="Arial"/>
        </w:rPr>
        <w:t>, y de las que se solicita que se presente la información y realicen las consideraciones pertinentes.</w:t>
      </w:r>
    </w:p>
    <w:p w14:paraId="73D2669C" w14:textId="77777777" w:rsidR="009D09F1" w:rsidRPr="005118AD" w:rsidRDefault="009D09F1" w:rsidP="007C5048">
      <w:pPr>
        <w:pStyle w:val="Ttulo1"/>
        <w:numPr>
          <w:ilvl w:val="0"/>
          <w:numId w:val="8"/>
        </w:numPr>
        <w:spacing w:after="240" w:line="360" w:lineRule="auto"/>
        <w:rPr>
          <w:rFonts w:ascii="Arial" w:hAnsi="Arial" w:cs="Arial"/>
        </w:rPr>
      </w:pPr>
      <w:bookmarkStart w:id="36" w:name="_Toc62048218"/>
      <w:r w:rsidRPr="005118AD">
        <w:rPr>
          <w:rFonts w:ascii="Arial" w:hAnsi="Arial" w:cs="Arial"/>
        </w:rPr>
        <w:lastRenderedPageBreak/>
        <w:t>DICTAMEN</w:t>
      </w:r>
      <w:bookmarkEnd w:id="36"/>
    </w:p>
    <w:p w14:paraId="3E1E4E6C" w14:textId="7505E14B" w:rsidR="00BD2AFB" w:rsidRPr="00B6388A" w:rsidRDefault="00D046B9" w:rsidP="007C5048">
      <w:pPr>
        <w:spacing w:after="240" w:line="360" w:lineRule="auto"/>
        <w:jc w:val="both"/>
        <w:rPr>
          <w:rFonts w:ascii="Arial" w:hAnsi="Arial" w:cs="Arial"/>
        </w:rPr>
      </w:pPr>
      <w:r w:rsidRPr="00294738">
        <w:rPr>
          <w:rFonts w:ascii="Arial" w:hAnsi="Arial" w:cs="Arial"/>
        </w:rPr>
        <w:t xml:space="preserve">El presente se emite el </w:t>
      </w:r>
      <w:r w:rsidR="00CF206E">
        <w:rPr>
          <w:rFonts w:ascii="Arial" w:hAnsi="Arial" w:cs="Arial"/>
          <w:shd w:val="clear" w:color="auto" w:fill="FFFFFF" w:themeFill="background1"/>
        </w:rPr>
        <w:t>20</w:t>
      </w:r>
      <w:r w:rsidR="00877E96" w:rsidRPr="00CF206E">
        <w:rPr>
          <w:rFonts w:ascii="Arial" w:hAnsi="Arial" w:cs="Arial"/>
          <w:shd w:val="clear" w:color="auto" w:fill="FFFFFF" w:themeFill="background1"/>
        </w:rPr>
        <w:t xml:space="preserve"> de </w:t>
      </w:r>
      <w:r w:rsidR="00CF206E">
        <w:rPr>
          <w:rFonts w:ascii="Arial" w:hAnsi="Arial" w:cs="Arial"/>
          <w:shd w:val="clear" w:color="auto" w:fill="FFFFFF" w:themeFill="background1"/>
        </w:rPr>
        <w:t>en</w:t>
      </w:r>
      <w:r w:rsidR="00877E96" w:rsidRPr="00CF206E">
        <w:rPr>
          <w:rFonts w:ascii="Arial" w:hAnsi="Arial" w:cs="Arial"/>
          <w:shd w:val="clear" w:color="auto" w:fill="FFFFFF" w:themeFill="background1"/>
        </w:rPr>
        <w:t>ero de 2021</w:t>
      </w:r>
      <w:r w:rsidRPr="00CF206E">
        <w:rPr>
          <w:rFonts w:ascii="Arial" w:hAnsi="Arial" w:cs="Arial"/>
          <w:shd w:val="clear" w:color="auto" w:fill="FFFFFF" w:themeFill="background1"/>
        </w:rPr>
        <w:t>,</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00BD2AFB" w:rsidRPr="00B6388A">
        <w:rPr>
          <w:rFonts w:ascii="Arial" w:hAnsi="Arial" w:cs="Arial"/>
        </w:rPr>
        <w:t xml:space="preserve">, consistentes en los expedientes técnicos unitarios de obra integrados en la Cuenta Pública del ejercicio fiscal </w:t>
      </w:r>
      <w:r w:rsidR="00877E96">
        <w:rPr>
          <w:rFonts w:ascii="Arial" w:hAnsi="Arial" w:cs="Arial"/>
        </w:rPr>
        <w:t>2019</w:t>
      </w:r>
      <w:r w:rsidR="00BD2AFB" w:rsidRPr="00B6388A">
        <w:rPr>
          <w:rFonts w:ascii="Arial" w:hAnsi="Arial" w:cs="Arial"/>
        </w:rPr>
        <w:t xml:space="preserve">, formulados, integrados y presentados por el </w:t>
      </w:r>
      <w:r w:rsidR="00877E96" w:rsidRPr="00877E96">
        <w:rPr>
          <w:rFonts w:ascii="Arial" w:hAnsi="Arial" w:cs="Arial"/>
          <w:b/>
          <w:bCs/>
        </w:rPr>
        <w:t>H. Poder Judicial del Estado de Quintana Roo (Tribunal Superior de Justicia del Estado de Quintana Roo)</w:t>
      </w:r>
      <w:r w:rsidR="00BD2AFB" w:rsidRPr="00B6388A">
        <w:rPr>
          <w:rFonts w:ascii="Arial" w:hAnsi="Arial" w:cs="Arial"/>
          <w:b/>
          <w:bCs/>
        </w:rPr>
        <w:t>.</w:t>
      </w:r>
    </w:p>
    <w:p w14:paraId="1D58964C" w14:textId="6E8C36F6" w:rsidR="00BD2AFB" w:rsidRPr="00B6388A" w:rsidRDefault="00BD2AFB" w:rsidP="00995A9E">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5465378" w14:textId="106ADBF5" w:rsidR="00BD2AFB" w:rsidRDefault="00BD2AFB" w:rsidP="00B6388A">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del juicio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Pr="00B6388A">
        <w:rPr>
          <w:rFonts w:ascii="Arial" w:hAnsi="Arial" w:cs="Arial"/>
        </w:rPr>
        <w:lastRenderedPageBreak/>
        <w:t>y, en consecuencia, se considera que la evidencia obtenida de la fiscalización proporciona una base suficiente y adecuada para emitir el dictamen de los informes individuales de auditoría que se refiere a la muestra de los rubros revisados:</w:t>
      </w:r>
    </w:p>
    <w:p w14:paraId="6E84FE92" w14:textId="77777777" w:rsidR="00B6388A" w:rsidRPr="00B6388A" w:rsidRDefault="00B6388A" w:rsidP="00B6388A">
      <w:pPr>
        <w:spacing w:line="360" w:lineRule="auto"/>
        <w:ind w:right="190"/>
        <w:jc w:val="both"/>
        <w:rPr>
          <w:rFonts w:ascii="Arial" w:hAnsi="Arial" w:cs="Arial"/>
        </w:rPr>
      </w:pPr>
    </w:p>
    <w:p w14:paraId="3E5E72D6" w14:textId="6A45372B" w:rsidR="000B68C6" w:rsidRDefault="00D046B9" w:rsidP="00995A9E">
      <w:pPr>
        <w:spacing w:after="240" w:line="360" w:lineRule="auto"/>
        <w:jc w:val="both"/>
        <w:rPr>
          <w:rFonts w:ascii="Arial" w:hAnsi="Arial" w:cs="Arial"/>
        </w:rPr>
      </w:pPr>
      <w:r w:rsidRPr="00B6388A">
        <w:rPr>
          <w:rFonts w:ascii="Arial" w:hAnsi="Arial" w:cs="Arial"/>
        </w:rPr>
        <w:t>Con base en los resultados obtenidos en la auditoría practicada</w:t>
      </w:r>
      <w:r w:rsidR="00BD2AFB" w:rsidRPr="00B6388A">
        <w:rPr>
          <w:rFonts w:ascii="Arial" w:hAnsi="Arial" w:cs="Arial"/>
        </w:rPr>
        <w:t xml:space="preserve"> al </w:t>
      </w:r>
      <w:r w:rsidR="00877E96" w:rsidRPr="00877E96">
        <w:rPr>
          <w:rFonts w:ascii="Arial" w:hAnsi="Arial" w:cs="Arial"/>
          <w:b/>
          <w:bCs/>
        </w:rPr>
        <w:t>H. Poder Judicial del Estado de Quintana Roo (Tribunal Superior de Justicia del Estado de Quintana Roo)</w:t>
      </w:r>
      <w:r w:rsidRPr="00B6388A">
        <w:rPr>
          <w:rFonts w:ascii="Arial" w:hAnsi="Arial" w:cs="Arial"/>
        </w:rPr>
        <w:t xml:space="preserve">, </w:t>
      </w:r>
      <w:r w:rsidR="000B68C6" w:rsidRPr="00B6388A">
        <w:rPr>
          <w:rFonts w:ascii="Arial" w:hAnsi="Arial" w:cs="Arial"/>
        </w:rPr>
        <w:t xml:space="preserve">número </w:t>
      </w:r>
      <w:r w:rsidR="00877E96" w:rsidRPr="00877E96">
        <w:rPr>
          <w:rFonts w:ascii="Arial" w:hAnsi="Arial" w:cs="Arial"/>
          <w:b/>
          <w:color w:val="000000"/>
          <w:lang w:val="es-MX" w:eastAsia="es-MX"/>
        </w:rPr>
        <w:t>19-AEMOP-B-GOB-002-246</w:t>
      </w:r>
      <w:r w:rsidR="000B68C6" w:rsidRPr="00B6388A">
        <w:rPr>
          <w:rFonts w:ascii="Arial" w:hAnsi="Arial" w:cs="Arial"/>
          <w:bCs/>
        </w:rPr>
        <w:t xml:space="preserve">, denominada </w:t>
      </w:r>
      <w:r w:rsidR="000B68C6" w:rsidRPr="00B6388A">
        <w:rPr>
          <w:rFonts w:ascii="Arial" w:hAnsi="Arial" w:cs="Arial"/>
          <w:b/>
          <w:bCs/>
        </w:rPr>
        <w:t>“</w:t>
      </w:r>
      <w:r w:rsidR="00877E96" w:rsidRPr="00877E96">
        <w:rPr>
          <w:rFonts w:ascii="Arial" w:hAnsi="Arial" w:cs="Arial"/>
          <w:b/>
          <w:bCs/>
          <w:color w:val="000000"/>
          <w:lang w:val="es-MX" w:eastAsia="es-MX"/>
        </w:rPr>
        <w:t>Auditoría de Cumplimiento de Inversiones Físicas realizadas con Recursos Estatales</w:t>
      </w:r>
      <w:r w:rsidR="000B68C6" w:rsidRPr="00B6388A">
        <w:rPr>
          <w:rFonts w:ascii="Arial" w:hAnsi="Arial" w:cs="Arial"/>
          <w:b/>
          <w:bCs/>
        </w:rPr>
        <w:t xml:space="preserve">”, </w:t>
      </w:r>
      <w:r w:rsidR="000B68C6" w:rsidRPr="00B6388A">
        <w:rPr>
          <w:rFonts w:ascii="Arial" w:hAnsi="Arial" w:cs="Arial"/>
        </w:rPr>
        <w:t xml:space="preserve">cuyo objetivo fue fiscalizar y verificar la gestión financiera de los </w:t>
      </w:r>
      <w:r w:rsidR="00E55EC9">
        <w:rPr>
          <w:rFonts w:ascii="Arial" w:hAnsi="Arial" w:cs="Arial"/>
          <w:b/>
        </w:rPr>
        <w:t>Recursos Estatales</w:t>
      </w:r>
      <w:r w:rsidR="000B68C6" w:rsidRPr="00B6388A">
        <w:rPr>
          <w:rFonts w:ascii="Arial" w:hAnsi="Arial" w:cs="Arial"/>
          <w:b/>
        </w:rPr>
        <w:t>,</w:t>
      </w:r>
      <w:r w:rsidR="000B68C6" w:rsidRPr="00B6388A">
        <w:rPr>
          <w:rFonts w:ascii="Arial" w:hAnsi="Arial" w:cs="Arial"/>
        </w:rPr>
        <w:t xml:space="preserve"> comprobar el cumplimiento de lo dispuesto en las disposiciones legales aplicables en materia de obra pública, para verificar que el presupuesto asignado al </w:t>
      </w:r>
      <w:r w:rsidR="00E55EC9" w:rsidRPr="00E55EC9">
        <w:rPr>
          <w:rFonts w:ascii="Arial" w:hAnsi="Arial" w:cs="Arial"/>
          <w:b/>
        </w:rPr>
        <w:t>H. Poder Judicial del Estado de Quintana Roo (Tribunal Superior de Justicia del Estado de Quintana Roo)</w:t>
      </w:r>
      <w:r w:rsidR="000B68C6" w:rsidRPr="00B6388A">
        <w:rPr>
          <w:rFonts w:ascii="Arial" w:hAnsi="Arial" w:cs="Arial"/>
        </w:rPr>
        <w:t>,</w:t>
      </w:r>
      <w:r w:rsidRPr="00B6388A">
        <w:rPr>
          <w:rFonts w:ascii="Arial" w:hAnsi="Arial" w:cs="Arial"/>
        </w:rPr>
        <w:t xml:space="preserve">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sidR="000B68C6">
        <w:rPr>
          <w:rFonts w:ascii="Arial" w:hAnsi="Arial" w:cs="Arial"/>
        </w:rPr>
        <w:t xml:space="preserve"> </w:t>
      </w:r>
      <w:r w:rsidRPr="00294738">
        <w:rPr>
          <w:rFonts w:ascii="Arial" w:hAnsi="Arial" w:cs="Arial"/>
        </w:rPr>
        <w:t>se concluye que</w:t>
      </w:r>
      <w:r w:rsidR="001329E9">
        <w:rPr>
          <w:rFonts w:ascii="Arial" w:hAnsi="Arial" w:cs="Arial"/>
        </w:rPr>
        <w:t>:</w:t>
      </w:r>
      <w:r w:rsidRPr="00294738">
        <w:rPr>
          <w:rFonts w:ascii="Arial" w:hAnsi="Arial" w:cs="Arial"/>
        </w:rPr>
        <w:t xml:space="preserve"> </w:t>
      </w:r>
      <w:r w:rsidR="00556025">
        <w:rPr>
          <w:rFonts w:ascii="Arial" w:hAnsi="Arial" w:cs="Arial"/>
        </w:rPr>
        <w:t>e</w:t>
      </w:r>
      <w:r w:rsidRPr="00294738">
        <w:rPr>
          <w:rFonts w:ascii="Arial" w:hAnsi="Arial" w:cs="Arial"/>
        </w:rPr>
        <w:t xml:space="preserve">n términos generales, el </w:t>
      </w:r>
      <w:r w:rsidR="00E55EC9" w:rsidRPr="00E55EC9">
        <w:rPr>
          <w:rFonts w:ascii="Arial" w:hAnsi="Arial" w:cs="Arial"/>
          <w:b/>
        </w:rPr>
        <w:t>H. Poder Judicial del Estado de Quintana Roo (Tribunal Superior de Justicia del Estado de Quintana Roo)</w:t>
      </w:r>
      <w:r w:rsidRPr="00294738">
        <w:rPr>
          <w:rFonts w:ascii="Arial" w:hAnsi="Arial" w:cs="Arial"/>
        </w:rPr>
        <w:t xml:space="preserve"> cumplió con las disposiciones legales y normativas que son aplicables en la materia</w:t>
      </w:r>
      <w:r w:rsidR="00556025">
        <w:rPr>
          <w:rFonts w:ascii="Arial" w:hAnsi="Arial" w:cs="Arial"/>
        </w:rPr>
        <w:t>, excepto por los aspectos observados contenidos en el apartado V inciso B</w:t>
      </w:r>
      <w:r w:rsidR="00D10014">
        <w:rPr>
          <w:rFonts w:ascii="Arial" w:hAnsi="Arial" w:cs="Arial"/>
        </w:rPr>
        <w:t xml:space="preserve"> de este informe.</w:t>
      </w:r>
    </w:p>
    <w:p w14:paraId="7BF24ABB"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4637"/>
      </w:tblGrid>
      <w:tr w:rsidR="00F32CBB" w:rsidRPr="00255C7F" w14:paraId="13882956" w14:textId="77777777" w:rsidTr="00302B2E">
        <w:trPr>
          <w:cantSplit/>
          <w:jc w:val="center"/>
        </w:trPr>
        <w:tc>
          <w:tcPr>
            <w:tcW w:w="5000" w:type="pct"/>
          </w:tcPr>
          <w:p w14:paraId="6FDDDA6D" w14:textId="130D69F4" w:rsidR="000B68C6" w:rsidRDefault="000B68C6" w:rsidP="00B14619">
            <w:pPr>
              <w:pStyle w:val="Ttulo5"/>
              <w:spacing w:line="360" w:lineRule="auto"/>
              <w:jc w:val="left"/>
              <w:rPr>
                <w:rFonts w:ascii="Arial" w:hAnsi="Arial" w:cs="Arial"/>
                <w:sz w:val="24"/>
                <w:szCs w:val="24"/>
              </w:rPr>
            </w:pPr>
          </w:p>
          <w:p w14:paraId="04A68119" w14:textId="7BD5BA8A" w:rsidR="001217B7" w:rsidRDefault="001217B7" w:rsidP="001217B7">
            <w:pPr>
              <w:rPr>
                <w:lang w:val="es-MX"/>
              </w:rPr>
            </w:pPr>
          </w:p>
          <w:p w14:paraId="3F273D9C" w14:textId="77777777" w:rsidR="0082122C" w:rsidRPr="001217B7" w:rsidRDefault="0082122C" w:rsidP="001217B7">
            <w:pPr>
              <w:rPr>
                <w:lang w:val="es-MX"/>
              </w:rPr>
            </w:pPr>
          </w:p>
          <w:p w14:paraId="7C9146F2" w14:textId="2D117B5D" w:rsidR="00F32CBB" w:rsidRDefault="00837AA9" w:rsidP="00B14619">
            <w:pPr>
              <w:pStyle w:val="Ttulo5"/>
              <w:spacing w:line="360" w:lineRule="auto"/>
              <w:jc w:val="left"/>
              <w:rPr>
                <w:rFonts w:ascii="Arial" w:hAnsi="Arial" w:cs="Arial"/>
                <w:sz w:val="24"/>
                <w:szCs w:val="24"/>
              </w:rPr>
            </w:pPr>
            <w:r>
              <w:rPr>
                <w:rFonts w:ascii="Arial" w:hAnsi="Arial" w:cs="Arial"/>
                <w:sz w:val="24"/>
                <w:szCs w:val="24"/>
              </w:rPr>
              <w:t>_________________________________</w:t>
            </w:r>
          </w:p>
          <w:p w14:paraId="6C5BA9A6" w14:textId="77777777" w:rsidR="00F32CBB" w:rsidRPr="00255C7F" w:rsidRDefault="0031392E"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35B972ED" w14:textId="77777777" w:rsidR="001740C7" w:rsidRPr="00BB0BD2" w:rsidRDefault="001740C7" w:rsidP="004E07BD">
      <w:pPr>
        <w:spacing w:line="276" w:lineRule="auto"/>
        <w:jc w:val="both"/>
        <w:rPr>
          <w:rFonts w:ascii="Arial" w:hAnsi="Arial"/>
        </w:rPr>
      </w:pPr>
    </w:p>
    <w:sectPr w:rsidR="001740C7" w:rsidRPr="00BB0BD2"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1C52" w14:textId="77777777" w:rsidR="00167789" w:rsidRDefault="00167789" w:rsidP="00D406EB">
      <w:r>
        <w:separator/>
      </w:r>
    </w:p>
  </w:endnote>
  <w:endnote w:type="continuationSeparator" w:id="0">
    <w:p w14:paraId="76B175A4" w14:textId="77777777" w:rsidR="00167789" w:rsidRDefault="0016778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8C4608" w:rsidRPr="000703A3" w14:paraId="6506D516" w14:textId="77777777" w:rsidTr="00816F97">
      <w:trPr>
        <w:trHeight w:val="500"/>
        <w:jc w:val="center"/>
      </w:trPr>
      <w:tc>
        <w:tcPr>
          <w:tcW w:w="8500" w:type="dxa"/>
          <w:shd w:val="clear" w:color="auto" w:fill="auto"/>
          <w:tcMar>
            <w:top w:w="10" w:type="dxa"/>
            <w:left w:w="10" w:type="dxa"/>
            <w:bottom w:w="10" w:type="dxa"/>
            <w:right w:w="10" w:type="dxa"/>
          </w:tcMar>
        </w:tcPr>
        <w:p w14:paraId="3FE292D0" w14:textId="77777777" w:rsidR="008C4608" w:rsidRPr="008718C5" w:rsidRDefault="008C4608"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72271C49" w14:textId="7B3F91F5" w:rsidR="008C4608" w:rsidRDefault="008C4608" w:rsidP="00816F97">
          <w:pPr>
            <w:jc w:val="right"/>
            <w:rPr>
              <w:rFonts w:ascii="Arial" w:hAnsi="Arial" w:cs="Arial"/>
              <w:b/>
              <w:sz w:val="18"/>
              <w:szCs w:val="18"/>
            </w:rPr>
          </w:pPr>
          <w:r w:rsidRPr="000703A3">
            <w:rPr>
              <w:rFonts w:ascii="Arial" w:hAnsi="Arial" w:cs="Arial"/>
              <w:b/>
              <w:sz w:val="18"/>
              <w:szCs w:val="18"/>
            </w:rPr>
            <w:t xml:space="preserve">Página </w:t>
          </w:r>
          <w:r w:rsidRPr="000703A3">
            <w:rPr>
              <w:rFonts w:ascii="Arial" w:hAnsi="Arial" w:cs="Arial"/>
              <w:b/>
              <w:sz w:val="18"/>
              <w:szCs w:val="18"/>
            </w:rPr>
            <w:fldChar w:fldCharType="begin"/>
          </w:r>
          <w:r w:rsidRPr="000703A3">
            <w:rPr>
              <w:rFonts w:ascii="Arial" w:hAnsi="Arial" w:cs="Arial"/>
              <w:b/>
              <w:sz w:val="18"/>
              <w:szCs w:val="18"/>
            </w:rPr>
            <w:instrText xml:space="preserve"> PAGE  </w:instrText>
          </w:r>
          <w:r w:rsidRPr="000703A3">
            <w:rPr>
              <w:rFonts w:ascii="Arial" w:hAnsi="Arial" w:cs="Arial"/>
              <w:b/>
              <w:sz w:val="18"/>
              <w:szCs w:val="18"/>
            </w:rPr>
            <w:fldChar w:fldCharType="separate"/>
          </w:r>
          <w:r>
            <w:rPr>
              <w:rFonts w:ascii="Arial" w:hAnsi="Arial" w:cs="Arial"/>
              <w:b/>
              <w:noProof/>
              <w:sz w:val="18"/>
              <w:szCs w:val="18"/>
            </w:rPr>
            <w:t>43</w:t>
          </w:r>
          <w:r w:rsidRPr="000703A3">
            <w:rPr>
              <w:rFonts w:ascii="Arial" w:hAnsi="Arial" w:cs="Arial"/>
              <w:b/>
              <w:sz w:val="18"/>
              <w:szCs w:val="18"/>
            </w:rPr>
            <w:fldChar w:fldCharType="end"/>
          </w:r>
          <w:r w:rsidRPr="000703A3">
            <w:rPr>
              <w:rFonts w:ascii="Arial" w:hAnsi="Arial" w:cs="Arial"/>
              <w:b/>
              <w:sz w:val="18"/>
              <w:szCs w:val="18"/>
            </w:rPr>
            <w:t xml:space="preserve"> de </w:t>
          </w:r>
          <w:r>
            <w:rPr>
              <w:rFonts w:ascii="Arial" w:hAnsi="Arial" w:cs="Arial"/>
              <w:b/>
              <w:sz w:val="18"/>
              <w:szCs w:val="18"/>
            </w:rPr>
            <w:t>44</w:t>
          </w:r>
        </w:p>
        <w:p w14:paraId="29667386" w14:textId="77777777" w:rsidR="008C4608" w:rsidRPr="000703A3" w:rsidRDefault="008C4608" w:rsidP="00816F97">
          <w:pPr>
            <w:jc w:val="right"/>
            <w:rPr>
              <w:rFonts w:ascii="Arial" w:hAnsi="Arial" w:cs="Arial"/>
              <w:b/>
              <w:sz w:val="18"/>
              <w:szCs w:val="18"/>
            </w:rPr>
          </w:pPr>
        </w:p>
        <w:p w14:paraId="61751DD8" w14:textId="77777777" w:rsidR="008C4608" w:rsidRPr="000703A3" w:rsidRDefault="008C4608" w:rsidP="00816F97">
          <w:pPr>
            <w:jc w:val="right"/>
            <w:rPr>
              <w:rFonts w:ascii="Arial" w:eastAsia="Arial Narrow" w:hAnsi="Arial" w:cs="Arial"/>
              <w:b/>
              <w:sz w:val="18"/>
              <w:szCs w:val="18"/>
            </w:rPr>
          </w:pPr>
        </w:p>
      </w:tc>
    </w:tr>
  </w:tbl>
  <w:p w14:paraId="5229A33A" w14:textId="77777777" w:rsidR="008C4608" w:rsidRPr="008718C5" w:rsidRDefault="008C4608"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BFA1" w14:textId="77777777" w:rsidR="00167789" w:rsidRDefault="00167789" w:rsidP="00D406EB">
      <w:r>
        <w:separator/>
      </w:r>
    </w:p>
  </w:footnote>
  <w:footnote w:type="continuationSeparator" w:id="0">
    <w:p w14:paraId="6A0EE56F" w14:textId="77777777" w:rsidR="00167789" w:rsidRDefault="0016778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8C4608" w14:paraId="3E8A568A" w14:textId="77777777" w:rsidTr="005259F4">
      <w:trPr>
        <w:cantSplit/>
        <w:jc w:val="center"/>
      </w:trPr>
      <w:tc>
        <w:tcPr>
          <w:tcW w:w="2234" w:type="dxa"/>
        </w:tcPr>
        <w:p w14:paraId="7F885DDE" w14:textId="77777777" w:rsidR="008C4608" w:rsidRDefault="008C4608" w:rsidP="004B416D">
          <w:pPr>
            <w:pStyle w:val="Encabezado"/>
            <w:jc w:val="center"/>
          </w:pPr>
          <w:r>
            <w:rPr>
              <w:noProof/>
              <w:sz w:val="22"/>
              <w:szCs w:val="22"/>
              <w:lang w:val="en-US" w:eastAsia="en-US"/>
            </w:rPr>
            <w:drawing>
              <wp:anchor distT="0" distB="0" distL="114300" distR="114300" simplePos="0" relativeHeight="251660288" behindDoc="0" locked="0" layoutInCell="1" allowOverlap="1" wp14:anchorId="7A06526B" wp14:editId="5F94BE3E">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2D861CB0" w14:textId="77777777" w:rsidR="008C4608" w:rsidRDefault="008C4608" w:rsidP="004B416D">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0D075C57" w14:textId="77777777" w:rsidR="008C4608" w:rsidRDefault="008C4608" w:rsidP="004B416D">
          <w:pPr>
            <w:pStyle w:val="Encabezado"/>
            <w:jc w:val="center"/>
            <w:rPr>
              <w:rFonts w:ascii="Algerian" w:hAnsi="Algerian"/>
              <w:bCs/>
              <w:sz w:val="40"/>
            </w:rPr>
          </w:pPr>
          <w:r>
            <w:rPr>
              <w:rFonts w:ascii="Algerian" w:hAnsi="Algerian"/>
              <w:bCs/>
              <w:sz w:val="40"/>
            </w:rPr>
            <w:t>Quintana Roo</w:t>
          </w:r>
        </w:p>
        <w:p w14:paraId="6E6E2542" w14:textId="77777777" w:rsidR="008C4608" w:rsidRDefault="008C4608" w:rsidP="004B416D">
          <w:pPr>
            <w:pStyle w:val="Encabezado"/>
            <w:jc w:val="center"/>
            <w:rPr>
              <w:rFonts w:ascii="AlgerianD" w:hAnsi="AlgerianD"/>
              <w:sz w:val="40"/>
            </w:rPr>
          </w:pPr>
        </w:p>
      </w:tc>
      <w:tc>
        <w:tcPr>
          <w:tcW w:w="2336" w:type="dxa"/>
        </w:tcPr>
        <w:p w14:paraId="129842E6" w14:textId="77777777" w:rsidR="008C4608" w:rsidRDefault="008C4608" w:rsidP="004B416D">
          <w:pPr>
            <w:pStyle w:val="Encabezado"/>
            <w:jc w:val="center"/>
          </w:pPr>
          <w:r>
            <w:rPr>
              <w:noProof/>
              <w:lang w:val="en-US" w:eastAsia="en-US"/>
            </w:rPr>
            <w:drawing>
              <wp:anchor distT="0" distB="0" distL="114300" distR="114300" simplePos="0" relativeHeight="251659264" behindDoc="0" locked="0" layoutInCell="1" allowOverlap="1" wp14:anchorId="68533599" wp14:editId="5B3C300F">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764B3703" w14:textId="77777777" w:rsidR="008C4608" w:rsidRDefault="008C4608" w:rsidP="004B416D">
          <w:pPr>
            <w:pStyle w:val="Encabezado"/>
            <w:jc w:val="center"/>
          </w:pPr>
        </w:p>
      </w:tc>
    </w:tr>
    <w:tr w:rsidR="008C4608" w14:paraId="551DF9D5" w14:textId="77777777" w:rsidTr="005259F4">
      <w:trPr>
        <w:cantSplit/>
        <w:jc w:val="center"/>
      </w:trPr>
      <w:tc>
        <w:tcPr>
          <w:tcW w:w="2234" w:type="dxa"/>
          <w:tcBorders>
            <w:bottom w:val="thinThickSmallGap" w:sz="24" w:space="0" w:color="auto"/>
          </w:tcBorders>
        </w:tcPr>
        <w:p w14:paraId="5C26CE10" w14:textId="77777777" w:rsidR="008C4608" w:rsidRDefault="008C4608" w:rsidP="004B416D">
          <w:pPr>
            <w:pStyle w:val="Encabezado"/>
            <w:jc w:val="center"/>
            <w:rPr>
              <w:sz w:val="10"/>
            </w:rPr>
          </w:pPr>
        </w:p>
      </w:tc>
      <w:tc>
        <w:tcPr>
          <w:tcW w:w="5005" w:type="dxa"/>
          <w:tcBorders>
            <w:bottom w:val="thinThickSmallGap" w:sz="24" w:space="0" w:color="auto"/>
          </w:tcBorders>
        </w:tcPr>
        <w:p w14:paraId="57BC2529" w14:textId="77777777" w:rsidR="008C4608" w:rsidRDefault="008C4608" w:rsidP="004B416D">
          <w:pPr>
            <w:pStyle w:val="Encabezado"/>
            <w:jc w:val="center"/>
            <w:rPr>
              <w:sz w:val="10"/>
            </w:rPr>
          </w:pPr>
        </w:p>
      </w:tc>
      <w:tc>
        <w:tcPr>
          <w:tcW w:w="2336" w:type="dxa"/>
          <w:tcBorders>
            <w:bottom w:val="thinThickSmallGap" w:sz="24" w:space="0" w:color="auto"/>
          </w:tcBorders>
        </w:tcPr>
        <w:p w14:paraId="67EA7E91" w14:textId="77777777" w:rsidR="008C4608" w:rsidRDefault="008C4608" w:rsidP="004B416D">
          <w:pPr>
            <w:pStyle w:val="Encabezado"/>
            <w:jc w:val="center"/>
            <w:rPr>
              <w:sz w:val="10"/>
            </w:rPr>
          </w:pPr>
        </w:p>
      </w:tc>
      <w:tc>
        <w:tcPr>
          <w:tcW w:w="359" w:type="dxa"/>
          <w:tcBorders>
            <w:bottom w:val="thinThickSmallGap" w:sz="24" w:space="0" w:color="auto"/>
          </w:tcBorders>
        </w:tcPr>
        <w:p w14:paraId="2A06775D" w14:textId="77777777" w:rsidR="008C4608" w:rsidRDefault="008C4608" w:rsidP="004B416D">
          <w:pPr>
            <w:pStyle w:val="Encabezado"/>
            <w:jc w:val="center"/>
            <w:rPr>
              <w:sz w:val="10"/>
            </w:rPr>
          </w:pPr>
        </w:p>
      </w:tc>
    </w:tr>
  </w:tbl>
  <w:p w14:paraId="5FA3C077" w14:textId="77777777" w:rsidR="008C4608" w:rsidRDefault="008C4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2182"/>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A3B97"/>
    <w:multiLevelType w:val="hybridMultilevel"/>
    <w:tmpl w:val="78C6AE5A"/>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FD43DCF"/>
    <w:multiLevelType w:val="hybridMultilevel"/>
    <w:tmpl w:val="DC982E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1B3482"/>
    <w:multiLevelType w:val="hybridMultilevel"/>
    <w:tmpl w:val="50B0F160"/>
    <w:lvl w:ilvl="0" w:tplc="74486410">
      <w:start w:val="31"/>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33591A"/>
    <w:multiLevelType w:val="hybridMultilevel"/>
    <w:tmpl w:val="37226E7C"/>
    <w:lvl w:ilvl="0" w:tplc="8D903E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DA2234"/>
    <w:multiLevelType w:val="hybridMultilevel"/>
    <w:tmpl w:val="AA90D158"/>
    <w:lvl w:ilvl="0" w:tplc="080A000F">
      <w:start w:val="1"/>
      <w:numFmt w:val="decimal"/>
      <w:lvlText w:val="%1."/>
      <w:lvlJc w:val="left"/>
      <w:pPr>
        <w:ind w:left="720" w:hanging="360"/>
      </w:pPr>
      <w:rPr>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2E363B"/>
    <w:multiLevelType w:val="hybridMultilevel"/>
    <w:tmpl w:val="FFD8B2EE"/>
    <w:lvl w:ilvl="0" w:tplc="5B4855E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3F6ECF"/>
    <w:multiLevelType w:val="hybridMultilevel"/>
    <w:tmpl w:val="AF46B47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C43411"/>
    <w:multiLevelType w:val="hybridMultilevel"/>
    <w:tmpl w:val="DB68B886"/>
    <w:lvl w:ilvl="0" w:tplc="E7460A14">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6"/>
  </w:num>
  <w:num w:numId="4">
    <w:abstractNumId w:val="7"/>
  </w:num>
  <w:num w:numId="5">
    <w:abstractNumId w:val="9"/>
  </w:num>
  <w:num w:numId="6">
    <w:abstractNumId w:val="16"/>
  </w:num>
  <w:num w:numId="7">
    <w:abstractNumId w:val="5"/>
  </w:num>
  <w:num w:numId="8">
    <w:abstractNumId w:val="3"/>
  </w:num>
  <w:num w:numId="9">
    <w:abstractNumId w:val="19"/>
  </w:num>
  <w:num w:numId="10">
    <w:abstractNumId w:val="23"/>
  </w:num>
  <w:num w:numId="11">
    <w:abstractNumId w:val="22"/>
  </w:num>
  <w:num w:numId="12">
    <w:abstractNumId w:val="8"/>
  </w:num>
  <w:num w:numId="13">
    <w:abstractNumId w:val="14"/>
  </w:num>
  <w:num w:numId="14">
    <w:abstractNumId w:val="11"/>
  </w:num>
  <w:num w:numId="15">
    <w:abstractNumId w:val="10"/>
  </w:num>
  <w:num w:numId="16">
    <w:abstractNumId w:val="25"/>
  </w:num>
  <w:num w:numId="17">
    <w:abstractNumId w:val="17"/>
  </w:num>
  <w:num w:numId="18">
    <w:abstractNumId w:val="20"/>
  </w:num>
  <w:num w:numId="19">
    <w:abstractNumId w:val="1"/>
  </w:num>
  <w:num w:numId="20">
    <w:abstractNumId w:val="2"/>
  </w:num>
  <w:num w:numId="21">
    <w:abstractNumId w:val="4"/>
  </w:num>
  <w:num w:numId="22">
    <w:abstractNumId w:val="18"/>
  </w:num>
  <w:num w:numId="23">
    <w:abstractNumId w:val="6"/>
  </w:num>
  <w:num w:numId="24">
    <w:abstractNumId w:val="21"/>
  </w:num>
  <w:num w:numId="25">
    <w:abstractNumId w:val="13"/>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6484"/>
    <w:rsid w:val="00011AA3"/>
    <w:rsid w:val="000136AB"/>
    <w:rsid w:val="00015B9F"/>
    <w:rsid w:val="00025226"/>
    <w:rsid w:val="00031800"/>
    <w:rsid w:val="00032846"/>
    <w:rsid w:val="00033887"/>
    <w:rsid w:val="00034F3B"/>
    <w:rsid w:val="00035060"/>
    <w:rsid w:val="000511E3"/>
    <w:rsid w:val="000529D1"/>
    <w:rsid w:val="000533E7"/>
    <w:rsid w:val="000607D9"/>
    <w:rsid w:val="00064A73"/>
    <w:rsid w:val="000668E7"/>
    <w:rsid w:val="000703A3"/>
    <w:rsid w:val="000740A9"/>
    <w:rsid w:val="00077EC9"/>
    <w:rsid w:val="00087B9D"/>
    <w:rsid w:val="0009389C"/>
    <w:rsid w:val="00095265"/>
    <w:rsid w:val="00096387"/>
    <w:rsid w:val="000A15A7"/>
    <w:rsid w:val="000A1BCB"/>
    <w:rsid w:val="000A4D2E"/>
    <w:rsid w:val="000A5305"/>
    <w:rsid w:val="000A70F9"/>
    <w:rsid w:val="000A72D6"/>
    <w:rsid w:val="000B0A30"/>
    <w:rsid w:val="000B0F5E"/>
    <w:rsid w:val="000B21FB"/>
    <w:rsid w:val="000B68C6"/>
    <w:rsid w:val="000C4323"/>
    <w:rsid w:val="000D1F2D"/>
    <w:rsid w:val="000D203D"/>
    <w:rsid w:val="000D3761"/>
    <w:rsid w:val="000F050C"/>
    <w:rsid w:val="000F46C9"/>
    <w:rsid w:val="000F4B1C"/>
    <w:rsid w:val="000F54E5"/>
    <w:rsid w:val="00116044"/>
    <w:rsid w:val="00117FAA"/>
    <w:rsid w:val="001217B7"/>
    <w:rsid w:val="00127823"/>
    <w:rsid w:val="001329E9"/>
    <w:rsid w:val="00133A95"/>
    <w:rsid w:val="00137FAF"/>
    <w:rsid w:val="0015370F"/>
    <w:rsid w:val="00167789"/>
    <w:rsid w:val="00167D65"/>
    <w:rsid w:val="00170512"/>
    <w:rsid w:val="0017256E"/>
    <w:rsid w:val="001740C7"/>
    <w:rsid w:val="00175435"/>
    <w:rsid w:val="001856E7"/>
    <w:rsid w:val="0018668D"/>
    <w:rsid w:val="0019020D"/>
    <w:rsid w:val="001904A2"/>
    <w:rsid w:val="001921DE"/>
    <w:rsid w:val="00195B51"/>
    <w:rsid w:val="00196731"/>
    <w:rsid w:val="00197D4A"/>
    <w:rsid w:val="001A14A2"/>
    <w:rsid w:val="001A14E4"/>
    <w:rsid w:val="001A1E2A"/>
    <w:rsid w:val="001A1E2D"/>
    <w:rsid w:val="001A603B"/>
    <w:rsid w:val="001A6C72"/>
    <w:rsid w:val="001C4A82"/>
    <w:rsid w:val="001C5BDC"/>
    <w:rsid w:val="001D20EA"/>
    <w:rsid w:val="001D52A3"/>
    <w:rsid w:val="001E04BA"/>
    <w:rsid w:val="001E08CD"/>
    <w:rsid w:val="001F54DB"/>
    <w:rsid w:val="001F5A81"/>
    <w:rsid w:val="001F6811"/>
    <w:rsid w:val="00213ECB"/>
    <w:rsid w:val="00236C1B"/>
    <w:rsid w:val="00255033"/>
    <w:rsid w:val="00260C24"/>
    <w:rsid w:val="00261DBC"/>
    <w:rsid w:val="00264860"/>
    <w:rsid w:val="00265952"/>
    <w:rsid w:val="00270A1A"/>
    <w:rsid w:val="002730E8"/>
    <w:rsid w:val="00274083"/>
    <w:rsid w:val="0027532E"/>
    <w:rsid w:val="00277AC4"/>
    <w:rsid w:val="00280253"/>
    <w:rsid w:val="00286D43"/>
    <w:rsid w:val="00293EA1"/>
    <w:rsid w:val="00294738"/>
    <w:rsid w:val="002A0856"/>
    <w:rsid w:val="002B6DCD"/>
    <w:rsid w:val="002B7156"/>
    <w:rsid w:val="002C2B7B"/>
    <w:rsid w:val="002C3501"/>
    <w:rsid w:val="002D26B2"/>
    <w:rsid w:val="002D296C"/>
    <w:rsid w:val="002D6686"/>
    <w:rsid w:val="002D76F7"/>
    <w:rsid w:val="002E708F"/>
    <w:rsid w:val="002F362A"/>
    <w:rsid w:val="002F76CE"/>
    <w:rsid w:val="00301AF4"/>
    <w:rsid w:val="00302B2E"/>
    <w:rsid w:val="003031AE"/>
    <w:rsid w:val="0030661E"/>
    <w:rsid w:val="0031092B"/>
    <w:rsid w:val="0031392E"/>
    <w:rsid w:val="003146C8"/>
    <w:rsid w:val="003150D6"/>
    <w:rsid w:val="003172E9"/>
    <w:rsid w:val="00320399"/>
    <w:rsid w:val="00323A81"/>
    <w:rsid w:val="0032699E"/>
    <w:rsid w:val="00326CDE"/>
    <w:rsid w:val="00326DF1"/>
    <w:rsid w:val="00326EDA"/>
    <w:rsid w:val="00337EC1"/>
    <w:rsid w:val="0034055B"/>
    <w:rsid w:val="00340726"/>
    <w:rsid w:val="0034114E"/>
    <w:rsid w:val="0034403F"/>
    <w:rsid w:val="00346F24"/>
    <w:rsid w:val="003533C8"/>
    <w:rsid w:val="0035753F"/>
    <w:rsid w:val="00371037"/>
    <w:rsid w:val="00371B06"/>
    <w:rsid w:val="003773F5"/>
    <w:rsid w:val="003832F5"/>
    <w:rsid w:val="00385EF9"/>
    <w:rsid w:val="00391D69"/>
    <w:rsid w:val="003950C8"/>
    <w:rsid w:val="00395738"/>
    <w:rsid w:val="003A1D24"/>
    <w:rsid w:val="003A4F27"/>
    <w:rsid w:val="003B58DD"/>
    <w:rsid w:val="003C5418"/>
    <w:rsid w:val="003C6DD9"/>
    <w:rsid w:val="003C6E57"/>
    <w:rsid w:val="003C7D38"/>
    <w:rsid w:val="003D5F0F"/>
    <w:rsid w:val="003D7E18"/>
    <w:rsid w:val="003E3E20"/>
    <w:rsid w:val="003E4610"/>
    <w:rsid w:val="003F18A4"/>
    <w:rsid w:val="003F276D"/>
    <w:rsid w:val="003F3987"/>
    <w:rsid w:val="003F40C5"/>
    <w:rsid w:val="003F46F2"/>
    <w:rsid w:val="003F6035"/>
    <w:rsid w:val="00404984"/>
    <w:rsid w:val="00404EBE"/>
    <w:rsid w:val="00405F18"/>
    <w:rsid w:val="00406097"/>
    <w:rsid w:val="0042699C"/>
    <w:rsid w:val="0043453F"/>
    <w:rsid w:val="00437F43"/>
    <w:rsid w:val="00451B09"/>
    <w:rsid w:val="00452B86"/>
    <w:rsid w:val="00453B06"/>
    <w:rsid w:val="0045543D"/>
    <w:rsid w:val="00463D3B"/>
    <w:rsid w:val="00467F0E"/>
    <w:rsid w:val="00472392"/>
    <w:rsid w:val="004734C0"/>
    <w:rsid w:val="00477E39"/>
    <w:rsid w:val="0048476B"/>
    <w:rsid w:val="00497683"/>
    <w:rsid w:val="00497E30"/>
    <w:rsid w:val="004A3A7D"/>
    <w:rsid w:val="004B1B75"/>
    <w:rsid w:val="004B20E2"/>
    <w:rsid w:val="004B416D"/>
    <w:rsid w:val="004B67BA"/>
    <w:rsid w:val="004C0D4C"/>
    <w:rsid w:val="004C6541"/>
    <w:rsid w:val="004D05E6"/>
    <w:rsid w:val="004D22DB"/>
    <w:rsid w:val="004E07BD"/>
    <w:rsid w:val="004E4F83"/>
    <w:rsid w:val="004E6AE0"/>
    <w:rsid w:val="004E76D5"/>
    <w:rsid w:val="004E7A0E"/>
    <w:rsid w:val="004F0CC1"/>
    <w:rsid w:val="004F5181"/>
    <w:rsid w:val="004F7783"/>
    <w:rsid w:val="00500386"/>
    <w:rsid w:val="00501CEF"/>
    <w:rsid w:val="0050366C"/>
    <w:rsid w:val="005118AD"/>
    <w:rsid w:val="005259F4"/>
    <w:rsid w:val="00525DDD"/>
    <w:rsid w:val="00535814"/>
    <w:rsid w:val="00537C84"/>
    <w:rsid w:val="00546A5E"/>
    <w:rsid w:val="00546EB0"/>
    <w:rsid w:val="00555F58"/>
    <w:rsid w:val="00556025"/>
    <w:rsid w:val="00561302"/>
    <w:rsid w:val="005623A5"/>
    <w:rsid w:val="00571664"/>
    <w:rsid w:val="00573759"/>
    <w:rsid w:val="005740FF"/>
    <w:rsid w:val="005759D5"/>
    <w:rsid w:val="00576864"/>
    <w:rsid w:val="00580B08"/>
    <w:rsid w:val="00585C07"/>
    <w:rsid w:val="005861E5"/>
    <w:rsid w:val="00592AFF"/>
    <w:rsid w:val="00597B9E"/>
    <w:rsid w:val="005A3A47"/>
    <w:rsid w:val="005A60C0"/>
    <w:rsid w:val="005B0016"/>
    <w:rsid w:val="005D6A38"/>
    <w:rsid w:val="005E2126"/>
    <w:rsid w:val="005E768E"/>
    <w:rsid w:val="005F0AF1"/>
    <w:rsid w:val="005F3942"/>
    <w:rsid w:val="005F7C56"/>
    <w:rsid w:val="0060438F"/>
    <w:rsid w:val="006058F3"/>
    <w:rsid w:val="0061556A"/>
    <w:rsid w:val="006304A6"/>
    <w:rsid w:val="00632368"/>
    <w:rsid w:val="00636E70"/>
    <w:rsid w:val="00641F3C"/>
    <w:rsid w:val="00642886"/>
    <w:rsid w:val="0064297C"/>
    <w:rsid w:val="006433CC"/>
    <w:rsid w:val="006436B5"/>
    <w:rsid w:val="00652942"/>
    <w:rsid w:val="00660157"/>
    <w:rsid w:val="00663E49"/>
    <w:rsid w:val="00663FA1"/>
    <w:rsid w:val="0067286E"/>
    <w:rsid w:val="00673D7F"/>
    <w:rsid w:val="00680C6C"/>
    <w:rsid w:val="006864F5"/>
    <w:rsid w:val="00693579"/>
    <w:rsid w:val="006A5039"/>
    <w:rsid w:val="006C6508"/>
    <w:rsid w:val="006D12EF"/>
    <w:rsid w:val="006D69FD"/>
    <w:rsid w:val="006D7790"/>
    <w:rsid w:val="007012F2"/>
    <w:rsid w:val="007025FF"/>
    <w:rsid w:val="007036E6"/>
    <w:rsid w:val="007078A4"/>
    <w:rsid w:val="00730512"/>
    <w:rsid w:val="007313B0"/>
    <w:rsid w:val="00732C25"/>
    <w:rsid w:val="00733D64"/>
    <w:rsid w:val="00734E03"/>
    <w:rsid w:val="00743F1E"/>
    <w:rsid w:val="007441EB"/>
    <w:rsid w:val="00746B32"/>
    <w:rsid w:val="007470B6"/>
    <w:rsid w:val="00751433"/>
    <w:rsid w:val="0075225C"/>
    <w:rsid w:val="00756C38"/>
    <w:rsid w:val="00767182"/>
    <w:rsid w:val="007772BC"/>
    <w:rsid w:val="007808C5"/>
    <w:rsid w:val="007810DC"/>
    <w:rsid w:val="00782D45"/>
    <w:rsid w:val="00783B62"/>
    <w:rsid w:val="00787CF2"/>
    <w:rsid w:val="00792929"/>
    <w:rsid w:val="00792AF0"/>
    <w:rsid w:val="007948F6"/>
    <w:rsid w:val="007A534C"/>
    <w:rsid w:val="007C1563"/>
    <w:rsid w:val="007C27E5"/>
    <w:rsid w:val="007C5048"/>
    <w:rsid w:val="007D683C"/>
    <w:rsid w:val="007E3079"/>
    <w:rsid w:val="007E5569"/>
    <w:rsid w:val="007F139F"/>
    <w:rsid w:val="007F3F59"/>
    <w:rsid w:val="00800765"/>
    <w:rsid w:val="008028F4"/>
    <w:rsid w:val="00807A07"/>
    <w:rsid w:val="00810036"/>
    <w:rsid w:val="00814952"/>
    <w:rsid w:val="008155F4"/>
    <w:rsid w:val="00816328"/>
    <w:rsid w:val="00816F97"/>
    <w:rsid w:val="00817A38"/>
    <w:rsid w:val="0082122C"/>
    <w:rsid w:val="008219A4"/>
    <w:rsid w:val="008264EA"/>
    <w:rsid w:val="00826BBC"/>
    <w:rsid w:val="00833223"/>
    <w:rsid w:val="00837AA9"/>
    <w:rsid w:val="00846DA6"/>
    <w:rsid w:val="008521E3"/>
    <w:rsid w:val="008625CB"/>
    <w:rsid w:val="00863730"/>
    <w:rsid w:val="00866E55"/>
    <w:rsid w:val="00870E84"/>
    <w:rsid w:val="00873506"/>
    <w:rsid w:val="00875A87"/>
    <w:rsid w:val="00876E58"/>
    <w:rsid w:val="00877E96"/>
    <w:rsid w:val="00885442"/>
    <w:rsid w:val="00890E6E"/>
    <w:rsid w:val="00891102"/>
    <w:rsid w:val="008A1B4D"/>
    <w:rsid w:val="008A55EC"/>
    <w:rsid w:val="008A7C20"/>
    <w:rsid w:val="008B004B"/>
    <w:rsid w:val="008B0E56"/>
    <w:rsid w:val="008C4608"/>
    <w:rsid w:val="008C521E"/>
    <w:rsid w:val="008C6599"/>
    <w:rsid w:val="008D2187"/>
    <w:rsid w:val="008D2B69"/>
    <w:rsid w:val="008F5FCD"/>
    <w:rsid w:val="0090379D"/>
    <w:rsid w:val="00905A7B"/>
    <w:rsid w:val="00910190"/>
    <w:rsid w:val="00910944"/>
    <w:rsid w:val="00912CEA"/>
    <w:rsid w:val="00914051"/>
    <w:rsid w:val="009213EF"/>
    <w:rsid w:val="00922FEA"/>
    <w:rsid w:val="0093015C"/>
    <w:rsid w:val="00931D0F"/>
    <w:rsid w:val="00932206"/>
    <w:rsid w:val="00934C69"/>
    <w:rsid w:val="00937862"/>
    <w:rsid w:val="00937EAB"/>
    <w:rsid w:val="00942CCD"/>
    <w:rsid w:val="0094584D"/>
    <w:rsid w:val="009476B6"/>
    <w:rsid w:val="0095099B"/>
    <w:rsid w:val="00952B44"/>
    <w:rsid w:val="009553F9"/>
    <w:rsid w:val="00956B0B"/>
    <w:rsid w:val="00956E01"/>
    <w:rsid w:val="00965AA1"/>
    <w:rsid w:val="00966199"/>
    <w:rsid w:val="00983A68"/>
    <w:rsid w:val="009848DF"/>
    <w:rsid w:val="00991173"/>
    <w:rsid w:val="00991AFC"/>
    <w:rsid w:val="0099596C"/>
    <w:rsid w:val="00995A9E"/>
    <w:rsid w:val="009A52A7"/>
    <w:rsid w:val="009A6731"/>
    <w:rsid w:val="009B122A"/>
    <w:rsid w:val="009B3978"/>
    <w:rsid w:val="009B41E8"/>
    <w:rsid w:val="009B596C"/>
    <w:rsid w:val="009C2B44"/>
    <w:rsid w:val="009C5E6F"/>
    <w:rsid w:val="009C6D84"/>
    <w:rsid w:val="009C76CD"/>
    <w:rsid w:val="009C7E72"/>
    <w:rsid w:val="009D09F1"/>
    <w:rsid w:val="009D2906"/>
    <w:rsid w:val="009D7A6C"/>
    <w:rsid w:val="009E4102"/>
    <w:rsid w:val="009E50DB"/>
    <w:rsid w:val="009F28BF"/>
    <w:rsid w:val="009F2DD7"/>
    <w:rsid w:val="009F3641"/>
    <w:rsid w:val="009F53F5"/>
    <w:rsid w:val="009F5F70"/>
    <w:rsid w:val="00A10CB2"/>
    <w:rsid w:val="00A12B10"/>
    <w:rsid w:val="00A17422"/>
    <w:rsid w:val="00A213EB"/>
    <w:rsid w:val="00A2192A"/>
    <w:rsid w:val="00A22C0F"/>
    <w:rsid w:val="00A22CF8"/>
    <w:rsid w:val="00A25537"/>
    <w:rsid w:val="00A32992"/>
    <w:rsid w:val="00A3380F"/>
    <w:rsid w:val="00A52390"/>
    <w:rsid w:val="00A53BF2"/>
    <w:rsid w:val="00A65C4D"/>
    <w:rsid w:val="00A73872"/>
    <w:rsid w:val="00A77505"/>
    <w:rsid w:val="00A827DB"/>
    <w:rsid w:val="00A83C02"/>
    <w:rsid w:val="00A90C44"/>
    <w:rsid w:val="00A92324"/>
    <w:rsid w:val="00A93B9B"/>
    <w:rsid w:val="00A947B5"/>
    <w:rsid w:val="00A96B27"/>
    <w:rsid w:val="00A96F01"/>
    <w:rsid w:val="00AA03EB"/>
    <w:rsid w:val="00AA130E"/>
    <w:rsid w:val="00AA23C4"/>
    <w:rsid w:val="00AA402B"/>
    <w:rsid w:val="00AA426C"/>
    <w:rsid w:val="00AA6EA5"/>
    <w:rsid w:val="00AA7A34"/>
    <w:rsid w:val="00AC286F"/>
    <w:rsid w:val="00AC4DD5"/>
    <w:rsid w:val="00AC62A1"/>
    <w:rsid w:val="00AD06AB"/>
    <w:rsid w:val="00AD0AA9"/>
    <w:rsid w:val="00AD1774"/>
    <w:rsid w:val="00AD2593"/>
    <w:rsid w:val="00AE009F"/>
    <w:rsid w:val="00AE3CC8"/>
    <w:rsid w:val="00AE65E0"/>
    <w:rsid w:val="00AE6B72"/>
    <w:rsid w:val="00AF119A"/>
    <w:rsid w:val="00AF6EF6"/>
    <w:rsid w:val="00B01A62"/>
    <w:rsid w:val="00B03B2D"/>
    <w:rsid w:val="00B06E9D"/>
    <w:rsid w:val="00B103E4"/>
    <w:rsid w:val="00B14619"/>
    <w:rsid w:val="00B17121"/>
    <w:rsid w:val="00B201E7"/>
    <w:rsid w:val="00B2281B"/>
    <w:rsid w:val="00B26077"/>
    <w:rsid w:val="00B2651B"/>
    <w:rsid w:val="00B26E87"/>
    <w:rsid w:val="00B2740E"/>
    <w:rsid w:val="00B337AF"/>
    <w:rsid w:val="00B36CB1"/>
    <w:rsid w:val="00B46911"/>
    <w:rsid w:val="00B500C5"/>
    <w:rsid w:val="00B51FC6"/>
    <w:rsid w:val="00B529B1"/>
    <w:rsid w:val="00B53213"/>
    <w:rsid w:val="00B54ADF"/>
    <w:rsid w:val="00B6388A"/>
    <w:rsid w:val="00B6515D"/>
    <w:rsid w:val="00B7304A"/>
    <w:rsid w:val="00B7484F"/>
    <w:rsid w:val="00B81FBB"/>
    <w:rsid w:val="00B85075"/>
    <w:rsid w:val="00BA0540"/>
    <w:rsid w:val="00BA66C3"/>
    <w:rsid w:val="00BA73CF"/>
    <w:rsid w:val="00BA7753"/>
    <w:rsid w:val="00BB1DCF"/>
    <w:rsid w:val="00BB53E7"/>
    <w:rsid w:val="00BC20B3"/>
    <w:rsid w:val="00BC2141"/>
    <w:rsid w:val="00BC3CFA"/>
    <w:rsid w:val="00BD1D35"/>
    <w:rsid w:val="00BD2AFB"/>
    <w:rsid w:val="00BD4358"/>
    <w:rsid w:val="00BD50B3"/>
    <w:rsid w:val="00BD59BD"/>
    <w:rsid w:val="00BE0237"/>
    <w:rsid w:val="00BE09AA"/>
    <w:rsid w:val="00BE2EB0"/>
    <w:rsid w:val="00BF4909"/>
    <w:rsid w:val="00BF79EB"/>
    <w:rsid w:val="00C059AC"/>
    <w:rsid w:val="00C10416"/>
    <w:rsid w:val="00C34B37"/>
    <w:rsid w:val="00C37127"/>
    <w:rsid w:val="00C37B98"/>
    <w:rsid w:val="00C4083E"/>
    <w:rsid w:val="00C47C13"/>
    <w:rsid w:val="00C54781"/>
    <w:rsid w:val="00C55309"/>
    <w:rsid w:val="00C66720"/>
    <w:rsid w:val="00C7127B"/>
    <w:rsid w:val="00C73548"/>
    <w:rsid w:val="00C7474C"/>
    <w:rsid w:val="00C8163F"/>
    <w:rsid w:val="00C8286F"/>
    <w:rsid w:val="00C82ABE"/>
    <w:rsid w:val="00C837BB"/>
    <w:rsid w:val="00C87145"/>
    <w:rsid w:val="00C91E89"/>
    <w:rsid w:val="00C95367"/>
    <w:rsid w:val="00C95395"/>
    <w:rsid w:val="00CA7AF3"/>
    <w:rsid w:val="00CB3A56"/>
    <w:rsid w:val="00CB3AD5"/>
    <w:rsid w:val="00CB66B3"/>
    <w:rsid w:val="00CC10BB"/>
    <w:rsid w:val="00CD7B27"/>
    <w:rsid w:val="00CE2AC5"/>
    <w:rsid w:val="00CE33C8"/>
    <w:rsid w:val="00CF206E"/>
    <w:rsid w:val="00CF4BA1"/>
    <w:rsid w:val="00CF6FE6"/>
    <w:rsid w:val="00D046B9"/>
    <w:rsid w:val="00D04EEF"/>
    <w:rsid w:val="00D0515F"/>
    <w:rsid w:val="00D10014"/>
    <w:rsid w:val="00D144A6"/>
    <w:rsid w:val="00D15E11"/>
    <w:rsid w:val="00D20C49"/>
    <w:rsid w:val="00D23CA9"/>
    <w:rsid w:val="00D33421"/>
    <w:rsid w:val="00D35CB0"/>
    <w:rsid w:val="00D3607A"/>
    <w:rsid w:val="00D36E18"/>
    <w:rsid w:val="00D400B9"/>
    <w:rsid w:val="00D406EB"/>
    <w:rsid w:val="00D52428"/>
    <w:rsid w:val="00D859E5"/>
    <w:rsid w:val="00D87DB4"/>
    <w:rsid w:val="00D922FB"/>
    <w:rsid w:val="00D93F00"/>
    <w:rsid w:val="00D94B50"/>
    <w:rsid w:val="00DB0B66"/>
    <w:rsid w:val="00DB5AD7"/>
    <w:rsid w:val="00DC746E"/>
    <w:rsid w:val="00DC79D3"/>
    <w:rsid w:val="00DE45FC"/>
    <w:rsid w:val="00DE73A4"/>
    <w:rsid w:val="00DE76DD"/>
    <w:rsid w:val="00DF311A"/>
    <w:rsid w:val="00DF49A6"/>
    <w:rsid w:val="00DF7D22"/>
    <w:rsid w:val="00E06DA8"/>
    <w:rsid w:val="00E11F7F"/>
    <w:rsid w:val="00E166A7"/>
    <w:rsid w:val="00E21066"/>
    <w:rsid w:val="00E21F1E"/>
    <w:rsid w:val="00E23BDD"/>
    <w:rsid w:val="00E27FFE"/>
    <w:rsid w:val="00E30532"/>
    <w:rsid w:val="00E316BB"/>
    <w:rsid w:val="00E35B18"/>
    <w:rsid w:val="00E430B3"/>
    <w:rsid w:val="00E45608"/>
    <w:rsid w:val="00E513C5"/>
    <w:rsid w:val="00E5161F"/>
    <w:rsid w:val="00E556AF"/>
    <w:rsid w:val="00E55EC9"/>
    <w:rsid w:val="00E6068E"/>
    <w:rsid w:val="00E61FED"/>
    <w:rsid w:val="00E63B98"/>
    <w:rsid w:val="00E700C6"/>
    <w:rsid w:val="00E74505"/>
    <w:rsid w:val="00E835DE"/>
    <w:rsid w:val="00E904E3"/>
    <w:rsid w:val="00E97BD3"/>
    <w:rsid w:val="00EA38A6"/>
    <w:rsid w:val="00EB05B5"/>
    <w:rsid w:val="00EB07DD"/>
    <w:rsid w:val="00EB2BF7"/>
    <w:rsid w:val="00EB36ED"/>
    <w:rsid w:val="00EB4A97"/>
    <w:rsid w:val="00EB6607"/>
    <w:rsid w:val="00EC10C3"/>
    <w:rsid w:val="00EC5039"/>
    <w:rsid w:val="00EC6579"/>
    <w:rsid w:val="00ED0445"/>
    <w:rsid w:val="00ED1721"/>
    <w:rsid w:val="00ED38DE"/>
    <w:rsid w:val="00ED6F22"/>
    <w:rsid w:val="00EE100F"/>
    <w:rsid w:val="00EE3194"/>
    <w:rsid w:val="00EF16AB"/>
    <w:rsid w:val="00EF20F9"/>
    <w:rsid w:val="00EF60DA"/>
    <w:rsid w:val="00EF69FD"/>
    <w:rsid w:val="00EF7180"/>
    <w:rsid w:val="00F01A60"/>
    <w:rsid w:val="00F11B39"/>
    <w:rsid w:val="00F225C6"/>
    <w:rsid w:val="00F24924"/>
    <w:rsid w:val="00F32A0E"/>
    <w:rsid w:val="00F32CBB"/>
    <w:rsid w:val="00F3703F"/>
    <w:rsid w:val="00F37404"/>
    <w:rsid w:val="00F37F02"/>
    <w:rsid w:val="00F4216A"/>
    <w:rsid w:val="00F44579"/>
    <w:rsid w:val="00F452D9"/>
    <w:rsid w:val="00F45C3F"/>
    <w:rsid w:val="00F521DE"/>
    <w:rsid w:val="00F5385B"/>
    <w:rsid w:val="00F65649"/>
    <w:rsid w:val="00F7100F"/>
    <w:rsid w:val="00F72055"/>
    <w:rsid w:val="00F722F9"/>
    <w:rsid w:val="00F74F71"/>
    <w:rsid w:val="00F766C3"/>
    <w:rsid w:val="00F82C1E"/>
    <w:rsid w:val="00F85DBD"/>
    <w:rsid w:val="00F8796D"/>
    <w:rsid w:val="00F94A40"/>
    <w:rsid w:val="00F963F4"/>
    <w:rsid w:val="00FA6C6D"/>
    <w:rsid w:val="00FA6C95"/>
    <w:rsid w:val="00FC2AD5"/>
    <w:rsid w:val="00FC598D"/>
    <w:rsid w:val="00FE5E8D"/>
    <w:rsid w:val="00FE5FA4"/>
    <w:rsid w:val="00FE68A3"/>
    <w:rsid w:val="00FF4C26"/>
    <w:rsid w:val="00FF4D37"/>
    <w:rsid w:val="00FF4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7B0F"/>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B01A62"/>
    <w:rPr>
      <w:sz w:val="16"/>
      <w:szCs w:val="16"/>
    </w:rPr>
  </w:style>
  <w:style w:type="paragraph" w:styleId="Textocomentario">
    <w:name w:val="annotation text"/>
    <w:basedOn w:val="Normal"/>
    <w:link w:val="TextocomentarioCar"/>
    <w:semiHidden/>
    <w:unhideWhenUsed/>
    <w:rsid w:val="00B01A62"/>
    <w:rPr>
      <w:sz w:val="20"/>
      <w:szCs w:val="20"/>
    </w:rPr>
  </w:style>
  <w:style w:type="character" w:customStyle="1" w:styleId="TextocomentarioCar">
    <w:name w:val="Texto comentario Car"/>
    <w:basedOn w:val="Fuentedeprrafopredeter"/>
    <w:link w:val="Textocomentario"/>
    <w:semiHidden/>
    <w:rsid w:val="00B01A6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01A62"/>
    <w:rPr>
      <w:b/>
      <w:bCs/>
    </w:rPr>
  </w:style>
  <w:style w:type="character" w:customStyle="1" w:styleId="AsuntodelcomentarioCar">
    <w:name w:val="Asunto del comentario Car"/>
    <w:basedOn w:val="TextocomentarioCar"/>
    <w:link w:val="Asuntodelcomentario"/>
    <w:uiPriority w:val="99"/>
    <w:semiHidden/>
    <w:rsid w:val="00B01A62"/>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39"/>
    <w:rsid w:val="0078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C6599"/>
  </w:style>
  <w:style w:type="table" w:customStyle="1" w:styleId="TableGridPHPDOCX1">
    <w:name w:val="Table Grid PHPDOCX1"/>
    <w:uiPriority w:val="59"/>
    <w:rsid w:val="008C6599"/>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8C65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8C6599"/>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8C6599"/>
  </w:style>
  <w:style w:type="table" w:customStyle="1" w:styleId="TableGridPHPDOCX42">
    <w:name w:val="Table Grid PHPDOCX42"/>
    <w:uiPriority w:val="59"/>
    <w:rsid w:val="008C6599"/>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8C6599"/>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8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8C659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6323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6751">
      <w:bodyDiv w:val="1"/>
      <w:marLeft w:val="0"/>
      <w:marRight w:val="0"/>
      <w:marTop w:val="0"/>
      <w:marBottom w:val="0"/>
      <w:divBdr>
        <w:top w:val="none" w:sz="0" w:space="0" w:color="auto"/>
        <w:left w:val="none" w:sz="0" w:space="0" w:color="auto"/>
        <w:bottom w:val="none" w:sz="0" w:space="0" w:color="auto"/>
        <w:right w:val="none" w:sz="0" w:space="0" w:color="auto"/>
      </w:divBdr>
    </w:div>
    <w:div w:id="1298948588">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747458276">
      <w:bodyDiv w:val="1"/>
      <w:marLeft w:val="0"/>
      <w:marRight w:val="0"/>
      <w:marTop w:val="0"/>
      <w:marBottom w:val="0"/>
      <w:divBdr>
        <w:top w:val="none" w:sz="0" w:space="0" w:color="auto"/>
        <w:left w:val="none" w:sz="0" w:space="0" w:color="auto"/>
        <w:bottom w:val="none" w:sz="0" w:space="0" w:color="auto"/>
        <w:right w:val="none" w:sz="0" w:space="0" w:color="auto"/>
      </w:divBdr>
    </w:div>
    <w:div w:id="2015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5D39-37AD-4630-8735-EEA5B1D0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12524</Words>
  <Characters>68888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39</cp:revision>
  <cp:lastPrinted>2021-02-24T21:33:00Z</cp:lastPrinted>
  <dcterms:created xsi:type="dcterms:W3CDTF">2021-01-17T17:28:00Z</dcterms:created>
  <dcterms:modified xsi:type="dcterms:W3CDTF">2021-02-24T21:33:00Z</dcterms:modified>
</cp:coreProperties>
</file>